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header5.xml" ContentType="application/vnd.openxmlformats-officedocument.wordprocessingml.header+xml"/>
  <Override PartName="/word/footer7.xml" ContentType="application/vnd.openxmlformats-officedocument.wordprocessingml.footer+xml"/>
  <Override PartName="/word/header6.xml" ContentType="application/vnd.openxmlformats-officedocument.wordprocessingml.header+xml"/>
  <Override PartName="/word/footer8.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9E51B2E" w14:textId="75EE0815" w:rsidR="00727BA8" w:rsidRPr="00A96233" w:rsidRDefault="00727BA8" w:rsidP="00727BA8">
      <w:r w:rsidRPr="00A96233">
        <w:rPr>
          <w:noProof/>
        </w:rPr>
        <w:drawing>
          <wp:anchor distT="0" distB="0" distL="114300" distR="114300" simplePos="0" relativeHeight="251688960" behindDoc="0" locked="0" layoutInCell="1" allowOverlap="1" wp14:anchorId="272BF3E9" wp14:editId="51CFAC09">
            <wp:simplePos x="0" y="0"/>
            <wp:positionH relativeFrom="column">
              <wp:posOffset>-21771</wp:posOffset>
            </wp:positionH>
            <wp:positionV relativeFrom="paragraph">
              <wp:posOffset>1284514</wp:posOffset>
            </wp:positionV>
            <wp:extent cx="5764892" cy="4576043"/>
            <wp:effectExtent l="0" t="0" r="7620" b="0"/>
            <wp:wrapNone/>
            <wp:docPr id="185" name="Picture 185" descr="https://www.resume-now.com/wp-content/uploads/2019/10/Retail-buyers-discuss-dre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www.resume-now.com/wp-content/uploads/2019/10/Retail-buyers-discuss-dress.jpg"/>
                    <pic:cNvPicPr>
                      <a:picLocks noChangeAspect="1" noChangeArrowheads="1"/>
                    </pic:cNvPicPr>
                  </pic:nvPicPr>
                  <pic:blipFill rotWithShape="1">
                    <a:blip r:embed="rId8">
                      <a:extLst>
                        <a:ext uri="{28A0092B-C50C-407E-A947-70E740481C1C}">
                          <a14:useLocalDpi xmlns:a14="http://schemas.microsoft.com/office/drawing/2010/main" val="0"/>
                        </a:ext>
                      </a:extLst>
                    </a:blip>
                    <a:srcRect l="25052" r="6898"/>
                    <a:stretch/>
                  </pic:blipFill>
                  <pic:spPr bwMode="auto">
                    <a:xfrm>
                      <a:off x="0" y="0"/>
                      <a:ext cx="5765994" cy="457691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96233">
        <w:rPr>
          <w:noProof/>
          <w:lang w:eastAsia="en-GB"/>
        </w:rPr>
        <w:drawing>
          <wp:anchor distT="0" distB="0" distL="114300" distR="114300" simplePos="0" relativeHeight="251687936" behindDoc="0" locked="0" layoutInCell="1" allowOverlap="1" wp14:anchorId="109A7CE9" wp14:editId="3283F06E">
            <wp:simplePos x="0" y="0"/>
            <wp:positionH relativeFrom="column">
              <wp:posOffset>4629876</wp:posOffset>
            </wp:positionH>
            <wp:positionV relativeFrom="paragraph">
              <wp:posOffset>8699681</wp:posOffset>
            </wp:positionV>
            <wp:extent cx="1205230" cy="385445"/>
            <wp:effectExtent l="0" t="0" r="0" b="0"/>
            <wp:wrapNone/>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5230" cy="385445"/>
                    </a:xfrm>
                    <a:prstGeom prst="rect">
                      <a:avLst/>
                    </a:prstGeom>
                    <a:noFill/>
                  </pic:spPr>
                </pic:pic>
              </a:graphicData>
            </a:graphic>
            <wp14:sizeRelH relativeFrom="page">
              <wp14:pctWidth>0</wp14:pctWidth>
            </wp14:sizeRelH>
            <wp14:sizeRelV relativeFrom="page">
              <wp14:pctHeight>0</wp14:pctHeight>
            </wp14:sizeRelV>
          </wp:anchor>
        </w:drawing>
      </w:r>
      <w:r w:rsidRPr="00A96233">
        <w:rPr>
          <w:noProof/>
        </w:rPr>
        <mc:AlternateContent>
          <mc:Choice Requires="wps">
            <w:drawing>
              <wp:anchor distT="45720" distB="45720" distL="114300" distR="114300" simplePos="0" relativeHeight="251684864" behindDoc="0" locked="0" layoutInCell="1" allowOverlap="1" wp14:anchorId="2641E91A" wp14:editId="49984DE1">
                <wp:simplePos x="0" y="0"/>
                <wp:positionH relativeFrom="margin">
                  <wp:posOffset>-104140</wp:posOffset>
                </wp:positionH>
                <wp:positionV relativeFrom="paragraph">
                  <wp:posOffset>6558329</wp:posOffset>
                </wp:positionV>
                <wp:extent cx="5939790" cy="1404620"/>
                <wp:effectExtent l="0" t="0" r="0" b="3810"/>
                <wp:wrapNone/>
                <wp:docPr id="17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9790" cy="1404620"/>
                        </a:xfrm>
                        <a:prstGeom prst="rect">
                          <a:avLst/>
                        </a:prstGeom>
                        <a:noFill/>
                        <a:ln w="9525">
                          <a:noFill/>
                          <a:miter lim="800000"/>
                          <a:headEnd/>
                          <a:tailEnd/>
                        </a:ln>
                      </wps:spPr>
                      <wps:txbx>
                        <w:txbxContent>
                          <w:p w14:paraId="7C3D7071" w14:textId="0D6C195B" w:rsidR="006250B1" w:rsidRPr="00EA456B" w:rsidRDefault="006250B1" w:rsidP="006250B1">
                            <w:pPr>
                              <w:spacing w:line="240" w:lineRule="auto"/>
                              <w:rPr>
                                <w:rFonts w:ascii="Arial Narrow" w:hAnsi="Arial Narrow"/>
                                <w:b/>
                                <w:sz w:val="52"/>
                                <w:szCs w:val="52"/>
                              </w:rPr>
                            </w:pPr>
                            <w:r w:rsidRPr="00EA456B">
                              <w:rPr>
                                <w:rFonts w:ascii="Arial Narrow" w:hAnsi="Arial Narrow"/>
                                <w:b/>
                                <w:sz w:val="52"/>
                                <w:szCs w:val="52"/>
                              </w:rPr>
                              <w:t xml:space="preserve">RETAIL </w:t>
                            </w:r>
                            <w:r w:rsidR="00E12568">
                              <w:rPr>
                                <w:rFonts w:ascii="Arial Narrow" w:hAnsi="Arial Narrow"/>
                                <w:b/>
                                <w:sz w:val="52"/>
                                <w:szCs w:val="52"/>
                              </w:rPr>
                              <w:t>PLANNER</w:t>
                            </w:r>
                          </w:p>
                          <w:p w14:paraId="5C0F9DC1" w14:textId="77777777" w:rsidR="006250B1" w:rsidRDefault="006250B1" w:rsidP="006250B1">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Pr>
                                <w:rFonts w:ascii="Arial Narrow" w:hAnsi="Arial Narrow" w:cs="Arial"/>
                                <w:b/>
                                <w:sz w:val="32"/>
                                <w:szCs w:val="32"/>
                              </w:rPr>
                              <w:t>332301000</w:t>
                            </w:r>
                            <w:r w:rsidRPr="00EA456B">
                              <w:rPr>
                                <w:rFonts w:ascii="Arial Narrow" w:hAnsi="Arial Narrow" w:cs="Arial"/>
                                <w:b/>
                                <w:sz w:val="32"/>
                                <w:szCs w:val="32"/>
                              </w:rPr>
                              <w:t xml:space="preserve"> Retail </w:t>
                            </w:r>
                            <w:r>
                              <w:rPr>
                                <w:rFonts w:ascii="Arial Narrow" w:hAnsi="Arial Narrow" w:cs="Arial"/>
                                <w:b/>
                                <w:sz w:val="32"/>
                                <w:szCs w:val="32"/>
                              </w:rPr>
                              <w:t>Buyer</w:t>
                            </w:r>
                          </w:p>
                          <w:p w14:paraId="5E23D4F2" w14:textId="207D2168" w:rsidR="006250B1" w:rsidRPr="00EA456B" w:rsidRDefault="006250B1" w:rsidP="006250B1">
                            <w:pPr>
                              <w:spacing w:line="240" w:lineRule="auto"/>
                              <w:rPr>
                                <w:rFonts w:ascii="Arial Narrow" w:hAnsi="Arial Narrow" w:cs="Arial"/>
                                <w:b/>
                                <w:sz w:val="32"/>
                                <w:szCs w:val="32"/>
                              </w:rPr>
                            </w:pPr>
                            <w:r>
                              <w:rPr>
                                <w:rFonts w:ascii="Arial Narrow" w:hAnsi="Arial Narrow" w:cs="Arial"/>
                                <w:b/>
                                <w:sz w:val="32"/>
                                <w:szCs w:val="32"/>
                              </w:rPr>
                              <w:t>Part Qualification 2: Planner</w:t>
                            </w:r>
                          </w:p>
                          <w:p w14:paraId="1FAD2DF8" w14:textId="77777777" w:rsidR="006250B1" w:rsidRPr="00965D18" w:rsidRDefault="006250B1" w:rsidP="006250B1">
                            <w:pPr>
                              <w:spacing w:line="240" w:lineRule="auto"/>
                              <w:rPr>
                                <w:rFonts w:ascii="Arial Narrow" w:hAnsi="Arial Narrow"/>
                                <w:b/>
                                <w:color w:val="595959" w:themeColor="text1" w:themeTint="A6"/>
                                <w:sz w:val="32"/>
                                <w:szCs w:val="32"/>
                              </w:rPr>
                            </w:pPr>
                          </w:p>
                          <w:p w14:paraId="51C945B4" w14:textId="77777777" w:rsidR="006250B1" w:rsidRDefault="006250B1" w:rsidP="006250B1">
                            <w:pPr>
                              <w:spacing w:line="240" w:lineRule="auto"/>
                              <w:rPr>
                                <w:rFonts w:ascii="Arial Narrow" w:hAnsi="Arial Narrow"/>
                                <w:b/>
                                <w:color w:val="595959" w:themeColor="text1" w:themeTint="A6"/>
                                <w:sz w:val="44"/>
                                <w:szCs w:val="44"/>
                              </w:rPr>
                            </w:pPr>
                          </w:p>
                          <w:p w14:paraId="3183F697" w14:textId="77777777" w:rsidR="006250B1" w:rsidRPr="003466F8" w:rsidRDefault="006250B1" w:rsidP="006250B1">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FACILITATOR’S GUIDE</w:t>
                            </w:r>
                          </w:p>
                          <w:p w14:paraId="047035C2" w14:textId="4E53B46C" w:rsidR="005D6552" w:rsidRPr="003466F8" w:rsidRDefault="005D6552" w:rsidP="00727BA8">
                            <w:pPr>
                              <w:spacing w:line="240" w:lineRule="auto"/>
                              <w:rPr>
                                <w:rFonts w:ascii="Arial Narrow" w:hAnsi="Arial Narrow"/>
                                <w:b/>
                                <w:color w:val="595959" w:themeColor="text1" w:themeTint="A6"/>
                                <w:sz w:val="44"/>
                                <w:szCs w:val="44"/>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2641E91A" id="_x0000_t202" coordsize="21600,21600" o:spt="202" path="m,l,21600r21600,l21600,xe">
                <v:stroke joinstyle="miter"/>
                <v:path gradientshapeok="t" o:connecttype="rect"/>
              </v:shapetype>
              <v:shape id="Text Box 2" o:spid="_x0000_s1026" type="#_x0000_t202" style="position:absolute;left:0;text-align:left;margin-left:-8.2pt;margin-top:516.4pt;width:467.7pt;height:110.6pt;z-index:25168486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" filled="f" stroked="f">
                <v:textbox style="mso-fit-shape-to-text:t">
                  <w:txbxContent>
                    <w:p w14:paraId="7C3D7071" w14:textId="0D6C195B" w:rsidR="006250B1" w:rsidRPr="00EA456B" w:rsidRDefault="006250B1" w:rsidP="006250B1">
                      <w:pPr>
                        <w:spacing w:line="240" w:lineRule="auto"/>
                        <w:rPr>
                          <w:rFonts w:ascii="Arial Narrow" w:hAnsi="Arial Narrow"/>
                          <w:b/>
                          <w:sz w:val="52"/>
                          <w:szCs w:val="52"/>
                        </w:rPr>
                      </w:pPr>
                      <w:r w:rsidRPr="00EA456B">
                        <w:rPr>
                          <w:rFonts w:ascii="Arial Narrow" w:hAnsi="Arial Narrow"/>
                          <w:b/>
                          <w:sz w:val="52"/>
                          <w:szCs w:val="52"/>
                        </w:rPr>
                        <w:t xml:space="preserve">RETAIL </w:t>
                      </w:r>
                      <w:r w:rsidR="00E12568">
                        <w:rPr>
                          <w:rFonts w:ascii="Arial Narrow" w:hAnsi="Arial Narrow"/>
                          <w:b/>
                          <w:sz w:val="52"/>
                          <w:szCs w:val="52"/>
                        </w:rPr>
                        <w:t>PLANNER</w:t>
                      </w:r>
                    </w:p>
                    <w:p w14:paraId="5C0F9DC1" w14:textId="77777777" w:rsidR="006250B1" w:rsidRDefault="006250B1" w:rsidP="006250B1">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Pr>
                          <w:rFonts w:ascii="Arial Narrow" w:hAnsi="Arial Narrow" w:cs="Arial"/>
                          <w:b/>
                          <w:sz w:val="32"/>
                          <w:szCs w:val="32"/>
                        </w:rPr>
                        <w:t>332301000</w:t>
                      </w:r>
                      <w:r w:rsidRPr="00EA456B">
                        <w:rPr>
                          <w:rFonts w:ascii="Arial Narrow" w:hAnsi="Arial Narrow" w:cs="Arial"/>
                          <w:b/>
                          <w:sz w:val="32"/>
                          <w:szCs w:val="32"/>
                        </w:rPr>
                        <w:t xml:space="preserve"> Retail </w:t>
                      </w:r>
                      <w:r>
                        <w:rPr>
                          <w:rFonts w:ascii="Arial Narrow" w:hAnsi="Arial Narrow" w:cs="Arial"/>
                          <w:b/>
                          <w:sz w:val="32"/>
                          <w:szCs w:val="32"/>
                        </w:rPr>
                        <w:t>Buyer</w:t>
                      </w:r>
                    </w:p>
                    <w:p w14:paraId="5E23D4F2" w14:textId="207D2168" w:rsidR="006250B1" w:rsidRPr="00EA456B" w:rsidRDefault="006250B1" w:rsidP="006250B1">
                      <w:pPr>
                        <w:spacing w:line="240" w:lineRule="auto"/>
                        <w:rPr>
                          <w:rFonts w:ascii="Arial Narrow" w:hAnsi="Arial Narrow" w:cs="Arial"/>
                          <w:b/>
                          <w:sz w:val="32"/>
                          <w:szCs w:val="32"/>
                        </w:rPr>
                      </w:pPr>
                      <w:r>
                        <w:rPr>
                          <w:rFonts w:ascii="Arial Narrow" w:hAnsi="Arial Narrow" w:cs="Arial"/>
                          <w:b/>
                          <w:sz w:val="32"/>
                          <w:szCs w:val="32"/>
                        </w:rPr>
                        <w:t>Part Qualification 2: Planner</w:t>
                      </w:r>
                    </w:p>
                    <w:p w14:paraId="1FAD2DF8" w14:textId="77777777" w:rsidR="006250B1" w:rsidRPr="00965D18" w:rsidRDefault="006250B1" w:rsidP="006250B1">
                      <w:pPr>
                        <w:spacing w:line="240" w:lineRule="auto"/>
                        <w:rPr>
                          <w:rFonts w:ascii="Arial Narrow" w:hAnsi="Arial Narrow"/>
                          <w:b/>
                          <w:color w:val="595959" w:themeColor="text1" w:themeTint="A6"/>
                          <w:sz w:val="32"/>
                          <w:szCs w:val="32"/>
                        </w:rPr>
                      </w:pPr>
                    </w:p>
                    <w:p w14:paraId="51C945B4" w14:textId="77777777" w:rsidR="006250B1" w:rsidRDefault="006250B1" w:rsidP="006250B1">
                      <w:pPr>
                        <w:spacing w:line="240" w:lineRule="auto"/>
                        <w:rPr>
                          <w:rFonts w:ascii="Arial Narrow" w:hAnsi="Arial Narrow"/>
                          <w:b/>
                          <w:color w:val="595959" w:themeColor="text1" w:themeTint="A6"/>
                          <w:sz w:val="44"/>
                          <w:szCs w:val="44"/>
                        </w:rPr>
                      </w:pPr>
                    </w:p>
                    <w:p w14:paraId="3183F697" w14:textId="77777777" w:rsidR="006250B1" w:rsidRPr="003466F8" w:rsidRDefault="006250B1" w:rsidP="006250B1">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FACILITATOR’S GUIDE</w:t>
                      </w:r>
                    </w:p>
                    <w:p w14:paraId="047035C2" w14:textId="4E53B46C" w:rsidR="005D6552" w:rsidRPr="003466F8" w:rsidRDefault="005D6552" w:rsidP="00727BA8">
                      <w:pPr>
                        <w:spacing w:line="240" w:lineRule="auto"/>
                        <w:rPr>
                          <w:rFonts w:ascii="Arial Narrow" w:hAnsi="Arial Narrow"/>
                          <w:b/>
                          <w:color w:val="595959" w:themeColor="text1" w:themeTint="A6"/>
                          <w:sz w:val="44"/>
                          <w:szCs w:val="44"/>
                        </w:rPr>
                      </w:pPr>
                    </w:p>
                  </w:txbxContent>
                </v:textbox>
                <w10:wrap anchorx="margin"/>
              </v:shape>
            </w:pict>
          </mc:Fallback>
        </mc:AlternateContent>
      </w:r>
      <w:r w:rsidRPr="00A96233">
        <w:rPr>
          <w:noProof/>
        </w:rPr>
        <mc:AlternateContent>
          <mc:Choice Requires="wps">
            <w:drawing>
              <wp:anchor distT="0" distB="0" distL="114300" distR="114300" simplePos="0" relativeHeight="251685888" behindDoc="0" locked="0" layoutInCell="1" allowOverlap="1" wp14:anchorId="72F09CDB" wp14:editId="13BE81E3">
                <wp:simplePos x="0" y="0"/>
                <wp:positionH relativeFrom="margin">
                  <wp:posOffset>-104140</wp:posOffset>
                </wp:positionH>
                <wp:positionV relativeFrom="margin">
                  <wp:posOffset>457786</wp:posOffset>
                </wp:positionV>
                <wp:extent cx="5939790" cy="0"/>
                <wp:effectExtent l="0" t="19050" r="22860" b="19050"/>
                <wp:wrapNone/>
                <wp:docPr id="179" name="Straight Connector 179"/>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0AA7256C" id="Straight Connector 179" o:spid="_x0000_s1026" style="position:absolute;z-index:25168588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36.05pt" to="459.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" strokecolor="#a5a5a5 [2092]" strokeweight="3pt">
                <v:stroke joinstyle="miter"/>
                <w10:wrap anchorx="margin" anchory="margin"/>
              </v:line>
            </w:pict>
          </mc:Fallback>
        </mc:AlternateContent>
      </w:r>
      <w:r w:rsidRPr="00A96233">
        <w:rPr>
          <w:noProof/>
        </w:rPr>
        <mc:AlternateContent>
          <mc:Choice Requires="wps">
            <w:drawing>
              <wp:anchor distT="0" distB="0" distL="114300" distR="114300" simplePos="0" relativeHeight="251686912" behindDoc="0" locked="0" layoutInCell="1" allowOverlap="1" wp14:anchorId="0E898C8D" wp14:editId="4DE1C1B5">
                <wp:simplePos x="0" y="0"/>
                <wp:positionH relativeFrom="margin">
                  <wp:posOffset>-104140</wp:posOffset>
                </wp:positionH>
                <wp:positionV relativeFrom="margin">
                  <wp:posOffset>8534449</wp:posOffset>
                </wp:positionV>
                <wp:extent cx="5939790" cy="0"/>
                <wp:effectExtent l="0" t="19050" r="22860" b="19050"/>
                <wp:wrapNone/>
                <wp:docPr id="181" name="Straight Connector 181"/>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0BAD84AC" id="Straight Connector 181" o:spid="_x0000_s1026" style="position:absolute;z-index:25168691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672pt" to="459.5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" strokecolor="#a5a5a5 [2092]" strokeweight="3pt">
                <v:stroke joinstyle="miter"/>
                <w10:wrap anchorx="margin" anchory="margin"/>
              </v:line>
            </w:pict>
          </mc:Fallback>
        </mc:AlternateContent>
      </w:r>
      <w:r w:rsidRPr="00A96233">
        <w:rPr>
          <w:noProof/>
        </w:rPr>
        <w:drawing>
          <wp:anchor distT="0" distB="0" distL="114300" distR="114300" simplePos="0" relativeHeight="251683840" behindDoc="0" locked="0" layoutInCell="1" allowOverlap="1" wp14:anchorId="68D11757" wp14:editId="38795599">
            <wp:simplePos x="0" y="0"/>
            <wp:positionH relativeFrom="margin">
              <wp:posOffset>-13970</wp:posOffset>
            </wp:positionH>
            <wp:positionV relativeFrom="paragraph">
              <wp:posOffset>1287194</wp:posOffset>
            </wp:positionV>
            <wp:extent cx="5759450" cy="4572000"/>
            <wp:effectExtent l="38100" t="38100" r="88900" b="95250"/>
            <wp:wrapNone/>
            <wp:docPr id="184" name="Picture 184" descr="https://s3.amazonaws.com/mentoring.redesign/s3fs-public/business-plan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3.amazonaws.com/mentoring.redesign/s3fs-public/business-plan_1.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9086" r="6925"/>
                    <a:stretch/>
                  </pic:blipFill>
                  <pic:spPr bwMode="auto">
                    <a:xfrm>
                      <a:off x="0" y="0"/>
                      <a:ext cx="5759450" cy="4572000"/>
                    </a:xfrm>
                    <a:prstGeom prst="rect">
                      <a:avLst/>
                    </a:prstGeom>
                    <a:noFill/>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D3915DC" w14:textId="77777777" w:rsidR="00727BA8" w:rsidRPr="00A96233" w:rsidRDefault="00727BA8" w:rsidP="009F0DE9">
      <w:pPr>
        <w:sectPr w:rsidR="00727BA8" w:rsidRPr="00A96233" w:rsidSect="009F0DE9">
          <w:headerReference w:type="even" r:id="rId11"/>
          <w:headerReference w:type="default" r:id="rId12"/>
          <w:footerReference w:type="even" r:id="rId13"/>
          <w:footerReference w:type="default" r:id="rId14"/>
          <w:pgSz w:w="11907" w:h="16840" w:code="9"/>
          <w:pgMar w:top="1440" w:right="1440" w:bottom="1440" w:left="1440" w:header="567" w:footer="680" w:gutter="0"/>
          <w:cols w:space="720"/>
          <w:titlePg/>
          <w:docGrid w:linePitch="360"/>
        </w:sectPr>
      </w:pPr>
    </w:p>
    <w:tbl>
      <w:tblPr>
        <w:tblW w:w="0" w:type="auto"/>
        <w:tblCellMar>
          <w:top w:w="108" w:type="dxa"/>
          <w:bottom w:w="108" w:type="dxa"/>
        </w:tblCellMar>
        <w:tblLook w:val="04A0" w:firstRow="1" w:lastRow="0" w:firstColumn="1" w:lastColumn="0" w:noHBand="0" w:noVBand="1"/>
      </w:tblPr>
      <w:tblGrid>
        <w:gridCol w:w="9027"/>
      </w:tblGrid>
      <w:tr w:rsidR="00D82693" w:rsidRPr="00A96233" w14:paraId="5AAB5C07" w14:textId="77777777" w:rsidTr="00850798">
        <w:tc>
          <w:tcPr>
            <w:tcW w:w="9027" w:type="dxa"/>
            <w:tcBorders>
              <w:top w:val="nil"/>
              <w:left w:val="nil"/>
              <w:bottom w:val="nil"/>
              <w:right w:val="nil"/>
            </w:tcBorders>
            <w:shd w:val="clear" w:color="auto" w:fill="7F7F7F" w:themeFill="text1" w:themeFillTint="80"/>
          </w:tcPr>
          <w:p w14:paraId="2B258D52" w14:textId="359D8D9F" w:rsidR="00D82693" w:rsidRPr="00A96233" w:rsidRDefault="00D82693" w:rsidP="00850798">
            <w:pPr>
              <w:pStyle w:val="Heading1"/>
              <w:rPr>
                <w:lang w:val="en-GB"/>
              </w:rPr>
            </w:pPr>
            <w:bookmarkStart w:id="0" w:name="_Toc46917267"/>
            <w:r>
              <w:rPr>
                <w:lang w:val="en-GB"/>
              </w:rPr>
              <w:lastRenderedPageBreak/>
              <w:t>Index</w:t>
            </w:r>
            <w:bookmarkEnd w:id="0"/>
          </w:p>
        </w:tc>
      </w:tr>
    </w:tbl>
    <w:sdt>
      <w:sdtPr>
        <w:rPr>
          <w:rFonts w:ascii="Arial" w:eastAsia="Calibri" w:hAnsi="Arial" w:cs="Times New Roman"/>
          <w:color w:val="auto"/>
          <w:sz w:val="20"/>
          <w:szCs w:val="22"/>
          <w:lang w:val="en-GB"/>
        </w:rPr>
        <w:id w:val="-1776858222"/>
        <w:docPartObj>
          <w:docPartGallery w:val="Table of Contents"/>
          <w:docPartUnique/>
        </w:docPartObj>
      </w:sdtPr>
      <w:sdtEndPr>
        <w:rPr>
          <w:b/>
          <w:bCs/>
          <w:noProof/>
        </w:rPr>
      </w:sdtEndPr>
      <w:sdtContent>
        <w:p w14:paraId="33301DAB" w14:textId="0862A2CB" w:rsidR="00205EFF" w:rsidRPr="00205EFF" w:rsidRDefault="00205EFF">
          <w:pPr>
            <w:pStyle w:val="TOCHeading"/>
            <w:rPr>
              <w:color w:val="FFFFFF" w:themeColor="background1"/>
            </w:rPr>
          </w:pPr>
          <w:r w:rsidRPr="00205EFF">
            <w:rPr>
              <w:color w:val="FFFFFF" w:themeColor="background1"/>
            </w:rPr>
            <w:t>Contents</w:t>
          </w:r>
        </w:p>
        <w:p w14:paraId="48C20E18" w14:textId="5E716297" w:rsidR="009756EB" w:rsidRPr="009756EB" w:rsidRDefault="00205EFF">
          <w:pPr>
            <w:pStyle w:val="TOC1"/>
            <w:tabs>
              <w:tab w:val="right" w:leader="dot" w:pos="9017"/>
            </w:tabs>
            <w:rPr>
              <w:rFonts w:asciiTheme="minorHAnsi" w:eastAsiaTheme="minorEastAsia" w:hAnsiTheme="minorHAnsi" w:cstheme="minorBidi"/>
              <w:bCs w:val="0"/>
              <w:caps w:val="0"/>
              <w:noProof/>
              <w:sz w:val="18"/>
              <w:szCs w:val="18"/>
              <w:lang w:eastAsia="en-GB"/>
            </w:rPr>
          </w:pPr>
          <w:r w:rsidRPr="009756EB">
            <w:rPr>
              <w:sz w:val="18"/>
              <w:szCs w:val="18"/>
            </w:rPr>
            <w:fldChar w:fldCharType="begin"/>
          </w:r>
          <w:r w:rsidRPr="009756EB">
            <w:rPr>
              <w:sz w:val="18"/>
              <w:szCs w:val="18"/>
            </w:rPr>
            <w:instrText xml:space="preserve"> TOC \o "1-3" \h \z \u </w:instrText>
          </w:r>
          <w:r w:rsidRPr="009756EB">
            <w:rPr>
              <w:sz w:val="18"/>
              <w:szCs w:val="18"/>
            </w:rPr>
            <w:fldChar w:fldCharType="separate"/>
          </w:r>
          <w:hyperlink w:anchor="_Toc46917267" w:history="1">
            <w:r w:rsidR="009756EB" w:rsidRPr="009756EB">
              <w:rPr>
                <w:rStyle w:val="Hyperlink"/>
                <w:noProof/>
                <w:sz w:val="18"/>
                <w:szCs w:val="18"/>
              </w:rPr>
              <w:t>Index</w:t>
            </w:r>
            <w:r w:rsidR="009756EB" w:rsidRPr="009756EB">
              <w:rPr>
                <w:noProof/>
                <w:webHidden/>
                <w:sz w:val="18"/>
                <w:szCs w:val="18"/>
              </w:rPr>
              <w:tab/>
            </w:r>
          </w:hyperlink>
          <w:bookmarkStart w:id="1" w:name="_GoBack"/>
          <w:bookmarkEnd w:id="1"/>
        </w:p>
        <w:p w14:paraId="57A37BAB" w14:textId="40DB0D24" w:rsidR="009756EB" w:rsidRPr="009756EB" w:rsidRDefault="009756EB">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17268" w:history="1">
            <w:r w:rsidRPr="009756EB">
              <w:rPr>
                <w:rStyle w:val="Hyperlink"/>
                <w:noProof/>
                <w:sz w:val="18"/>
                <w:szCs w:val="18"/>
              </w:rPr>
              <w:t>About this programme</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_Toc46917268 \h </w:instrText>
            </w:r>
            <w:r w:rsidRPr="009756EB">
              <w:rPr>
                <w:noProof/>
                <w:webHidden/>
                <w:sz w:val="18"/>
                <w:szCs w:val="18"/>
              </w:rPr>
            </w:r>
            <w:r w:rsidRPr="009756EB">
              <w:rPr>
                <w:noProof/>
                <w:webHidden/>
                <w:sz w:val="18"/>
                <w:szCs w:val="18"/>
              </w:rPr>
              <w:fldChar w:fldCharType="separate"/>
            </w:r>
            <w:r w:rsidRPr="009756EB">
              <w:rPr>
                <w:noProof/>
                <w:webHidden/>
                <w:sz w:val="18"/>
                <w:szCs w:val="18"/>
              </w:rPr>
              <w:t>1</w:t>
            </w:r>
            <w:r w:rsidRPr="009756EB">
              <w:rPr>
                <w:noProof/>
                <w:webHidden/>
                <w:sz w:val="18"/>
                <w:szCs w:val="18"/>
              </w:rPr>
              <w:fldChar w:fldCharType="end"/>
            </w:r>
          </w:hyperlink>
        </w:p>
        <w:p w14:paraId="35CC3DDE" w14:textId="4917DF43" w:rsidR="009756EB" w:rsidRPr="009756EB" w:rsidRDefault="009756EB">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17269" w:history="1">
            <w:r w:rsidRPr="009756EB">
              <w:rPr>
                <w:rStyle w:val="Hyperlink"/>
                <w:noProof/>
                <w:sz w:val="18"/>
                <w:szCs w:val="18"/>
              </w:rPr>
              <w:t>Notes on facilitation and learning approach for the facilitator</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_Toc46917269 \h </w:instrText>
            </w:r>
            <w:r w:rsidRPr="009756EB">
              <w:rPr>
                <w:noProof/>
                <w:webHidden/>
                <w:sz w:val="18"/>
                <w:szCs w:val="18"/>
              </w:rPr>
            </w:r>
            <w:r w:rsidRPr="009756EB">
              <w:rPr>
                <w:noProof/>
                <w:webHidden/>
                <w:sz w:val="18"/>
                <w:szCs w:val="18"/>
              </w:rPr>
              <w:fldChar w:fldCharType="separate"/>
            </w:r>
            <w:r w:rsidRPr="009756EB">
              <w:rPr>
                <w:noProof/>
                <w:webHidden/>
                <w:sz w:val="18"/>
                <w:szCs w:val="18"/>
              </w:rPr>
              <w:t>2</w:t>
            </w:r>
            <w:r w:rsidRPr="009756EB">
              <w:rPr>
                <w:noProof/>
                <w:webHidden/>
                <w:sz w:val="18"/>
                <w:szCs w:val="18"/>
              </w:rPr>
              <w:fldChar w:fldCharType="end"/>
            </w:r>
          </w:hyperlink>
        </w:p>
        <w:p w14:paraId="776E32F4" w14:textId="1D307D4C" w:rsidR="009756EB" w:rsidRPr="009756EB" w:rsidRDefault="009756EB">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17270" w:history="1">
            <w:r w:rsidRPr="009756EB">
              <w:rPr>
                <w:rStyle w:val="Hyperlink"/>
                <w:noProof/>
                <w:sz w:val="18"/>
                <w:szCs w:val="18"/>
              </w:rPr>
              <w:t>Orientation</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_Toc46917270 \h </w:instrText>
            </w:r>
            <w:r w:rsidRPr="009756EB">
              <w:rPr>
                <w:noProof/>
                <w:webHidden/>
                <w:sz w:val="18"/>
                <w:szCs w:val="18"/>
              </w:rPr>
            </w:r>
            <w:r w:rsidRPr="009756EB">
              <w:rPr>
                <w:noProof/>
                <w:webHidden/>
                <w:sz w:val="18"/>
                <w:szCs w:val="18"/>
              </w:rPr>
              <w:fldChar w:fldCharType="separate"/>
            </w:r>
            <w:r w:rsidRPr="009756EB">
              <w:rPr>
                <w:noProof/>
                <w:webHidden/>
                <w:sz w:val="18"/>
                <w:szCs w:val="18"/>
              </w:rPr>
              <w:t>4</w:t>
            </w:r>
            <w:r w:rsidRPr="009756EB">
              <w:rPr>
                <w:noProof/>
                <w:webHidden/>
                <w:sz w:val="18"/>
                <w:szCs w:val="18"/>
              </w:rPr>
              <w:fldChar w:fldCharType="end"/>
            </w:r>
          </w:hyperlink>
        </w:p>
        <w:p w14:paraId="59A5BB84" w14:textId="5EF93A44" w:rsidR="009756EB" w:rsidRPr="009756EB" w:rsidRDefault="009756EB">
          <w:pPr>
            <w:pStyle w:val="TOC2"/>
            <w:tabs>
              <w:tab w:val="right" w:leader="dot" w:pos="9017"/>
            </w:tabs>
            <w:rPr>
              <w:rFonts w:asciiTheme="minorHAnsi" w:eastAsiaTheme="minorEastAsia" w:hAnsiTheme="minorHAnsi" w:cstheme="minorBidi"/>
              <w:caps w:val="0"/>
              <w:noProof/>
              <w:sz w:val="18"/>
              <w:szCs w:val="18"/>
              <w:lang w:eastAsia="en-GB"/>
            </w:rPr>
          </w:pPr>
          <w:hyperlink w:anchor="_Toc46917271" w:history="1">
            <w:r w:rsidRPr="009756EB">
              <w:rPr>
                <w:rStyle w:val="Hyperlink"/>
                <w:noProof/>
                <w:sz w:val="18"/>
                <w:szCs w:val="18"/>
              </w:rPr>
              <w:t>PURPOSE</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_Toc46917271 \h </w:instrText>
            </w:r>
            <w:r w:rsidRPr="009756EB">
              <w:rPr>
                <w:noProof/>
                <w:webHidden/>
                <w:sz w:val="18"/>
                <w:szCs w:val="18"/>
              </w:rPr>
            </w:r>
            <w:r w:rsidRPr="009756EB">
              <w:rPr>
                <w:noProof/>
                <w:webHidden/>
                <w:sz w:val="18"/>
                <w:szCs w:val="18"/>
              </w:rPr>
              <w:fldChar w:fldCharType="separate"/>
            </w:r>
            <w:r w:rsidRPr="009756EB">
              <w:rPr>
                <w:noProof/>
                <w:webHidden/>
                <w:sz w:val="18"/>
                <w:szCs w:val="18"/>
              </w:rPr>
              <w:t>4</w:t>
            </w:r>
            <w:r w:rsidRPr="009756EB">
              <w:rPr>
                <w:noProof/>
                <w:webHidden/>
                <w:sz w:val="18"/>
                <w:szCs w:val="18"/>
              </w:rPr>
              <w:fldChar w:fldCharType="end"/>
            </w:r>
          </w:hyperlink>
        </w:p>
        <w:p w14:paraId="4617A0FA" w14:textId="53529A9D" w:rsidR="009756EB" w:rsidRPr="009756EB" w:rsidRDefault="009756EB">
          <w:pPr>
            <w:pStyle w:val="TOC2"/>
            <w:tabs>
              <w:tab w:val="right" w:leader="dot" w:pos="9017"/>
            </w:tabs>
            <w:rPr>
              <w:rFonts w:asciiTheme="minorHAnsi" w:eastAsiaTheme="minorEastAsia" w:hAnsiTheme="minorHAnsi" w:cstheme="minorBidi"/>
              <w:caps w:val="0"/>
              <w:noProof/>
              <w:sz w:val="18"/>
              <w:szCs w:val="18"/>
              <w:lang w:eastAsia="en-GB"/>
            </w:rPr>
          </w:pPr>
          <w:hyperlink w:anchor="_Toc46917272" w:history="1">
            <w:r w:rsidRPr="009756EB">
              <w:rPr>
                <w:rStyle w:val="Hyperlink"/>
                <w:rFonts w:eastAsia="Arial"/>
                <w:noProof/>
                <w:spacing w:val="-1"/>
                <w:sz w:val="18"/>
                <w:szCs w:val="18"/>
              </w:rPr>
              <w:t>E</w:t>
            </w:r>
            <w:r w:rsidRPr="009756EB">
              <w:rPr>
                <w:rStyle w:val="Hyperlink"/>
                <w:rFonts w:eastAsia="Arial"/>
                <w:noProof/>
                <w:sz w:val="18"/>
                <w:szCs w:val="18"/>
              </w:rPr>
              <w:t>n</w:t>
            </w:r>
            <w:r w:rsidRPr="009756EB">
              <w:rPr>
                <w:rStyle w:val="Hyperlink"/>
                <w:rFonts w:eastAsia="Arial"/>
                <w:noProof/>
                <w:spacing w:val="-2"/>
                <w:sz w:val="18"/>
                <w:szCs w:val="18"/>
              </w:rPr>
              <w:t>t</w:t>
            </w:r>
            <w:r w:rsidRPr="009756EB">
              <w:rPr>
                <w:rStyle w:val="Hyperlink"/>
                <w:rFonts w:eastAsia="Arial"/>
                <w:noProof/>
                <w:sz w:val="18"/>
                <w:szCs w:val="18"/>
              </w:rPr>
              <w:t>ry</w:t>
            </w:r>
            <w:r w:rsidRPr="009756EB">
              <w:rPr>
                <w:rStyle w:val="Hyperlink"/>
                <w:rFonts w:eastAsia="Arial"/>
                <w:noProof/>
                <w:spacing w:val="-3"/>
                <w:sz w:val="18"/>
                <w:szCs w:val="18"/>
              </w:rPr>
              <w:t xml:space="preserve"> </w:t>
            </w:r>
            <w:r w:rsidRPr="009756EB">
              <w:rPr>
                <w:rStyle w:val="Hyperlink"/>
                <w:rFonts w:eastAsia="Arial"/>
                <w:noProof/>
                <w:spacing w:val="-1"/>
                <w:sz w:val="18"/>
                <w:szCs w:val="18"/>
              </w:rPr>
              <w:t>R</w:t>
            </w:r>
            <w:r w:rsidRPr="009756EB">
              <w:rPr>
                <w:rStyle w:val="Hyperlink"/>
                <w:rFonts w:eastAsia="Arial"/>
                <w:noProof/>
                <w:sz w:val="18"/>
                <w:szCs w:val="18"/>
              </w:rPr>
              <w:t>e</w:t>
            </w:r>
            <w:r w:rsidRPr="009756EB">
              <w:rPr>
                <w:rStyle w:val="Hyperlink"/>
                <w:rFonts w:eastAsia="Arial"/>
                <w:noProof/>
                <w:spacing w:val="-1"/>
                <w:sz w:val="18"/>
                <w:szCs w:val="18"/>
              </w:rPr>
              <w:t>q</w:t>
            </w:r>
            <w:r w:rsidRPr="009756EB">
              <w:rPr>
                <w:rStyle w:val="Hyperlink"/>
                <w:rFonts w:eastAsia="Arial"/>
                <w:noProof/>
                <w:sz w:val="18"/>
                <w:szCs w:val="18"/>
              </w:rPr>
              <w:t>ui</w:t>
            </w:r>
            <w:r w:rsidRPr="009756EB">
              <w:rPr>
                <w:rStyle w:val="Hyperlink"/>
                <w:rFonts w:eastAsia="Arial"/>
                <w:noProof/>
                <w:spacing w:val="1"/>
                <w:sz w:val="18"/>
                <w:szCs w:val="18"/>
              </w:rPr>
              <w:t>r</w:t>
            </w:r>
            <w:r w:rsidRPr="009756EB">
              <w:rPr>
                <w:rStyle w:val="Hyperlink"/>
                <w:rFonts w:eastAsia="Arial"/>
                <w:noProof/>
                <w:sz w:val="18"/>
                <w:szCs w:val="18"/>
              </w:rPr>
              <w:t>eme</w:t>
            </w:r>
            <w:r w:rsidRPr="009756EB">
              <w:rPr>
                <w:rStyle w:val="Hyperlink"/>
                <w:rFonts w:eastAsia="Arial"/>
                <w:noProof/>
                <w:spacing w:val="-1"/>
                <w:sz w:val="18"/>
                <w:szCs w:val="18"/>
              </w:rPr>
              <w:t>n</w:t>
            </w:r>
            <w:r w:rsidRPr="009756EB">
              <w:rPr>
                <w:rStyle w:val="Hyperlink"/>
                <w:rFonts w:eastAsia="Arial"/>
                <w:noProof/>
                <w:spacing w:val="-2"/>
                <w:sz w:val="18"/>
                <w:szCs w:val="18"/>
              </w:rPr>
              <w:t>t</w:t>
            </w:r>
            <w:r w:rsidRPr="009756EB">
              <w:rPr>
                <w:rStyle w:val="Hyperlink"/>
                <w:rFonts w:eastAsia="Arial"/>
                <w:noProof/>
                <w:sz w:val="18"/>
                <w:szCs w:val="18"/>
              </w:rPr>
              <w:t>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_Toc46917272 \h </w:instrText>
            </w:r>
            <w:r w:rsidRPr="009756EB">
              <w:rPr>
                <w:noProof/>
                <w:webHidden/>
                <w:sz w:val="18"/>
                <w:szCs w:val="18"/>
              </w:rPr>
            </w:r>
            <w:r w:rsidRPr="009756EB">
              <w:rPr>
                <w:noProof/>
                <w:webHidden/>
                <w:sz w:val="18"/>
                <w:szCs w:val="18"/>
              </w:rPr>
              <w:fldChar w:fldCharType="separate"/>
            </w:r>
            <w:r w:rsidRPr="009756EB">
              <w:rPr>
                <w:noProof/>
                <w:webHidden/>
                <w:sz w:val="18"/>
                <w:szCs w:val="18"/>
              </w:rPr>
              <w:t>4</w:t>
            </w:r>
            <w:r w:rsidRPr="009756EB">
              <w:rPr>
                <w:noProof/>
                <w:webHidden/>
                <w:sz w:val="18"/>
                <w:szCs w:val="18"/>
              </w:rPr>
              <w:fldChar w:fldCharType="end"/>
            </w:r>
          </w:hyperlink>
        </w:p>
        <w:p w14:paraId="1387717D" w14:textId="296C0433" w:rsidR="009756EB" w:rsidRPr="009756EB" w:rsidRDefault="009756EB">
          <w:pPr>
            <w:pStyle w:val="TOC2"/>
            <w:tabs>
              <w:tab w:val="right" w:leader="dot" w:pos="9017"/>
            </w:tabs>
            <w:rPr>
              <w:rFonts w:asciiTheme="minorHAnsi" w:eastAsiaTheme="minorEastAsia" w:hAnsiTheme="minorHAnsi" w:cstheme="minorBidi"/>
              <w:caps w:val="0"/>
              <w:noProof/>
              <w:sz w:val="18"/>
              <w:szCs w:val="18"/>
              <w:lang w:eastAsia="en-GB"/>
            </w:rPr>
          </w:pPr>
          <w:hyperlink w:anchor="_Toc46917273" w:history="1">
            <w:r w:rsidRPr="009756EB">
              <w:rPr>
                <w:rStyle w:val="Hyperlink"/>
                <w:noProof/>
                <w:sz w:val="18"/>
                <w:szCs w:val="18"/>
              </w:rPr>
              <w:t>Assessment</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_Toc46917273 \h </w:instrText>
            </w:r>
            <w:r w:rsidRPr="009756EB">
              <w:rPr>
                <w:noProof/>
                <w:webHidden/>
                <w:sz w:val="18"/>
                <w:szCs w:val="18"/>
              </w:rPr>
            </w:r>
            <w:r w:rsidRPr="009756EB">
              <w:rPr>
                <w:noProof/>
                <w:webHidden/>
                <w:sz w:val="18"/>
                <w:szCs w:val="18"/>
              </w:rPr>
              <w:fldChar w:fldCharType="separate"/>
            </w:r>
            <w:r w:rsidRPr="009756EB">
              <w:rPr>
                <w:noProof/>
                <w:webHidden/>
                <w:sz w:val="18"/>
                <w:szCs w:val="18"/>
              </w:rPr>
              <w:t>5</w:t>
            </w:r>
            <w:r w:rsidRPr="009756EB">
              <w:rPr>
                <w:noProof/>
                <w:webHidden/>
                <w:sz w:val="18"/>
                <w:szCs w:val="18"/>
              </w:rPr>
              <w:fldChar w:fldCharType="end"/>
            </w:r>
          </w:hyperlink>
        </w:p>
        <w:p w14:paraId="4E1973A5" w14:textId="02DC6B8C" w:rsidR="009756EB" w:rsidRPr="009756EB" w:rsidRDefault="009756EB">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17274" w:history="1">
            <w:r w:rsidRPr="009756EB">
              <w:rPr>
                <w:rStyle w:val="Hyperlink"/>
                <w:noProof/>
                <w:sz w:val="18"/>
                <w:szCs w:val="18"/>
              </w:rPr>
              <w:t>Icons used in this manual</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_Toc46917274 \h </w:instrText>
            </w:r>
            <w:r w:rsidRPr="009756EB">
              <w:rPr>
                <w:noProof/>
                <w:webHidden/>
                <w:sz w:val="18"/>
                <w:szCs w:val="18"/>
              </w:rPr>
            </w:r>
            <w:r w:rsidRPr="009756EB">
              <w:rPr>
                <w:noProof/>
                <w:webHidden/>
                <w:sz w:val="18"/>
                <w:szCs w:val="18"/>
              </w:rPr>
              <w:fldChar w:fldCharType="separate"/>
            </w:r>
            <w:r w:rsidRPr="009756EB">
              <w:rPr>
                <w:noProof/>
                <w:webHidden/>
                <w:sz w:val="18"/>
                <w:szCs w:val="18"/>
              </w:rPr>
              <w:t>6</w:t>
            </w:r>
            <w:r w:rsidRPr="009756EB">
              <w:rPr>
                <w:noProof/>
                <w:webHidden/>
                <w:sz w:val="18"/>
                <w:szCs w:val="18"/>
              </w:rPr>
              <w:fldChar w:fldCharType="end"/>
            </w:r>
          </w:hyperlink>
        </w:p>
        <w:p w14:paraId="4176535D" w14:textId="60AB90E2" w:rsidR="009756EB" w:rsidRPr="009756EB" w:rsidRDefault="009756EB">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17275" w:history="1">
            <w:r w:rsidRPr="009756EB">
              <w:rPr>
                <w:rStyle w:val="Hyperlink"/>
                <w:noProof/>
                <w:sz w:val="18"/>
                <w:szCs w:val="18"/>
              </w:rPr>
              <w:t>KM-01 Managing supplier relationships</w:t>
            </w:r>
            <w:r w:rsidRPr="009756EB">
              <w:rPr>
                <w:rStyle w:val="Hyperlink"/>
                <w:noProof/>
                <w:sz w:val="18"/>
                <w:szCs w:val="18"/>
                <w:lang w:eastAsia="en-GB"/>
              </w:rPr>
              <w:t xml:space="preserve"> </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_Toc46917275 \h </w:instrText>
            </w:r>
            <w:r w:rsidRPr="009756EB">
              <w:rPr>
                <w:noProof/>
                <w:webHidden/>
                <w:sz w:val="18"/>
                <w:szCs w:val="18"/>
              </w:rPr>
            </w:r>
            <w:r w:rsidRPr="009756EB">
              <w:rPr>
                <w:noProof/>
                <w:webHidden/>
                <w:sz w:val="18"/>
                <w:szCs w:val="18"/>
              </w:rPr>
              <w:fldChar w:fldCharType="separate"/>
            </w:r>
            <w:r w:rsidRPr="009756EB">
              <w:rPr>
                <w:noProof/>
                <w:webHidden/>
                <w:sz w:val="18"/>
                <w:szCs w:val="18"/>
              </w:rPr>
              <w:t>7</w:t>
            </w:r>
            <w:r w:rsidRPr="009756EB">
              <w:rPr>
                <w:noProof/>
                <w:webHidden/>
                <w:sz w:val="18"/>
                <w:szCs w:val="18"/>
              </w:rPr>
              <w:fldChar w:fldCharType="end"/>
            </w:r>
          </w:hyperlink>
        </w:p>
        <w:p w14:paraId="7368E921" w14:textId="54B35210" w:rsidR="009756EB" w:rsidRPr="009756EB" w:rsidRDefault="009756EB">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17276" w:history="1">
            <w:r w:rsidRPr="009756EB">
              <w:rPr>
                <w:rStyle w:val="Hyperlink"/>
                <w:noProof/>
                <w:sz w:val="18"/>
                <w:szCs w:val="18"/>
              </w:rPr>
              <w:t>About this module</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_Toc46917276 \h </w:instrText>
            </w:r>
            <w:r w:rsidRPr="009756EB">
              <w:rPr>
                <w:noProof/>
                <w:webHidden/>
                <w:sz w:val="18"/>
                <w:szCs w:val="18"/>
              </w:rPr>
            </w:r>
            <w:r w:rsidRPr="009756EB">
              <w:rPr>
                <w:noProof/>
                <w:webHidden/>
                <w:sz w:val="18"/>
                <w:szCs w:val="18"/>
              </w:rPr>
              <w:fldChar w:fldCharType="separate"/>
            </w:r>
            <w:r w:rsidRPr="009756EB">
              <w:rPr>
                <w:noProof/>
                <w:webHidden/>
                <w:sz w:val="18"/>
                <w:szCs w:val="18"/>
              </w:rPr>
              <w:t>8</w:t>
            </w:r>
            <w:r w:rsidRPr="009756EB">
              <w:rPr>
                <w:noProof/>
                <w:webHidden/>
                <w:sz w:val="18"/>
                <w:szCs w:val="18"/>
              </w:rPr>
              <w:fldChar w:fldCharType="end"/>
            </w:r>
          </w:hyperlink>
        </w:p>
        <w:p w14:paraId="1AC488BB" w14:textId="157FDFE9" w:rsidR="009756EB" w:rsidRPr="009756EB" w:rsidRDefault="009756EB">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17277" w:history="1">
            <w:r w:rsidRPr="009756EB">
              <w:rPr>
                <w:rStyle w:val="Hyperlink"/>
                <w:noProof/>
                <w:sz w:val="18"/>
                <w:szCs w:val="18"/>
              </w:rPr>
              <w:t>Agenda</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_Toc46917277 \h </w:instrText>
            </w:r>
            <w:r w:rsidRPr="009756EB">
              <w:rPr>
                <w:noProof/>
                <w:webHidden/>
                <w:sz w:val="18"/>
                <w:szCs w:val="18"/>
              </w:rPr>
            </w:r>
            <w:r w:rsidRPr="009756EB">
              <w:rPr>
                <w:noProof/>
                <w:webHidden/>
                <w:sz w:val="18"/>
                <w:szCs w:val="18"/>
              </w:rPr>
              <w:fldChar w:fldCharType="separate"/>
            </w:r>
            <w:r w:rsidRPr="009756EB">
              <w:rPr>
                <w:noProof/>
                <w:webHidden/>
                <w:sz w:val="18"/>
                <w:szCs w:val="18"/>
              </w:rPr>
              <w:t>9</w:t>
            </w:r>
            <w:r w:rsidRPr="009756EB">
              <w:rPr>
                <w:noProof/>
                <w:webHidden/>
                <w:sz w:val="18"/>
                <w:szCs w:val="18"/>
              </w:rPr>
              <w:fldChar w:fldCharType="end"/>
            </w:r>
          </w:hyperlink>
        </w:p>
        <w:p w14:paraId="00BE3D96" w14:textId="492FD41E" w:rsidR="009756EB" w:rsidRPr="009756EB" w:rsidRDefault="009756EB">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17278" w:history="1">
            <w:r w:rsidRPr="009756EB">
              <w:rPr>
                <w:rStyle w:val="Hyperlink"/>
                <w:noProof/>
                <w:sz w:val="18"/>
                <w:szCs w:val="18"/>
              </w:rPr>
              <w:t>Chapter 1: The role of buying and planning</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_Toc46917278 \h </w:instrText>
            </w:r>
            <w:r w:rsidRPr="009756EB">
              <w:rPr>
                <w:noProof/>
                <w:webHidden/>
                <w:sz w:val="18"/>
                <w:szCs w:val="18"/>
              </w:rPr>
            </w:r>
            <w:r w:rsidRPr="009756EB">
              <w:rPr>
                <w:noProof/>
                <w:webHidden/>
                <w:sz w:val="18"/>
                <w:szCs w:val="18"/>
              </w:rPr>
              <w:fldChar w:fldCharType="separate"/>
            </w:r>
            <w:r w:rsidRPr="009756EB">
              <w:rPr>
                <w:noProof/>
                <w:webHidden/>
                <w:sz w:val="18"/>
                <w:szCs w:val="18"/>
              </w:rPr>
              <w:t>12</w:t>
            </w:r>
            <w:r w:rsidRPr="009756EB">
              <w:rPr>
                <w:noProof/>
                <w:webHidden/>
                <w:sz w:val="18"/>
                <w:szCs w:val="18"/>
              </w:rPr>
              <w:fldChar w:fldCharType="end"/>
            </w:r>
          </w:hyperlink>
        </w:p>
        <w:p w14:paraId="1D4D5A31" w14:textId="41835462" w:rsidR="009756EB" w:rsidRPr="009756EB" w:rsidRDefault="009756EB">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279" w:history="1">
            <w:r w:rsidRPr="009756EB">
              <w:rPr>
                <w:rStyle w:val="Hyperlink"/>
                <w:rFonts w:eastAsiaTheme="majorEastAsia"/>
                <w:noProof/>
                <w:sz w:val="18"/>
                <w:szCs w:val="18"/>
              </w:rPr>
              <w:t>1.1</w:t>
            </w:r>
            <w:r w:rsidRPr="009756EB">
              <w:rPr>
                <w:rFonts w:asciiTheme="minorHAnsi" w:eastAsiaTheme="minorEastAsia" w:hAnsiTheme="minorHAnsi" w:cstheme="minorBidi"/>
                <w:caps w:val="0"/>
                <w:noProof/>
                <w:sz w:val="18"/>
                <w:szCs w:val="18"/>
                <w:lang w:eastAsia="en-GB"/>
              </w:rPr>
              <w:tab/>
            </w:r>
            <w:r w:rsidRPr="009756EB">
              <w:rPr>
                <w:rStyle w:val="Hyperlink"/>
                <w:rFonts w:eastAsiaTheme="majorEastAsia"/>
                <w:noProof/>
                <w:sz w:val="18"/>
                <w:szCs w:val="18"/>
              </w:rPr>
              <w:t>What retail buying and planning is about</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_Toc46917279 \h </w:instrText>
            </w:r>
            <w:r w:rsidRPr="009756EB">
              <w:rPr>
                <w:noProof/>
                <w:webHidden/>
                <w:sz w:val="18"/>
                <w:szCs w:val="18"/>
              </w:rPr>
            </w:r>
            <w:r w:rsidRPr="009756EB">
              <w:rPr>
                <w:noProof/>
                <w:webHidden/>
                <w:sz w:val="18"/>
                <w:szCs w:val="18"/>
              </w:rPr>
              <w:fldChar w:fldCharType="separate"/>
            </w:r>
            <w:r w:rsidRPr="009756EB">
              <w:rPr>
                <w:noProof/>
                <w:webHidden/>
                <w:sz w:val="18"/>
                <w:szCs w:val="18"/>
              </w:rPr>
              <w:t>12</w:t>
            </w:r>
            <w:r w:rsidRPr="009756EB">
              <w:rPr>
                <w:noProof/>
                <w:webHidden/>
                <w:sz w:val="18"/>
                <w:szCs w:val="18"/>
              </w:rPr>
              <w:fldChar w:fldCharType="end"/>
            </w:r>
          </w:hyperlink>
        </w:p>
        <w:p w14:paraId="3B89D435" w14:textId="2041BE37" w:rsidR="009756EB" w:rsidRPr="009756EB" w:rsidRDefault="009756EB">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280" w:history="1">
            <w:r w:rsidRPr="009756EB">
              <w:rPr>
                <w:rStyle w:val="Hyperlink"/>
                <w:rFonts w:eastAsiaTheme="majorEastAsia"/>
                <w:noProof/>
                <w:sz w:val="18"/>
                <w:szCs w:val="18"/>
              </w:rPr>
              <w:t>1.2</w:t>
            </w:r>
            <w:r w:rsidRPr="009756EB">
              <w:rPr>
                <w:rFonts w:asciiTheme="minorHAnsi" w:eastAsiaTheme="minorEastAsia" w:hAnsiTheme="minorHAnsi" w:cstheme="minorBidi"/>
                <w:caps w:val="0"/>
                <w:noProof/>
                <w:sz w:val="18"/>
                <w:szCs w:val="18"/>
                <w:lang w:eastAsia="en-GB"/>
              </w:rPr>
              <w:tab/>
            </w:r>
            <w:r w:rsidRPr="009756EB">
              <w:rPr>
                <w:rStyle w:val="Hyperlink"/>
                <w:rFonts w:eastAsiaTheme="majorEastAsia"/>
                <w:noProof/>
                <w:sz w:val="18"/>
                <w:szCs w:val="18"/>
              </w:rPr>
              <w:t>Types of retail organisations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_Toc46917280 \h </w:instrText>
            </w:r>
            <w:r w:rsidRPr="009756EB">
              <w:rPr>
                <w:noProof/>
                <w:webHidden/>
                <w:sz w:val="18"/>
                <w:szCs w:val="18"/>
              </w:rPr>
            </w:r>
            <w:r w:rsidRPr="009756EB">
              <w:rPr>
                <w:noProof/>
                <w:webHidden/>
                <w:sz w:val="18"/>
                <w:szCs w:val="18"/>
              </w:rPr>
              <w:fldChar w:fldCharType="separate"/>
            </w:r>
            <w:r w:rsidRPr="009756EB">
              <w:rPr>
                <w:noProof/>
                <w:webHidden/>
                <w:sz w:val="18"/>
                <w:szCs w:val="18"/>
              </w:rPr>
              <w:t>13</w:t>
            </w:r>
            <w:r w:rsidRPr="009756EB">
              <w:rPr>
                <w:noProof/>
                <w:webHidden/>
                <w:sz w:val="18"/>
                <w:szCs w:val="18"/>
              </w:rPr>
              <w:fldChar w:fldCharType="end"/>
            </w:r>
          </w:hyperlink>
        </w:p>
        <w:p w14:paraId="319EC265" w14:textId="581A06FF" w:rsidR="009756EB" w:rsidRPr="009756EB" w:rsidRDefault="009756EB">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281" w:history="1">
            <w:r w:rsidRPr="009756EB">
              <w:rPr>
                <w:rStyle w:val="Hyperlink"/>
                <w:rFonts w:eastAsiaTheme="majorEastAsia"/>
                <w:noProof/>
                <w:sz w:val="18"/>
                <w:szCs w:val="18"/>
              </w:rPr>
              <w:t>1.3</w:t>
            </w:r>
            <w:r w:rsidRPr="009756EB">
              <w:rPr>
                <w:rFonts w:asciiTheme="minorHAnsi" w:eastAsiaTheme="minorEastAsia" w:hAnsiTheme="minorHAnsi" w:cstheme="minorBidi"/>
                <w:caps w:val="0"/>
                <w:noProof/>
                <w:sz w:val="18"/>
                <w:szCs w:val="18"/>
                <w:lang w:eastAsia="en-GB"/>
              </w:rPr>
              <w:tab/>
            </w:r>
            <w:r w:rsidRPr="009756EB">
              <w:rPr>
                <w:rStyle w:val="Hyperlink"/>
                <w:rFonts w:eastAsiaTheme="majorEastAsia"/>
                <w:noProof/>
                <w:sz w:val="18"/>
                <w:szCs w:val="18"/>
              </w:rPr>
              <w:t>The merchandise management process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_Toc46917281 \h </w:instrText>
            </w:r>
            <w:r w:rsidRPr="009756EB">
              <w:rPr>
                <w:noProof/>
                <w:webHidden/>
                <w:sz w:val="18"/>
                <w:szCs w:val="18"/>
              </w:rPr>
            </w:r>
            <w:r w:rsidRPr="009756EB">
              <w:rPr>
                <w:noProof/>
                <w:webHidden/>
                <w:sz w:val="18"/>
                <w:szCs w:val="18"/>
              </w:rPr>
              <w:fldChar w:fldCharType="separate"/>
            </w:r>
            <w:r w:rsidRPr="009756EB">
              <w:rPr>
                <w:noProof/>
                <w:webHidden/>
                <w:sz w:val="18"/>
                <w:szCs w:val="18"/>
              </w:rPr>
              <w:t>16</w:t>
            </w:r>
            <w:r w:rsidRPr="009756EB">
              <w:rPr>
                <w:noProof/>
                <w:webHidden/>
                <w:sz w:val="18"/>
                <w:szCs w:val="18"/>
              </w:rPr>
              <w:fldChar w:fldCharType="end"/>
            </w:r>
          </w:hyperlink>
        </w:p>
        <w:p w14:paraId="32946346" w14:textId="290F37A6" w:rsidR="009756EB" w:rsidRPr="009756EB" w:rsidRDefault="009756EB">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282" w:history="1">
            <w:r w:rsidRPr="009756EB">
              <w:rPr>
                <w:rStyle w:val="Hyperlink"/>
                <w:rFonts w:eastAsiaTheme="majorEastAsia"/>
                <w:noProof/>
                <w:sz w:val="18"/>
                <w:szCs w:val="18"/>
              </w:rPr>
              <w:t>1.4</w:t>
            </w:r>
            <w:r w:rsidRPr="009756EB">
              <w:rPr>
                <w:rFonts w:asciiTheme="minorHAnsi" w:eastAsiaTheme="minorEastAsia" w:hAnsiTheme="minorHAnsi" w:cstheme="minorBidi"/>
                <w:caps w:val="0"/>
                <w:noProof/>
                <w:sz w:val="18"/>
                <w:szCs w:val="18"/>
                <w:lang w:eastAsia="en-GB"/>
              </w:rPr>
              <w:tab/>
            </w:r>
            <w:r w:rsidRPr="009756EB">
              <w:rPr>
                <w:rStyle w:val="Hyperlink"/>
                <w:rFonts w:eastAsiaTheme="majorEastAsia"/>
                <w:noProof/>
                <w:sz w:val="18"/>
                <w:szCs w:val="18"/>
              </w:rPr>
              <w:t>The merchandise negotiating and buying process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_Toc46917282 \h </w:instrText>
            </w:r>
            <w:r w:rsidRPr="009756EB">
              <w:rPr>
                <w:noProof/>
                <w:webHidden/>
                <w:sz w:val="18"/>
                <w:szCs w:val="18"/>
              </w:rPr>
            </w:r>
            <w:r w:rsidRPr="009756EB">
              <w:rPr>
                <w:noProof/>
                <w:webHidden/>
                <w:sz w:val="18"/>
                <w:szCs w:val="18"/>
              </w:rPr>
              <w:fldChar w:fldCharType="separate"/>
            </w:r>
            <w:r w:rsidRPr="009756EB">
              <w:rPr>
                <w:noProof/>
                <w:webHidden/>
                <w:sz w:val="18"/>
                <w:szCs w:val="18"/>
              </w:rPr>
              <w:t>16</w:t>
            </w:r>
            <w:r w:rsidRPr="009756EB">
              <w:rPr>
                <w:noProof/>
                <w:webHidden/>
                <w:sz w:val="18"/>
                <w:szCs w:val="18"/>
              </w:rPr>
              <w:fldChar w:fldCharType="end"/>
            </w:r>
          </w:hyperlink>
        </w:p>
        <w:p w14:paraId="01B15252" w14:textId="0D360475" w:rsidR="009756EB" w:rsidRPr="009756EB" w:rsidRDefault="009756EB">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283" w:history="1">
            <w:r w:rsidRPr="009756EB">
              <w:rPr>
                <w:rStyle w:val="Hyperlink"/>
                <w:noProof/>
                <w:sz w:val="18"/>
                <w:szCs w:val="18"/>
              </w:rPr>
              <w:t>1.5</w:t>
            </w:r>
            <w:r w:rsidRPr="009756EB">
              <w:rPr>
                <w:rFonts w:asciiTheme="minorHAnsi" w:eastAsiaTheme="minorEastAsia" w:hAnsiTheme="minorHAnsi" w:cstheme="minorBidi"/>
                <w:caps w:val="0"/>
                <w:noProof/>
                <w:sz w:val="18"/>
                <w:szCs w:val="18"/>
                <w:lang w:eastAsia="en-GB"/>
              </w:rPr>
              <w:tab/>
            </w:r>
            <w:r w:rsidRPr="009756EB">
              <w:rPr>
                <w:rStyle w:val="Hyperlink"/>
                <w:noProof/>
                <w:sz w:val="18"/>
                <w:szCs w:val="18"/>
              </w:rPr>
              <w:t>The merchandise planning process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_Toc46917283 \h </w:instrText>
            </w:r>
            <w:r w:rsidRPr="009756EB">
              <w:rPr>
                <w:noProof/>
                <w:webHidden/>
                <w:sz w:val="18"/>
                <w:szCs w:val="18"/>
              </w:rPr>
            </w:r>
            <w:r w:rsidRPr="009756EB">
              <w:rPr>
                <w:noProof/>
                <w:webHidden/>
                <w:sz w:val="18"/>
                <w:szCs w:val="18"/>
              </w:rPr>
              <w:fldChar w:fldCharType="separate"/>
            </w:r>
            <w:r w:rsidRPr="009756EB">
              <w:rPr>
                <w:noProof/>
                <w:webHidden/>
                <w:sz w:val="18"/>
                <w:szCs w:val="18"/>
              </w:rPr>
              <w:t>20</w:t>
            </w:r>
            <w:r w:rsidRPr="009756EB">
              <w:rPr>
                <w:noProof/>
                <w:webHidden/>
                <w:sz w:val="18"/>
                <w:szCs w:val="18"/>
              </w:rPr>
              <w:fldChar w:fldCharType="end"/>
            </w:r>
          </w:hyperlink>
        </w:p>
        <w:p w14:paraId="0AAFB7C2" w14:textId="0C3239DE"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284" w:history="1">
            <w:r w:rsidRPr="009756EB">
              <w:rPr>
                <w:rStyle w:val="Hyperlink"/>
                <w:noProof/>
                <w:sz w:val="18"/>
                <w:szCs w:val="18"/>
              </w:rPr>
              <w:t>1.5.1</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Develop sales forecast</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_Toc46917284 \h </w:instrText>
            </w:r>
            <w:r w:rsidRPr="009756EB">
              <w:rPr>
                <w:noProof/>
                <w:webHidden/>
                <w:sz w:val="18"/>
                <w:szCs w:val="18"/>
              </w:rPr>
            </w:r>
            <w:r w:rsidRPr="009756EB">
              <w:rPr>
                <w:noProof/>
                <w:webHidden/>
                <w:sz w:val="18"/>
                <w:szCs w:val="18"/>
              </w:rPr>
              <w:fldChar w:fldCharType="separate"/>
            </w:r>
            <w:r w:rsidRPr="009756EB">
              <w:rPr>
                <w:noProof/>
                <w:webHidden/>
                <w:sz w:val="18"/>
                <w:szCs w:val="18"/>
              </w:rPr>
              <w:t>21</w:t>
            </w:r>
            <w:r w:rsidRPr="009756EB">
              <w:rPr>
                <w:noProof/>
                <w:webHidden/>
                <w:sz w:val="18"/>
                <w:szCs w:val="18"/>
              </w:rPr>
              <w:fldChar w:fldCharType="end"/>
            </w:r>
          </w:hyperlink>
        </w:p>
        <w:p w14:paraId="12294827" w14:textId="2567C2AE"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285" w:history="1">
            <w:r w:rsidRPr="009756EB">
              <w:rPr>
                <w:rStyle w:val="Hyperlink"/>
                <w:noProof/>
                <w:sz w:val="18"/>
                <w:szCs w:val="18"/>
              </w:rPr>
              <w:t>1.5.2</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Negotiate prices and delivery</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_Toc46917285 \h </w:instrText>
            </w:r>
            <w:r w:rsidRPr="009756EB">
              <w:rPr>
                <w:noProof/>
                <w:webHidden/>
                <w:sz w:val="18"/>
                <w:szCs w:val="18"/>
              </w:rPr>
            </w:r>
            <w:r w:rsidRPr="009756EB">
              <w:rPr>
                <w:noProof/>
                <w:webHidden/>
                <w:sz w:val="18"/>
                <w:szCs w:val="18"/>
              </w:rPr>
              <w:fldChar w:fldCharType="separate"/>
            </w:r>
            <w:r w:rsidRPr="009756EB">
              <w:rPr>
                <w:noProof/>
                <w:webHidden/>
                <w:sz w:val="18"/>
                <w:szCs w:val="18"/>
              </w:rPr>
              <w:t>26</w:t>
            </w:r>
            <w:r w:rsidRPr="009756EB">
              <w:rPr>
                <w:noProof/>
                <w:webHidden/>
                <w:sz w:val="18"/>
                <w:szCs w:val="18"/>
              </w:rPr>
              <w:fldChar w:fldCharType="end"/>
            </w:r>
          </w:hyperlink>
        </w:p>
        <w:p w14:paraId="54C1ACE4" w14:textId="7DD71971"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286" w:history="1">
            <w:r w:rsidRPr="009756EB">
              <w:rPr>
                <w:rStyle w:val="Hyperlink"/>
                <w:noProof/>
                <w:sz w:val="18"/>
                <w:szCs w:val="18"/>
              </w:rPr>
              <w:t>1.5.3</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Develop merchandise requirements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_Toc46917286 \h </w:instrText>
            </w:r>
            <w:r w:rsidRPr="009756EB">
              <w:rPr>
                <w:noProof/>
                <w:webHidden/>
                <w:sz w:val="18"/>
                <w:szCs w:val="18"/>
              </w:rPr>
            </w:r>
            <w:r w:rsidRPr="009756EB">
              <w:rPr>
                <w:noProof/>
                <w:webHidden/>
                <w:sz w:val="18"/>
                <w:szCs w:val="18"/>
              </w:rPr>
              <w:fldChar w:fldCharType="separate"/>
            </w:r>
            <w:r w:rsidRPr="009756EB">
              <w:rPr>
                <w:noProof/>
                <w:webHidden/>
                <w:sz w:val="18"/>
                <w:szCs w:val="18"/>
              </w:rPr>
              <w:t>26</w:t>
            </w:r>
            <w:r w:rsidRPr="009756EB">
              <w:rPr>
                <w:noProof/>
                <w:webHidden/>
                <w:sz w:val="18"/>
                <w:szCs w:val="18"/>
              </w:rPr>
              <w:fldChar w:fldCharType="end"/>
            </w:r>
          </w:hyperlink>
        </w:p>
        <w:p w14:paraId="25128248" w14:textId="1CE9C553"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287" w:history="1">
            <w:r w:rsidRPr="009756EB">
              <w:rPr>
                <w:rStyle w:val="Hyperlink"/>
                <w:noProof/>
                <w:sz w:val="18"/>
                <w:szCs w:val="18"/>
              </w:rPr>
              <w:t>1.5.4</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Merchandise control</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_Toc46917287 \h </w:instrText>
            </w:r>
            <w:r w:rsidRPr="009756EB">
              <w:rPr>
                <w:noProof/>
                <w:webHidden/>
                <w:sz w:val="18"/>
                <w:szCs w:val="18"/>
              </w:rPr>
            </w:r>
            <w:r w:rsidRPr="009756EB">
              <w:rPr>
                <w:noProof/>
                <w:webHidden/>
                <w:sz w:val="18"/>
                <w:szCs w:val="18"/>
              </w:rPr>
              <w:fldChar w:fldCharType="separate"/>
            </w:r>
            <w:r w:rsidRPr="009756EB">
              <w:rPr>
                <w:noProof/>
                <w:webHidden/>
                <w:sz w:val="18"/>
                <w:szCs w:val="18"/>
              </w:rPr>
              <w:t>29</w:t>
            </w:r>
            <w:r w:rsidRPr="009756EB">
              <w:rPr>
                <w:noProof/>
                <w:webHidden/>
                <w:sz w:val="18"/>
                <w:szCs w:val="18"/>
              </w:rPr>
              <w:fldChar w:fldCharType="end"/>
            </w:r>
          </w:hyperlink>
        </w:p>
        <w:p w14:paraId="521CBF0D" w14:textId="5C547D76"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288" w:history="1">
            <w:r w:rsidRPr="009756EB">
              <w:rPr>
                <w:rStyle w:val="Hyperlink"/>
                <w:noProof/>
                <w:sz w:val="18"/>
                <w:szCs w:val="18"/>
              </w:rPr>
              <w:t>1.5.5</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Merchandise allocation</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_Toc46917288 \h </w:instrText>
            </w:r>
            <w:r w:rsidRPr="009756EB">
              <w:rPr>
                <w:noProof/>
                <w:webHidden/>
                <w:sz w:val="18"/>
                <w:szCs w:val="18"/>
              </w:rPr>
            </w:r>
            <w:r w:rsidRPr="009756EB">
              <w:rPr>
                <w:noProof/>
                <w:webHidden/>
                <w:sz w:val="18"/>
                <w:szCs w:val="18"/>
              </w:rPr>
              <w:fldChar w:fldCharType="separate"/>
            </w:r>
            <w:r w:rsidRPr="009756EB">
              <w:rPr>
                <w:noProof/>
                <w:webHidden/>
                <w:sz w:val="18"/>
                <w:szCs w:val="18"/>
              </w:rPr>
              <w:t>30</w:t>
            </w:r>
            <w:r w:rsidRPr="009756EB">
              <w:rPr>
                <w:noProof/>
                <w:webHidden/>
                <w:sz w:val="18"/>
                <w:szCs w:val="18"/>
              </w:rPr>
              <w:fldChar w:fldCharType="end"/>
            </w:r>
          </w:hyperlink>
        </w:p>
        <w:p w14:paraId="33DA26B9" w14:textId="1C3B86BF"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289" w:history="1">
            <w:r w:rsidRPr="009756EB">
              <w:rPr>
                <w:rStyle w:val="Hyperlink"/>
                <w:noProof/>
                <w:sz w:val="18"/>
                <w:szCs w:val="18"/>
              </w:rPr>
              <w:t>1.5.6</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Merchandise distribution</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_Toc46917289 \h </w:instrText>
            </w:r>
            <w:r w:rsidRPr="009756EB">
              <w:rPr>
                <w:noProof/>
                <w:webHidden/>
                <w:sz w:val="18"/>
                <w:szCs w:val="18"/>
              </w:rPr>
            </w:r>
            <w:r w:rsidRPr="009756EB">
              <w:rPr>
                <w:noProof/>
                <w:webHidden/>
                <w:sz w:val="18"/>
                <w:szCs w:val="18"/>
              </w:rPr>
              <w:fldChar w:fldCharType="separate"/>
            </w:r>
            <w:r w:rsidRPr="009756EB">
              <w:rPr>
                <w:noProof/>
                <w:webHidden/>
                <w:sz w:val="18"/>
                <w:szCs w:val="18"/>
              </w:rPr>
              <w:t>31</w:t>
            </w:r>
            <w:r w:rsidRPr="009756EB">
              <w:rPr>
                <w:noProof/>
                <w:webHidden/>
                <w:sz w:val="18"/>
                <w:szCs w:val="18"/>
              </w:rPr>
              <w:fldChar w:fldCharType="end"/>
            </w:r>
          </w:hyperlink>
        </w:p>
        <w:p w14:paraId="530C483E" w14:textId="0144B2C9"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290" w:history="1">
            <w:r w:rsidRPr="009756EB">
              <w:rPr>
                <w:rStyle w:val="Hyperlink"/>
                <w:noProof/>
                <w:sz w:val="18"/>
                <w:szCs w:val="18"/>
                <w:lang w:eastAsia="en-GB"/>
              </w:rPr>
              <w:t>1.5.7</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lang w:eastAsia="en-GB"/>
              </w:rPr>
              <w:t>Pricing strategies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_Toc46917290 \h </w:instrText>
            </w:r>
            <w:r w:rsidRPr="009756EB">
              <w:rPr>
                <w:noProof/>
                <w:webHidden/>
                <w:sz w:val="18"/>
                <w:szCs w:val="18"/>
              </w:rPr>
            </w:r>
            <w:r w:rsidRPr="009756EB">
              <w:rPr>
                <w:noProof/>
                <w:webHidden/>
                <w:sz w:val="18"/>
                <w:szCs w:val="18"/>
              </w:rPr>
              <w:fldChar w:fldCharType="separate"/>
            </w:r>
            <w:r w:rsidRPr="009756EB">
              <w:rPr>
                <w:noProof/>
                <w:webHidden/>
                <w:sz w:val="18"/>
                <w:szCs w:val="18"/>
              </w:rPr>
              <w:t>31</w:t>
            </w:r>
            <w:r w:rsidRPr="009756EB">
              <w:rPr>
                <w:noProof/>
                <w:webHidden/>
                <w:sz w:val="18"/>
                <w:szCs w:val="18"/>
              </w:rPr>
              <w:fldChar w:fldCharType="end"/>
            </w:r>
          </w:hyperlink>
        </w:p>
        <w:p w14:paraId="193C65D7" w14:textId="03508941" w:rsidR="009756EB" w:rsidRPr="009756EB" w:rsidRDefault="009756EB">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291" w:history="1">
            <w:r w:rsidRPr="009756EB">
              <w:rPr>
                <w:rStyle w:val="Hyperlink"/>
                <w:rFonts w:eastAsiaTheme="majorEastAsia"/>
                <w:noProof/>
                <w:sz w:val="18"/>
                <w:szCs w:val="18"/>
              </w:rPr>
              <w:t>1.6</w:t>
            </w:r>
            <w:r w:rsidRPr="009756EB">
              <w:rPr>
                <w:rFonts w:asciiTheme="minorHAnsi" w:eastAsiaTheme="minorEastAsia" w:hAnsiTheme="minorHAnsi" w:cstheme="minorBidi"/>
                <w:caps w:val="0"/>
                <w:noProof/>
                <w:sz w:val="18"/>
                <w:szCs w:val="18"/>
                <w:lang w:eastAsia="en-GB"/>
              </w:rPr>
              <w:tab/>
            </w:r>
            <w:r w:rsidRPr="009756EB">
              <w:rPr>
                <w:rStyle w:val="Hyperlink"/>
                <w:rFonts w:eastAsiaTheme="majorEastAsia"/>
                <w:noProof/>
                <w:sz w:val="18"/>
                <w:szCs w:val="18"/>
              </w:rPr>
              <w:t>The role players in the buying cycle and how they impact on the cycle</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_Toc46917291 \h </w:instrText>
            </w:r>
            <w:r w:rsidRPr="009756EB">
              <w:rPr>
                <w:noProof/>
                <w:webHidden/>
                <w:sz w:val="18"/>
                <w:szCs w:val="18"/>
              </w:rPr>
            </w:r>
            <w:r w:rsidRPr="009756EB">
              <w:rPr>
                <w:noProof/>
                <w:webHidden/>
                <w:sz w:val="18"/>
                <w:szCs w:val="18"/>
              </w:rPr>
              <w:fldChar w:fldCharType="separate"/>
            </w:r>
            <w:r w:rsidRPr="009756EB">
              <w:rPr>
                <w:noProof/>
                <w:webHidden/>
                <w:sz w:val="18"/>
                <w:szCs w:val="18"/>
              </w:rPr>
              <w:t>33</w:t>
            </w:r>
            <w:r w:rsidRPr="009756EB">
              <w:rPr>
                <w:noProof/>
                <w:webHidden/>
                <w:sz w:val="18"/>
                <w:szCs w:val="18"/>
              </w:rPr>
              <w:fldChar w:fldCharType="end"/>
            </w:r>
          </w:hyperlink>
        </w:p>
        <w:p w14:paraId="3D1BB17D" w14:textId="031F3786"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292" w:history="1">
            <w:r w:rsidRPr="009756EB">
              <w:rPr>
                <w:rStyle w:val="Hyperlink"/>
                <w:noProof/>
                <w:sz w:val="18"/>
                <w:szCs w:val="18"/>
              </w:rPr>
              <w:t>1.6.1</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The buyer</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_Toc46917292 \h </w:instrText>
            </w:r>
            <w:r w:rsidRPr="009756EB">
              <w:rPr>
                <w:noProof/>
                <w:webHidden/>
                <w:sz w:val="18"/>
                <w:szCs w:val="18"/>
              </w:rPr>
            </w:r>
            <w:r w:rsidRPr="009756EB">
              <w:rPr>
                <w:noProof/>
                <w:webHidden/>
                <w:sz w:val="18"/>
                <w:szCs w:val="18"/>
              </w:rPr>
              <w:fldChar w:fldCharType="separate"/>
            </w:r>
            <w:r w:rsidRPr="009756EB">
              <w:rPr>
                <w:noProof/>
                <w:webHidden/>
                <w:sz w:val="18"/>
                <w:szCs w:val="18"/>
              </w:rPr>
              <w:t>33</w:t>
            </w:r>
            <w:r w:rsidRPr="009756EB">
              <w:rPr>
                <w:noProof/>
                <w:webHidden/>
                <w:sz w:val="18"/>
                <w:szCs w:val="18"/>
              </w:rPr>
              <w:fldChar w:fldCharType="end"/>
            </w:r>
          </w:hyperlink>
        </w:p>
        <w:p w14:paraId="6A74CDB7" w14:textId="2AD8F818"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293" w:history="1">
            <w:r w:rsidRPr="009756EB">
              <w:rPr>
                <w:rStyle w:val="Hyperlink"/>
                <w:noProof/>
                <w:sz w:val="18"/>
                <w:szCs w:val="18"/>
              </w:rPr>
              <w:t>1.6.2</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The planner</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_Toc46917293 \h </w:instrText>
            </w:r>
            <w:r w:rsidRPr="009756EB">
              <w:rPr>
                <w:noProof/>
                <w:webHidden/>
                <w:sz w:val="18"/>
                <w:szCs w:val="18"/>
              </w:rPr>
            </w:r>
            <w:r w:rsidRPr="009756EB">
              <w:rPr>
                <w:noProof/>
                <w:webHidden/>
                <w:sz w:val="18"/>
                <w:szCs w:val="18"/>
              </w:rPr>
              <w:fldChar w:fldCharType="separate"/>
            </w:r>
            <w:r w:rsidRPr="009756EB">
              <w:rPr>
                <w:noProof/>
                <w:webHidden/>
                <w:sz w:val="18"/>
                <w:szCs w:val="18"/>
              </w:rPr>
              <w:t>35</w:t>
            </w:r>
            <w:r w:rsidRPr="009756EB">
              <w:rPr>
                <w:noProof/>
                <w:webHidden/>
                <w:sz w:val="18"/>
                <w:szCs w:val="18"/>
              </w:rPr>
              <w:fldChar w:fldCharType="end"/>
            </w:r>
          </w:hyperlink>
        </w:p>
        <w:p w14:paraId="1E04E65C" w14:textId="7607D9C7"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294" w:history="1">
            <w:r w:rsidRPr="009756EB">
              <w:rPr>
                <w:rStyle w:val="Hyperlink"/>
                <w:noProof/>
                <w:sz w:val="18"/>
                <w:szCs w:val="18"/>
              </w:rPr>
              <w:t>1.6.3</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Other role players and their impact</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_Toc46917294 \h </w:instrText>
            </w:r>
            <w:r w:rsidRPr="009756EB">
              <w:rPr>
                <w:noProof/>
                <w:webHidden/>
                <w:sz w:val="18"/>
                <w:szCs w:val="18"/>
              </w:rPr>
            </w:r>
            <w:r w:rsidRPr="009756EB">
              <w:rPr>
                <w:noProof/>
                <w:webHidden/>
                <w:sz w:val="18"/>
                <w:szCs w:val="18"/>
              </w:rPr>
              <w:fldChar w:fldCharType="separate"/>
            </w:r>
            <w:r w:rsidRPr="009756EB">
              <w:rPr>
                <w:noProof/>
                <w:webHidden/>
                <w:sz w:val="18"/>
                <w:szCs w:val="18"/>
              </w:rPr>
              <w:t>38</w:t>
            </w:r>
            <w:r w:rsidRPr="009756EB">
              <w:rPr>
                <w:noProof/>
                <w:webHidden/>
                <w:sz w:val="18"/>
                <w:szCs w:val="18"/>
              </w:rPr>
              <w:fldChar w:fldCharType="end"/>
            </w:r>
          </w:hyperlink>
        </w:p>
        <w:p w14:paraId="3D061B15" w14:textId="4C79CA48" w:rsidR="009756EB" w:rsidRPr="009756EB" w:rsidRDefault="009756EB">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295" w:history="1">
            <w:r w:rsidRPr="009756EB">
              <w:rPr>
                <w:rStyle w:val="Hyperlink"/>
                <w:noProof/>
                <w:sz w:val="18"/>
                <w:szCs w:val="18"/>
              </w:rPr>
              <w:t>1.7</w:t>
            </w:r>
            <w:r w:rsidRPr="009756EB">
              <w:rPr>
                <w:rFonts w:asciiTheme="minorHAnsi" w:eastAsiaTheme="minorEastAsia" w:hAnsiTheme="minorHAnsi" w:cstheme="minorBidi"/>
                <w:caps w:val="0"/>
                <w:noProof/>
                <w:sz w:val="18"/>
                <w:szCs w:val="18"/>
                <w:lang w:eastAsia="en-GB"/>
              </w:rPr>
              <w:tab/>
            </w:r>
            <w:r w:rsidRPr="009756EB">
              <w:rPr>
                <w:rStyle w:val="Hyperlink"/>
                <w:noProof/>
                <w:sz w:val="18"/>
                <w:szCs w:val="18"/>
              </w:rPr>
              <w:t>The impact of the buying and planning functions on the organisation</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_Toc46917295 \h </w:instrText>
            </w:r>
            <w:r w:rsidRPr="009756EB">
              <w:rPr>
                <w:noProof/>
                <w:webHidden/>
                <w:sz w:val="18"/>
                <w:szCs w:val="18"/>
              </w:rPr>
            </w:r>
            <w:r w:rsidRPr="009756EB">
              <w:rPr>
                <w:noProof/>
                <w:webHidden/>
                <w:sz w:val="18"/>
                <w:szCs w:val="18"/>
              </w:rPr>
              <w:fldChar w:fldCharType="separate"/>
            </w:r>
            <w:r w:rsidRPr="009756EB">
              <w:rPr>
                <w:noProof/>
                <w:webHidden/>
                <w:sz w:val="18"/>
                <w:szCs w:val="18"/>
              </w:rPr>
              <w:t>39</w:t>
            </w:r>
            <w:r w:rsidRPr="009756EB">
              <w:rPr>
                <w:noProof/>
                <w:webHidden/>
                <w:sz w:val="18"/>
                <w:szCs w:val="18"/>
              </w:rPr>
              <w:fldChar w:fldCharType="end"/>
            </w:r>
          </w:hyperlink>
        </w:p>
        <w:p w14:paraId="2E49CF4B" w14:textId="02B25422"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296" w:history="1">
            <w:r w:rsidRPr="009756EB">
              <w:rPr>
                <w:rStyle w:val="Hyperlink"/>
                <w:noProof/>
                <w:sz w:val="18"/>
                <w:szCs w:val="18"/>
              </w:rPr>
              <w:t>1.7.1</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The impact on finances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_Toc46917296 \h </w:instrText>
            </w:r>
            <w:r w:rsidRPr="009756EB">
              <w:rPr>
                <w:noProof/>
                <w:webHidden/>
                <w:sz w:val="18"/>
                <w:szCs w:val="18"/>
              </w:rPr>
            </w:r>
            <w:r w:rsidRPr="009756EB">
              <w:rPr>
                <w:noProof/>
                <w:webHidden/>
                <w:sz w:val="18"/>
                <w:szCs w:val="18"/>
              </w:rPr>
              <w:fldChar w:fldCharType="separate"/>
            </w:r>
            <w:r w:rsidRPr="009756EB">
              <w:rPr>
                <w:noProof/>
                <w:webHidden/>
                <w:sz w:val="18"/>
                <w:szCs w:val="18"/>
              </w:rPr>
              <w:t>39</w:t>
            </w:r>
            <w:r w:rsidRPr="009756EB">
              <w:rPr>
                <w:noProof/>
                <w:webHidden/>
                <w:sz w:val="18"/>
                <w:szCs w:val="18"/>
              </w:rPr>
              <w:fldChar w:fldCharType="end"/>
            </w:r>
          </w:hyperlink>
        </w:p>
        <w:p w14:paraId="60A241D7" w14:textId="192D623E"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297" w:history="1">
            <w:r w:rsidRPr="009756EB">
              <w:rPr>
                <w:rStyle w:val="Hyperlink"/>
                <w:noProof/>
                <w:sz w:val="18"/>
                <w:szCs w:val="18"/>
              </w:rPr>
              <w:t>1.7.2</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The impact on the brand of the business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_Toc46917297 \h </w:instrText>
            </w:r>
            <w:r w:rsidRPr="009756EB">
              <w:rPr>
                <w:noProof/>
                <w:webHidden/>
                <w:sz w:val="18"/>
                <w:szCs w:val="18"/>
              </w:rPr>
            </w:r>
            <w:r w:rsidRPr="009756EB">
              <w:rPr>
                <w:noProof/>
                <w:webHidden/>
                <w:sz w:val="18"/>
                <w:szCs w:val="18"/>
              </w:rPr>
              <w:fldChar w:fldCharType="separate"/>
            </w:r>
            <w:r w:rsidRPr="009756EB">
              <w:rPr>
                <w:noProof/>
                <w:webHidden/>
                <w:sz w:val="18"/>
                <w:szCs w:val="18"/>
              </w:rPr>
              <w:t>40</w:t>
            </w:r>
            <w:r w:rsidRPr="009756EB">
              <w:rPr>
                <w:noProof/>
                <w:webHidden/>
                <w:sz w:val="18"/>
                <w:szCs w:val="18"/>
              </w:rPr>
              <w:fldChar w:fldCharType="end"/>
            </w:r>
          </w:hyperlink>
        </w:p>
        <w:p w14:paraId="4BC4CDE4" w14:textId="33DAD8C5"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298" w:history="1">
            <w:r w:rsidRPr="009756EB">
              <w:rPr>
                <w:rStyle w:val="Hyperlink"/>
                <w:noProof/>
                <w:sz w:val="18"/>
                <w:szCs w:val="18"/>
              </w:rPr>
              <w:t>1.7.3</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The impact on turnover</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_Toc46917298 \h </w:instrText>
            </w:r>
            <w:r w:rsidRPr="009756EB">
              <w:rPr>
                <w:noProof/>
                <w:webHidden/>
                <w:sz w:val="18"/>
                <w:szCs w:val="18"/>
              </w:rPr>
            </w:r>
            <w:r w:rsidRPr="009756EB">
              <w:rPr>
                <w:noProof/>
                <w:webHidden/>
                <w:sz w:val="18"/>
                <w:szCs w:val="18"/>
              </w:rPr>
              <w:fldChar w:fldCharType="separate"/>
            </w:r>
            <w:r w:rsidRPr="009756EB">
              <w:rPr>
                <w:noProof/>
                <w:webHidden/>
                <w:sz w:val="18"/>
                <w:szCs w:val="18"/>
              </w:rPr>
              <w:t>40</w:t>
            </w:r>
            <w:r w:rsidRPr="009756EB">
              <w:rPr>
                <w:noProof/>
                <w:webHidden/>
                <w:sz w:val="18"/>
                <w:szCs w:val="18"/>
              </w:rPr>
              <w:fldChar w:fldCharType="end"/>
            </w:r>
          </w:hyperlink>
        </w:p>
        <w:p w14:paraId="581B762C" w14:textId="437DF998"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299" w:history="1">
            <w:r w:rsidRPr="009756EB">
              <w:rPr>
                <w:rStyle w:val="Hyperlink"/>
                <w:noProof/>
                <w:sz w:val="18"/>
                <w:szCs w:val="18"/>
              </w:rPr>
              <w:t>1.7.4</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The impact on shrinkage</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_Toc46917299 \h </w:instrText>
            </w:r>
            <w:r w:rsidRPr="009756EB">
              <w:rPr>
                <w:noProof/>
                <w:webHidden/>
                <w:sz w:val="18"/>
                <w:szCs w:val="18"/>
              </w:rPr>
            </w:r>
            <w:r w:rsidRPr="009756EB">
              <w:rPr>
                <w:noProof/>
                <w:webHidden/>
                <w:sz w:val="18"/>
                <w:szCs w:val="18"/>
              </w:rPr>
              <w:fldChar w:fldCharType="separate"/>
            </w:r>
            <w:r w:rsidRPr="009756EB">
              <w:rPr>
                <w:noProof/>
                <w:webHidden/>
                <w:sz w:val="18"/>
                <w:szCs w:val="18"/>
              </w:rPr>
              <w:t>41</w:t>
            </w:r>
            <w:r w:rsidRPr="009756EB">
              <w:rPr>
                <w:noProof/>
                <w:webHidden/>
                <w:sz w:val="18"/>
                <w:szCs w:val="18"/>
              </w:rPr>
              <w:fldChar w:fldCharType="end"/>
            </w:r>
          </w:hyperlink>
        </w:p>
        <w:p w14:paraId="309167BA" w14:textId="415CB2F0"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00" w:history="1">
            <w:r w:rsidRPr="009756EB">
              <w:rPr>
                <w:rStyle w:val="Hyperlink"/>
                <w:noProof/>
                <w:sz w:val="18"/>
                <w:szCs w:val="18"/>
              </w:rPr>
              <w:t>1.7.5</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The impact on profitability</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_Toc46917300 \h </w:instrText>
            </w:r>
            <w:r w:rsidRPr="009756EB">
              <w:rPr>
                <w:noProof/>
                <w:webHidden/>
                <w:sz w:val="18"/>
                <w:szCs w:val="18"/>
              </w:rPr>
            </w:r>
            <w:r w:rsidRPr="009756EB">
              <w:rPr>
                <w:noProof/>
                <w:webHidden/>
                <w:sz w:val="18"/>
                <w:szCs w:val="18"/>
              </w:rPr>
              <w:fldChar w:fldCharType="separate"/>
            </w:r>
            <w:r w:rsidRPr="009756EB">
              <w:rPr>
                <w:noProof/>
                <w:webHidden/>
                <w:sz w:val="18"/>
                <w:szCs w:val="18"/>
              </w:rPr>
              <w:t>41</w:t>
            </w:r>
            <w:r w:rsidRPr="009756EB">
              <w:rPr>
                <w:noProof/>
                <w:webHidden/>
                <w:sz w:val="18"/>
                <w:szCs w:val="18"/>
              </w:rPr>
              <w:fldChar w:fldCharType="end"/>
            </w:r>
          </w:hyperlink>
        </w:p>
        <w:p w14:paraId="55451A11" w14:textId="46C1747E" w:rsidR="009756EB" w:rsidRPr="009756EB" w:rsidRDefault="009756EB">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301" w:history="1">
            <w:r w:rsidRPr="009756EB">
              <w:rPr>
                <w:rStyle w:val="Hyperlink"/>
                <w:noProof/>
                <w:sz w:val="18"/>
                <w:szCs w:val="18"/>
              </w:rPr>
              <w:t>1.8</w:t>
            </w:r>
            <w:r w:rsidRPr="009756EB">
              <w:rPr>
                <w:rFonts w:asciiTheme="minorHAnsi" w:eastAsiaTheme="minorEastAsia" w:hAnsiTheme="minorHAnsi" w:cstheme="minorBidi"/>
                <w:caps w:val="0"/>
                <w:noProof/>
                <w:sz w:val="18"/>
                <w:szCs w:val="18"/>
                <w:lang w:eastAsia="en-GB"/>
              </w:rPr>
              <w:tab/>
            </w:r>
            <w:r w:rsidRPr="009756EB">
              <w:rPr>
                <w:rStyle w:val="Hyperlink"/>
                <w:noProof/>
                <w:sz w:val="18"/>
                <w:szCs w:val="18"/>
              </w:rPr>
              <w:t>Interrelationship between buyer, planner and other functions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_Toc46917301 \h </w:instrText>
            </w:r>
            <w:r w:rsidRPr="009756EB">
              <w:rPr>
                <w:noProof/>
                <w:webHidden/>
                <w:sz w:val="18"/>
                <w:szCs w:val="18"/>
              </w:rPr>
            </w:r>
            <w:r w:rsidRPr="009756EB">
              <w:rPr>
                <w:noProof/>
                <w:webHidden/>
                <w:sz w:val="18"/>
                <w:szCs w:val="18"/>
              </w:rPr>
              <w:fldChar w:fldCharType="separate"/>
            </w:r>
            <w:r w:rsidRPr="009756EB">
              <w:rPr>
                <w:noProof/>
                <w:webHidden/>
                <w:sz w:val="18"/>
                <w:szCs w:val="18"/>
              </w:rPr>
              <w:t>42</w:t>
            </w:r>
            <w:r w:rsidRPr="009756EB">
              <w:rPr>
                <w:noProof/>
                <w:webHidden/>
                <w:sz w:val="18"/>
                <w:szCs w:val="18"/>
              </w:rPr>
              <w:fldChar w:fldCharType="end"/>
            </w:r>
          </w:hyperlink>
        </w:p>
        <w:p w14:paraId="5705F3AA" w14:textId="50AC109B"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02" w:history="1">
            <w:r w:rsidRPr="009756EB">
              <w:rPr>
                <w:rStyle w:val="Hyperlink"/>
                <w:noProof/>
                <w:sz w:val="18"/>
                <w:szCs w:val="18"/>
              </w:rPr>
              <w:t>1.8.1</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Relationship between the buyer and planner</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_Toc46917302 \h </w:instrText>
            </w:r>
            <w:r w:rsidRPr="009756EB">
              <w:rPr>
                <w:noProof/>
                <w:webHidden/>
                <w:sz w:val="18"/>
                <w:szCs w:val="18"/>
              </w:rPr>
            </w:r>
            <w:r w:rsidRPr="009756EB">
              <w:rPr>
                <w:noProof/>
                <w:webHidden/>
                <w:sz w:val="18"/>
                <w:szCs w:val="18"/>
              </w:rPr>
              <w:fldChar w:fldCharType="separate"/>
            </w:r>
            <w:r w:rsidRPr="009756EB">
              <w:rPr>
                <w:noProof/>
                <w:webHidden/>
                <w:sz w:val="18"/>
                <w:szCs w:val="18"/>
              </w:rPr>
              <w:t>43</w:t>
            </w:r>
            <w:r w:rsidRPr="009756EB">
              <w:rPr>
                <w:noProof/>
                <w:webHidden/>
                <w:sz w:val="18"/>
                <w:szCs w:val="18"/>
              </w:rPr>
              <w:fldChar w:fldCharType="end"/>
            </w:r>
          </w:hyperlink>
        </w:p>
        <w:p w14:paraId="1A619368" w14:textId="490C92D7"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03" w:history="1">
            <w:r w:rsidRPr="009756EB">
              <w:rPr>
                <w:rStyle w:val="Hyperlink"/>
                <w:noProof/>
                <w:sz w:val="18"/>
                <w:szCs w:val="18"/>
              </w:rPr>
              <w:t>1.8.2</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Relationship between buyer and sales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_Toc46917303 \h </w:instrText>
            </w:r>
            <w:r w:rsidRPr="009756EB">
              <w:rPr>
                <w:noProof/>
                <w:webHidden/>
                <w:sz w:val="18"/>
                <w:szCs w:val="18"/>
              </w:rPr>
            </w:r>
            <w:r w:rsidRPr="009756EB">
              <w:rPr>
                <w:noProof/>
                <w:webHidden/>
                <w:sz w:val="18"/>
                <w:szCs w:val="18"/>
              </w:rPr>
              <w:fldChar w:fldCharType="separate"/>
            </w:r>
            <w:r w:rsidRPr="009756EB">
              <w:rPr>
                <w:noProof/>
                <w:webHidden/>
                <w:sz w:val="18"/>
                <w:szCs w:val="18"/>
              </w:rPr>
              <w:t>43</w:t>
            </w:r>
            <w:r w:rsidRPr="009756EB">
              <w:rPr>
                <w:noProof/>
                <w:webHidden/>
                <w:sz w:val="18"/>
                <w:szCs w:val="18"/>
              </w:rPr>
              <w:fldChar w:fldCharType="end"/>
            </w:r>
          </w:hyperlink>
        </w:p>
        <w:p w14:paraId="2C60BDAC" w14:textId="761462BF"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04" w:history="1">
            <w:r w:rsidRPr="009756EB">
              <w:rPr>
                <w:rStyle w:val="Hyperlink"/>
                <w:noProof/>
                <w:sz w:val="18"/>
                <w:szCs w:val="18"/>
              </w:rPr>
              <w:t>1.8.3</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The relationship between the buyer and finance</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_Toc46917304 \h </w:instrText>
            </w:r>
            <w:r w:rsidRPr="009756EB">
              <w:rPr>
                <w:noProof/>
                <w:webHidden/>
                <w:sz w:val="18"/>
                <w:szCs w:val="18"/>
              </w:rPr>
            </w:r>
            <w:r w:rsidRPr="009756EB">
              <w:rPr>
                <w:noProof/>
                <w:webHidden/>
                <w:sz w:val="18"/>
                <w:szCs w:val="18"/>
              </w:rPr>
              <w:fldChar w:fldCharType="separate"/>
            </w:r>
            <w:r w:rsidRPr="009756EB">
              <w:rPr>
                <w:noProof/>
                <w:webHidden/>
                <w:sz w:val="18"/>
                <w:szCs w:val="18"/>
              </w:rPr>
              <w:t>43</w:t>
            </w:r>
            <w:r w:rsidRPr="009756EB">
              <w:rPr>
                <w:noProof/>
                <w:webHidden/>
                <w:sz w:val="18"/>
                <w:szCs w:val="18"/>
              </w:rPr>
              <w:fldChar w:fldCharType="end"/>
            </w:r>
          </w:hyperlink>
        </w:p>
        <w:p w14:paraId="16592E80" w14:textId="22526CA7"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05" w:history="1">
            <w:r w:rsidRPr="009756EB">
              <w:rPr>
                <w:rStyle w:val="Hyperlink"/>
                <w:noProof/>
                <w:sz w:val="18"/>
                <w:szCs w:val="18"/>
              </w:rPr>
              <w:t>1.8.4</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The relationship between the buyer and marketing</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_Toc46917305 \h </w:instrText>
            </w:r>
            <w:r w:rsidRPr="009756EB">
              <w:rPr>
                <w:noProof/>
                <w:webHidden/>
                <w:sz w:val="18"/>
                <w:szCs w:val="18"/>
              </w:rPr>
            </w:r>
            <w:r w:rsidRPr="009756EB">
              <w:rPr>
                <w:noProof/>
                <w:webHidden/>
                <w:sz w:val="18"/>
                <w:szCs w:val="18"/>
              </w:rPr>
              <w:fldChar w:fldCharType="separate"/>
            </w:r>
            <w:r w:rsidRPr="009756EB">
              <w:rPr>
                <w:noProof/>
                <w:webHidden/>
                <w:sz w:val="18"/>
                <w:szCs w:val="18"/>
              </w:rPr>
              <w:t>43</w:t>
            </w:r>
            <w:r w:rsidRPr="009756EB">
              <w:rPr>
                <w:noProof/>
                <w:webHidden/>
                <w:sz w:val="18"/>
                <w:szCs w:val="18"/>
              </w:rPr>
              <w:fldChar w:fldCharType="end"/>
            </w:r>
          </w:hyperlink>
        </w:p>
        <w:p w14:paraId="7659B51F" w14:textId="37402AE9"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06" w:history="1">
            <w:r w:rsidRPr="009756EB">
              <w:rPr>
                <w:rStyle w:val="Hyperlink"/>
                <w:noProof/>
                <w:sz w:val="18"/>
                <w:szCs w:val="18"/>
              </w:rPr>
              <w:t>1.8.5</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The relationship between the buyer and visual merchandising</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_Toc46917306 \h </w:instrText>
            </w:r>
            <w:r w:rsidRPr="009756EB">
              <w:rPr>
                <w:noProof/>
                <w:webHidden/>
                <w:sz w:val="18"/>
                <w:szCs w:val="18"/>
              </w:rPr>
            </w:r>
            <w:r w:rsidRPr="009756EB">
              <w:rPr>
                <w:noProof/>
                <w:webHidden/>
                <w:sz w:val="18"/>
                <w:szCs w:val="18"/>
              </w:rPr>
              <w:fldChar w:fldCharType="separate"/>
            </w:r>
            <w:r w:rsidRPr="009756EB">
              <w:rPr>
                <w:noProof/>
                <w:webHidden/>
                <w:sz w:val="18"/>
                <w:szCs w:val="18"/>
              </w:rPr>
              <w:t>44</w:t>
            </w:r>
            <w:r w:rsidRPr="009756EB">
              <w:rPr>
                <w:noProof/>
                <w:webHidden/>
                <w:sz w:val="18"/>
                <w:szCs w:val="18"/>
              </w:rPr>
              <w:fldChar w:fldCharType="end"/>
            </w:r>
          </w:hyperlink>
        </w:p>
        <w:p w14:paraId="6A86512F" w14:textId="4571415B" w:rsidR="009756EB" w:rsidRPr="009756EB" w:rsidRDefault="009756EB">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307" w:history="1">
            <w:r w:rsidRPr="009756EB">
              <w:rPr>
                <w:rStyle w:val="Hyperlink"/>
                <w:noProof/>
                <w:sz w:val="18"/>
                <w:szCs w:val="18"/>
              </w:rPr>
              <w:t>1.9</w:t>
            </w:r>
            <w:r w:rsidRPr="009756EB">
              <w:rPr>
                <w:rFonts w:asciiTheme="minorHAnsi" w:eastAsiaTheme="minorEastAsia" w:hAnsiTheme="minorHAnsi" w:cstheme="minorBidi"/>
                <w:caps w:val="0"/>
                <w:noProof/>
                <w:sz w:val="18"/>
                <w:szCs w:val="18"/>
                <w:lang w:eastAsia="en-GB"/>
              </w:rPr>
              <w:tab/>
            </w:r>
            <w:r w:rsidRPr="009756EB">
              <w:rPr>
                <w:rStyle w:val="Hyperlink"/>
                <w:noProof/>
                <w:sz w:val="18"/>
                <w:szCs w:val="18"/>
              </w:rPr>
              <w:t>Ethics in buying and planning</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_Toc46917307 \h </w:instrText>
            </w:r>
            <w:r w:rsidRPr="009756EB">
              <w:rPr>
                <w:noProof/>
                <w:webHidden/>
                <w:sz w:val="18"/>
                <w:szCs w:val="18"/>
              </w:rPr>
            </w:r>
            <w:r w:rsidRPr="009756EB">
              <w:rPr>
                <w:noProof/>
                <w:webHidden/>
                <w:sz w:val="18"/>
                <w:szCs w:val="18"/>
              </w:rPr>
              <w:fldChar w:fldCharType="separate"/>
            </w:r>
            <w:r w:rsidRPr="009756EB">
              <w:rPr>
                <w:noProof/>
                <w:webHidden/>
                <w:sz w:val="18"/>
                <w:szCs w:val="18"/>
              </w:rPr>
              <w:t>45</w:t>
            </w:r>
            <w:r w:rsidRPr="009756EB">
              <w:rPr>
                <w:noProof/>
                <w:webHidden/>
                <w:sz w:val="18"/>
                <w:szCs w:val="18"/>
              </w:rPr>
              <w:fldChar w:fldCharType="end"/>
            </w:r>
          </w:hyperlink>
        </w:p>
        <w:p w14:paraId="3DE559B5" w14:textId="2F0ACCDD"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08" w:history="1">
            <w:r w:rsidRPr="009756EB">
              <w:rPr>
                <w:rStyle w:val="Hyperlink"/>
                <w:noProof/>
                <w:sz w:val="18"/>
                <w:szCs w:val="18"/>
              </w:rPr>
              <w:t>1.9.1</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Definition of ethics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_Toc46917308 \h </w:instrText>
            </w:r>
            <w:r w:rsidRPr="009756EB">
              <w:rPr>
                <w:noProof/>
                <w:webHidden/>
                <w:sz w:val="18"/>
                <w:szCs w:val="18"/>
              </w:rPr>
            </w:r>
            <w:r w:rsidRPr="009756EB">
              <w:rPr>
                <w:noProof/>
                <w:webHidden/>
                <w:sz w:val="18"/>
                <w:szCs w:val="18"/>
              </w:rPr>
              <w:fldChar w:fldCharType="separate"/>
            </w:r>
            <w:r w:rsidRPr="009756EB">
              <w:rPr>
                <w:noProof/>
                <w:webHidden/>
                <w:sz w:val="18"/>
                <w:szCs w:val="18"/>
              </w:rPr>
              <w:t>45</w:t>
            </w:r>
            <w:r w:rsidRPr="009756EB">
              <w:rPr>
                <w:noProof/>
                <w:webHidden/>
                <w:sz w:val="18"/>
                <w:szCs w:val="18"/>
              </w:rPr>
              <w:fldChar w:fldCharType="end"/>
            </w:r>
          </w:hyperlink>
        </w:p>
        <w:p w14:paraId="22AF423B" w14:textId="6F3AB085"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09" w:history="1">
            <w:r w:rsidRPr="009756EB">
              <w:rPr>
                <w:rStyle w:val="Hyperlink"/>
                <w:noProof/>
                <w:sz w:val="18"/>
                <w:szCs w:val="18"/>
              </w:rPr>
              <w:t>1.9.2</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The purpose of ethical buying</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_Toc46917309 \h </w:instrText>
            </w:r>
            <w:r w:rsidRPr="009756EB">
              <w:rPr>
                <w:noProof/>
                <w:webHidden/>
                <w:sz w:val="18"/>
                <w:szCs w:val="18"/>
              </w:rPr>
            </w:r>
            <w:r w:rsidRPr="009756EB">
              <w:rPr>
                <w:noProof/>
                <w:webHidden/>
                <w:sz w:val="18"/>
                <w:szCs w:val="18"/>
              </w:rPr>
              <w:fldChar w:fldCharType="separate"/>
            </w:r>
            <w:r w:rsidRPr="009756EB">
              <w:rPr>
                <w:noProof/>
                <w:webHidden/>
                <w:sz w:val="18"/>
                <w:szCs w:val="18"/>
              </w:rPr>
              <w:t>46</w:t>
            </w:r>
            <w:r w:rsidRPr="009756EB">
              <w:rPr>
                <w:noProof/>
                <w:webHidden/>
                <w:sz w:val="18"/>
                <w:szCs w:val="18"/>
              </w:rPr>
              <w:fldChar w:fldCharType="end"/>
            </w:r>
          </w:hyperlink>
        </w:p>
        <w:p w14:paraId="388CA43B" w14:textId="2595346A"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10" w:history="1">
            <w:r w:rsidRPr="009756EB">
              <w:rPr>
                <w:rStyle w:val="Hyperlink"/>
                <w:noProof/>
                <w:sz w:val="18"/>
                <w:szCs w:val="18"/>
              </w:rPr>
              <w:t>1.9.3</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Why ethics are important for buyers and planners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_Toc46917310 \h </w:instrText>
            </w:r>
            <w:r w:rsidRPr="009756EB">
              <w:rPr>
                <w:noProof/>
                <w:webHidden/>
                <w:sz w:val="18"/>
                <w:szCs w:val="18"/>
              </w:rPr>
            </w:r>
            <w:r w:rsidRPr="009756EB">
              <w:rPr>
                <w:noProof/>
                <w:webHidden/>
                <w:sz w:val="18"/>
                <w:szCs w:val="18"/>
              </w:rPr>
              <w:fldChar w:fldCharType="separate"/>
            </w:r>
            <w:r w:rsidRPr="009756EB">
              <w:rPr>
                <w:noProof/>
                <w:webHidden/>
                <w:sz w:val="18"/>
                <w:szCs w:val="18"/>
              </w:rPr>
              <w:t>46</w:t>
            </w:r>
            <w:r w:rsidRPr="009756EB">
              <w:rPr>
                <w:noProof/>
                <w:webHidden/>
                <w:sz w:val="18"/>
                <w:szCs w:val="18"/>
              </w:rPr>
              <w:fldChar w:fldCharType="end"/>
            </w:r>
          </w:hyperlink>
        </w:p>
        <w:p w14:paraId="06853A43" w14:textId="7F5C8340"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11" w:history="1">
            <w:r w:rsidRPr="009756EB">
              <w:rPr>
                <w:rStyle w:val="Hyperlink"/>
                <w:noProof/>
                <w:sz w:val="18"/>
                <w:szCs w:val="18"/>
              </w:rPr>
              <w:t>1.9.4</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Principles of ethical conduct in buying and planning</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_Toc46917311 \h </w:instrText>
            </w:r>
            <w:r w:rsidRPr="009756EB">
              <w:rPr>
                <w:noProof/>
                <w:webHidden/>
                <w:sz w:val="18"/>
                <w:szCs w:val="18"/>
              </w:rPr>
            </w:r>
            <w:r w:rsidRPr="009756EB">
              <w:rPr>
                <w:noProof/>
                <w:webHidden/>
                <w:sz w:val="18"/>
                <w:szCs w:val="18"/>
              </w:rPr>
              <w:fldChar w:fldCharType="separate"/>
            </w:r>
            <w:r w:rsidRPr="009756EB">
              <w:rPr>
                <w:noProof/>
                <w:webHidden/>
                <w:sz w:val="18"/>
                <w:szCs w:val="18"/>
              </w:rPr>
              <w:t>46</w:t>
            </w:r>
            <w:r w:rsidRPr="009756EB">
              <w:rPr>
                <w:noProof/>
                <w:webHidden/>
                <w:sz w:val="18"/>
                <w:szCs w:val="18"/>
              </w:rPr>
              <w:fldChar w:fldCharType="end"/>
            </w:r>
          </w:hyperlink>
        </w:p>
        <w:p w14:paraId="4018D31D" w14:textId="2FDB9DDF"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12" w:history="1">
            <w:r w:rsidRPr="009756EB">
              <w:rPr>
                <w:rStyle w:val="Hyperlink"/>
                <w:noProof/>
                <w:sz w:val="18"/>
                <w:szCs w:val="18"/>
              </w:rPr>
              <w:t>1.9.5</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Ethical considerations when evaluating suppliers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_Toc46917312 \h </w:instrText>
            </w:r>
            <w:r w:rsidRPr="009756EB">
              <w:rPr>
                <w:noProof/>
                <w:webHidden/>
                <w:sz w:val="18"/>
                <w:szCs w:val="18"/>
              </w:rPr>
            </w:r>
            <w:r w:rsidRPr="009756EB">
              <w:rPr>
                <w:noProof/>
                <w:webHidden/>
                <w:sz w:val="18"/>
                <w:szCs w:val="18"/>
              </w:rPr>
              <w:fldChar w:fldCharType="separate"/>
            </w:r>
            <w:r w:rsidRPr="009756EB">
              <w:rPr>
                <w:noProof/>
                <w:webHidden/>
                <w:sz w:val="18"/>
                <w:szCs w:val="18"/>
              </w:rPr>
              <w:t>49</w:t>
            </w:r>
            <w:r w:rsidRPr="009756EB">
              <w:rPr>
                <w:noProof/>
                <w:webHidden/>
                <w:sz w:val="18"/>
                <w:szCs w:val="18"/>
              </w:rPr>
              <w:fldChar w:fldCharType="end"/>
            </w:r>
          </w:hyperlink>
        </w:p>
        <w:p w14:paraId="1367D0E9" w14:textId="3659D040" w:rsidR="009756EB" w:rsidRPr="009756EB" w:rsidRDefault="009756EB">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313" w:history="1">
            <w:r w:rsidRPr="009756EB">
              <w:rPr>
                <w:rStyle w:val="Hyperlink"/>
                <w:noProof/>
                <w:sz w:val="18"/>
                <w:szCs w:val="18"/>
              </w:rPr>
              <w:t>1.10</w:t>
            </w:r>
            <w:r w:rsidRPr="009756EB">
              <w:rPr>
                <w:rFonts w:asciiTheme="minorHAnsi" w:eastAsiaTheme="minorEastAsia" w:hAnsiTheme="minorHAnsi" w:cstheme="minorBidi"/>
                <w:caps w:val="0"/>
                <w:noProof/>
                <w:sz w:val="18"/>
                <w:szCs w:val="18"/>
                <w:lang w:eastAsia="en-GB"/>
              </w:rPr>
              <w:tab/>
            </w:r>
            <w:r w:rsidRPr="009756EB">
              <w:rPr>
                <w:rStyle w:val="Hyperlink"/>
                <w:noProof/>
                <w:sz w:val="18"/>
                <w:szCs w:val="18"/>
              </w:rPr>
              <w:t>Criteria and behaviours conducive to working in a team</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_Toc46917313 \h </w:instrText>
            </w:r>
            <w:r w:rsidRPr="009756EB">
              <w:rPr>
                <w:noProof/>
                <w:webHidden/>
                <w:sz w:val="18"/>
                <w:szCs w:val="18"/>
              </w:rPr>
            </w:r>
            <w:r w:rsidRPr="009756EB">
              <w:rPr>
                <w:noProof/>
                <w:webHidden/>
                <w:sz w:val="18"/>
                <w:szCs w:val="18"/>
              </w:rPr>
              <w:fldChar w:fldCharType="separate"/>
            </w:r>
            <w:r w:rsidRPr="009756EB">
              <w:rPr>
                <w:noProof/>
                <w:webHidden/>
                <w:sz w:val="18"/>
                <w:szCs w:val="18"/>
              </w:rPr>
              <w:t>55</w:t>
            </w:r>
            <w:r w:rsidRPr="009756EB">
              <w:rPr>
                <w:noProof/>
                <w:webHidden/>
                <w:sz w:val="18"/>
                <w:szCs w:val="18"/>
              </w:rPr>
              <w:fldChar w:fldCharType="end"/>
            </w:r>
          </w:hyperlink>
        </w:p>
        <w:p w14:paraId="10C6382A" w14:textId="6C231A7B"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14" w:history="1">
            <w:r w:rsidRPr="009756EB">
              <w:rPr>
                <w:rStyle w:val="Hyperlink"/>
                <w:noProof/>
                <w:sz w:val="18"/>
                <w:szCs w:val="18"/>
              </w:rPr>
              <w:t>1.10.1</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Interaction that promotes good teamwork</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_Toc46917314 \h </w:instrText>
            </w:r>
            <w:r w:rsidRPr="009756EB">
              <w:rPr>
                <w:noProof/>
                <w:webHidden/>
                <w:sz w:val="18"/>
                <w:szCs w:val="18"/>
              </w:rPr>
            </w:r>
            <w:r w:rsidRPr="009756EB">
              <w:rPr>
                <w:noProof/>
                <w:webHidden/>
                <w:sz w:val="18"/>
                <w:szCs w:val="18"/>
              </w:rPr>
              <w:fldChar w:fldCharType="separate"/>
            </w:r>
            <w:r w:rsidRPr="009756EB">
              <w:rPr>
                <w:noProof/>
                <w:webHidden/>
                <w:sz w:val="18"/>
                <w:szCs w:val="18"/>
              </w:rPr>
              <w:t>55</w:t>
            </w:r>
            <w:r w:rsidRPr="009756EB">
              <w:rPr>
                <w:noProof/>
                <w:webHidden/>
                <w:sz w:val="18"/>
                <w:szCs w:val="18"/>
              </w:rPr>
              <w:fldChar w:fldCharType="end"/>
            </w:r>
          </w:hyperlink>
        </w:p>
        <w:p w14:paraId="1F655B9B" w14:textId="03781A15"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15" w:history="1">
            <w:r w:rsidRPr="009756EB">
              <w:rPr>
                <w:rStyle w:val="Hyperlink"/>
                <w:noProof/>
                <w:sz w:val="18"/>
                <w:szCs w:val="18"/>
              </w:rPr>
              <w:t>1.10.2</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Disruptive behaviour</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_Toc46917315 \h </w:instrText>
            </w:r>
            <w:r w:rsidRPr="009756EB">
              <w:rPr>
                <w:noProof/>
                <w:webHidden/>
                <w:sz w:val="18"/>
                <w:szCs w:val="18"/>
              </w:rPr>
            </w:r>
            <w:r w:rsidRPr="009756EB">
              <w:rPr>
                <w:noProof/>
                <w:webHidden/>
                <w:sz w:val="18"/>
                <w:szCs w:val="18"/>
              </w:rPr>
              <w:fldChar w:fldCharType="separate"/>
            </w:r>
            <w:r w:rsidRPr="009756EB">
              <w:rPr>
                <w:noProof/>
                <w:webHidden/>
                <w:sz w:val="18"/>
                <w:szCs w:val="18"/>
              </w:rPr>
              <w:t>56</w:t>
            </w:r>
            <w:r w:rsidRPr="009756EB">
              <w:rPr>
                <w:noProof/>
                <w:webHidden/>
                <w:sz w:val="18"/>
                <w:szCs w:val="18"/>
              </w:rPr>
              <w:fldChar w:fldCharType="end"/>
            </w:r>
          </w:hyperlink>
        </w:p>
        <w:p w14:paraId="0E781391" w14:textId="3D3E42EC" w:rsidR="009756EB" w:rsidRPr="009756EB" w:rsidRDefault="009756EB">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17316" w:history="1">
            <w:r w:rsidRPr="009756EB">
              <w:rPr>
                <w:rStyle w:val="Hyperlink"/>
                <w:noProof/>
                <w:sz w:val="18"/>
                <w:szCs w:val="18"/>
              </w:rPr>
              <w:t>Chapter 2: Supply chains in the retail industry</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_Toc46917316 \h </w:instrText>
            </w:r>
            <w:r w:rsidRPr="009756EB">
              <w:rPr>
                <w:noProof/>
                <w:webHidden/>
                <w:sz w:val="18"/>
                <w:szCs w:val="18"/>
              </w:rPr>
            </w:r>
            <w:r w:rsidRPr="009756EB">
              <w:rPr>
                <w:noProof/>
                <w:webHidden/>
                <w:sz w:val="18"/>
                <w:szCs w:val="18"/>
              </w:rPr>
              <w:fldChar w:fldCharType="separate"/>
            </w:r>
            <w:r w:rsidRPr="009756EB">
              <w:rPr>
                <w:noProof/>
                <w:webHidden/>
                <w:sz w:val="18"/>
                <w:szCs w:val="18"/>
              </w:rPr>
              <w:t>64</w:t>
            </w:r>
            <w:r w:rsidRPr="009756EB">
              <w:rPr>
                <w:noProof/>
                <w:webHidden/>
                <w:sz w:val="18"/>
                <w:szCs w:val="18"/>
              </w:rPr>
              <w:fldChar w:fldCharType="end"/>
            </w:r>
          </w:hyperlink>
        </w:p>
        <w:p w14:paraId="2F935561" w14:textId="7FCAAF73" w:rsidR="009756EB" w:rsidRPr="009756EB" w:rsidRDefault="009756EB">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317" w:history="1">
            <w:r w:rsidRPr="009756EB">
              <w:rPr>
                <w:rStyle w:val="Hyperlink"/>
                <w:noProof/>
                <w:sz w:val="18"/>
                <w:szCs w:val="18"/>
              </w:rPr>
              <w:t>2.1</w:t>
            </w:r>
            <w:r w:rsidRPr="009756EB">
              <w:rPr>
                <w:rFonts w:asciiTheme="minorHAnsi" w:eastAsiaTheme="minorEastAsia" w:hAnsiTheme="minorHAnsi" w:cstheme="minorBidi"/>
                <w:caps w:val="0"/>
                <w:noProof/>
                <w:sz w:val="18"/>
                <w:szCs w:val="18"/>
                <w:lang w:eastAsia="en-GB"/>
              </w:rPr>
              <w:tab/>
            </w:r>
            <w:r w:rsidRPr="009756EB">
              <w:rPr>
                <w:rStyle w:val="Hyperlink"/>
                <w:noProof/>
                <w:sz w:val="18"/>
                <w:szCs w:val="18"/>
              </w:rPr>
              <w:t>What a supply chain is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_Toc46917317 \h </w:instrText>
            </w:r>
            <w:r w:rsidRPr="009756EB">
              <w:rPr>
                <w:noProof/>
                <w:webHidden/>
                <w:sz w:val="18"/>
                <w:szCs w:val="18"/>
              </w:rPr>
            </w:r>
            <w:r w:rsidRPr="009756EB">
              <w:rPr>
                <w:noProof/>
                <w:webHidden/>
                <w:sz w:val="18"/>
                <w:szCs w:val="18"/>
              </w:rPr>
              <w:fldChar w:fldCharType="separate"/>
            </w:r>
            <w:r w:rsidRPr="009756EB">
              <w:rPr>
                <w:noProof/>
                <w:webHidden/>
                <w:sz w:val="18"/>
                <w:szCs w:val="18"/>
              </w:rPr>
              <w:t>64</w:t>
            </w:r>
            <w:r w:rsidRPr="009756EB">
              <w:rPr>
                <w:noProof/>
                <w:webHidden/>
                <w:sz w:val="18"/>
                <w:szCs w:val="18"/>
              </w:rPr>
              <w:fldChar w:fldCharType="end"/>
            </w:r>
          </w:hyperlink>
        </w:p>
        <w:p w14:paraId="423F2A74" w14:textId="4D312D21" w:rsidR="009756EB" w:rsidRPr="009756EB" w:rsidRDefault="009756EB">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318" w:history="1">
            <w:r w:rsidRPr="009756EB">
              <w:rPr>
                <w:rStyle w:val="Hyperlink"/>
                <w:noProof/>
                <w:sz w:val="18"/>
                <w:szCs w:val="18"/>
              </w:rPr>
              <w:t>2.2</w:t>
            </w:r>
            <w:r w:rsidRPr="009756EB">
              <w:rPr>
                <w:rFonts w:asciiTheme="minorHAnsi" w:eastAsiaTheme="minorEastAsia" w:hAnsiTheme="minorHAnsi" w:cstheme="minorBidi"/>
                <w:caps w:val="0"/>
                <w:noProof/>
                <w:sz w:val="18"/>
                <w:szCs w:val="18"/>
                <w:lang w:eastAsia="en-GB"/>
              </w:rPr>
              <w:tab/>
            </w:r>
            <w:r w:rsidRPr="009756EB">
              <w:rPr>
                <w:rStyle w:val="Hyperlink"/>
                <w:noProof/>
                <w:sz w:val="18"/>
                <w:szCs w:val="18"/>
              </w:rPr>
              <w:t>The participants in the supply chain</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_Toc46917318 \h </w:instrText>
            </w:r>
            <w:r w:rsidRPr="009756EB">
              <w:rPr>
                <w:noProof/>
                <w:webHidden/>
                <w:sz w:val="18"/>
                <w:szCs w:val="18"/>
              </w:rPr>
            </w:r>
            <w:r w:rsidRPr="009756EB">
              <w:rPr>
                <w:noProof/>
                <w:webHidden/>
                <w:sz w:val="18"/>
                <w:szCs w:val="18"/>
              </w:rPr>
              <w:fldChar w:fldCharType="separate"/>
            </w:r>
            <w:r w:rsidRPr="009756EB">
              <w:rPr>
                <w:noProof/>
                <w:webHidden/>
                <w:sz w:val="18"/>
                <w:szCs w:val="18"/>
              </w:rPr>
              <w:t>68</w:t>
            </w:r>
            <w:r w:rsidRPr="009756EB">
              <w:rPr>
                <w:noProof/>
                <w:webHidden/>
                <w:sz w:val="18"/>
                <w:szCs w:val="18"/>
              </w:rPr>
              <w:fldChar w:fldCharType="end"/>
            </w:r>
          </w:hyperlink>
        </w:p>
        <w:p w14:paraId="0C4C712C" w14:textId="3A8D5647"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19" w:history="1">
            <w:r w:rsidRPr="009756EB">
              <w:rPr>
                <w:rStyle w:val="Hyperlink"/>
                <w:noProof/>
                <w:sz w:val="18"/>
                <w:szCs w:val="18"/>
              </w:rPr>
              <w:t>2.2.1</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Producers/Manufacturers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_Toc46917319 \h </w:instrText>
            </w:r>
            <w:r w:rsidRPr="009756EB">
              <w:rPr>
                <w:noProof/>
                <w:webHidden/>
                <w:sz w:val="18"/>
                <w:szCs w:val="18"/>
              </w:rPr>
            </w:r>
            <w:r w:rsidRPr="009756EB">
              <w:rPr>
                <w:noProof/>
                <w:webHidden/>
                <w:sz w:val="18"/>
                <w:szCs w:val="18"/>
              </w:rPr>
              <w:fldChar w:fldCharType="separate"/>
            </w:r>
            <w:r w:rsidRPr="009756EB">
              <w:rPr>
                <w:noProof/>
                <w:webHidden/>
                <w:sz w:val="18"/>
                <w:szCs w:val="18"/>
              </w:rPr>
              <w:t>69</w:t>
            </w:r>
            <w:r w:rsidRPr="009756EB">
              <w:rPr>
                <w:noProof/>
                <w:webHidden/>
                <w:sz w:val="18"/>
                <w:szCs w:val="18"/>
              </w:rPr>
              <w:fldChar w:fldCharType="end"/>
            </w:r>
          </w:hyperlink>
        </w:p>
        <w:p w14:paraId="6B9E4DF8" w14:textId="78C963F6"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20" w:history="1">
            <w:r w:rsidRPr="009756EB">
              <w:rPr>
                <w:rStyle w:val="Hyperlink"/>
                <w:noProof/>
                <w:sz w:val="18"/>
                <w:szCs w:val="18"/>
              </w:rPr>
              <w:t>2.2.2</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Distributors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_Toc46917320 \h </w:instrText>
            </w:r>
            <w:r w:rsidRPr="009756EB">
              <w:rPr>
                <w:noProof/>
                <w:webHidden/>
                <w:sz w:val="18"/>
                <w:szCs w:val="18"/>
              </w:rPr>
            </w:r>
            <w:r w:rsidRPr="009756EB">
              <w:rPr>
                <w:noProof/>
                <w:webHidden/>
                <w:sz w:val="18"/>
                <w:szCs w:val="18"/>
              </w:rPr>
              <w:fldChar w:fldCharType="separate"/>
            </w:r>
            <w:r w:rsidRPr="009756EB">
              <w:rPr>
                <w:noProof/>
                <w:webHidden/>
                <w:sz w:val="18"/>
                <w:szCs w:val="18"/>
              </w:rPr>
              <w:t>69</w:t>
            </w:r>
            <w:r w:rsidRPr="009756EB">
              <w:rPr>
                <w:noProof/>
                <w:webHidden/>
                <w:sz w:val="18"/>
                <w:szCs w:val="18"/>
              </w:rPr>
              <w:fldChar w:fldCharType="end"/>
            </w:r>
          </w:hyperlink>
        </w:p>
        <w:p w14:paraId="33220AA5" w14:textId="686C9F4E"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21" w:history="1">
            <w:r w:rsidRPr="009756EB">
              <w:rPr>
                <w:rStyle w:val="Hyperlink"/>
                <w:noProof/>
                <w:sz w:val="18"/>
                <w:szCs w:val="18"/>
              </w:rPr>
              <w:t>2.2.3</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Retailers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_Toc46917321 \h </w:instrText>
            </w:r>
            <w:r w:rsidRPr="009756EB">
              <w:rPr>
                <w:noProof/>
                <w:webHidden/>
                <w:sz w:val="18"/>
                <w:szCs w:val="18"/>
              </w:rPr>
            </w:r>
            <w:r w:rsidRPr="009756EB">
              <w:rPr>
                <w:noProof/>
                <w:webHidden/>
                <w:sz w:val="18"/>
                <w:szCs w:val="18"/>
              </w:rPr>
              <w:fldChar w:fldCharType="separate"/>
            </w:r>
            <w:r w:rsidRPr="009756EB">
              <w:rPr>
                <w:noProof/>
                <w:webHidden/>
                <w:sz w:val="18"/>
                <w:szCs w:val="18"/>
              </w:rPr>
              <w:t>70</w:t>
            </w:r>
            <w:r w:rsidRPr="009756EB">
              <w:rPr>
                <w:noProof/>
                <w:webHidden/>
                <w:sz w:val="18"/>
                <w:szCs w:val="18"/>
              </w:rPr>
              <w:fldChar w:fldCharType="end"/>
            </w:r>
          </w:hyperlink>
        </w:p>
        <w:p w14:paraId="3BFF36FB" w14:textId="7501988C"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22" w:history="1">
            <w:r w:rsidRPr="009756EB">
              <w:rPr>
                <w:rStyle w:val="Hyperlink"/>
                <w:noProof/>
                <w:sz w:val="18"/>
                <w:szCs w:val="18"/>
              </w:rPr>
              <w:t>2.2.4</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Consumers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_Toc46917322 \h </w:instrText>
            </w:r>
            <w:r w:rsidRPr="009756EB">
              <w:rPr>
                <w:noProof/>
                <w:webHidden/>
                <w:sz w:val="18"/>
                <w:szCs w:val="18"/>
              </w:rPr>
            </w:r>
            <w:r w:rsidRPr="009756EB">
              <w:rPr>
                <w:noProof/>
                <w:webHidden/>
                <w:sz w:val="18"/>
                <w:szCs w:val="18"/>
              </w:rPr>
              <w:fldChar w:fldCharType="separate"/>
            </w:r>
            <w:r w:rsidRPr="009756EB">
              <w:rPr>
                <w:noProof/>
                <w:webHidden/>
                <w:sz w:val="18"/>
                <w:szCs w:val="18"/>
              </w:rPr>
              <w:t>70</w:t>
            </w:r>
            <w:r w:rsidRPr="009756EB">
              <w:rPr>
                <w:noProof/>
                <w:webHidden/>
                <w:sz w:val="18"/>
                <w:szCs w:val="18"/>
              </w:rPr>
              <w:fldChar w:fldCharType="end"/>
            </w:r>
          </w:hyperlink>
        </w:p>
        <w:p w14:paraId="48ED0942" w14:textId="425625C9"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23" w:history="1">
            <w:r w:rsidRPr="009756EB">
              <w:rPr>
                <w:rStyle w:val="Hyperlink"/>
                <w:noProof/>
                <w:sz w:val="18"/>
                <w:szCs w:val="18"/>
              </w:rPr>
              <w:t>2.2.5</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Service providers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_Toc46917323 \h </w:instrText>
            </w:r>
            <w:r w:rsidRPr="009756EB">
              <w:rPr>
                <w:noProof/>
                <w:webHidden/>
                <w:sz w:val="18"/>
                <w:szCs w:val="18"/>
              </w:rPr>
            </w:r>
            <w:r w:rsidRPr="009756EB">
              <w:rPr>
                <w:noProof/>
                <w:webHidden/>
                <w:sz w:val="18"/>
                <w:szCs w:val="18"/>
              </w:rPr>
              <w:fldChar w:fldCharType="separate"/>
            </w:r>
            <w:r w:rsidRPr="009756EB">
              <w:rPr>
                <w:noProof/>
                <w:webHidden/>
                <w:sz w:val="18"/>
                <w:szCs w:val="18"/>
              </w:rPr>
              <w:t>70</w:t>
            </w:r>
            <w:r w:rsidRPr="009756EB">
              <w:rPr>
                <w:noProof/>
                <w:webHidden/>
                <w:sz w:val="18"/>
                <w:szCs w:val="18"/>
              </w:rPr>
              <w:fldChar w:fldCharType="end"/>
            </w:r>
          </w:hyperlink>
        </w:p>
        <w:p w14:paraId="48890D28" w14:textId="50EAA802" w:rsidR="009756EB" w:rsidRPr="009756EB" w:rsidRDefault="009756EB">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324" w:history="1">
            <w:r w:rsidRPr="009756EB">
              <w:rPr>
                <w:rStyle w:val="Hyperlink"/>
                <w:noProof/>
                <w:sz w:val="18"/>
                <w:szCs w:val="18"/>
              </w:rPr>
              <w:t>2.3</w:t>
            </w:r>
            <w:r w:rsidRPr="009756EB">
              <w:rPr>
                <w:rFonts w:asciiTheme="minorHAnsi" w:eastAsiaTheme="minorEastAsia" w:hAnsiTheme="minorHAnsi" w:cstheme="minorBidi"/>
                <w:caps w:val="0"/>
                <w:noProof/>
                <w:sz w:val="18"/>
                <w:szCs w:val="18"/>
                <w:lang w:eastAsia="en-GB"/>
              </w:rPr>
              <w:tab/>
            </w:r>
            <w:r w:rsidRPr="009756EB">
              <w:rPr>
                <w:rStyle w:val="Hyperlink"/>
                <w:noProof/>
                <w:sz w:val="18"/>
                <w:szCs w:val="18"/>
              </w:rPr>
              <w:t>Supply chain strategies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_Toc46917324 \h </w:instrText>
            </w:r>
            <w:r w:rsidRPr="009756EB">
              <w:rPr>
                <w:noProof/>
                <w:webHidden/>
                <w:sz w:val="18"/>
                <w:szCs w:val="18"/>
              </w:rPr>
            </w:r>
            <w:r w:rsidRPr="009756EB">
              <w:rPr>
                <w:noProof/>
                <w:webHidden/>
                <w:sz w:val="18"/>
                <w:szCs w:val="18"/>
              </w:rPr>
              <w:fldChar w:fldCharType="separate"/>
            </w:r>
            <w:r w:rsidRPr="009756EB">
              <w:rPr>
                <w:noProof/>
                <w:webHidden/>
                <w:sz w:val="18"/>
                <w:szCs w:val="18"/>
              </w:rPr>
              <w:t>71</w:t>
            </w:r>
            <w:r w:rsidRPr="009756EB">
              <w:rPr>
                <w:noProof/>
                <w:webHidden/>
                <w:sz w:val="18"/>
                <w:szCs w:val="18"/>
              </w:rPr>
              <w:fldChar w:fldCharType="end"/>
            </w:r>
          </w:hyperlink>
        </w:p>
        <w:p w14:paraId="4CCA8BC0" w14:textId="54FD5A0C" w:rsidR="009756EB" w:rsidRPr="009756EB" w:rsidRDefault="009756EB">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325" w:history="1">
            <w:r w:rsidRPr="009756EB">
              <w:rPr>
                <w:rStyle w:val="Hyperlink"/>
                <w:noProof/>
                <w:sz w:val="18"/>
                <w:szCs w:val="18"/>
                <w:lang w:eastAsia="en-GB"/>
              </w:rPr>
              <w:t>2.4</w:t>
            </w:r>
            <w:r w:rsidRPr="009756EB">
              <w:rPr>
                <w:rFonts w:asciiTheme="minorHAnsi" w:eastAsiaTheme="minorEastAsia" w:hAnsiTheme="minorHAnsi" w:cstheme="minorBidi"/>
                <w:caps w:val="0"/>
                <w:noProof/>
                <w:sz w:val="18"/>
                <w:szCs w:val="18"/>
                <w:lang w:eastAsia="en-GB"/>
              </w:rPr>
              <w:tab/>
            </w:r>
            <w:r w:rsidRPr="009756EB">
              <w:rPr>
                <w:rStyle w:val="Hyperlink"/>
                <w:noProof/>
                <w:sz w:val="18"/>
                <w:szCs w:val="18"/>
                <w:lang w:eastAsia="en-GB"/>
              </w:rPr>
              <w:t>Flows in the supply chain</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_Toc46917325 \h </w:instrText>
            </w:r>
            <w:r w:rsidRPr="009756EB">
              <w:rPr>
                <w:noProof/>
                <w:webHidden/>
                <w:sz w:val="18"/>
                <w:szCs w:val="18"/>
              </w:rPr>
            </w:r>
            <w:r w:rsidRPr="009756EB">
              <w:rPr>
                <w:noProof/>
                <w:webHidden/>
                <w:sz w:val="18"/>
                <w:szCs w:val="18"/>
              </w:rPr>
              <w:fldChar w:fldCharType="separate"/>
            </w:r>
            <w:r w:rsidRPr="009756EB">
              <w:rPr>
                <w:noProof/>
                <w:webHidden/>
                <w:sz w:val="18"/>
                <w:szCs w:val="18"/>
              </w:rPr>
              <w:t>72</w:t>
            </w:r>
            <w:r w:rsidRPr="009756EB">
              <w:rPr>
                <w:noProof/>
                <w:webHidden/>
                <w:sz w:val="18"/>
                <w:szCs w:val="18"/>
              </w:rPr>
              <w:fldChar w:fldCharType="end"/>
            </w:r>
          </w:hyperlink>
        </w:p>
        <w:p w14:paraId="116024E3" w14:textId="254E5C2F" w:rsidR="009756EB" w:rsidRPr="009756EB" w:rsidRDefault="009756EB">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326" w:history="1">
            <w:r w:rsidRPr="009756EB">
              <w:rPr>
                <w:rStyle w:val="Hyperlink"/>
                <w:noProof/>
                <w:sz w:val="18"/>
                <w:szCs w:val="18"/>
              </w:rPr>
              <w:t>2.5</w:t>
            </w:r>
            <w:r w:rsidRPr="009756EB">
              <w:rPr>
                <w:rFonts w:asciiTheme="minorHAnsi" w:eastAsiaTheme="minorEastAsia" w:hAnsiTheme="minorHAnsi" w:cstheme="minorBidi"/>
                <w:caps w:val="0"/>
                <w:noProof/>
                <w:sz w:val="18"/>
                <w:szCs w:val="18"/>
                <w:lang w:eastAsia="en-GB"/>
              </w:rPr>
              <w:tab/>
            </w:r>
            <w:r w:rsidRPr="009756EB">
              <w:rPr>
                <w:rStyle w:val="Hyperlink"/>
                <w:noProof/>
                <w:sz w:val="18"/>
                <w:szCs w:val="18"/>
              </w:rPr>
              <w:t>The types of supply chains in retail distribution</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_Toc46917326 \h </w:instrText>
            </w:r>
            <w:r w:rsidRPr="009756EB">
              <w:rPr>
                <w:noProof/>
                <w:webHidden/>
                <w:sz w:val="18"/>
                <w:szCs w:val="18"/>
              </w:rPr>
            </w:r>
            <w:r w:rsidRPr="009756EB">
              <w:rPr>
                <w:noProof/>
                <w:webHidden/>
                <w:sz w:val="18"/>
                <w:szCs w:val="18"/>
              </w:rPr>
              <w:fldChar w:fldCharType="separate"/>
            </w:r>
            <w:r w:rsidRPr="009756EB">
              <w:rPr>
                <w:noProof/>
                <w:webHidden/>
                <w:sz w:val="18"/>
                <w:szCs w:val="18"/>
              </w:rPr>
              <w:t>73</w:t>
            </w:r>
            <w:r w:rsidRPr="009756EB">
              <w:rPr>
                <w:noProof/>
                <w:webHidden/>
                <w:sz w:val="18"/>
                <w:szCs w:val="18"/>
              </w:rPr>
              <w:fldChar w:fldCharType="end"/>
            </w:r>
          </w:hyperlink>
        </w:p>
        <w:p w14:paraId="3073CDAA" w14:textId="699608DB"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27" w:history="1">
            <w:r w:rsidRPr="009756EB">
              <w:rPr>
                <w:rStyle w:val="Hyperlink"/>
                <w:noProof/>
                <w:sz w:val="18"/>
                <w:szCs w:val="18"/>
              </w:rPr>
              <w:t>2.5.1</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Hot supply chains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_Toc46917327 \h </w:instrText>
            </w:r>
            <w:r w:rsidRPr="009756EB">
              <w:rPr>
                <w:noProof/>
                <w:webHidden/>
                <w:sz w:val="18"/>
                <w:szCs w:val="18"/>
              </w:rPr>
            </w:r>
            <w:r w:rsidRPr="009756EB">
              <w:rPr>
                <w:noProof/>
                <w:webHidden/>
                <w:sz w:val="18"/>
                <w:szCs w:val="18"/>
              </w:rPr>
              <w:fldChar w:fldCharType="separate"/>
            </w:r>
            <w:r w:rsidRPr="009756EB">
              <w:rPr>
                <w:noProof/>
                <w:webHidden/>
                <w:sz w:val="18"/>
                <w:szCs w:val="18"/>
              </w:rPr>
              <w:t>74</w:t>
            </w:r>
            <w:r w:rsidRPr="009756EB">
              <w:rPr>
                <w:noProof/>
                <w:webHidden/>
                <w:sz w:val="18"/>
                <w:szCs w:val="18"/>
              </w:rPr>
              <w:fldChar w:fldCharType="end"/>
            </w:r>
          </w:hyperlink>
        </w:p>
        <w:p w14:paraId="65A5CB3F" w14:textId="43FBE48E"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28" w:history="1">
            <w:r w:rsidRPr="009756EB">
              <w:rPr>
                <w:rStyle w:val="Hyperlink"/>
                <w:noProof/>
                <w:sz w:val="18"/>
                <w:szCs w:val="18"/>
              </w:rPr>
              <w:t>2.5.2</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Cold supply chains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_Toc46917328 \h </w:instrText>
            </w:r>
            <w:r w:rsidRPr="009756EB">
              <w:rPr>
                <w:noProof/>
                <w:webHidden/>
                <w:sz w:val="18"/>
                <w:szCs w:val="18"/>
              </w:rPr>
            </w:r>
            <w:r w:rsidRPr="009756EB">
              <w:rPr>
                <w:noProof/>
                <w:webHidden/>
                <w:sz w:val="18"/>
                <w:szCs w:val="18"/>
              </w:rPr>
              <w:fldChar w:fldCharType="separate"/>
            </w:r>
            <w:r w:rsidRPr="009756EB">
              <w:rPr>
                <w:noProof/>
                <w:webHidden/>
                <w:sz w:val="18"/>
                <w:szCs w:val="18"/>
              </w:rPr>
              <w:t>76</w:t>
            </w:r>
            <w:r w:rsidRPr="009756EB">
              <w:rPr>
                <w:noProof/>
                <w:webHidden/>
                <w:sz w:val="18"/>
                <w:szCs w:val="18"/>
              </w:rPr>
              <w:fldChar w:fldCharType="end"/>
            </w:r>
          </w:hyperlink>
        </w:p>
        <w:p w14:paraId="24731D95" w14:textId="55C99173"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29" w:history="1">
            <w:r w:rsidRPr="009756EB">
              <w:rPr>
                <w:rStyle w:val="Hyperlink"/>
                <w:noProof/>
                <w:sz w:val="18"/>
                <w:szCs w:val="18"/>
              </w:rPr>
              <w:t>2.5.3</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General supply chains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_Toc46917329 \h </w:instrText>
            </w:r>
            <w:r w:rsidRPr="009756EB">
              <w:rPr>
                <w:noProof/>
                <w:webHidden/>
                <w:sz w:val="18"/>
                <w:szCs w:val="18"/>
              </w:rPr>
            </w:r>
            <w:r w:rsidRPr="009756EB">
              <w:rPr>
                <w:noProof/>
                <w:webHidden/>
                <w:sz w:val="18"/>
                <w:szCs w:val="18"/>
              </w:rPr>
              <w:fldChar w:fldCharType="separate"/>
            </w:r>
            <w:r w:rsidRPr="009756EB">
              <w:rPr>
                <w:noProof/>
                <w:webHidden/>
                <w:sz w:val="18"/>
                <w:szCs w:val="18"/>
              </w:rPr>
              <w:t>78</w:t>
            </w:r>
            <w:r w:rsidRPr="009756EB">
              <w:rPr>
                <w:noProof/>
                <w:webHidden/>
                <w:sz w:val="18"/>
                <w:szCs w:val="18"/>
              </w:rPr>
              <w:fldChar w:fldCharType="end"/>
            </w:r>
          </w:hyperlink>
        </w:p>
        <w:p w14:paraId="6F42B3F8" w14:textId="5B66C8E9" w:rsidR="009756EB" w:rsidRPr="009756EB" w:rsidRDefault="009756EB">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330" w:history="1">
            <w:r w:rsidRPr="009756EB">
              <w:rPr>
                <w:rStyle w:val="Hyperlink"/>
                <w:noProof/>
                <w:sz w:val="18"/>
                <w:szCs w:val="18"/>
              </w:rPr>
              <w:t>2.6</w:t>
            </w:r>
            <w:r w:rsidRPr="009756EB">
              <w:rPr>
                <w:rFonts w:asciiTheme="minorHAnsi" w:eastAsiaTheme="minorEastAsia" w:hAnsiTheme="minorHAnsi" w:cstheme="minorBidi"/>
                <w:caps w:val="0"/>
                <w:noProof/>
                <w:sz w:val="18"/>
                <w:szCs w:val="18"/>
                <w:lang w:eastAsia="en-GB"/>
              </w:rPr>
              <w:tab/>
            </w:r>
            <w:r w:rsidRPr="009756EB">
              <w:rPr>
                <w:rStyle w:val="Hyperlink"/>
                <w:noProof/>
                <w:sz w:val="18"/>
                <w:szCs w:val="18"/>
              </w:rPr>
              <w:t>Models of supply chains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_Toc46917330 \h </w:instrText>
            </w:r>
            <w:r w:rsidRPr="009756EB">
              <w:rPr>
                <w:noProof/>
                <w:webHidden/>
                <w:sz w:val="18"/>
                <w:szCs w:val="18"/>
              </w:rPr>
            </w:r>
            <w:r w:rsidRPr="009756EB">
              <w:rPr>
                <w:noProof/>
                <w:webHidden/>
                <w:sz w:val="18"/>
                <w:szCs w:val="18"/>
              </w:rPr>
              <w:fldChar w:fldCharType="separate"/>
            </w:r>
            <w:r w:rsidRPr="009756EB">
              <w:rPr>
                <w:noProof/>
                <w:webHidden/>
                <w:sz w:val="18"/>
                <w:szCs w:val="18"/>
              </w:rPr>
              <w:t>80</w:t>
            </w:r>
            <w:r w:rsidRPr="009756EB">
              <w:rPr>
                <w:noProof/>
                <w:webHidden/>
                <w:sz w:val="18"/>
                <w:szCs w:val="18"/>
              </w:rPr>
              <w:fldChar w:fldCharType="end"/>
            </w:r>
          </w:hyperlink>
        </w:p>
        <w:p w14:paraId="6CFF1EF0" w14:textId="2D62988C"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31" w:history="1">
            <w:r w:rsidRPr="009756EB">
              <w:rPr>
                <w:rStyle w:val="Hyperlink"/>
                <w:noProof/>
                <w:sz w:val="18"/>
                <w:szCs w:val="18"/>
                <w:lang w:eastAsia="en-GB"/>
              </w:rPr>
              <w:t>2.6.1</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lang w:eastAsia="en-GB"/>
              </w:rPr>
              <w:t>Supply chain models oriented to efficiency</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_Toc46917331 \h </w:instrText>
            </w:r>
            <w:r w:rsidRPr="009756EB">
              <w:rPr>
                <w:noProof/>
                <w:webHidden/>
                <w:sz w:val="18"/>
                <w:szCs w:val="18"/>
              </w:rPr>
            </w:r>
            <w:r w:rsidRPr="009756EB">
              <w:rPr>
                <w:noProof/>
                <w:webHidden/>
                <w:sz w:val="18"/>
                <w:szCs w:val="18"/>
              </w:rPr>
              <w:fldChar w:fldCharType="separate"/>
            </w:r>
            <w:r w:rsidRPr="009756EB">
              <w:rPr>
                <w:noProof/>
                <w:webHidden/>
                <w:sz w:val="18"/>
                <w:szCs w:val="18"/>
              </w:rPr>
              <w:t>81</w:t>
            </w:r>
            <w:r w:rsidRPr="009756EB">
              <w:rPr>
                <w:noProof/>
                <w:webHidden/>
                <w:sz w:val="18"/>
                <w:szCs w:val="18"/>
              </w:rPr>
              <w:fldChar w:fldCharType="end"/>
            </w:r>
          </w:hyperlink>
        </w:p>
        <w:p w14:paraId="1252C21E" w14:textId="750F807B"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32" w:history="1">
            <w:r w:rsidRPr="009756EB">
              <w:rPr>
                <w:rStyle w:val="Hyperlink"/>
                <w:noProof/>
                <w:sz w:val="18"/>
                <w:szCs w:val="18"/>
                <w:lang w:eastAsia="en-GB"/>
              </w:rPr>
              <w:t>2.6.2</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lang w:eastAsia="en-GB"/>
              </w:rPr>
              <w:t>Supply chains oriented to responsiveness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_Toc46917332 \h </w:instrText>
            </w:r>
            <w:r w:rsidRPr="009756EB">
              <w:rPr>
                <w:noProof/>
                <w:webHidden/>
                <w:sz w:val="18"/>
                <w:szCs w:val="18"/>
              </w:rPr>
            </w:r>
            <w:r w:rsidRPr="009756EB">
              <w:rPr>
                <w:noProof/>
                <w:webHidden/>
                <w:sz w:val="18"/>
                <w:szCs w:val="18"/>
              </w:rPr>
              <w:fldChar w:fldCharType="separate"/>
            </w:r>
            <w:r w:rsidRPr="009756EB">
              <w:rPr>
                <w:noProof/>
                <w:webHidden/>
                <w:sz w:val="18"/>
                <w:szCs w:val="18"/>
              </w:rPr>
              <w:t>85</w:t>
            </w:r>
            <w:r w:rsidRPr="009756EB">
              <w:rPr>
                <w:noProof/>
                <w:webHidden/>
                <w:sz w:val="18"/>
                <w:szCs w:val="18"/>
              </w:rPr>
              <w:fldChar w:fldCharType="end"/>
            </w:r>
          </w:hyperlink>
        </w:p>
        <w:p w14:paraId="0BEDC627" w14:textId="68164A87" w:rsidR="009756EB" w:rsidRPr="009756EB" w:rsidRDefault="009756EB">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333" w:history="1">
            <w:r w:rsidRPr="009756EB">
              <w:rPr>
                <w:rStyle w:val="Hyperlink"/>
                <w:noProof/>
                <w:sz w:val="18"/>
                <w:szCs w:val="18"/>
              </w:rPr>
              <w:t>2.7</w:t>
            </w:r>
            <w:r w:rsidRPr="009756EB">
              <w:rPr>
                <w:rFonts w:asciiTheme="minorHAnsi" w:eastAsiaTheme="minorEastAsia" w:hAnsiTheme="minorHAnsi" w:cstheme="minorBidi"/>
                <w:caps w:val="0"/>
                <w:noProof/>
                <w:sz w:val="18"/>
                <w:szCs w:val="18"/>
                <w:lang w:eastAsia="en-GB"/>
              </w:rPr>
              <w:tab/>
            </w:r>
            <w:r w:rsidRPr="009756EB">
              <w:rPr>
                <w:rStyle w:val="Hyperlink"/>
                <w:noProof/>
                <w:sz w:val="18"/>
                <w:szCs w:val="18"/>
              </w:rPr>
              <w:t>Logistics and methods for distributing</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_Toc46917333 \h </w:instrText>
            </w:r>
            <w:r w:rsidRPr="009756EB">
              <w:rPr>
                <w:noProof/>
                <w:webHidden/>
                <w:sz w:val="18"/>
                <w:szCs w:val="18"/>
              </w:rPr>
            </w:r>
            <w:r w:rsidRPr="009756EB">
              <w:rPr>
                <w:noProof/>
                <w:webHidden/>
                <w:sz w:val="18"/>
                <w:szCs w:val="18"/>
              </w:rPr>
              <w:fldChar w:fldCharType="separate"/>
            </w:r>
            <w:r w:rsidRPr="009756EB">
              <w:rPr>
                <w:noProof/>
                <w:webHidden/>
                <w:sz w:val="18"/>
                <w:szCs w:val="18"/>
              </w:rPr>
              <w:t>88</w:t>
            </w:r>
            <w:r w:rsidRPr="009756EB">
              <w:rPr>
                <w:noProof/>
                <w:webHidden/>
                <w:sz w:val="18"/>
                <w:szCs w:val="18"/>
              </w:rPr>
              <w:fldChar w:fldCharType="end"/>
            </w:r>
          </w:hyperlink>
        </w:p>
        <w:p w14:paraId="3BD7840F" w14:textId="44760C83"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34" w:history="1">
            <w:r w:rsidRPr="009756EB">
              <w:rPr>
                <w:rStyle w:val="Hyperlink"/>
                <w:noProof/>
                <w:sz w:val="18"/>
                <w:szCs w:val="18"/>
              </w:rPr>
              <w:t>2.7.1</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Definition and purpose of logistics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_Toc46917334 \h </w:instrText>
            </w:r>
            <w:r w:rsidRPr="009756EB">
              <w:rPr>
                <w:noProof/>
                <w:webHidden/>
                <w:sz w:val="18"/>
                <w:szCs w:val="18"/>
              </w:rPr>
            </w:r>
            <w:r w:rsidRPr="009756EB">
              <w:rPr>
                <w:noProof/>
                <w:webHidden/>
                <w:sz w:val="18"/>
                <w:szCs w:val="18"/>
              </w:rPr>
              <w:fldChar w:fldCharType="separate"/>
            </w:r>
            <w:r w:rsidRPr="009756EB">
              <w:rPr>
                <w:noProof/>
                <w:webHidden/>
                <w:sz w:val="18"/>
                <w:szCs w:val="18"/>
              </w:rPr>
              <w:t>89</w:t>
            </w:r>
            <w:r w:rsidRPr="009756EB">
              <w:rPr>
                <w:noProof/>
                <w:webHidden/>
                <w:sz w:val="18"/>
                <w:szCs w:val="18"/>
              </w:rPr>
              <w:fldChar w:fldCharType="end"/>
            </w:r>
          </w:hyperlink>
        </w:p>
        <w:p w14:paraId="55F20EA3" w14:textId="0813961A"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35" w:history="1">
            <w:r w:rsidRPr="009756EB">
              <w:rPr>
                <w:rStyle w:val="Hyperlink"/>
                <w:noProof/>
                <w:sz w:val="18"/>
                <w:szCs w:val="18"/>
              </w:rPr>
              <w:t>2.7.2</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Requirements for efficient logistics management</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_Toc46917335 \h </w:instrText>
            </w:r>
            <w:r w:rsidRPr="009756EB">
              <w:rPr>
                <w:noProof/>
                <w:webHidden/>
                <w:sz w:val="18"/>
                <w:szCs w:val="18"/>
              </w:rPr>
            </w:r>
            <w:r w:rsidRPr="009756EB">
              <w:rPr>
                <w:noProof/>
                <w:webHidden/>
                <w:sz w:val="18"/>
                <w:szCs w:val="18"/>
              </w:rPr>
              <w:fldChar w:fldCharType="separate"/>
            </w:r>
            <w:r w:rsidRPr="009756EB">
              <w:rPr>
                <w:noProof/>
                <w:webHidden/>
                <w:sz w:val="18"/>
                <w:szCs w:val="18"/>
              </w:rPr>
              <w:t>89</w:t>
            </w:r>
            <w:r w:rsidRPr="009756EB">
              <w:rPr>
                <w:noProof/>
                <w:webHidden/>
                <w:sz w:val="18"/>
                <w:szCs w:val="18"/>
              </w:rPr>
              <w:fldChar w:fldCharType="end"/>
            </w:r>
          </w:hyperlink>
        </w:p>
        <w:p w14:paraId="42285F3A" w14:textId="5B69FE34"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36" w:history="1">
            <w:r w:rsidRPr="009756EB">
              <w:rPr>
                <w:rStyle w:val="Hyperlink"/>
                <w:noProof/>
                <w:sz w:val="18"/>
                <w:szCs w:val="18"/>
              </w:rPr>
              <w:t>2.7.3</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The concept of distribution</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_Toc46917336 \h </w:instrText>
            </w:r>
            <w:r w:rsidRPr="009756EB">
              <w:rPr>
                <w:noProof/>
                <w:webHidden/>
                <w:sz w:val="18"/>
                <w:szCs w:val="18"/>
              </w:rPr>
            </w:r>
            <w:r w:rsidRPr="009756EB">
              <w:rPr>
                <w:noProof/>
                <w:webHidden/>
                <w:sz w:val="18"/>
                <w:szCs w:val="18"/>
              </w:rPr>
              <w:fldChar w:fldCharType="separate"/>
            </w:r>
            <w:r w:rsidRPr="009756EB">
              <w:rPr>
                <w:noProof/>
                <w:webHidden/>
                <w:sz w:val="18"/>
                <w:szCs w:val="18"/>
              </w:rPr>
              <w:t>91</w:t>
            </w:r>
            <w:r w:rsidRPr="009756EB">
              <w:rPr>
                <w:noProof/>
                <w:webHidden/>
                <w:sz w:val="18"/>
                <w:szCs w:val="18"/>
              </w:rPr>
              <w:fldChar w:fldCharType="end"/>
            </w:r>
          </w:hyperlink>
        </w:p>
        <w:p w14:paraId="21DA1002" w14:textId="78B852D5" w:rsidR="009756EB" w:rsidRPr="009756EB" w:rsidRDefault="009756EB">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337" w:history="1">
            <w:r w:rsidRPr="009756EB">
              <w:rPr>
                <w:rStyle w:val="Hyperlink"/>
                <w:noProof/>
                <w:sz w:val="18"/>
                <w:szCs w:val="18"/>
              </w:rPr>
              <w:t>2.8</w:t>
            </w:r>
            <w:r w:rsidRPr="009756EB">
              <w:rPr>
                <w:rFonts w:asciiTheme="minorHAnsi" w:eastAsiaTheme="minorEastAsia" w:hAnsiTheme="minorHAnsi" w:cstheme="minorBidi"/>
                <w:caps w:val="0"/>
                <w:noProof/>
                <w:sz w:val="18"/>
                <w:szCs w:val="18"/>
                <w:lang w:eastAsia="en-GB"/>
              </w:rPr>
              <w:tab/>
            </w:r>
            <w:r w:rsidRPr="009756EB">
              <w:rPr>
                <w:rStyle w:val="Hyperlink"/>
                <w:noProof/>
                <w:sz w:val="18"/>
                <w:szCs w:val="18"/>
              </w:rPr>
              <w:t>Role players in the flow of merchandise through the business and the interrelationships between them</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_Toc46917337 \h </w:instrText>
            </w:r>
            <w:r w:rsidRPr="009756EB">
              <w:rPr>
                <w:noProof/>
                <w:webHidden/>
                <w:sz w:val="18"/>
                <w:szCs w:val="18"/>
              </w:rPr>
            </w:r>
            <w:r w:rsidRPr="009756EB">
              <w:rPr>
                <w:noProof/>
                <w:webHidden/>
                <w:sz w:val="18"/>
                <w:szCs w:val="18"/>
              </w:rPr>
              <w:fldChar w:fldCharType="separate"/>
            </w:r>
            <w:r w:rsidRPr="009756EB">
              <w:rPr>
                <w:noProof/>
                <w:webHidden/>
                <w:sz w:val="18"/>
                <w:szCs w:val="18"/>
              </w:rPr>
              <w:t>99</w:t>
            </w:r>
            <w:r w:rsidRPr="009756EB">
              <w:rPr>
                <w:noProof/>
                <w:webHidden/>
                <w:sz w:val="18"/>
                <w:szCs w:val="18"/>
              </w:rPr>
              <w:fldChar w:fldCharType="end"/>
            </w:r>
          </w:hyperlink>
        </w:p>
        <w:p w14:paraId="45A4F1B2" w14:textId="5B8E7311" w:rsidR="009756EB" w:rsidRPr="009756EB" w:rsidRDefault="009756EB">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17338" w:history="1">
            <w:r w:rsidRPr="009756EB">
              <w:rPr>
                <w:rStyle w:val="Hyperlink"/>
                <w:noProof/>
                <w:sz w:val="18"/>
                <w:szCs w:val="18"/>
              </w:rPr>
              <w:t>Chapter 3: Managing the supply chain</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_Toc46917338 \h </w:instrText>
            </w:r>
            <w:r w:rsidRPr="009756EB">
              <w:rPr>
                <w:noProof/>
                <w:webHidden/>
                <w:sz w:val="18"/>
                <w:szCs w:val="18"/>
              </w:rPr>
            </w:r>
            <w:r w:rsidRPr="009756EB">
              <w:rPr>
                <w:noProof/>
                <w:webHidden/>
                <w:sz w:val="18"/>
                <w:szCs w:val="18"/>
              </w:rPr>
              <w:fldChar w:fldCharType="separate"/>
            </w:r>
            <w:r w:rsidRPr="009756EB">
              <w:rPr>
                <w:noProof/>
                <w:webHidden/>
                <w:sz w:val="18"/>
                <w:szCs w:val="18"/>
              </w:rPr>
              <w:t>106</w:t>
            </w:r>
            <w:r w:rsidRPr="009756EB">
              <w:rPr>
                <w:noProof/>
                <w:webHidden/>
                <w:sz w:val="18"/>
                <w:szCs w:val="18"/>
              </w:rPr>
              <w:fldChar w:fldCharType="end"/>
            </w:r>
          </w:hyperlink>
        </w:p>
        <w:p w14:paraId="63D912C0" w14:textId="50E4A29F" w:rsidR="009756EB" w:rsidRPr="009756EB" w:rsidRDefault="009756EB">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339" w:history="1">
            <w:r w:rsidRPr="009756EB">
              <w:rPr>
                <w:rStyle w:val="Hyperlink"/>
                <w:noProof/>
                <w:sz w:val="18"/>
                <w:szCs w:val="18"/>
              </w:rPr>
              <w:t>3.1</w:t>
            </w:r>
            <w:r w:rsidRPr="009756EB">
              <w:rPr>
                <w:rFonts w:asciiTheme="minorHAnsi" w:eastAsiaTheme="minorEastAsia" w:hAnsiTheme="minorHAnsi" w:cstheme="minorBidi"/>
                <w:caps w:val="0"/>
                <w:noProof/>
                <w:sz w:val="18"/>
                <w:szCs w:val="18"/>
                <w:lang w:eastAsia="en-GB"/>
              </w:rPr>
              <w:tab/>
            </w:r>
            <w:r w:rsidRPr="009756EB">
              <w:rPr>
                <w:rStyle w:val="Hyperlink"/>
                <w:noProof/>
                <w:sz w:val="18"/>
                <w:szCs w:val="18"/>
              </w:rPr>
              <w:t>Importance of effective supply chain management</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_Toc46917339 \h </w:instrText>
            </w:r>
            <w:r w:rsidRPr="009756EB">
              <w:rPr>
                <w:noProof/>
                <w:webHidden/>
                <w:sz w:val="18"/>
                <w:szCs w:val="18"/>
              </w:rPr>
            </w:r>
            <w:r w:rsidRPr="009756EB">
              <w:rPr>
                <w:noProof/>
                <w:webHidden/>
                <w:sz w:val="18"/>
                <w:szCs w:val="18"/>
              </w:rPr>
              <w:fldChar w:fldCharType="separate"/>
            </w:r>
            <w:r w:rsidRPr="009756EB">
              <w:rPr>
                <w:noProof/>
                <w:webHidden/>
                <w:sz w:val="18"/>
                <w:szCs w:val="18"/>
              </w:rPr>
              <w:t>106</w:t>
            </w:r>
            <w:r w:rsidRPr="009756EB">
              <w:rPr>
                <w:noProof/>
                <w:webHidden/>
                <w:sz w:val="18"/>
                <w:szCs w:val="18"/>
              </w:rPr>
              <w:fldChar w:fldCharType="end"/>
            </w:r>
          </w:hyperlink>
        </w:p>
        <w:p w14:paraId="19B14ED5" w14:textId="5682784B" w:rsidR="009756EB" w:rsidRPr="009756EB" w:rsidRDefault="009756EB">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340" w:history="1">
            <w:r w:rsidRPr="009756EB">
              <w:rPr>
                <w:rStyle w:val="Hyperlink"/>
                <w:noProof/>
                <w:sz w:val="18"/>
                <w:szCs w:val="18"/>
              </w:rPr>
              <w:t>3.2</w:t>
            </w:r>
            <w:r w:rsidRPr="009756EB">
              <w:rPr>
                <w:rFonts w:asciiTheme="minorHAnsi" w:eastAsiaTheme="minorEastAsia" w:hAnsiTheme="minorHAnsi" w:cstheme="minorBidi"/>
                <w:caps w:val="0"/>
                <w:noProof/>
                <w:sz w:val="18"/>
                <w:szCs w:val="18"/>
                <w:lang w:eastAsia="en-GB"/>
              </w:rPr>
              <w:tab/>
            </w:r>
            <w:r w:rsidRPr="009756EB">
              <w:rPr>
                <w:rStyle w:val="Hyperlink"/>
                <w:noProof/>
                <w:sz w:val="18"/>
                <w:szCs w:val="18"/>
              </w:rPr>
              <w:t>Benefits of effective supply chain management</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_Toc46917340 \h </w:instrText>
            </w:r>
            <w:r w:rsidRPr="009756EB">
              <w:rPr>
                <w:noProof/>
                <w:webHidden/>
                <w:sz w:val="18"/>
                <w:szCs w:val="18"/>
              </w:rPr>
            </w:r>
            <w:r w:rsidRPr="009756EB">
              <w:rPr>
                <w:noProof/>
                <w:webHidden/>
                <w:sz w:val="18"/>
                <w:szCs w:val="18"/>
              </w:rPr>
              <w:fldChar w:fldCharType="separate"/>
            </w:r>
            <w:r w:rsidRPr="009756EB">
              <w:rPr>
                <w:noProof/>
                <w:webHidden/>
                <w:sz w:val="18"/>
                <w:szCs w:val="18"/>
              </w:rPr>
              <w:t>109</w:t>
            </w:r>
            <w:r w:rsidRPr="009756EB">
              <w:rPr>
                <w:noProof/>
                <w:webHidden/>
                <w:sz w:val="18"/>
                <w:szCs w:val="18"/>
              </w:rPr>
              <w:fldChar w:fldCharType="end"/>
            </w:r>
          </w:hyperlink>
        </w:p>
        <w:p w14:paraId="4229F741" w14:textId="443EB037" w:rsidR="009756EB" w:rsidRPr="009756EB" w:rsidRDefault="009756EB">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341" w:history="1">
            <w:r w:rsidRPr="009756EB">
              <w:rPr>
                <w:rStyle w:val="Hyperlink"/>
                <w:noProof/>
                <w:sz w:val="18"/>
                <w:szCs w:val="18"/>
              </w:rPr>
              <w:t>3.3</w:t>
            </w:r>
            <w:r w:rsidRPr="009756EB">
              <w:rPr>
                <w:rFonts w:asciiTheme="minorHAnsi" w:eastAsiaTheme="minorEastAsia" w:hAnsiTheme="minorHAnsi" w:cstheme="minorBidi"/>
                <w:caps w:val="0"/>
                <w:noProof/>
                <w:sz w:val="18"/>
                <w:szCs w:val="18"/>
                <w:lang w:eastAsia="en-GB"/>
              </w:rPr>
              <w:tab/>
            </w:r>
            <w:r w:rsidRPr="009756EB">
              <w:rPr>
                <w:rStyle w:val="Hyperlink"/>
                <w:noProof/>
                <w:sz w:val="18"/>
                <w:szCs w:val="18"/>
              </w:rPr>
              <w:t>The supply chain management process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_Toc46917341 \h </w:instrText>
            </w:r>
            <w:r w:rsidRPr="009756EB">
              <w:rPr>
                <w:noProof/>
                <w:webHidden/>
                <w:sz w:val="18"/>
                <w:szCs w:val="18"/>
              </w:rPr>
            </w:r>
            <w:r w:rsidRPr="009756EB">
              <w:rPr>
                <w:noProof/>
                <w:webHidden/>
                <w:sz w:val="18"/>
                <w:szCs w:val="18"/>
              </w:rPr>
              <w:fldChar w:fldCharType="separate"/>
            </w:r>
            <w:r w:rsidRPr="009756EB">
              <w:rPr>
                <w:noProof/>
                <w:webHidden/>
                <w:sz w:val="18"/>
                <w:szCs w:val="18"/>
              </w:rPr>
              <w:t>110</w:t>
            </w:r>
            <w:r w:rsidRPr="009756EB">
              <w:rPr>
                <w:noProof/>
                <w:webHidden/>
                <w:sz w:val="18"/>
                <w:szCs w:val="18"/>
              </w:rPr>
              <w:fldChar w:fldCharType="end"/>
            </w:r>
          </w:hyperlink>
        </w:p>
        <w:p w14:paraId="5EFF4317" w14:textId="6AF5379D" w:rsidR="009756EB" w:rsidRPr="009756EB" w:rsidRDefault="009756EB">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342" w:history="1">
            <w:r w:rsidRPr="009756EB">
              <w:rPr>
                <w:rStyle w:val="Hyperlink"/>
                <w:noProof/>
                <w:sz w:val="18"/>
                <w:szCs w:val="18"/>
              </w:rPr>
              <w:t>3.4</w:t>
            </w:r>
            <w:r w:rsidRPr="009756EB">
              <w:rPr>
                <w:rFonts w:asciiTheme="minorHAnsi" w:eastAsiaTheme="minorEastAsia" w:hAnsiTheme="minorHAnsi" w:cstheme="minorBidi"/>
                <w:caps w:val="0"/>
                <w:noProof/>
                <w:sz w:val="18"/>
                <w:szCs w:val="18"/>
                <w:lang w:eastAsia="en-GB"/>
              </w:rPr>
              <w:tab/>
            </w:r>
            <w:r w:rsidRPr="009756EB">
              <w:rPr>
                <w:rStyle w:val="Hyperlink"/>
                <w:noProof/>
                <w:sz w:val="18"/>
                <w:szCs w:val="18"/>
              </w:rPr>
              <w:t>Levels of supply chain management</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_Toc46917342 \h </w:instrText>
            </w:r>
            <w:r w:rsidRPr="009756EB">
              <w:rPr>
                <w:noProof/>
                <w:webHidden/>
                <w:sz w:val="18"/>
                <w:szCs w:val="18"/>
              </w:rPr>
            </w:r>
            <w:r w:rsidRPr="009756EB">
              <w:rPr>
                <w:noProof/>
                <w:webHidden/>
                <w:sz w:val="18"/>
                <w:szCs w:val="18"/>
              </w:rPr>
              <w:fldChar w:fldCharType="separate"/>
            </w:r>
            <w:r w:rsidRPr="009756EB">
              <w:rPr>
                <w:noProof/>
                <w:webHidden/>
                <w:sz w:val="18"/>
                <w:szCs w:val="18"/>
              </w:rPr>
              <w:t>111</w:t>
            </w:r>
            <w:r w:rsidRPr="009756EB">
              <w:rPr>
                <w:noProof/>
                <w:webHidden/>
                <w:sz w:val="18"/>
                <w:szCs w:val="18"/>
              </w:rPr>
              <w:fldChar w:fldCharType="end"/>
            </w:r>
          </w:hyperlink>
        </w:p>
        <w:p w14:paraId="01BDB854" w14:textId="6C088045"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43" w:history="1">
            <w:r w:rsidRPr="009756EB">
              <w:rPr>
                <w:rStyle w:val="Hyperlink"/>
                <w:noProof/>
                <w:sz w:val="18"/>
                <w:szCs w:val="18"/>
              </w:rPr>
              <w:t>3.4.1</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Strategic planning</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_Toc46917343 \h </w:instrText>
            </w:r>
            <w:r w:rsidRPr="009756EB">
              <w:rPr>
                <w:noProof/>
                <w:webHidden/>
                <w:sz w:val="18"/>
                <w:szCs w:val="18"/>
              </w:rPr>
            </w:r>
            <w:r w:rsidRPr="009756EB">
              <w:rPr>
                <w:noProof/>
                <w:webHidden/>
                <w:sz w:val="18"/>
                <w:szCs w:val="18"/>
              </w:rPr>
              <w:fldChar w:fldCharType="separate"/>
            </w:r>
            <w:r w:rsidRPr="009756EB">
              <w:rPr>
                <w:noProof/>
                <w:webHidden/>
                <w:sz w:val="18"/>
                <w:szCs w:val="18"/>
              </w:rPr>
              <w:t>112</w:t>
            </w:r>
            <w:r w:rsidRPr="009756EB">
              <w:rPr>
                <w:noProof/>
                <w:webHidden/>
                <w:sz w:val="18"/>
                <w:szCs w:val="18"/>
              </w:rPr>
              <w:fldChar w:fldCharType="end"/>
            </w:r>
          </w:hyperlink>
        </w:p>
        <w:p w14:paraId="6655225D" w14:textId="3AAF0613"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44" w:history="1">
            <w:r w:rsidRPr="009756EB">
              <w:rPr>
                <w:rStyle w:val="Hyperlink"/>
                <w:noProof/>
                <w:sz w:val="18"/>
                <w:szCs w:val="18"/>
              </w:rPr>
              <w:t>3.4.2</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Tactical management</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_Toc46917344 \h </w:instrText>
            </w:r>
            <w:r w:rsidRPr="009756EB">
              <w:rPr>
                <w:noProof/>
                <w:webHidden/>
                <w:sz w:val="18"/>
                <w:szCs w:val="18"/>
              </w:rPr>
            </w:r>
            <w:r w:rsidRPr="009756EB">
              <w:rPr>
                <w:noProof/>
                <w:webHidden/>
                <w:sz w:val="18"/>
                <w:szCs w:val="18"/>
              </w:rPr>
              <w:fldChar w:fldCharType="separate"/>
            </w:r>
            <w:r w:rsidRPr="009756EB">
              <w:rPr>
                <w:noProof/>
                <w:webHidden/>
                <w:sz w:val="18"/>
                <w:szCs w:val="18"/>
              </w:rPr>
              <w:t>112</w:t>
            </w:r>
            <w:r w:rsidRPr="009756EB">
              <w:rPr>
                <w:noProof/>
                <w:webHidden/>
                <w:sz w:val="18"/>
                <w:szCs w:val="18"/>
              </w:rPr>
              <w:fldChar w:fldCharType="end"/>
            </w:r>
          </w:hyperlink>
        </w:p>
        <w:p w14:paraId="6B143E4C" w14:textId="51698CD4"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45" w:history="1">
            <w:r w:rsidRPr="009756EB">
              <w:rPr>
                <w:rStyle w:val="Hyperlink"/>
                <w:noProof/>
                <w:sz w:val="18"/>
                <w:szCs w:val="18"/>
              </w:rPr>
              <w:t>3.4.3</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The operational level</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_Toc46917345 \h </w:instrText>
            </w:r>
            <w:r w:rsidRPr="009756EB">
              <w:rPr>
                <w:noProof/>
                <w:webHidden/>
                <w:sz w:val="18"/>
                <w:szCs w:val="18"/>
              </w:rPr>
            </w:r>
            <w:r w:rsidRPr="009756EB">
              <w:rPr>
                <w:noProof/>
                <w:webHidden/>
                <w:sz w:val="18"/>
                <w:szCs w:val="18"/>
              </w:rPr>
              <w:fldChar w:fldCharType="separate"/>
            </w:r>
            <w:r w:rsidRPr="009756EB">
              <w:rPr>
                <w:noProof/>
                <w:webHidden/>
                <w:sz w:val="18"/>
                <w:szCs w:val="18"/>
              </w:rPr>
              <w:t>113</w:t>
            </w:r>
            <w:r w:rsidRPr="009756EB">
              <w:rPr>
                <w:noProof/>
                <w:webHidden/>
                <w:sz w:val="18"/>
                <w:szCs w:val="18"/>
              </w:rPr>
              <w:fldChar w:fldCharType="end"/>
            </w:r>
          </w:hyperlink>
        </w:p>
        <w:p w14:paraId="02A6EBC4" w14:textId="6B3FF68C" w:rsidR="009756EB" w:rsidRPr="009756EB" w:rsidRDefault="009756EB">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346" w:history="1">
            <w:r w:rsidRPr="009756EB">
              <w:rPr>
                <w:rStyle w:val="Hyperlink"/>
                <w:noProof/>
                <w:sz w:val="18"/>
                <w:szCs w:val="18"/>
              </w:rPr>
              <w:t>3.5</w:t>
            </w:r>
            <w:r w:rsidRPr="009756EB">
              <w:rPr>
                <w:rFonts w:asciiTheme="minorHAnsi" w:eastAsiaTheme="minorEastAsia" w:hAnsiTheme="minorHAnsi" w:cstheme="minorBidi"/>
                <w:caps w:val="0"/>
                <w:noProof/>
                <w:sz w:val="18"/>
                <w:szCs w:val="18"/>
                <w:lang w:eastAsia="en-GB"/>
              </w:rPr>
              <w:tab/>
            </w:r>
            <w:r w:rsidRPr="009756EB">
              <w:rPr>
                <w:rStyle w:val="Hyperlink"/>
                <w:noProof/>
                <w:sz w:val="18"/>
                <w:szCs w:val="18"/>
              </w:rPr>
              <w:t>Goals of supply chain management</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_Toc46917346 \h </w:instrText>
            </w:r>
            <w:r w:rsidRPr="009756EB">
              <w:rPr>
                <w:noProof/>
                <w:webHidden/>
                <w:sz w:val="18"/>
                <w:szCs w:val="18"/>
              </w:rPr>
            </w:r>
            <w:r w:rsidRPr="009756EB">
              <w:rPr>
                <w:noProof/>
                <w:webHidden/>
                <w:sz w:val="18"/>
                <w:szCs w:val="18"/>
              </w:rPr>
              <w:fldChar w:fldCharType="separate"/>
            </w:r>
            <w:r w:rsidRPr="009756EB">
              <w:rPr>
                <w:noProof/>
                <w:webHidden/>
                <w:sz w:val="18"/>
                <w:szCs w:val="18"/>
              </w:rPr>
              <w:t>113</w:t>
            </w:r>
            <w:r w:rsidRPr="009756EB">
              <w:rPr>
                <w:noProof/>
                <w:webHidden/>
                <w:sz w:val="18"/>
                <w:szCs w:val="18"/>
              </w:rPr>
              <w:fldChar w:fldCharType="end"/>
            </w:r>
          </w:hyperlink>
        </w:p>
        <w:p w14:paraId="58AF5EF2" w14:textId="6A1DBF3F" w:rsidR="009756EB" w:rsidRPr="009756EB" w:rsidRDefault="009756EB">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347" w:history="1">
            <w:r w:rsidRPr="009756EB">
              <w:rPr>
                <w:rStyle w:val="Hyperlink"/>
                <w:noProof/>
                <w:sz w:val="18"/>
                <w:szCs w:val="18"/>
              </w:rPr>
              <w:t>3.6</w:t>
            </w:r>
            <w:r w:rsidRPr="009756EB">
              <w:rPr>
                <w:rFonts w:asciiTheme="minorHAnsi" w:eastAsiaTheme="minorEastAsia" w:hAnsiTheme="minorHAnsi" w:cstheme="minorBidi"/>
                <w:caps w:val="0"/>
                <w:noProof/>
                <w:sz w:val="18"/>
                <w:szCs w:val="18"/>
                <w:lang w:eastAsia="en-GB"/>
              </w:rPr>
              <w:tab/>
            </w:r>
            <w:r w:rsidRPr="009756EB">
              <w:rPr>
                <w:rStyle w:val="Hyperlink"/>
                <w:noProof/>
                <w:sz w:val="18"/>
                <w:szCs w:val="18"/>
              </w:rPr>
              <w:t>Challenges in supply chain management</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_Toc46917347 \h </w:instrText>
            </w:r>
            <w:r w:rsidRPr="009756EB">
              <w:rPr>
                <w:noProof/>
                <w:webHidden/>
                <w:sz w:val="18"/>
                <w:szCs w:val="18"/>
              </w:rPr>
            </w:r>
            <w:r w:rsidRPr="009756EB">
              <w:rPr>
                <w:noProof/>
                <w:webHidden/>
                <w:sz w:val="18"/>
                <w:szCs w:val="18"/>
              </w:rPr>
              <w:fldChar w:fldCharType="separate"/>
            </w:r>
            <w:r w:rsidRPr="009756EB">
              <w:rPr>
                <w:noProof/>
                <w:webHidden/>
                <w:sz w:val="18"/>
                <w:szCs w:val="18"/>
              </w:rPr>
              <w:t>114</w:t>
            </w:r>
            <w:r w:rsidRPr="009756EB">
              <w:rPr>
                <w:noProof/>
                <w:webHidden/>
                <w:sz w:val="18"/>
                <w:szCs w:val="18"/>
              </w:rPr>
              <w:fldChar w:fldCharType="end"/>
            </w:r>
          </w:hyperlink>
        </w:p>
        <w:p w14:paraId="5ADA5237" w14:textId="003F26AB" w:rsidR="009756EB" w:rsidRPr="009756EB" w:rsidRDefault="009756EB">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348" w:history="1">
            <w:r w:rsidRPr="009756EB">
              <w:rPr>
                <w:rStyle w:val="Hyperlink"/>
                <w:noProof/>
                <w:sz w:val="18"/>
                <w:szCs w:val="18"/>
              </w:rPr>
              <w:t>3.7</w:t>
            </w:r>
            <w:r w:rsidRPr="009756EB">
              <w:rPr>
                <w:rFonts w:asciiTheme="minorHAnsi" w:eastAsiaTheme="minorEastAsia" w:hAnsiTheme="minorHAnsi" w:cstheme="minorBidi"/>
                <w:caps w:val="0"/>
                <w:noProof/>
                <w:sz w:val="18"/>
                <w:szCs w:val="18"/>
                <w:lang w:eastAsia="en-GB"/>
              </w:rPr>
              <w:tab/>
            </w:r>
            <w:r w:rsidRPr="009756EB">
              <w:rPr>
                <w:rStyle w:val="Hyperlink"/>
                <w:noProof/>
                <w:sz w:val="18"/>
                <w:szCs w:val="18"/>
              </w:rPr>
              <w:t>Responsibilities of the buyer in managing the supply chain</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_Toc46917348 \h </w:instrText>
            </w:r>
            <w:r w:rsidRPr="009756EB">
              <w:rPr>
                <w:noProof/>
                <w:webHidden/>
                <w:sz w:val="18"/>
                <w:szCs w:val="18"/>
              </w:rPr>
            </w:r>
            <w:r w:rsidRPr="009756EB">
              <w:rPr>
                <w:noProof/>
                <w:webHidden/>
                <w:sz w:val="18"/>
                <w:szCs w:val="18"/>
              </w:rPr>
              <w:fldChar w:fldCharType="separate"/>
            </w:r>
            <w:r w:rsidRPr="009756EB">
              <w:rPr>
                <w:noProof/>
                <w:webHidden/>
                <w:sz w:val="18"/>
                <w:szCs w:val="18"/>
              </w:rPr>
              <w:t>115</w:t>
            </w:r>
            <w:r w:rsidRPr="009756EB">
              <w:rPr>
                <w:noProof/>
                <w:webHidden/>
                <w:sz w:val="18"/>
                <w:szCs w:val="18"/>
              </w:rPr>
              <w:fldChar w:fldCharType="end"/>
            </w:r>
          </w:hyperlink>
        </w:p>
        <w:p w14:paraId="0490F2D5" w14:textId="733FA2C2"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49" w:history="1">
            <w:r w:rsidRPr="009756EB">
              <w:rPr>
                <w:rStyle w:val="Hyperlink"/>
                <w:noProof/>
                <w:sz w:val="18"/>
                <w:szCs w:val="18"/>
                <w:lang w:eastAsia="en-GB"/>
              </w:rPr>
              <w:t>3.7.1</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lang w:eastAsia="en-GB"/>
              </w:rPr>
              <w:t>Building and maintaining supplier relationships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_Toc46917349 \h </w:instrText>
            </w:r>
            <w:r w:rsidRPr="009756EB">
              <w:rPr>
                <w:noProof/>
                <w:webHidden/>
                <w:sz w:val="18"/>
                <w:szCs w:val="18"/>
              </w:rPr>
            </w:r>
            <w:r w:rsidRPr="009756EB">
              <w:rPr>
                <w:noProof/>
                <w:webHidden/>
                <w:sz w:val="18"/>
                <w:szCs w:val="18"/>
              </w:rPr>
              <w:fldChar w:fldCharType="separate"/>
            </w:r>
            <w:r w:rsidRPr="009756EB">
              <w:rPr>
                <w:noProof/>
                <w:webHidden/>
                <w:sz w:val="18"/>
                <w:szCs w:val="18"/>
              </w:rPr>
              <w:t>116</w:t>
            </w:r>
            <w:r w:rsidRPr="009756EB">
              <w:rPr>
                <w:noProof/>
                <w:webHidden/>
                <w:sz w:val="18"/>
                <w:szCs w:val="18"/>
              </w:rPr>
              <w:fldChar w:fldCharType="end"/>
            </w:r>
          </w:hyperlink>
        </w:p>
        <w:p w14:paraId="47C0899B" w14:textId="0E4F7536"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50" w:history="1">
            <w:r w:rsidRPr="009756EB">
              <w:rPr>
                <w:rStyle w:val="Hyperlink"/>
                <w:noProof/>
                <w:sz w:val="18"/>
                <w:szCs w:val="18"/>
              </w:rPr>
              <w:t>3.7.2</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Quality control</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_Toc46917350 \h </w:instrText>
            </w:r>
            <w:r w:rsidRPr="009756EB">
              <w:rPr>
                <w:noProof/>
                <w:webHidden/>
                <w:sz w:val="18"/>
                <w:szCs w:val="18"/>
              </w:rPr>
            </w:r>
            <w:r w:rsidRPr="009756EB">
              <w:rPr>
                <w:noProof/>
                <w:webHidden/>
                <w:sz w:val="18"/>
                <w:szCs w:val="18"/>
              </w:rPr>
              <w:fldChar w:fldCharType="separate"/>
            </w:r>
            <w:r w:rsidRPr="009756EB">
              <w:rPr>
                <w:noProof/>
                <w:webHidden/>
                <w:sz w:val="18"/>
                <w:szCs w:val="18"/>
              </w:rPr>
              <w:t>129</w:t>
            </w:r>
            <w:r w:rsidRPr="009756EB">
              <w:rPr>
                <w:noProof/>
                <w:webHidden/>
                <w:sz w:val="18"/>
                <w:szCs w:val="18"/>
              </w:rPr>
              <w:fldChar w:fldCharType="end"/>
            </w:r>
          </w:hyperlink>
        </w:p>
        <w:p w14:paraId="406BC9F0" w14:textId="70734FDD"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51" w:history="1">
            <w:r w:rsidRPr="009756EB">
              <w:rPr>
                <w:rStyle w:val="Hyperlink"/>
                <w:noProof/>
                <w:sz w:val="18"/>
                <w:szCs w:val="18"/>
              </w:rPr>
              <w:t>3.7.3</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Innovative approach</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_Toc46917351 \h </w:instrText>
            </w:r>
            <w:r w:rsidRPr="009756EB">
              <w:rPr>
                <w:noProof/>
                <w:webHidden/>
                <w:sz w:val="18"/>
                <w:szCs w:val="18"/>
              </w:rPr>
            </w:r>
            <w:r w:rsidRPr="009756EB">
              <w:rPr>
                <w:noProof/>
                <w:webHidden/>
                <w:sz w:val="18"/>
                <w:szCs w:val="18"/>
              </w:rPr>
              <w:fldChar w:fldCharType="separate"/>
            </w:r>
            <w:r w:rsidRPr="009756EB">
              <w:rPr>
                <w:noProof/>
                <w:webHidden/>
                <w:sz w:val="18"/>
                <w:szCs w:val="18"/>
              </w:rPr>
              <w:t>130</w:t>
            </w:r>
            <w:r w:rsidRPr="009756EB">
              <w:rPr>
                <w:noProof/>
                <w:webHidden/>
                <w:sz w:val="18"/>
                <w:szCs w:val="18"/>
              </w:rPr>
              <w:fldChar w:fldCharType="end"/>
            </w:r>
          </w:hyperlink>
        </w:p>
        <w:p w14:paraId="022ED2BC" w14:textId="6D16D3CB" w:rsidR="009756EB" w:rsidRPr="009756EB" w:rsidRDefault="009756EB">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352" w:history="1">
            <w:r w:rsidRPr="009756EB">
              <w:rPr>
                <w:rStyle w:val="Hyperlink"/>
                <w:noProof/>
                <w:sz w:val="18"/>
                <w:szCs w:val="18"/>
              </w:rPr>
              <w:t>3.8</w:t>
            </w:r>
            <w:r w:rsidRPr="009756EB">
              <w:rPr>
                <w:rFonts w:asciiTheme="minorHAnsi" w:eastAsiaTheme="minorEastAsia" w:hAnsiTheme="minorHAnsi" w:cstheme="minorBidi"/>
                <w:caps w:val="0"/>
                <w:noProof/>
                <w:sz w:val="18"/>
                <w:szCs w:val="18"/>
                <w:lang w:eastAsia="en-GB"/>
              </w:rPr>
              <w:tab/>
            </w:r>
            <w:r w:rsidRPr="009756EB">
              <w:rPr>
                <w:rStyle w:val="Hyperlink"/>
                <w:noProof/>
                <w:sz w:val="18"/>
                <w:szCs w:val="18"/>
              </w:rPr>
              <w:t>Responsibilities of the planner in managing the supply chain</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_Toc46917352 \h </w:instrText>
            </w:r>
            <w:r w:rsidRPr="009756EB">
              <w:rPr>
                <w:noProof/>
                <w:webHidden/>
                <w:sz w:val="18"/>
                <w:szCs w:val="18"/>
              </w:rPr>
            </w:r>
            <w:r w:rsidRPr="009756EB">
              <w:rPr>
                <w:noProof/>
                <w:webHidden/>
                <w:sz w:val="18"/>
                <w:szCs w:val="18"/>
              </w:rPr>
              <w:fldChar w:fldCharType="separate"/>
            </w:r>
            <w:r w:rsidRPr="009756EB">
              <w:rPr>
                <w:noProof/>
                <w:webHidden/>
                <w:sz w:val="18"/>
                <w:szCs w:val="18"/>
              </w:rPr>
              <w:t>130</w:t>
            </w:r>
            <w:r w:rsidRPr="009756EB">
              <w:rPr>
                <w:noProof/>
                <w:webHidden/>
                <w:sz w:val="18"/>
                <w:szCs w:val="18"/>
              </w:rPr>
              <w:fldChar w:fldCharType="end"/>
            </w:r>
          </w:hyperlink>
        </w:p>
        <w:p w14:paraId="595721E7" w14:textId="708AAE2F"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53" w:history="1">
            <w:r w:rsidRPr="009756EB">
              <w:rPr>
                <w:rStyle w:val="Hyperlink"/>
                <w:rFonts w:eastAsiaTheme="majorEastAsia"/>
                <w:noProof/>
                <w:sz w:val="18"/>
                <w:szCs w:val="18"/>
              </w:rPr>
              <w:t>3.8.1</w:t>
            </w:r>
            <w:r w:rsidRPr="009756EB">
              <w:rPr>
                <w:rFonts w:asciiTheme="minorHAnsi" w:eastAsiaTheme="minorEastAsia" w:hAnsiTheme="minorHAnsi" w:cstheme="minorBidi"/>
                <w:iCs w:val="0"/>
                <w:caps w:val="0"/>
                <w:noProof/>
                <w:sz w:val="18"/>
                <w:szCs w:val="18"/>
                <w:lang w:eastAsia="en-GB"/>
              </w:rPr>
              <w:tab/>
            </w:r>
            <w:r w:rsidRPr="009756EB">
              <w:rPr>
                <w:rStyle w:val="Hyperlink"/>
                <w:rFonts w:eastAsiaTheme="majorEastAsia"/>
                <w:noProof/>
                <w:sz w:val="18"/>
                <w:szCs w:val="18"/>
              </w:rPr>
              <w:t>Sales forecast and spend monitoring</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_Toc46917353 \h </w:instrText>
            </w:r>
            <w:r w:rsidRPr="009756EB">
              <w:rPr>
                <w:noProof/>
                <w:webHidden/>
                <w:sz w:val="18"/>
                <w:szCs w:val="18"/>
              </w:rPr>
            </w:r>
            <w:r w:rsidRPr="009756EB">
              <w:rPr>
                <w:noProof/>
                <w:webHidden/>
                <w:sz w:val="18"/>
                <w:szCs w:val="18"/>
              </w:rPr>
              <w:fldChar w:fldCharType="separate"/>
            </w:r>
            <w:r w:rsidRPr="009756EB">
              <w:rPr>
                <w:noProof/>
                <w:webHidden/>
                <w:sz w:val="18"/>
                <w:szCs w:val="18"/>
              </w:rPr>
              <w:t>131</w:t>
            </w:r>
            <w:r w:rsidRPr="009756EB">
              <w:rPr>
                <w:noProof/>
                <w:webHidden/>
                <w:sz w:val="18"/>
                <w:szCs w:val="18"/>
              </w:rPr>
              <w:fldChar w:fldCharType="end"/>
            </w:r>
          </w:hyperlink>
        </w:p>
        <w:p w14:paraId="7EBC902E" w14:textId="160A2122"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54" w:history="1">
            <w:r w:rsidRPr="009756EB">
              <w:rPr>
                <w:rStyle w:val="Hyperlink"/>
                <w:noProof/>
                <w:sz w:val="18"/>
                <w:szCs w:val="18"/>
              </w:rPr>
              <w:t>3.8.2</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Monitoring prices and terms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_Toc46917354 \h </w:instrText>
            </w:r>
            <w:r w:rsidRPr="009756EB">
              <w:rPr>
                <w:noProof/>
                <w:webHidden/>
                <w:sz w:val="18"/>
                <w:szCs w:val="18"/>
              </w:rPr>
            </w:r>
            <w:r w:rsidRPr="009756EB">
              <w:rPr>
                <w:noProof/>
                <w:webHidden/>
                <w:sz w:val="18"/>
                <w:szCs w:val="18"/>
              </w:rPr>
              <w:fldChar w:fldCharType="separate"/>
            </w:r>
            <w:r w:rsidRPr="009756EB">
              <w:rPr>
                <w:noProof/>
                <w:webHidden/>
                <w:sz w:val="18"/>
                <w:szCs w:val="18"/>
              </w:rPr>
              <w:t>131</w:t>
            </w:r>
            <w:r w:rsidRPr="009756EB">
              <w:rPr>
                <w:noProof/>
                <w:webHidden/>
                <w:sz w:val="18"/>
                <w:szCs w:val="18"/>
              </w:rPr>
              <w:fldChar w:fldCharType="end"/>
            </w:r>
          </w:hyperlink>
        </w:p>
        <w:p w14:paraId="22F42FD2" w14:textId="36789FA5"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55" w:history="1">
            <w:r w:rsidRPr="009756EB">
              <w:rPr>
                <w:rStyle w:val="Hyperlink"/>
                <w:noProof/>
                <w:sz w:val="18"/>
                <w:szCs w:val="18"/>
              </w:rPr>
              <w:t>3.8.3</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Studying market conditions and consumer buying behaviour</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_Toc46917355 \h </w:instrText>
            </w:r>
            <w:r w:rsidRPr="009756EB">
              <w:rPr>
                <w:noProof/>
                <w:webHidden/>
                <w:sz w:val="18"/>
                <w:szCs w:val="18"/>
              </w:rPr>
            </w:r>
            <w:r w:rsidRPr="009756EB">
              <w:rPr>
                <w:noProof/>
                <w:webHidden/>
                <w:sz w:val="18"/>
                <w:szCs w:val="18"/>
              </w:rPr>
              <w:fldChar w:fldCharType="separate"/>
            </w:r>
            <w:r w:rsidRPr="009756EB">
              <w:rPr>
                <w:noProof/>
                <w:webHidden/>
                <w:sz w:val="18"/>
                <w:szCs w:val="18"/>
              </w:rPr>
              <w:t>132</w:t>
            </w:r>
            <w:r w:rsidRPr="009756EB">
              <w:rPr>
                <w:noProof/>
                <w:webHidden/>
                <w:sz w:val="18"/>
                <w:szCs w:val="18"/>
              </w:rPr>
              <w:fldChar w:fldCharType="end"/>
            </w:r>
          </w:hyperlink>
        </w:p>
        <w:p w14:paraId="0CDB4F8D" w14:textId="4AAF1DAD"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56" w:history="1">
            <w:r w:rsidRPr="009756EB">
              <w:rPr>
                <w:rStyle w:val="Hyperlink"/>
                <w:noProof/>
                <w:sz w:val="18"/>
                <w:szCs w:val="18"/>
              </w:rPr>
              <w:t>3.8.4</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Efficient and effective inventory management</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_Toc46917356 \h </w:instrText>
            </w:r>
            <w:r w:rsidRPr="009756EB">
              <w:rPr>
                <w:noProof/>
                <w:webHidden/>
                <w:sz w:val="18"/>
                <w:szCs w:val="18"/>
              </w:rPr>
            </w:r>
            <w:r w:rsidRPr="009756EB">
              <w:rPr>
                <w:noProof/>
                <w:webHidden/>
                <w:sz w:val="18"/>
                <w:szCs w:val="18"/>
              </w:rPr>
              <w:fldChar w:fldCharType="separate"/>
            </w:r>
            <w:r w:rsidRPr="009756EB">
              <w:rPr>
                <w:noProof/>
                <w:webHidden/>
                <w:sz w:val="18"/>
                <w:szCs w:val="18"/>
              </w:rPr>
              <w:t>132</w:t>
            </w:r>
            <w:r w:rsidRPr="009756EB">
              <w:rPr>
                <w:noProof/>
                <w:webHidden/>
                <w:sz w:val="18"/>
                <w:szCs w:val="18"/>
              </w:rPr>
              <w:fldChar w:fldCharType="end"/>
            </w:r>
          </w:hyperlink>
        </w:p>
        <w:p w14:paraId="548799E8" w14:textId="548EE39B"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57" w:history="1">
            <w:r w:rsidRPr="009756EB">
              <w:rPr>
                <w:rStyle w:val="Hyperlink"/>
                <w:noProof/>
                <w:sz w:val="18"/>
                <w:szCs w:val="18"/>
              </w:rPr>
              <w:t>3.8.5</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Monitoring and managing pricing strategies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_Toc46917357 \h </w:instrText>
            </w:r>
            <w:r w:rsidRPr="009756EB">
              <w:rPr>
                <w:noProof/>
                <w:webHidden/>
                <w:sz w:val="18"/>
                <w:szCs w:val="18"/>
              </w:rPr>
            </w:r>
            <w:r w:rsidRPr="009756EB">
              <w:rPr>
                <w:noProof/>
                <w:webHidden/>
                <w:sz w:val="18"/>
                <w:szCs w:val="18"/>
              </w:rPr>
              <w:fldChar w:fldCharType="separate"/>
            </w:r>
            <w:r w:rsidRPr="009756EB">
              <w:rPr>
                <w:noProof/>
                <w:webHidden/>
                <w:sz w:val="18"/>
                <w:szCs w:val="18"/>
              </w:rPr>
              <w:t>132</w:t>
            </w:r>
            <w:r w:rsidRPr="009756EB">
              <w:rPr>
                <w:noProof/>
                <w:webHidden/>
                <w:sz w:val="18"/>
                <w:szCs w:val="18"/>
              </w:rPr>
              <w:fldChar w:fldCharType="end"/>
            </w:r>
          </w:hyperlink>
        </w:p>
        <w:p w14:paraId="71283045" w14:textId="14D8589A"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58" w:history="1">
            <w:r w:rsidRPr="009756EB">
              <w:rPr>
                <w:rStyle w:val="Hyperlink"/>
                <w:noProof/>
                <w:sz w:val="18"/>
                <w:szCs w:val="18"/>
              </w:rPr>
              <w:t>3.8.6</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Overseeing merchandise allocation, delivery and distribution</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_Toc46917358 \h </w:instrText>
            </w:r>
            <w:r w:rsidRPr="009756EB">
              <w:rPr>
                <w:noProof/>
                <w:webHidden/>
                <w:sz w:val="18"/>
                <w:szCs w:val="18"/>
              </w:rPr>
            </w:r>
            <w:r w:rsidRPr="009756EB">
              <w:rPr>
                <w:noProof/>
                <w:webHidden/>
                <w:sz w:val="18"/>
                <w:szCs w:val="18"/>
              </w:rPr>
              <w:fldChar w:fldCharType="separate"/>
            </w:r>
            <w:r w:rsidRPr="009756EB">
              <w:rPr>
                <w:noProof/>
                <w:webHidden/>
                <w:sz w:val="18"/>
                <w:szCs w:val="18"/>
              </w:rPr>
              <w:t>132</w:t>
            </w:r>
            <w:r w:rsidRPr="009756EB">
              <w:rPr>
                <w:noProof/>
                <w:webHidden/>
                <w:sz w:val="18"/>
                <w:szCs w:val="18"/>
              </w:rPr>
              <w:fldChar w:fldCharType="end"/>
            </w:r>
          </w:hyperlink>
        </w:p>
        <w:p w14:paraId="2DD0C2D9" w14:textId="07D1D08C" w:rsidR="009756EB" w:rsidRPr="009756EB" w:rsidRDefault="009756EB">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359" w:history="1">
            <w:r w:rsidRPr="009756EB">
              <w:rPr>
                <w:rStyle w:val="Hyperlink"/>
                <w:noProof/>
                <w:sz w:val="18"/>
                <w:szCs w:val="18"/>
              </w:rPr>
              <w:t>3.9</w:t>
            </w:r>
            <w:r w:rsidRPr="009756EB">
              <w:rPr>
                <w:rFonts w:asciiTheme="minorHAnsi" w:eastAsiaTheme="minorEastAsia" w:hAnsiTheme="minorHAnsi" w:cstheme="minorBidi"/>
                <w:caps w:val="0"/>
                <w:noProof/>
                <w:sz w:val="18"/>
                <w:szCs w:val="18"/>
                <w:lang w:eastAsia="en-GB"/>
              </w:rPr>
              <w:tab/>
            </w:r>
            <w:r w:rsidRPr="009756EB">
              <w:rPr>
                <w:rStyle w:val="Hyperlink"/>
                <w:noProof/>
                <w:sz w:val="18"/>
                <w:szCs w:val="18"/>
              </w:rPr>
              <w:t>Critical management stages in the management of the supply chain</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_Toc46917359 \h </w:instrText>
            </w:r>
            <w:r w:rsidRPr="009756EB">
              <w:rPr>
                <w:noProof/>
                <w:webHidden/>
                <w:sz w:val="18"/>
                <w:szCs w:val="18"/>
              </w:rPr>
            </w:r>
            <w:r w:rsidRPr="009756EB">
              <w:rPr>
                <w:noProof/>
                <w:webHidden/>
                <w:sz w:val="18"/>
                <w:szCs w:val="18"/>
              </w:rPr>
              <w:fldChar w:fldCharType="separate"/>
            </w:r>
            <w:r w:rsidRPr="009756EB">
              <w:rPr>
                <w:noProof/>
                <w:webHidden/>
                <w:sz w:val="18"/>
                <w:szCs w:val="18"/>
              </w:rPr>
              <w:t>133</w:t>
            </w:r>
            <w:r w:rsidRPr="009756EB">
              <w:rPr>
                <w:noProof/>
                <w:webHidden/>
                <w:sz w:val="18"/>
                <w:szCs w:val="18"/>
              </w:rPr>
              <w:fldChar w:fldCharType="end"/>
            </w:r>
          </w:hyperlink>
        </w:p>
        <w:p w14:paraId="3CCFDB5E" w14:textId="53BD772A" w:rsidR="009756EB" w:rsidRPr="009756EB" w:rsidRDefault="009756EB">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360" w:history="1">
            <w:r w:rsidRPr="009756EB">
              <w:rPr>
                <w:rStyle w:val="Hyperlink"/>
                <w:noProof/>
                <w:sz w:val="18"/>
                <w:szCs w:val="18"/>
              </w:rPr>
              <w:t>3.10</w:t>
            </w:r>
            <w:r w:rsidRPr="009756EB">
              <w:rPr>
                <w:rFonts w:asciiTheme="minorHAnsi" w:eastAsiaTheme="minorEastAsia" w:hAnsiTheme="minorHAnsi" w:cstheme="minorBidi"/>
                <w:caps w:val="0"/>
                <w:noProof/>
                <w:sz w:val="18"/>
                <w:szCs w:val="18"/>
                <w:lang w:eastAsia="en-GB"/>
              </w:rPr>
              <w:tab/>
            </w:r>
            <w:r w:rsidRPr="009756EB">
              <w:rPr>
                <w:rStyle w:val="Hyperlink"/>
                <w:noProof/>
                <w:sz w:val="18"/>
                <w:szCs w:val="18"/>
              </w:rPr>
              <w:t>Actions to remedy shortfalls in the supply chain</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_Toc46917360 \h </w:instrText>
            </w:r>
            <w:r w:rsidRPr="009756EB">
              <w:rPr>
                <w:noProof/>
                <w:webHidden/>
                <w:sz w:val="18"/>
                <w:szCs w:val="18"/>
              </w:rPr>
            </w:r>
            <w:r w:rsidRPr="009756EB">
              <w:rPr>
                <w:noProof/>
                <w:webHidden/>
                <w:sz w:val="18"/>
                <w:szCs w:val="18"/>
              </w:rPr>
              <w:fldChar w:fldCharType="separate"/>
            </w:r>
            <w:r w:rsidRPr="009756EB">
              <w:rPr>
                <w:noProof/>
                <w:webHidden/>
                <w:sz w:val="18"/>
                <w:szCs w:val="18"/>
              </w:rPr>
              <w:t>135</w:t>
            </w:r>
            <w:r w:rsidRPr="009756EB">
              <w:rPr>
                <w:noProof/>
                <w:webHidden/>
                <w:sz w:val="18"/>
                <w:szCs w:val="18"/>
              </w:rPr>
              <w:fldChar w:fldCharType="end"/>
            </w:r>
          </w:hyperlink>
        </w:p>
        <w:p w14:paraId="0D1F8B81" w14:textId="799CF6BF"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61" w:history="1">
            <w:r w:rsidRPr="009756EB">
              <w:rPr>
                <w:rStyle w:val="Hyperlink"/>
                <w:noProof/>
                <w:sz w:val="18"/>
                <w:szCs w:val="18"/>
              </w:rPr>
              <w:t>3.10.1</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Best practices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_Toc46917361 \h </w:instrText>
            </w:r>
            <w:r w:rsidRPr="009756EB">
              <w:rPr>
                <w:noProof/>
                <w:webHidden/>
                <w:sz w:val="18"/>
                <w:szCs w:val="18"/>
              </w:rPr>
            </w:r>
            <w:r w:rsidRPr="009756EB">
              <w:rPr>
                <w:noProof/>
                <w:webHidden/>
                <w:sz w:val="18"/>
                <w:szCs w:val="18"/>
              </w:rPr>
              <w:fldChar w:fldCharType="separate"/>
            </w:r>
            <w:r w:rsidRPr="009756EB">
              <w:rPr>
                <w:noProof/>
                <w:webHidden/>
                <w:sz w:val="18"/>
                <w:szCs w:val="18"/>
              </w:rPr>
              <w:t>136</w:t>
            </w:r>
            <w:r w:rsidRPr="009756EB">
              <w:rPr>
                <w:noProof/>
                <w:webHidden/>
                <w:sz w:val="18"/>
                <w:szCs w:val="18"/>
              </w:rPr>
              <w:fldChar w:fldCharType="end"/>
            </w:r>
          </w:hyperlink>
        </w:p>
        <w:p w14:paraId="0E378BFD" w14:textId="1E707971"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62" w:history="1">
            <w:r w:rsidRPr="009756EB">
              <w:rPr>
                <w:rStyle w:val="Hyperlink"/>
                <w:noProof/>
                <w:sz w:val="18"/>
                <w:szCs w:val="18"/>
              </w:rPr>
              <w:t>3.10.2</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Re-allocation and/or re-direction of stock</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_Toc46917362 \h </w:instrText>
            </w:r>
            <w:r w:rsidRPr="009756EB">
              <w:rPr>
                <w:noProof/>
                <w:webHidden/>
                <w:sz w:val="18"/>
                <w:szCs w:val="18"/>
              </w:rPr>
            </w:r>
            <w:r w:rsidRPr="009756EB">
              <w:rPr>
                <w:noProof/>
                <w:webHidden/>
                <w:sz w:val="18"/>
                <w:szCs w:val="18"/>
              </w:rPr>
              <w:fldChar w:fldCharType="separate"/>
            </w:r>
            <w:r w:rsidRPr="009756EB">
              <w:rPr>
                <w:noProof/>
                <w:webHidden/>
                <w:sz w:val="18"/>
                <w:szCs w:val="18"/>
              </w:rPr>
              <w:t>137</w:t>
            </w:r>
            <w:r w:rsidRPr="009756EB">
              <w:rPr>
                <w:noProof/>
                <w:webHidden/>
                <w:sz w:val="18"/>
                <w:szCs w:val="18"/>
              </w:rPr>
              <w:fldChar w:fldCharType="end"/>
            </w:r>
          </w:hyperlink>
        </w:p>
        <w:p w14:paraId="04021E43" w14:textId="28F1D447"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63" w:history="1">
            <w:r w:rsidRPr="009756EB">
              <w:rPr>
                <w:rStyle w:val="Hyperlink"/>
                <w:noProof/>
                <w:sz w:val="18"/>
                <w:szCs w:val="18"/>
              </w:rPr>
              <w:t>3.10.3</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Source alternative suppliers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_Toc46917363 \h </w:instrText>
            </w:r>
            <w:r w:rsidRPr="009756EB">
              <w:rPr>
                <w:noProof/>
                <w:webHidden/>
                <w:sz w:val="18"/>
                <w:szCs w:val="18"/>
              </w:rPr>
            </w:r>
            <w:r w:rsidRPr="009756EB">
              <w:rPr>
                <w:noProof/>
                <w:webHidden/>
                <w:sz w:val="18"/>
                <w:szCs w:val="18"/>
              </w:rPr>
              <w:fldChar w:fldCharType="separate"/>
            </w:r>
            <w:r w:rsidRPr="009756EB">
              <w:rPr>
                <w:noProof/>
                <w:webHidden/>
                <w:sz w:val="18"/>
                <w:szCs w:val="18"/>
              </w:rPr>
              <w:t>137</w:t>
            </w:r>
            <w:r w:rsidRPr="009756EB">
              <w:rPr>
                <w:noProof/>
                <w:webHidden/>
                <w:sz w:val="18"/>
                <w:szCs w:val="18"/>
              </w:rPr>
              <w:fldChar w:fldCharType="end"/>
            </w:r>
          </w:hyperlink>
        </w:p>
        <w:p w14:paraId="604FB067" w14:textId="68C8D2D6"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64" w:history="1">
            <w:r w:rsidRPr="009756EB">
              <w:rPr>
                <w:rStyle w:val="Hyperlink"/>
                <w:noProof/>
                <w:sz w:val="18"/>
                <w:szCs w:val="18"/>
              </w:rPr>
              <w:t>3.10.4</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Subtly suggest alternatives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_Toc46917364 \h </w:instrText>
            </w:r>
            <w:r w:rsidRPr="009756EB">
              <w:rPr>
                <w:noProof/>
                <w:webHidden/>
                <w:sz w:val="18"/>
                <w:szCs w:val="18"/>
              </w:rPr>
            </w:r>
            <w:r w:rsidRPr="009756EB">
              <w:rPr>
                <w:noProof/>
                <w:webHidden/>
                <w:sz w:val="18"/>
                <w:szCs w:val="18"/>
              </w:rPr>
              <w:fldChar w:fldCharType="separate"/>
            </w:r>
            <w:r w:rsidRPr="009756EB">
              <w:rPr>
                <w:noProof/>
                <w:webHidden/>
                <w:sz w:val="18"/>
                <w:szCs w:val="18"/>
              </w:rPr>
              <w:t>137</w:t>
            </w:r>
            <w:r w:rsidRPr="009756EB">
              <w:rPr>
                <w:noProof/>
                <w:webHidden/>
                <w:sz w:val="18"/>
                <w:szCs w:val="18"/>
              </w:rPr>
              <w:fldChar w:fldCharType="end"/>
            </w:r>
          </w:hyperlink>
        </w:p>
        <w:p w14:paraId="6C2F44DE" w14:textId="397FC97C"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65" w:history="1">
            <w:r w:rsidRPr="009756EB">
              <w:rPr>
                <w:rStyle w:val="Hyperlink"/>
                <w:noProof/>
                <w:sz w:val="18"/>
                <w:szCs w:val="18"/>
              </w:rPr>
              <w:t>3.10.5</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Increase focus on logistics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_Toc46917365 \h </w:instrText>
            </w:r>
            <w:r w:rsidRPr="009756EB">
              <w:rPr>
                <w:noProof/>
                <w:webHidden/>
                <w:sz w:val="18"/>
                <w:szCs w:val="18"/>
              </w:rPr>
            </w:r>
            <w:r w:rsidRPr="009756EB">
              <w:rPr>
                <w:noProof/>
                <w:webHidden/>
                <w:sz w:val="18"/>
                <w:szCs w:val="18"/>
              </w:rPr>
              <w:fldChar w:fldCharType="separate"/>
            </w:r>
            <w:r w:rsidRPr="009756EB">
              <w:rPr>
                <w:noProof/>
                <w:webHidden/>
                <w:sz w:val="18"/>
                <w:szCs w:val="18"/>
              </w:rPr>
              <w:t>138</w:t>
            </w:r>
            <w:r w:rsidRPr="009756EB">
              <w:rPr>
                <w:noProof/>
                <w:webHidden/>
                <w:sz w:val="18"/>
                <w:szCs w:val="18"/>
              </w:rPr>
              <w:fldChar w:fldCharType="end"/>
            </w:r>
          </w:hyperlink>
        </w:p>
        <w:p w14:paraId="6C71F69A" w14:textId="61CF1E95" w:rsidR="009756EB" w:rsidRPr="009756EB" w:rsidRDefault="009756EB">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366" w:history="1">
            <w:r w:rsidRPr="009756EB">
              <w:rPr>
                <w:rStyle w:val="Hyperlink"/>
                <w:noProof/>
                <w:sz w:val="18"/>
                <w:szCs w:val="18"/>
              </w:rPr>
              <w:t>3.11</w:t>
            </w:r>
            <w:r w:rsidRPr="009756EB">
              <w:rPr>
                <w:rFonts w:asciiTheme="minorHAnsi" w:eastAsiaTheme="minorEastAsia" w:hAnsiTheme="minorHAnsi" w:cstheme="minorBidi"/>
                <w:caps w:val="0"/>
                <w:noProof/>
                <w:sz w:val="18"/>
                <w:szCs w:val="18"/>
                <w:lang w:eastAsia="en-GB"/>
              </w:rPr>
              <w:tab/>
            </w:r>
            <w:r w:rsidRPr="009756EB">
              <w:rPr>
                <w:rStyle w:val="Hyperlink"/>
                <w:noProof/>
                <w:sz w:val="18"/>
                <w:szCs w:val="18"/>
              </w:rPr>
              <w:t>Risk management in the supply chain</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_Toc46917366 \h </w:instrText>
            </w:r>
            <w:r w:rsidRPr="009756EB">
              <w:rPr>
                <w:noProof/>
                <w:webHidden/>
                <w:sz w:val="18"/>
                <w:szCs w:val="18"/>
              </w:rPr>
            </w:r>
            <w:r w:rsidRPr="009756EB">
              <w:rPr>
                <w:noProof/>
                <w:webHidden/>
                <w:sz w:val="18"/>
                <w:szCs w:val="18"/>
              </w:rPr>
              <w:fldChar w:fldCharType="separate"/>
            </w:r>
            <w:r w:rsidRPr="009756EB">
              <w:rPr>
                <w:noProof/>
                <w:webHidden/>
                <w:sz w:val="18"/>
                <w:szCs w:val="18"/>
              </w:rPr>
              <w:t>139</w:t>
            </w:r>
            <w:r w:rsidRPr="009756EB">
              <w:rPr>
                <w:noProof/>
                <w:webHidden/>
                <w:sz w:val="18"/>
                <w:szCs w:val="18"/>
              </w:rPr>
              <w:fldChar w:fldCharType="end"/>
            </w:r>
          </w:hyperlink>
        </w:p>
        <w:p w14:paraId="6B0E58D2" w14:textId="31DB8D4B"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67" w:history="1">
            <w:r w:rsidRPr="009756EB">
              <w:rPr>
                <w:rStyle w:val="Hyperlink"/>
                <w:noProof/>
                <w:sz w:val="18"/>
                <w:szCs w:val="18"/>
              </w:rPr>
              <w:t>3.11.1</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Why risk management is important in managing the supply chain</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_Toc46917367 \h </w:instrText>
            </w:r>
            <w:r w:rsidRPr="009756EB">
              <w:rPr>
                <w:noProof/>
                <w:webHidden/>
                <w:sz w:val="18"/>
                <w:szCs w:val="18"/>
              </w:rPr>
            </w:r>
            <w:r w:rsidRPr="009756EB">
              <w:rPr>
                <w:noProof/>
                <w:webHidden/>
                <w:sz w:val="18"/>
                <w:szCs w:val="18"/>
              </w:rPr>
              <w:fldChar w:fldCharType="separate"/>
            </w:r>
            <w:r w:rsidRPr="009756EB">
              <w:rPr>
                <w:noProof/>
                <w:webHidden/>
                <w:sz w:val="18"/>
                <w:szCs w:val="18"/>
              </w:rPr>
              <w:t>139</w:t>
            </w:r>
            <w:r w:rsidRPr="009756EB">
              <w:rPr>
                <w:noProof/>
                <w:webHidden/>
                <w:sz w:val="18"/>
                <w:szCs w:val="18"/>
              </w:rPr>
              <w:fldChar w:fldCharType="end"/>
            </w:r>
          </w:hyperlink>
        </w:p>
        <w:p w14:paraId="20725944" w14:textId="07020C25"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68" w:history="1">
            <w:r w:rsidRPr="009756EB">
              <w:rPr>
                <w:rStyle w:val="Hyperlink"/>
                <w:noProof/>
                <w:sz w:val="18"/>
                <w:szCs w:val="18"/>
              </w:rPr>
              <w:t>3.11.2</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What risk is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_Toc46917368 \h </w:instrText>
            </w:r>
            <w:r w:rsidRPr="009756EB">
              <w:rPr>
                <w:noProof/>
                <w:webHidden/>
                <w:sz w:val="18"/>
                <w:szCs w:val="18"/>
              </w:rPr>
            </w:r>
            <w:r w:rsidRPr="009756EB">
              <w:rPr>
                <w:noProof/>
                <w:webHidden/>
                <w:sz w:val="18"/>
                <w:szCs w:val="18"/>
              </w:rPr>
              <w:fldChar w:fldCharType="separate"/>
            </w:r>
            <w:r w:rsidRPr="009756EB">
              <w:rPr>
                <w:noProof/>
                <w:webHidden/>
                <w:sz w:val="18"/>
                <w:szCs w:val="18"/>
              </w:rPr>
              <w:t>139</w:t>
            </w:r>
            <w:r w:rsidRPr="009756EB">
              <w:rPr>
                <w:noProof/>
                <w:webHidden/>
                <w:sz w:val="18"/>
                <w:szCs w:val="18"/>
              </w:rPr>
              <w:fldChar w:fldCharType="end"/>
            </w:r>
          </w:hyperlink>
        </w:p>
        <w:p w14:paraId="5DD74B9C" w14:textId="52E172AA"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69" w:history="1">
            <w:r w:rsidRPr="009756EB">
              <w:rPr>
                <w:rStyle w:val="Hyperlink"/>
                <w:noProof/>
                <w:sz w:val="18"/>
                <w:szCs w:val="18"/>
              </w:rPr>
              <w:t>3.11.3</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The principles of risk management</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_Toc46917369 \h </w:instrText>
            </w:r>
            <w:r w:rsidRPr="009756EB">
              <w:rPr>
                <w:noProof/>
                <w:webHidden/>
                <w:sz w:val="18"/>
                <w:szCs w:val="18"/>
              </w:rPr>
            </w:r>
            <w:r w:rsidRPr="009756EB">
              <w:rPr>
                <w:noProof/>
                <w:webHidden/>
                <w:sz w:val="18"/>
                <w:szCs w:val="18"/>
              </w:rPr>
              <w:fldChar w:fldCharType="separate"/>
            </w:r>
            <w:r w:rsidRPr="009756EB">
              <w:rPr>
                <w:noProof/>
                <w:webHidden/>
                <w:sz w:val="18"/>
                <w:szCs w:val="18"/>
              </w:rPr>
              <w:t>140</w:t>
            </w:r>
            <w:r w:rsidRPr="009756EB">
              <w:rPr>
                <w:noProof/>
                <w:webHidden/>
                <w:sz w:val="18"/>
                <w:szCs w:val="18"/>
              </w:rPr>
              <w:fldChar w:fldCharType="end"/>
            </w:r>
          </w:hyperlink>
        </w:p>
        <w:p w14:paraId="277C8B92" w14:textId="7A3D1588"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70" w:history="1">
            <w:r w:rsidRPr="009756EB">
              <w:rPr>
                <w:rStyle w:val="Hyperlink"/>
                <w:noProof/>
                <w:sz w:val="18"/>
                <w:szCs w:val="18"/>
              </w:rPr>
              <w:t>3.11.4</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Areas of risk in the supply chain</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_Toc46917370 \h </w:instrText>
            </w:r>
            <w:r w:rsidRPr="009756EB">
              <w:rPr>
                <w:noProof/>
                <w:webHidden/>
                <w:sz w:val="18"/>
                <w:szCs w:val="18"/>
              </w:rPr>
            </w:r>
            <w:r w:rsidRPr="009756EB">
              <w:rPr>
                <w:noProof/>
                <w:webHidden/>
                <w:sz w:val="18"/>
                <w:szCs w:val="18"/>
              </w:rPr>
              <w:fldChar w:fldCharType="separate"/>
            </w:r>
            <w:r w:rsidRPr="009756EB">
              <w:rPr>
                <w:noProof/>
                <w:webHidden/>
                <w:sz w:val="18"/>
                <w:szCs w:val="18"/>
              </w:rPr>
              <w:t>140</w:t>
            </w:r>
            <w:r w:rsidRPr="009756EB">
              <w:rPr>
                <w:noProof/>
                <w:webHidden/>
                <w:sz w:val="18"/>
                <w:szCs w:val="18"/>
              </w:rPr>
              <w:fldChar w:fldCharType="end"/>
            </w:r>
          </w:hyperlink>
        </w:p>
        <w:p w14:paraId="70032917" w14:textId="4AD5E20E"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71" w:history="1">
            <w:r w:rsidRPr="009756EB">
              <w:rPr>
                <w:rStyle w:val="Hyperlink"/>
                <w:noProof/>
                <w:sz w:val="18"/>
                <w:szCs w:val="18"/>
              </w:rPr>
              <w:t>3.11.5</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Risk management cycle</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_Toc46917371 \h </w:instrText>
            </w:r>
            <w:r w:rsidRPr="009756EB">
              <w:rPr>
                <w:noProof/>
                <w:webHidden/>
                <w:sz w:val="18"/>
                <w:szCs w:val="18"/>
              </w:rPr>
            </w:r>
            <w:r w:rsidRPr="009756EB">
              <w:rPr>
                <w:noProof/>
                <w:webHidden/>
                <w:sz w:val="18"/>
                <w:szCs w:val="18"/>
              </w:rPr>
              <w:fldChar w:fldCharType="separate"/>
            </w:r>
            <w:r w:rsidRPr="009756EB">
              <w:rPr>
                <w:noProof/>
                <w:webHidden/>
                <w:sz w:val="18"/>
                <w:szCs w:val="18"/>
              </w:rPr>
              <w:t>141</w:t>
            </w:r>
            <w:r w:rsidRPr="009756EB">
              <w:rPr>
                <w:noProof/>
                <w:webHidden/>
                <w:sz w:val="18"/>
                <w:szCs w:val="18"/>
              </w:rPr>
              <w:fldChar w:fldCharType="end"/>
            </w:r>
          </w:hyperlink>
        </w:p>
        <w:p w14:paraId="444C5B61" w14:textId="4684BDD1"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72" w:history="1">
            <w:r w:rsidRPr="009756EB">
              <w:rPr>
                <w:rStyle w:val="Hyperlink"/>
                <w:noProof/>
                <w:sz w:val="18"/>
                <w:szCs w:val="18"/>
              </w:rPr>
              <w:t>3.11.6</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Applying the risk management process and risk control strategies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_Toc46917372 \h </w:instrText>
            </w:r>
            <w:r w:rsidRPr="009756EB">
              <w:rPr>
                <w:noProof/>
                <w:webHidden/>
                <w:sz w:val="18"/>
                <w:szCs w:val="18"/>
              </w:rPr>
            </w:r>
            <w:r w:rsidRPr="009756EB">
              <w:rPr>
                <w:noProof/>
                <w:webHidden/>
                <w:sz w:val="18"/>
                <w:szCs w:val="18"/>
              </w:rPr>
              <w:fldChar w:fldCharType="separate"/>
            </w:r>
            <w:r w:rsidRPr="009756EB">
              <w:rPr>
                <w:noProof/>
                <w:webHidden/>
                <w:sz w:val="18"/>
                <w:szCs w:val="18"/>
              </w:rPr>
              <w:t>142</w:t>
            </w:r>
            <w:r w:rsidRPr="009756EB">
              <w:rPr>
                <w:noProof/>
                <w:webHidden/>
                <w:sz w:val="18"/>
                <w:szCs w:val="18"/>
              </w:rPr>
              <w:fldChar w:fldCharType="end"/>
            </w:r>
          </w:hyperlink>
        </w:p>
        <w:p w14:paraId="405A742D" w14:textId="04CFE381" w:rsidR="009756EB" w:rsidRPr="009756EB" w:rsidRDefault="009756EB">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373" w:history="1">
            <w:r w:rsidRPr="009756EB">
              <w:rPr>
                <w:rStyle w:val="Hyperlink"/>
                <w:noProof/>
                <w:sz w:val="18"/>
                <w:szCs w:val="18"/>
              </w:rPr>
              <w:t>3.12</w:t>
            </w:r>
            <w:r w:rsidRPr="009756EB">
              <w:rPr>
                <w:rFonts w:asciiTheme="minorHAnsi" w:eastAsiaTheme="minorEastAsia" w:hAnsiTheme="minorHAnsi" w:cstheme="minorBidi"/>
                <w:caps w:val="0"/>
                <w:noProof/>
                <w:sz w:val="18"/>
                <w:szCs w:val="18"/>
                <w:lang w:eastAsia="en-GB"/>
              </w:rPr>
              <w:tab/>
            </w:r>
            <w:r w:rsidRPr="009756EB">
              <w:rPr>
                <w:rStyle w:val="Hyperlink"/>
                <w:noProof/>
                <w:sz w:val="18"/>
                <w:szCs w:val="18"/>
              </w:rPr>
              <w:t>Contingency plans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_Toc46917373 \h </w:instrText>
            </w:r>
            <w:r w:rsidRPr="009756EB">
              <w:rPr>
                <w:noProof/>
                <w:webHidden/>
                <w:sz w:val="18"/>
                <w:szCs w:val="18"/>
              </w:rPr>
            </w:r>
            <w:r w:rsidRPr="009756EB">
              <w:rPr>
                <w:noProof/>
                <w:webHidden/>
                <w:sz w:val="18"/>
                <w:szCs w:val="18"/>
              </w:rPr>
              <w:fldChar w:fldCharType="separate"/>
            </w:r>
            <w:r w:rsidRPr="009756EB">
              <w:rPr>
                <w:noProof/>
                <w:webHidden/>
                <w:sz w:val="18"/>
                <w:szCs w:val="18"/>
              </w:rPr>
              <w:t>147</w:t>
            </w:r>
            <w:r w:rsidRPr="009756EB">
              <w:rPr>
                <w:noProof/>
                <w:webHidden/>
                <w:sz w:val="18"/>
                <w:szCs w:val="18"/>
              </w:rPr>
              <w:fldChar w:fldCharType="end"/>
            </w:r>
          </w:hyperlink>
        </w:p>
        <w:p w14:paraId="6927B750" w14:textId="2C77A373"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74" w:history="1">
            <w:r w:rsidRPr="009756EB">
              <w:rPr>
                <w:rStyle w:val="Hyperlink"/>
                <w:noProof/>
                <w:sz w:val="18"/>
                <w:szCs w:val="18"/>
              </w:rPr>
              <w:t>3.12.1</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Segment or diversify the supply chain</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_Toc46917374 \h </w:instrText>
            </w:r>
            <w:r w:rsidRPr="009756EB">
              <w:rPr>
                <w:noProof/>
                <w:webHidden/>
                <w:sz w:val="18"/>
                <w:szCs w:val="18"/>
              </w:rPr>
            </w:r>
            <w:r w:rsidRPr="009756EB">
              <w:rPr>
                <w:noProof/>
                <w:webHidden/>
                <w:sz w:val="18"/>
                <w:szCs w:val="18"/>
              </w:rPr>
              <w:fldChar w:fldCharType="separate"/>
            </w:r>
            <w:r w:rsidRPr="009756EB">
              <w:rPr>
                <w:noProof/>
                <w:webHidden/>
                <w:sz w:val="18"/>
                <w:szCs w:val="18"/>
              </w:rPr>
              <w:t>148</w:t>
            </w:r>
            <w:r w:rsidRPr="009756EB">
              <w:rPr>
                <w:noProof/>
                <w:webHidden/>
                <w:sz w:val="18"/>
                <w:szCs w:val="18"/>
              </w:rPr>
              <w:fldChar w:fldCharType="end"/>
            </w:r>
          </w:hyperlink>
        </w:p>
        <w:p w14:paraId="33B07784" w14:textId="65F6AE02"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75" w:history="1">
            <w:r w:rsidRPr="009756EB">
              <w:rPr>
                <w:rStyle w:val="Hyperlink"/>
                <w:noProof/>
                <w:sz w:val="18"/>
                <w:szCs w:val="18"/>
              </w:rPr>
              <w:t>3.12.2</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Regionalise the supply chain</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_Toc46917375 \h </w:instrText>
            </w:r>
            <w:r w:rsidRPr="009756EB">
              <w:rPr>
                <w:noProof/>
                <w:webHidden/>
                <w:sz w:val="18"/>
                <w:szCs w:val="18"/>
              </w:rPr>
            </w:r>
            <w:r w:rsidRPr="009756EB">
              <w:rPr>
                <w:noProof/>
                <w:webHidden/>
                <w:sz w:val="18"/>
                <w:szCs w:val="18"/>
              </w:rPr>
              <w:fldChar w:fldCharType="separate"/>
            </w:r>
            <w:r w:rsidRPr="009756EB">
              <w:rPr>
                <w:noProof/>
                <w:webHidden/>
                <w:sz w:val="18"/>
                <w:szCs w:val="18"/>
              </w:rPr>
              <w:t>149</w:t>
            </w:r>
            <w:r w:rsidRPr="009756EB">
              <w:rPr>
                <w:noProof/>
                <w:webHidden/>
                <w:sz w:val="18"/>
                <w:szCs w:val="18"/>
              </w:rPr>
              <w:fldChar w:fldCharType="end"/>
            </w:r>
          </w:hyperlink>
        </w:p>
        <w:p w14:paraId="13E5DBAC" w14:textId="40E56134"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76" w:history="1">
            <w:r w:rsidRPr="009756EB">
              <w:rPr>
                <w:rStyle w:val="Hyperlink"/>
                <w:noProof/>
                <w:sz w:val="18"/>
                <w:szCs w:val="18"/>
              </w:rPr>
              <w:t>3.12.3</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Flexible transportation</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_Toc46917376 \h </w:instrText>
            </w:r>
            <w:r w:rsidRPr="009756EB">
              <w:rPr>
                <w:noProof/>
                <w:webHidden/>
                <w:sz w:val="18"/>
                <w:szCs w:val="18"/>
              </w:rPr>
            </w:r>
            <w:r w:rsidRPr="009756EB">
              <w:rPr>
                <w:noProof/>
                <w:webHidden/>
                <w:sz w:val="18"/>
                <w:szCs w:val="18"/>
              </w:rPr>
              <w:fldChar w:fldCharType="separate"/>
            </w:r>
            <w:r w:rsidRPr="009756EB">
              <w:rPr>
                <w:noProof/>
                <w:webHidden/>
                <w:sz w:val="18"/>
                <w:szCs w:val="18"/>
              </w:rPr>
              <w:t>149</w:t>
            </w:r>
            <w:r w:rsidRPr="009756EB">
              <w:rPr>
                <w:noProof/>
                <w:webHidden/>
                <w:sz w:val="18"/>
                <w:szCs w:val="18"/>
              </w:rPr>
              <w:fldChar w:fldCharType="end"/>
            </w:r>
          </w:hyperlink>
        </w:p>
        <w:p w14:paraId="74290B5B" w14:textId="5C1576E7"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77" w:history="1">
            <w:r w:rsidRPr="009756EB">
              <w:rPr>
                <w:rStyle w:val="Hyperlink"/>
                <w:noProof/>
                <w:sz w:val="18"/>
                <w:szCs w:val="18"/>
              </w:rPr>
              <w:t>3.12.4</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Safety stock</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_Toc46917377 \h </w:instrText>
            </w:r>
            <w:r w:rsidRPr="009756EB">
              <w:rPr>
                <w:noProof/>
                <w:webHidden/>
                <w:sz w:val="18"/>
                <w:szCs w:val="18"/>
              </w:rPr>
            </w:r>
            <w:r w:rsidRPr="009756EB">
              <w:rPr>
                <w:noProof/>
                <w:webHidden/>
                <w:sz w:val="18"/>
                <w:szCs w:val="18"/>
              </w:rPr>
              <w:fldChar w:fldCharType="separate"/>
            </w:r>
            <w:r w:rsidRPr="009756EB">
              <w:rPr>
                <w:noProof/>
                <w:webHidden/>
                <w:sz w:val="18"/>
                <w:szCs w:val="18"/>
              </w:rPr>
              <w:t>150</w:t>
            </w:r>
            <w:r w:rsidRPr="009756EB">
              <w:rPr>
                <w:noProof/>
                <w:webHidden/>
                <w:sz w:val="18"/>
                <w:szCs w:val="18"/>
              </w:rPr>
              <w:fldChar w:fldCharType="end"/>
            </w:r>
          </w:hyperlink>
        </w:p>
        <w:p w14:paraId="65A592E6" w14:textId="01A61B49" w:rsidR="009756EB" w:rsidRPr="009756EB" w:rsidRDefault="009756EB">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17378" w:history="1">
            <w:r w:rsidRPr="009756EB">
              <w:rPr>
                <w:rStyle w:val="Hyperlink"/>
                <w:noProof/>
                <w:sz w:val="18"/>
                <w:szCs w:val="18"/>
              </w:rPr>
              <w:t>Chapter 4: Evaluating supplier performance</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_Toc46917378 \h </w:instrText>
            </w:r>
            <w:r w:rsidRPr="009756EB">
              <w:rPr>
                <w:noProof/>
                <w:webHidden/>
                <w:sz w:val="18"/>
                <w:szCs w:val="18"/>
              </w:rPr>
            </w:r>
            <w:r w:rsidRPr="009756EB">
              <w:rPr>
                <w:noProof/>
                <w:webHidden/>
                <w:sz w:val="18"/>
                <w:szCs w:val="18"/>
              </w:rPr>
              <w:fldChar w:fldCharType="separate"/>
            </w:r>
            <w:r w:rsidRPr="009756EB">
              <w:rPr>
                <w:noProof/>
                <w:webHidden/>
                <w:sz w:val="18"/>
                <w:szCs w:val="18"/>
              </w:rPr>
              <w:t>162</w:t>
            </w:r>
            <w:r w:rsidRPr="009756EB">
              <w:rPr>
                <w:noProof/>
                <w:webHidden/>
                <w:sz w:val="18"/>
                <w:szCs w:val="18"/>
              </w:rPr>
              <w:fldChar w:fldCharType="end"/>
            </w:r>
          </w:hyperlink>
        </w:p>
        <w:p w14:paraId="1C0170AD" w14:textId="5A17636D" w:rsidR="009756EB" w:rsidRPr="009756EB" w:rsidRDefault="009756EB">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379" w:history="1">
            <w:r w:rsidRPr="009756EB">
              <w:rPr>
                <w:rStyle w:val="Hyperlink"/>
                <w:noProof/>
                <w:sz w:val="18"/>
                <w:szCs w:val="18"/>
              </w:rPr>
              <w:t>4.1</w:t>
            </w:r>
            <w:r w:rsidRPr="009756EB">
              <w:rPr>
                <w:rFonts w:asciiTheme="minorHAnsi" w:eastAsiaTheme="minorEastAsia" w:hAnsiTheme="minorHAnsi" w:cstheme="minorBidi"/>
                <w:caps w:val="0"/>
                <w:noProof/>
                <w:sz w:val="18"/>
                <w:szCs w:val="18"/>
                <w:lang w:eastAsia="en-GB"/>
              </w:rPr>
              <w:tab/>
            </w:r>
            <w:r w:rsidRPr="009756EB">
              <w:rPr>
                <w:rStyle w:val="Hyperlink"/>
                <w:noProof/>
                <w:sz w:val="18"/>
                <w:szCs w:val="18"/>
              </w:rPr>
              <w:t>Why supplier performance should be measured</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_Toc46917379 \h </w:instrText>
            </w:r>
            <w:r w:rsidRPr="009756EB">
              <w:rPr>
                <w:noProof/>
                <w:webHidden/>
                <w:sz w:val="18"/>
                <w:szCs w:val="18"/>
              </w:rPr>
            </w:r>
            <w:r w:rsidRPr="009756EB">
              <w:rPr>
                <w:noProof/>
                <w:webHidden/>
                <w:sz w:val="18"/>
                <w:szCs w:val="18"/>
              </w:rPr>
              <w:fldChar w:fldCharType="separate"/>
            </w:r>
            <w:r w:rsidRPr="009756EB">
              <w:rPr>
                <w:noProof/>
                <w:webHidden/>
                <w:sz w:val="18"/>
                <w:szCs w:val="18"/>
              </w:rPr>
              <w:t>162</w:t>
            </w:r>
            <w:r w:rsidRPr="009756EB">
              <w:rPr>
                <w:noProof/>
                <w:webHidden/>
                <w:sz w:val="18"/>
                <w:szCs w:val="18"/>
              </w:rPr>
              <w:fldChar w:fldCharType="end"/>
            </w:r>
          </w:hyperlink>
        </w:p>
        <w:p w14:paraId="7E4C5EA2" w14:textId="6D495BAA" w:rsidR="009756EB" w:rsidRPr="009756EB" w:rsidRDefault="009756EB">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380" w:history="1">
            <w:r w:rsidRPr="009756EB">
              <w:rPr>
                <w:rStyle w:val="Hyperlink"/>
                <w:noProof/>
                <w:sz w:val="18"/>
                <w:szCs w:val="18"/>
              </w:rPr>
              <w:t>4.2</w:t>
            </w:r>
            <w:r w:rsidRPr="009756EB">
              <w:rPr>
                <w:rFonts w:asciiTheme="minorHAnsi" w:eastAsiaTheme="minorEastAsia" w:hAnsiTheme="minorHAnsi" w:cstheme="minorBidi"/>
                <w:caps w:val="0"/>
                <w:noProof/>
                <w:sz w:val="18"/>
                <w:szCs w:val="18"/>
                <w:lang w:eastAsia="en-GB"/>
              </w:rPr>
              <w:tab/>
            </w:r>
            <w:r w:rsidRPr="009756EB">
              <w:rPr>
                <w:rStyle w:val="Hyperlink"/>
                <w:noProof/>
                <w:sz w:val="18"/>
                <w:szCs w:val="18"/>
              </w:rPr>
              <w:t>The outcomes of supplier performance management</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_Toc46917380 \h </w:instrText>
            </w:r>
            <w:r w:rsidRPr="009756EB">
              <w:rPr>
                <w:noProof/>
                <w:webHidden/>
                <w:sz w:val="18"/>
                <w:szCs w:val="18"/>
              </w:rPr>
            </w:r>
            <w:r w:rsidRPr="009756EB">
              <w:rPr>
                <w:noProof/>
                <w:webHidden/>
                <w:sz w:val="18"/>
                <w:szCs w:val="18"/>
              </w:rPr>
              <w:fldChar w:fldCharType="separate"/>
            </w:r>
            <w:r w:rsidRPr="009756EB">
              <w:rPr>
                <w:noProof/>
                <w:webHidden/>
                <w:sz w:val="18"/>
                <w:szCs w:val="18"/>
              </w:rPr>
              <w:t>163</w:t>
            </w:r>
            <w:r w:rsidRPr="009756EB">
              <w:rPr>
                <w:noProof/>
                <w:webHidden/>
                <w:sz w:val="18"/>
                <w:szCs w:val="18"/>
              </w:rPr>
              <w:fldChar w:fldCharType="end"/>
            </w:r>
          </w:hyperlink>
        </w:p>
        <w:p w14:paraId="52D7591F" w14:textId="4B780955" w:rsidR="009756EB" w:rsidRPr="009756EB" w:rsidRDefault="009756EB">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381" w:history="1">
            <w:r w:rsidRPr="009756EB">
              <w:rPr>
                <w:rStyle w:val="Hyperlink"/>
                <w:noProof/>
                <w:sz w:val="18"/>
                <w:szCs w:val="18"/>
              </w:rPr>
              <w:t>4.3</w:t>
            </w:r>
            <w:r w:rsidRPr="009756EB">
              <w:rPr>
                <w:rFonts w:asciiTheme="minorHAnsi" w:eastAsiaTheme="minorEastAsia" w:hAnsiTheme="minorHAnsi" w:cstheme="minorBidi"/>
                <w:caps w:val="0"/>
                <w:noProof/>
                <w:sz w:val="18"/>
                <w:szCs w:val="18"/>
                <w:lang w:eastAsia="en-GB"/>
              </w:rPr>
              <w:tab/>
            </w:r>
            <w:r w:rsidRPr="009756EB">
              <w:rPr>
                <w:rStyle w:val="Hyperlink"/>
                <w:noProof/>
                <w:sz w:val="18"/>
                <w:szCs w:val="18"/>
              </w:rPr>
              <w:t>Seven steps to supplier performance measurement</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_Toc46917381 \h </w:instrText>
            </w:r>
            <w:r w:rsidRPr="009756EB">
              <w:rPr>
                <w:noProof/>
                <w:webHidden/>
                <w:sz w:val="18"/>
                <w:szCs w:val="18"/>
              </w:rPr>
            </w:r>
            <w:r w:rsidRPr="009756EB">
              <w:rPr>
                <w:noProof/>
                <w:webHidden/>
                <w:sz w:val="18"/>
                <w:szCs w:val="18"/>
              </w:rPr>
              <w:fldChar w:fldCharType="separate"/>
            </w:r>
            <w:r w:rsidRPr="009756EB">
              <w:rPr>
                <w:noProof/>
                <w:webHidden/>
                <w:sz w:val="18"/>
                <w:szCs w:val="18"/>
              </w:rPr>
              <w:t>166</w:t>
            </w:r>
            <w:r w:rsidRPr="009756EB">
              <w:rPr>
                <w:noProof/>
                <w:webHidden/>
                <w:sz w:val="18"/>
                <w:szCs w:val="18"/>
              </w:rPr>
              <w:fldChar w:fldCharType="end"/>
            </w:r>
          </w:hyperlink>
        </w:p>
        <w:p w14:paraId="2A82E63C" w14:textId="1304A6FA"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82" w:history="1">
            <w:r w:rsidRPr="009756EB">
              <w:rPr>
                <w:rStyle w:val="Hyperlink"/>
                <w:noProof/>
                <w:sz w:val="18"/>
                <w:szCs w:val="18"/>
              </w:rPr>
              <w:t>4.3.1</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Step 1: Align supplier performance goals with organisational goals and objectives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_Toc46917382 \h </w:instrText>
            </w:r>
            <w:r w:rsidRPr="009756EB">
              <w:rPr>
                <w:noProof/>
                <w:webHidden/>
                <w:sz w:val="18"/>
                <w:szCs w:val="18"/>
              </w:rPr>
            </w:r>
            <w:r w:rsidRPr="009756EB">
              <w:rPr>
                <w:noProof/>
                <w:webHidden/>
                <w:sz w:val="18"/>
                <w:szCs w:val="18"/>
              </w:rPr>
              <w:fldChar w:fldCharType="separate"/>
            </w:r>
            <w:r w:rsidRPr="009756EB">
              <w:rPr>
                <w:noProof/>
                <w:webHidden/>
                <w:sz w:val="18"/>
                <w:szCs w:val="18"/>
              </w:rPr>
              <w:t>167</w:t>
            </w:r>
            <w:r w:rsidRPr="009756EB">
              <w:rPr>
                <w:noProof/>
                <w:webHidden/>
                <w:sz w:val="18"/>
                <w:szCs w:val="18"/>
              </w:rPr>
              <w:fldChar w:fldCharType="end"/>
            </w:r>
          </w:hyperlink>
        </w:p>
        <w:p w14:paraId="7AC75BD1" w14:textId="334D2138"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83" w:history="1">
            <w:r w:rsidRPr="009756EB">
              <w:rPr>
                <w:rStyle w:val="Hyperlink"/>
                <w:noProof/>
                <w:sz w:val="18"/>
                <w:szCs w:val="18"/>
              </w:rPr>
              <w:t>4.3.2</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Step 2: Determine an evaluation approach</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_Toc46917383 \h </w:instrText>
            </w:r>
            <w:r w:rsidRPr="009756EB">
              <w:rPr>
                <w:noProof/>
                <w:webHidden/>
                <w:sz w:val="18"/>
                <w:szCs w:val="18"/>
              </w:rPr>
            </w:r>
            <w:r w:rsidRPr="009756EB">
              <w:rPr>
                <w:noProof/>
                <w:webHidden/>
                <w:sz w:val="18"/>
                <w:szCs w:val="18"/>
              </w:rPr>
              <w:fldChar w:fldCharType="separate"/>
            </w:r>
            <w:r w:rsidRPr="009756EB">
              <w:rPr>
                <w:noProof/>
                <w:webHidden/>
                <w:sz w:val="18"/>
                <w:szCs w:val="18"/>
              </w:rPr>
              <w:t>167</w:t>
            </w:r>
            <w:r w:rsidRPr="009756EB">
              <w:rPr>
                <w:noProof/>
                <w:webHidden/>
                <w:sz w:val="18"/>
                <w:szCs w:val="18"/>
              </w:rPr>
              <w:fldChar w:fldCharType="end"/>
            </w:r>
          </w:hyperlink>
        </w:p>
        <w:p w14:paraId="4D1A60D4" w14:textId="4F067B9F"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84" w:history="1">
            <w:r w:rsidRPr="009756EB">
              <w:rPr>
                <w:rStyle w:val="Hyperlink"/>
                <w:noProof/>
                <w:sz w:val="18"/>
                <w:szCs w:val="18"/>
              </w:rPr>
              <w:t>4.3.3</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Step 3: Develop methods to collect information</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_Toc46917384 \h </w:instrText>
            </w:r>
            <w:r w:rsidRPr="009756EB">
              <w:rPr>
                <w:noProof/>
                <w:webHidden/>
                <w:sz w:val="18"/>
                <w:szCs w:val="18"/>
              </w:rPr>
            </w:r>
            <w:r w:rsidRPr="009756EB">
              <w:rPr>
                <w:noProof/>
                <w:webHidden/>
                <w:sz w:val="18"/>
                <w:szCs w:val="18"/>
              </w:rPr>
              <w:fldChar w:fldCharType="separate"/>
            </w:r>
            <w:r w:rsidRPr="009756EB">
              <w:rPr>
                <w:noProof/>
                <w:webHidden/>
                <w:sz w:val="18"/>
                <w:szCs w:val="18"/>
              </w:rPr>
              <w:t>173</w:t>
            </w:r>
            <w:r w:rsidRPr="009756EB">
              <w:rPr>
                <w:noProof/>
                <w:webHidden/>
                <w:sz w:val="18"/>
                <w:szCs w:val="18"/>
              </w:rPr>
              <w:fldChar w:fldCharType="end"/>
            </w:r>
          </w:hyperlink>
        </w:p>
        <w:p w14:paraId="08018142" w14:textId="2D08D519"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85" w:history="1">
            <w:r w:rsidRPr="009756EB">
              <w:rPr>
                <w:rStyle w:val="Hyperlink"/>
                <w:noProof/>
                <w:sz w:val="18"/>
                <w:szCs w:val="18"/>
              </w:rPr>
              <w:t>4.3.4</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Step 4: Design and develop assessment system</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_Toc46917385 \h </w:instrText>
            </w:r>
            <w:r w:rsidRPr="009756EB">
              <w:rPr>
                <w:noProof/>
                <w:webHidden/>
                <w:sz w:val="18"/>
                <w:szCs w:val="18"/>
              </w:rPr>
            </w:r>
            <w:r w:rsidRPr="009756EB">
              <w:rPr>
                <w:noProof/>
                <w:webHidden/>
                <w:sz w:val="18"/>
                <w:szCs w:val="18"/>
              </w:rPr>
              <w:fldChar w:fldCharType="separate"/>
            </w:r>
            <w:r w:rsidRPr="009756EB">
              <w:rPr>
                <w:noProof/>
                <w:webHidden/>
                <w:sz w:val="18"/>
                <w:szCs w:val="18"/>
              </w:rPr>
              <w:t>175</w:t>
            </w:r>
            <w:r w:rsidRPr="009756EB">
              <w:rPr>
                <w:noProof/>
                <w:webHidden/>
                <w:sz w:val="18"/>
                <w:szCs w:val="18"/>
              </w:rPr>
              <w:fldChar w:fldCharType="end"/>
            </w:r>
          </w:hyperlink>
        </w:p>
        <w:p w14:paraId="3CC86518" w14:textId="00FD3F6B"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86" w:history="1">
            <w:r w:rsidRPr="009756EB">
              <w:rPr>
                <w:rStyle w:val="Hyperlink"/>
                <w:noProof/>
                <w:sz w:val="18"/>
                <w:szCs w:val="18"/>
              </w:rPr>
              <w:t>4.3.5</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Step 5: Deploy the performance assessment system</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_Toc46917386 \h </w:instrText>
            </w:r>
            <w:r w:rsidRPr="009756EB">
              <w:rPr>
                <w:noProof/>
                <w:webHidden/>
                <w:sz w:val="18"/>
                <w:szCs w:val="18"/>
              </w:rPr>
            </w:r>
            <w:r w:rsidRPr="009756EB">
              <w:rPr>
                <w:noProof/>
                <w:webHidden/>
                <w:sz w:val="18"/>
                <w:szCs w:val="18"/>
              </w:rPr>
              <w:fldChar w:fldCharType="separate"/>
            </w:r>
            <w:r w:rsidRPr="009756EB">
              <w:rPr>
                <w:noProof/>
                <w:webHidden/>
                <w:sz w:val="18"/>
                <w:szCs w:val="18"/>
              </w:rPr>
              <w:t>175</w:t>
            </w:r>
            <w:r w:rsidRPr="009756EB">
              <w:rPr>
                <w:noProof/>
                <w:webHidden/>
                <w:sz w:val="18"/>
                <w:szCs w:val="18"/>
              </w:rPr>
              <w:fldChar w:fldCharType="end"/>
            </w:r>
          </w:hyperlink>
        </w:p>
        <w:p w14:paraId="6EDB1252" w14:textId="30C78A3B"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87" w:history="1">
            <w:r w:rsidRPr="009756EB">
              <w:rPr>
                <w:rStyle w:val="Hyperlink"/>
                <w:noProof/>
                <w:sz w:val="18"/>
                <w:szCs w:val="18"/>
              </w:rPr>
              <w:t>4.3.6</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Step 6: Give actionable feedback on performance</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_Toc46917387 \h </w:instrText>
            </w:r>
            <w:r w:rsidRPr="009756EB">
              <w:rPr>
                <w:noProof/>
                <w:webHidden/>
                <w:sz w:val="18"/>
                <w:szCs w:val="18"/>
              </w:rPr>
            </w:r>
            <w:r w:rsidRPr="009756EB">
              <w:rPr>
                <w:noProof/>
                <w:webHidden/>
                <w:sz w:val="18"/>
                <w:szCs w:val="18"/>
              </w:rPr>
              <w:fldChar w:fldCharType="separate"/>
            </w:r>
            <w:r w:rsidRPr="009756EB">
              <w:rPr>
                <w:noProof/>
                <w:webHidden/>
                <w:sz w:val="18"/>
                <w:szCs w:val="18"/>
              </w:rPr>
              <w:t>175</w:t>
            </w:r>
            <w:r w:rsidRPr="009756EB">
              <w:rPr>
                <w:noProof/>
                <w:webHidden/>
                <w:sz w:val="18"/>
                <w:szCs w:val="18"/>
              </w:rPr>
              <w:fldChar w:fldCharType="end"/>
            </w:r>
          </w:hyperlink>
        </w:p>
        <w:p w14:paraId="655AD45D" w14:textId="15257A20"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88" w:history="1">
            <w:r w:rsidRPr="009756EB">
              <w:rPr>
                <w:rStyle w:val="Hyperlink"/>
                <w:noProof/>
                <w:sz w:val="18"/>
                <w:szCs w:val="18"/>
              </w:rPr>
              <w:t>4.3.7</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Step 7: Produce results from measuring performance</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_Toc46917388 \h </w:instrText>
            </w:r>
            <w:r w:rsidRPr="009756EB">
              <w:rPr>
                <w:noProof/>
                <w:webHidden/>
                <w:sz w:val="18"/>
                <w:szCs w:val="18"/>
              </w:rPr>
            </w:r>
            <w:r w:rsidRPr="009756EB">
              <w:rPr>
                <w:noProof/>
                <w:webHidden/>
                <w:sz w:val="18"/>
                <w:szCs w:val="18"/>
              </w:rPr>
              <w:fldChar w:fldCharType="separate"/>
            </w:r>
            <w:r w:rsidRPr="009756EB">
              <w:rPr>
                <w:noProof/>
                <w:webHidden/>
                <w:sz w:val="18"/>
                <w:szCs w:val="18"/>
              </w:rPr>
              <w:t>176</w:t>
            </w:r>
            <w:r w:rsidRPr="009756EB">
              <w:rPr>
                <w:noProof/>
                <w:webHidden/>
                <w:sz w:val="18"/>
                <w:szCs w:val="18"/>
              </w:rPr>
              <w:fldChar w:fldCharType="end"/>
            </w:r>
          </w:hyperlink>
        </w:p>
        <w:p w14:paraId="6891E84C" w14:textId="606139DD" w:rsidR="009756EB" w:rsidRPr="009756EB" w:rsidRDefault="009756EB">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389" w:history="1">
            <w:r w:rsidRPr="009756EB">
              <w:rPr>
                <w:rStyle w:val="Hyperlink"/>
                <w:noProof/>
                <w:sz w:val="18"/>
                <w:szCs w:val="18"/>
              </w:rPr>
              <w:t>4.4</w:t>
            </w:r>
            <w:r w:rsidRPr="009756EB">
              <w:rPr>
                <w:rFonts w:asciiTheme="minorHAnsi" w:eastAsiaTheme="minorEastAsia" w:hAnsiTheme="minorHAnsi" w:cstheme="minorBidi"/>
                <w:caps w:val="0"/>
                <w:noProof/>
                <w:sz w:val="18"/>
                <w:szCs w:val="18"/>
                <w:lang w:eastAsia="en-GB"/>
              </w:rPr>
              <w:tab/>
            </w:r>
            <w:r w:rsidRPr="009756EB">
              <w:rPr>
                <w:rStyle w:val="Hyperlink"/>
                <w:noProof/>
                <w:sz w:val="18"/>
                <w:szCs w:val="18"/>
              </w:rPr>
              <w:t>How the target market impacts on operational requirements of suppliers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_Toc46917389 \h </w:instrText>
            </w:r>
            <w:r w:rsidRPr="009756EB">
              <w:rPr>
                <w:noProof/>
                <w:webHidden/>
                <w:sz w:val="18"/>
                <w:szCs w:val="18"/>
              </w:rPr>
            </w:r>
            <w:r w:rsidRPr="009756EB">
              <w:rPr>
                <w:noProof/>
                <w:webHidden/>
                <w:sz w:val="18"/>
                <w:szCs w:val="18"/>
              </w:rPr>
              <w:fldChar w:fldCharType="separate"/>
            </w:r>
            <w:r w:rsidRPr="009756EB">
              <w:rPr>
                <w:noProof/>
                <w:webHidden/>
                <w:sz w:val="18"/>
                <w:szCs w:val="18"/>
              </w:rPr>
              <w:t>176</w:t>
            </w:r>
            <w:r w:rsidRPr="009756EB">
              <w:rPr>
                <w:noProof/>
                <w:webHidden/>
                <w:sz w:val="18"/>
                <w:szCs w:val="18"/>
              </w:rPr>
              <w:fldChar w:fldCharType="end"/>
            </w:r>
          </w:hyperlink>
        </w:p>
        <w:p w14:paraId="408996C2" w14:textId="017A1525" w:rsidR="009756EB" w:rsidRPr="009756EB" w:rsidRDefault="009756EB">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390" w:history="1">
            <w:r w:rsidRPr="009756EB">
              <w:rPr>
                <w:rStyle w:val="Hyperlink"/>
                <w:noProof/>
                <w:sz w:val="18"/>
                <w:szCs w:val="18"/>
              </w:rPr>
              <w:t>4.5</w:t>
            </w:r>
            <w:r w:rsidRPr="009756EB">
              <w:rPr>
                <w:rFonts w:asciiTheme="minorHAnsi" w:eastAsiaTheme="minorEastAsia" w:hAnsiTheme="minorHAnsi" w:cstheme="minorBidi"/>
                <w:caps w:val="0"/>
                <w:noProof/>
                <w:sz w:val="18"/>
                <w:szCs w:val="18"/>
                <w:lang w:eastAsia="en-GB"/>
              </w:rPr>
              <w:tab/>
            </w:r>
            <w:r w:rsidRPr="009756EB">
              <w:rPr>
                <w:rStyle w:val="Hyperlink"/>
                <w:noProof/>
                <w:sz w:val="18"/>
                <w:szCs w:val="18"/>
              </w:rPr>
              <w:t>Corrective measures for suppliers not meeting standards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_Toc46917390 \h </w:instrText>
            </w:r>
            <w:r w:rsidRPr="009756EB">
              <w:rPr>
                <w:noProof/>
                <w:webHidden/>
                <w:sz w:val="18"/>
                <w:szCs w:val="18"/>
              </w:rPr>
            </w:r>
            <w:r w:rsidRPr="009756EB">
              <w:rPr>
                <w:noProof/>
                <w:webHidden/>
                <w:sz w:val="18"/>
                <w:szCs w:val="18"/>
              </w:rPr>
              <w:fldChar w:fldCharType="separate"/>
            </w:r>
            <w:r w:rsidRPr="009756EB">
              <w:rPr>
                <w:noProof/>
                <w:webHidden/>
                <w:sz w:val="18"/>
                <w:szCs w:val="18"/>
              </w:rPr>
              <w:t>178</w:t>
            </w:r>
            <w:r w:rsidRPr="009756EB">
              <w:rPr>
                <w:noProof/>
                <w:webHidden/>
                <w:sz w:val="18"/>
                <w:szCs w:val="18"/>
              </w:rPr>
              <w:fldChar w:fldCharType="end"/>
            </w:r>
          </w:hyperlink>
        </w:p>
        <w:p w14:paraId="79696092" w14:textId="69BBCBAF"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91" w:history="1">
            <w:r w:rsidRPr="009756EB">
              <w:rPr>
                <w:rStyle w:val="Hyperlink"/>
                <w:noProof/>
                <w:sz w:val="18"/>
                <w:szCs w:val="18"/>
              </w:rPr>
              <w:t>4.5.1</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Collaborate with the supplier to find a solution</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_Toc46917391 \h </w:instrText>
            </w:r>
            <w:r w:rsidRPr="009756EB">
              <w:rPr>
                <w:noProof/>
                <w:webHidden/>
                <w:sz w:val="18"/>
                <w:szCs w:val="18"/>
              </w:rPr>
            </w:r>
            <w:r w:rsidRPr="009756EB">
              <w:rPr>
                <w:noProof/>
                <w:webHidden/>
                <w:sz w:val="18"/>
                <w:szCs w:val="18"/>
              </w:rPr>
              <w:fldChar w:fldCharType="separate"/>
            </w:r>
            <w:r w:rsidRPr="009756EB">
              <w:rPr>
                <w:noProof/>
                <w:webHidden/>
                <w:sz w:val="18"/>
                <w:szCs w:val="18"/>
              </w:rPr>
              <w:t>179</w:t>
            </w:r>
            <w:r w:rsidRPr="009756EB">
              <w:rPr>
                <w:noProof/>
                <w:webHidden/>
                <w:sz w:val="18"/>
                <w:szCs w:val="18"/>
              </w:rPr>
              <w:fldChar w:fldCharType="end"/>
            </w:r>
          </w:hyperlink>
        </w:p>
        <w:p w14:paraId="5AAAC7E9" w14:textId="0E25FC0A"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92" w:history="1">
            <w:r w:rsidRPr="009756EB">
              <w:rPr>
                <w:rStyle w:val="Hyperlink"/>
                <w:noProof/>
                <w:sz w:val="18"/>
                <w:szCs w:val="18"/>
              </w:rPr>
              <w:t>4.5.2</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Change suppliers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_Toc46917392 \h </w:instrText>
            </w:r>
            <w:r w:rsidRPr="009756EB">
              <w:rPr>
                <w:noProof/>
                <w:webHidden/>
                <w:sz w:val="18"/>
                <w:szCs w:val="18"/>
              </w:rPr>
            </w:r>
            <w:r w:rsidRPr="009756EB">
              <w:rPr>
                <w:noProof/>
                <w:webHidden/>
                <w:sz w:val="18"/>
                <w:szCs w:val="18"/>
              </w:rPr>
              <w:fldChar w:fldCharType="separate"/>
            </w:r>
            <w:r w:rsidRPr="009756EB">
              <w:rPr>
                <w:noProof/>
                <w:webHidden/>
                <w:sz w:val="18"/>
                <w:szCs w:val="18"/>
              </w:rPr>
              <w:t>182</w:t>
            </w:r>
            <w:r w:rsidRPr="009756EB">
              <w:rPr>
                <w:noProof/>
                <w:webHidden/>
                <w:sz w:val="18"/>
                <w:szCs w:val="18"/>
              </w:rPr>
              <w:fldChar w:fldCharType="end"/>
            </w:r>
          </w:hyperlink>
        </w:p>
        <w:p w14:paraId="64C40DAF" w14:textId="43E43680"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93" w:history="1">
            <w:r w:rsidRPr="009756EB">
              <w:rPr>
                <w:rStyle w:val="Hyperlink"/>
                <w:noProof/>
                <w:sz w:val="18"/>
                <w:szCs w:val="18"/>
              </w:rPr>
              <w:t>4.5.3</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Segment suppliers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_Toc46917393 \h </w:instrText>
            </w:r>
            <w:r w:rsidRPr="009756EB">
              <w:rPr>
                <w:noProof/>
                <w:webHidden/>
                <w:sz w:val="18"/>
                <w:szCs w:val="18"/>
              </w:rPr>
            </w:r>
            <w:r w:rsidRPr="009756EB">
              <w:rPr>
                <w:noProof/>
                <w:webHidden/>
                <w:sz w:val="18"/>
                <w:szCs w:val="18"/>
              </w:rPr>
              <w:fldChar w:fldCharType="separate"/>
            </w:r>
            <w:r w:rsidRPr="009756EB">
              <w:rPr>
                <w:noProof/>
                <w:webHidden/>
                <w:sz w:val="18"/>
                <w:szCs w:val="18"/>
              </w:rPr>
              <w:t>182</w:t>
            </w:r>
            <w:r w:rsidRPr="009756EB">
              <w:rPr>
                <w:noProof/>
                <w:webHidden/>
                <w:sz w:val="18"/>
                <w:szCs w:val="18"/>
              </w:rPr>
              <w:fldChar w:fldCharType="end"/>
            </w:r>
          </w:hyperlink>
        </w:p>
        <w:p w14:paraId="504DDCD2" w14:textId="496AA7CF"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94" w:history="1">
            <w:r w:rsidRPr="009756EB">
              <w:rPr>
                <w:rStyle w:val="Hyperlink"/>
                <w:noProof/>
                <w:sz w:val="18"/>
                <w:szCs w:val="18"/>
              </w:rPr>
              <w:t>4.5.4</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Regionalise suppliers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_Toc46917394 \h </w:instrText>
            </w:r>
            <w:r w:rsidRPr="009756EB">
              <w:rPr>
                <w:noProof/>
                <w:webHidden/>
                <w:sz w:val="18"/>
                <w:szCs w:val="18"/>
              </w:rPr>
            </w:r>
            <w:r w:rsidRPr="009756EB">
              <w:rPr>
                <w:noProof/>
                <w:webHidden/>
                <w:sz w:val="18"/>
                <w:szCs w:val="18"/>
              </w:rPr>
              <w:fldChar w:fldCharType="separate"/>
            </w:r>
            <w:r w:rsidRPr="009756EB">
              <w:rPr>
                <w:noProof/>
                <w:webHidden/>
                <w:sz w:val="18"/>
                <w:szCs w:val="18"/>
              </w:rPr>
              <w:t>183</w:t>
            </w:r>
            <w:r w:rsidRPr="009756EB">
              <w:rPr>
                <w:noProof/>
                <w:webHidden/>
                <w:sz w:val="18"/>
                <w:szCs w:val="18"/>
              </w:rPr>
              <w:fldChar w:fldCharType="end"/>
            </w:r>
          </w:hyperlink>
        </w:p>
        <w:p w14:paraId="561D53DB" w14:textId="042FB55B" w:rsidR="009756EB" w:rsidRPr="009756EB" w:rsidRDefault="009756EB">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17395" w:history="1">
            <w:r w:rsidRPr="009756EB">
              <w:rPr>
                <w:rStyle w:val="Hyperlink"/>
                <w:noProof/>
                <w:sz w:val="18"/>
                <w:szCs w:val="18"/>
              </w:rPr>
              <w:t>Chapter 5: Managing the performance of merchandise</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_Toc46917395 \h </w:instrText>
            </w:r>
            <w:r w:rsidRPr="009756EB">
              <w:rPr>
                <w:noProof/>
                <w:webHidden/>
                <w:sz w:val="18"/>
                <w:szCs w:val="18"/>
              </w:rPr>
            </w:r>
            <w:r w:rsidRPr="009756EB">
              <w:rPr>
                <w:noProof/>
                <w:webHidden/>
                <w:sz w:val="18"/>
                <w:szCs w:val="18"/>
              </w:rPr>
              <w:fldChar w:fldCharType="separate"/>
            </w:r>
            <w:r w:rsidRPr="009756EB">
              <w:rPr>
                <w:noProof/>
                <w:webHidden/>
                <w:sz w:val="18"/>
                <w:szCs w:val="18"/>
              </w:rPr>
              <w:t>187</w:t>
            </w:r>
            <w:r w:rsidRPr="009756EB">
              <w:rPr>
                <w:noProof/>
                <w:webHidden/>
                <w:sz w:val="18"/>
                <w:szCs w:val="18"/>
              </w:rPr>
              <w:fldChar w:fldCharType="end"/>
            </w:r>
          </w:hyperlink>
        </w:p>
        <w:p w14:paraId="3E26E428" w14:textId="0BCCD26F" w:rsidR="009756EB" w:rsidRPr="009756EB" w:rsidRDefault="009756EB">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396" w:history="1">
            <w:r w:rsidRPr="009756EB">
              <w:rPr>
                <w:rStyle w:val="Hyperlink"/>
                <w:noProof/>
                <w:sz w:val="18"/>
                <w:szCs w:val="18"/>
              </w:rPr>
              <w:t>5.1</w:t>
            </w:r>
            <w:r w:rsidRPr="009756EB">
              <w:rPr>
                <w:rFonts w:asciiTheme="minorHAnsi" w:eastAsiaTheme="minorEastAsia" w:hAnsiTheme="minorHAnsi" w:cstheme="minorBidi"/>
                <w:caps w:val="0"/>
                <w:noProof/>
                <w:sz w:val="18"/>
                <w:szCs w:val="18"/>
                <w:lang w:eastAsia="en-GB"/>
              </w:rPr>
              <w:tab/>
            </w:r>
            <w:r w:rsidRPr="009756EB">
              <w:rPr>
                <w:rStyle w:val="Hyperlink"/>
                <w:noProof/>
                <w:sz w:val="18"/>
                <w:szCs w:val="18"/>
              </w:rPr>
              <w:t>Why merchandise performance should be measured</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_Toc46917396 \h </w:instrText>
            </w:r>
            <w:r w:rsidRPr="009756EB">
              <w:rPr>
                <w:noProof/>
                <w:webHidden/>
                <w:sz w:val="18"/>
                <w:szCs w:val="18"/>
              </w:rPr>
            </w:r>
            <w:r w:rsidRPr="009756EB">
              <w:rPr>
                <w:noProof/>
                <w:webHidden/>
                <w:sz w:val="18"/>
                <w:szCs w:val="18"/>
              </w:rPr>
              <w:fldChar w:fldCharType="separate"/>
            </w:r>
            <w:r w:rsidRPr="009756EB">
              <w:rPr>
                <w:noProof/>
                <w:webHidden/>
                <w:sz w:val="18"/>
                <w:szCs w:val="18"/>
              </w:rPr>
              <w:t>187</w:t>
            </w:r>
            <w:r w:rsidRPr="009756EB">
              <w:rPr>
                <w:noProof/>
                <w:webHidden/>
                <w:sz w:val="18"/>
                <w:szCs w:val="18"/>
              </w:rPr>
              <w:fldChar w:fldCharType="end"/>
            </w:r>
          </w:hyperlink>
        </w:p>
        <w:p w14:paraId="750BA613" w14:textId="7B555487" w:rsidR="009756EB" w:rsidRPr="009756EB" w:rsidRDefault="009756EB">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397" w:history="1">
            <w:r w:rsidRPr="009756EB">
              <w:rPr>
                <w:rStyle w:val="Hyperlink"/>
                <w:noProof/>
                <w:sz w:val="18"/>
                <w:szCs w:val="18"/>
              </w:rPr>
              <w:t>5.2</w:t>
            </w:r>
            <w:r w:rsidRPr="009756EB">
              <w:rPr>
                <w:rFonts w:asciiTheme="minorHAnsi" w:eastAsiaTheme="minorEastAsia" w:hAnsiTheme="minorHAnsi" w:cstheme="minorBidi"/>
                <w:caps w:val="0"/>
                <w:noProof/>
                <w:sz w:val="18"/>
                <w:szCs w:val="18"/>
                <w:lang w:eastAsia="en-GB"/>
              </w:rPr>
              <w:tab/>
            </w:r>
            <w:r w:rsidRPr="009756EB">
              <w:rPr>
                <w:rStyle w:val="Hyperlink"/>
                <w:noProof/>
                <w:sz w:val="18"/>
                <w:szCs w:val="18"/>
              </w:rPr>
              <w:t>Financial reports used to measure merchandise performance</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_Toc46917397 \h </w:instrText>
            </w:r>
            <w:r w:rsidRPr="009756EB">
              <w:rPr>
                <w:noProof/>
                <w:webHidden/>
                <w:sz w:val="18"/>
                <w:szCs w:val="18"/>
              </w:rPr>
            </w:r>
            <w:r w:rsidRPr="009756EB">
              <w:rPr>
                <w:noProof/>
                <w:webHidden/>
                <w:sz w:val="18"/>
                <w:szCs w:val="18"/>
              </w:rPr>
              <w:fldChar w:fldCharType="separate"/>
            </w:r>
            <w:r w:rsidRPr="009756EB">
              <w:rPr>
                <w:noProof/>
                <w:webHidden/>
                <w:sz w:val="18"/>
                <w:szCs w:val="18"/>
              </w:rPr>
              <w:t>188</w:t>
            </w:r>
            <w:r w:rsidRPr="009756EB">
              <w:rPr>
                <w:noProof/>
                <w:webHidden/>
                <w:sz w:val="18"/>
                <w:szCs w:val="18"/>
              </w:rPr>
              <w:fldChar w:fldCharType="end"/>
            </w:r>
          </w:hyperlink>
        </w:p>
        <w:p w14:paraId="5AEF150C" w14:textId="55DED08E"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98" w:history="1">
            <w:r w:rsidRPr="009756EB">
              <w:rPr>
                <w:rStyle w:val="Hyperlink"/>
                <w:noProof/>
                <w:sz w:val="18"/>
                <w:szCs w:val="18"/>
              </w:rPr>
              <w:t>5.2.1</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Classified income statement</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_Toc46917398 \h </w:instrText>
            </w:r>
            <w:r w:rsidRPr="009756EB">
              <w:rPr>
                <w:noProof/>
                <w:webHidden/>
                <w:sz w:val="18"/>
                <w:szCs w:val="18"/>
              </w:rPr>
            </w:r>
            <w:r w:rsidRPr="009756EB">
              <w:rPr>
                <w:noProof/>
                <w:webHidden/>
                <w:sz w:val="18"/>
                <w:szCs w:val="18"/>
              </w:rPr>
              <w:fldChar w:fldCharType="separate"/>
            </w:r>
            <w:r w:rsidRPr="009756EB">
              <w:rPr>
                <w:noProof/>
                <w:webHidden/>
                <w:sz w:val="18"/>
                <w:szCs w:val="18"/>
              </w:rPr>
              <w:t>188</w:t>
            </w:r>
            <w:r w:rsidRPr="009756EB">
              <w:rPr>
                <w:noProof/>
                <w:webHidden/>
                <w:sz w:val="18"/>
                <w:szCs w:val="18"/>
              </w:rPr>
              <w:fldChar w:fldCharType="end"/>
            </w:r>
          </w:hyperlink>
        </w:p>
        <w:p w14:paraId="210747CD" w14:textId="13BD4DF6"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399" w:history="1">
            <w:r w:rsidRPr="009756EB">
              <w:rPr>
                <w:rStyle w:val="Hyperlink"/>
                <w:noProof/>
                <w:sz w:val="18"/>
                <w:szCs w:val="18"/>
              </w:rPr>
              <w:t>5.2.2</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Inventory on hand</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_Toc46917399 \h </w:instrText>
            </w:r>
            <w:r w:rsidRPr="009756EB">
              <w:rPr>
                <w:noProof/>
                <w:webHidden/>
                <w:sz w:val="18"/>
                <w:szCs w:val="18"/>
              </w:rPr>
            </w:r>
            <w:r w:rsidRPr="009756EB">
              <w:rPr>
                <w:noProof/>
                <w:webHidden/>
                <w:sz w:val="18"/>
                <w:szCs w:val="18"/>
              </w:rPr>
              <w:fldChar w:fldCharType="separate"/>
            </w:r>
            <w:r w:rsidRPr="009756EB">
              <w:rPr>
                <w:noProof/>
                <w:webHidden/>
                <w:sz w:val="18"/>
                <w:szCs w:val="18"/>
              </w:rPr>
              <w:t>191</w:t>
            </w:r>
            <w:r w:rsidRPr="009756EB">
              <w:rPr>
                <w:noProof/>
                <w:webHidden/>
                <w:sz w:val="18"/>
                <w:szCs w:val="18"/>
              </w:rPr>
              <w:fldChar w:fldCharType="end"/>
            </w:r>
          </w:hyperlink>
        </w:p>
        <w:p w14:paraId="2F5A402A" w14:textId="0729B7D2"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400" w:history="1">
            <w:r w:rsidRPr="009756EB">
              <w:rPr>
                <w:rStyle w:val="Hyperlink"/>
                <w:noProof/>
                <w:sz w:val="18"/>
                <w:szCs w:val="18"/>
              </w:rPr>
              <w:t>5.2.3</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Sales summary report</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_Toc46917400 \h </w:instrText>
            </w:r>
            <w:r w:rsidRPr="009756EB">
              <w:rPr>
                <w:noProof/>
                <w:webHidden/>
                <w:sz w:val="18"/>
                <w:szCs w:val="18"/>
              </w:rPr>
            </w:r>
            <w:r w:rsidRPr="009756EB">
              <w:rPr>
                <w:noProof/>
                <w:webHidden/>
                <w:sz w:val="18"/>
                <w:szCs w:val="18"/>
              </w:rPr>
              <w:fldChar w:fldCharType="separate"/>
            </w:r>
            <w:r w:rsidRPr="009756EB">
              <w:rPr>
                <w:noProof/>
                <w:webHidden/>
                <w:sz w:val="18"/>
                <w:szCs w:val="18"/>
              </w:rPr>
              <w:t>191</w:t>
            </w:r>
            <w:r w:rsidRPr="009756EB">
              <w:rPr>
                <w:noProof/>
                <w:webHidden/>
                <w:sz w:val="18"/>
                <w:szCs w:val="18"/>
              </w:rPr>
              <w:fldChar w:fldCharType="end"/>
            </w:r>
          </w:hyperlink>
        </w:p>
        <w:p w14:paraId="345C6A0B" w14:textId="56E1CB34"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401" w:history="1">
            <w:r w:rsidRPr="009756EB">
              <w:rPr>
                <w:rStyle w:val="Hyperlink"/>
                <w:noProof/>
                <w:sz w:val="18"/>
                <w:szCs w:val="18"/>
              </w:rPr>
              <w:t>5.2.4</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Product performance report</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_Toc46917401 \h </w:instrText>
            </w:r>
            <w:r w:rsidRPr="009756EB">
              <w:rPr>
                <w:noProof/>
                <w:webHidden/>
                <w:sz w:val="18"/>
                <w:szCs w:val="18"/>
              </w:rPr>
            </w:r>
            <w:r w:rsidRPr="009756EB">
              <w:rPr>
                <w:noProof/>
                <w:webHidden/>
                <w:sz w:val="18"/>
                <w:szCs w:val="18"/>
              </w:rPr>
              <w:fldChar w:fldCharType="separate"/>
            </w:r>
            <w:r w:rsidRPr="009756EB">
              <w:rPr>
                <w:noProof/>
                <w:webHidden/>
                <w:sz w:val="18"/>
                <w:szCs w:val="18"/>
              </w:rPr>
              <w:t>191</w:t>
            </w:r>
            <w:r w:rsidRPr="009756EB">
              <w:rPr>
                <w:noProof/>
                <w:webHidden/>
                <w:sz w:val="18"/>
                <w:szCs w:val="18"/>
              </w:rPr>
              <w:fldChar w:fldCharType="end"/>
            </w:r>
          </w:hyperlink>
        </w:p>
        <w:p w14:paraId="585CF938" w14:textId="3C954D9B"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402" w:history="1">
            <w:r w:rsidRPr="009756EB">
              <w:rPr>
                <w:rStyle w:val="Hyperlink"/>
                <w:noProof/>
                <w:sz w:val="18"/>
                <w:szCs w:val="18"/>
              </w:rPr>
              <w:t>5.2.5</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Sales report per product and product type</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_Toc46917402 \h </w:instrText>
            </w:r>
            <w:r w:rsidRPr="009756EB">
              <w:rPr>
                <w:noProof/>
                <w:webHidden/>
                <w:sz w:val="18"/>
                <w:szCs w:val="18"/>
              </w:rPr>
            </w:r>
            <w:r w:rsidRPr="009756EB">
              <w:rPr>
                <w:noProof/>
                <w:webHidden/>
                <w:sz w:val="18"/>
                <w:szCs w:val="18"/>
              </w:rPr>
              <w:fldChar w:fldCharType="separate"/>
            </w:r>
            <w:r w:rsidRPr="009756EB">
              <w:rPr>
                <w:noProof/>
                <w:webHidden/>
                <w:sz w:val="18"/>
                <w:szCs w:val="18"/>
              </w:rPr>
              <w:t>191</w:t>
            </w:r>
            <w:r w:rsidRPr="009756EB">
              <w:rPr>
                <w:noProof/>
                <w:webHidden/>
                <w:sz w:val="18"/>
                <w:szCs w:val="18"/>
              </w:rPr>
              <w:fldChar w:fldCharType="end"/>
            </w:r>
          </w:hyperlink>
        </w:p>
        <w:p w14:paraId="01D1AF4A" w14:textId="45ED90CE" w:rsidR="009756EB" w:rsidRPr="009756EB" w:rsidRDefault="009756EB">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403" w:history="1">
            <w:r w:rsidRPr="009756EB">
              <w:rPr>
                <w:rStyle w:val="Hyperlink"/>
                <w:noProof/>
                <w:sz w:val="18"/>
                <w:szCs w:val="18"/>
              </w:rPr>
              <w:t>5.3</w:t>
            </w:r>
            <w:r w:rsidRPr="009756EB">
              <w:rPr>
                <w:rFonts w:asciiTheme="minorHAnsi" w:eastAsiaTheme="minorEastAsia" w:hAnsiTheme="minorHAnsi" w:cstheme="minorBidi"/>
                <w:caps w:val="0"/>
                <w:noProof/>
                <w:sz w:val="18"/>
                <w:szCs w:val="18"/>
                <w:lang w:eastAsia="en-GB"/>
              </w:rPr>
              <w:tab/>
            </w:r>
            <w:r w:rsidRPr="009756EB">
              <w:rPr>
                <w:rStyle w:val="Hyperlink"/>
                <w:noProof/>
                <w:sz w:val="18"/>
                <w:szCs w:val="18"/>
              </w:rPr>
              <w:t>Methods and ratios used to measure merchandise performance</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_Toc46917403 \h </w:instrText>
            </w:r>
            <w:r w:rsidRPr="009756EB">
              <w:rPr>
                <w:noProof/>
                <w:webHidden/>
                <w:sz w:val="18"/>
                <w:szCs w:val="18"/>
              </w:rPr>
            </w:r>
            <w:r w:rsidRPr="009756EB">
              <w:rPr>
                <w:noProof/>
                <w:webHidden/>
                <w:sz w:val="18"/>
                <w:szCs w:val="18"/>
              </w:rPr>
              <w:fldChar w:fldCharType="separate"/>
            </w:r>
            <w:r w:rsidRPr="009756EB">
              <w:rPr>
                <w:noProof/>
                <w:webHidden/>
                <w:sz w:val="18"/>
                <w:szCs w:val="18"/>
              </w:rPr>
              <w:t>192</w:t>
            </w:r>
            <w:r w:rsidRPr="009756EB">
              <w:rPr>
                <w:noProof/>
                <w:webHidden/>
                <w:sz w:val="18"/>
                <w:szCs w:val="18"/>
              </w:rPr>
              <w:fldChar w:fldCharType="end"/>
            </w:r>
          </w:hyperlink>
        </w:p>
        <w:p w14:paraId="643E6A78" w14:textId="7B8CFEB0"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404" w:history="1">
            <w:r w:rsidRPr="009756EB">
              <w:rPr>
                <w:rStyle w:val="Hyperlink"/>
                <w:noProof/>
                <w:sz w:val="18"/>
                <w:szCs w:val="18"/>
                <w:lang w:eastAsia="en-GB"/>
              </w:rPr>
              <w:t>5.3.1</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lang w:eastAsia="en-GB"/>
              </w:rPr>
              <w:t>ABC analysis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_Toc46917404 \h </w:instrText>
            </w:r>
            <w:r w:rsidRPr="009756EB">
              <w:rPr>
                <w:noProof/>
                <w:webHidden/>
                <w:sz w:val="18"/>
                <w:szCs w:val="18"/>
              </w:rPr>
            </w:r>
            <w:r w:rsidRPr="009756EB">
              <w:rPr>
                <w:noProof/>
                <w:webHidden/>
                <w:sz w:val="18"/>
                <w:szCs w:val="18"/>
              </w:rPr>
              <w:fldChar w:fldCharType="separate"/>
            </w:r>
            <w:r w:rsidRPr="009756EB">
              <w:rPr>
                <w:noProof/>
                <w:webHidden/>
                <w:sz w:val="18"/>
                <w:szCs w:val="18"/>
              </w:rPr>
              <w:t>192</w:t>
            </w:r>
            <w:r w:rsidRPr="009756EB">
              <w:rPr>
                <w:noProof/>
                <w:webHidden/>
                <w:sz w:val="18"/>
                <w:szCs w:val="18"/>
              </w:rPr>
              <w:fldChar w:fldCharType="end"/>
            </w:r>
          </w:hyperlink>
        </w:p>
        <w:p w14:paraId="49876D77" w14:textId="2AE8B14B"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405" w:history="1">
            <w:r w:rsidRPr="009756EB">
              <w:rPr>
                <w:rStyle w:val="Hyperlink"/>
                <w:noProof/>
                <w:sz w:val="18"/>
                <w:szCs w:val="18"/>
                <w:lang w:eastAsia="en-GB"/>
              </w:rPr>
              <w:t>5.3.2</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lang w:eastAsia="en-GB"/>
              </w:rPr>
              <w:t>Contribution margin</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_Toc46917405 \h </w:instrText>
            </w:r>
            <w:r w:rsidRPr="009756EB">
              <w:rPr>
                <w:noProof/>
                <w:webHidden/>
                <w:sz w:val="18"/>
                <w:szCs w:val="18"/>
              </w:rPr>
            </w:r>
            <w:r w:rsidRPr="009756EB">
              <w:rPr>
                <w:noProof/>
                <w:webHidden/>
                <w:sz w:val="18"/>
                <w:szCs w:val="18"/>
              </w:rPr>
              <w:fldChar w:fldCharType="separate"/>
            </w:r>
            <w:r w:rsidRPr="009756EB">
              <w:rPr>
                <w:noProof/>
                <w:webHidden/>
                <w:sz w:val="18"/>
                <w:szCs w:val="18"/>
              </w:rPr>
              <w:t>196</w:t>
            </w:r>
            <w:r w:rsidRPr="009756EB">
              <w:rPr>
                <w:noProof/>
                <w:webHidden/>
                <w:sz w:val="18"/>
                <w:szCs w:val="18"/>
              </w:rPr>
              <w:fldChar w:fldCharType="end"/>
            </w:r>
          </w:hyperlink>
        </w:p>
        <w:p w14:paraId="6B7F3FFA" w14:textId="3D3A5791"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406" w:history="1">
            <w:r w:rsidRPr="009756EB">
              <w:rPr>
                <w:rStyle w:val="Hyperlink"/>
                <w:noProof/>
                <w:sz w:val="18"/>
                <w:szCs w:val="18"/>
                <w:lang w:eastAsia="en-GB"/>
              </w:rPr>
              <w:t>5.3.3</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lang w:eastAsia="en-GB"/>
              </w:rPr>
              <w:t>Sell through analysis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_Toc46917406 \h </w:instrText>
            </w:r>
            <w:r w:rsidRPr="009756EB">
              <w:rPr>
                <w:noProof/>
                <w:webHidden/>
                <w:sz w:val="18"/>
                <w:szCs w:val="18"/>
              </w:rPr>
            </w:r>
            <w:r w:rsidRPr="009756EB">
              <w:rPr>
                <w:noProof/>
                <w:webHidden/>
                <w:sz w:val="18"/>
                <w:szCs w:val="18"/>
              </w:rPr>
              <w:fldChar w:fldCharType="separate"/>
            </w:r>
            <w:r w:rsidRPr="009756EB">
              <w:rPr>
                <w:noProof/>
                <w:webHidden/>
                <w:sz w:val="18"/>
                <w:szCs w:val="18"/>
              </w:rPr>
              <w:t>197</w:t>
            </w:r>
            <w:r w:rsidRPr="009756EB">
              <w:rPr>
                <w:noProof/>
                <w:webHidden/>
                <w:sz w:val="18"/>
                <w:szCs w:val="18"/>
              </w:rPr>
              <w:fldChar w:fldCharType="end"/>
            </w:r>
          </w:hyperlink>
        </w:p>
        <w:p w14:paraId="0BC63A2E" w14:textId="47FE0E7C"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407" w:history="1">
            <w:r w:rsidRPr="009756EB">
              <w:rPr>
                <w:rStyle w:val="Hyperlink"/>
                <w:noProof/>
                <w:sz w:val="18"/>
                <w:szCs w:val="18"/>
                <w:lang w:eastAsia="en-GB"/>
              </w:rPr>
              <w:t>5.3.4</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lang w:eastAsia="en-GB"/>
              </w:rPr>
              <w:t>Multiple attribute method</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_Toc46917407 \h </w:instrText>
            </w:r>
            <w:r w:rsidRPr="009756EB">
              <w:rPr>
                <w:noProof/>
                <w:webHidden/>
                <w:sz w:val="18"/>
                <w:szCs w:val="18"/>
              </w:rPr>
            </w:r>
            <w:r w:rsidRPr="009756EB">
              <w:rPr>
                <w:noProof/>
                <w:webHidden/>
                <w:sz w:val="18"/>
                <w:szCs w:val="18"/>
              </w:rPr>
              <w:fldChar w:fldCharType="separate"/>
            </w:r>
            <w:r w:rsidRPr="009756EB">
              <w:rPr>
                <w:noProof/>
                <w:webHidden/>
                <w:sz w:val="18"/>
                <w:szCs w:val="18"/>
              </w:rPr>
              <w:t>198</w:t>
            </w:r>
            <w:r w:rsidRPr="009756EB">
              <w:rPr>
                <w:noProof/>
                <w:webHidden/>
                <w:sz w:val="18"/>
                <w:szCs w:val="18"/>
              </w:rPr>
              <w:fldChar w:fldCharType="end"/>
            </w:r>
          </w:hyperlink>
        </w:p>
        <w:p w14:paraId="4EB2C0F7" w14:textId="4B196690" w:rsidR="009756EB" w:rsidRPr="009756EB" w:rsidRDefault="009756EB">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408" w:history="1">
            <w:r w:rsidRPr="009756EB">
              <w:rPr>
                <w:rStyle w:val="Hyperlink"/>
                <w:noProof/>
                <w:sz w:val="18"/>
                <w:szCs w:val="18"/>
              </w:rPr>
              <w:t>5.4</w:t>
            </w:r>
            <w:r w:rsidRPr="009756EB">
              <w:rPr>
                <w:rFonts w:asciiTheme="minorHAnsi" w:eastAsiaTheme="minorEastAsia" w:hAnsiTheme="minorHAnsi" w:cstheme="minorBidi"/>
                <w:caps w:val="0"/>
                <w:noProof/>
                <w:sz w:val="18"/>
                <w:szCs w:val="18"/>
                <w:lang w:eastAsia="en-GB"/>
              </w:rPr>
              <w:tab/>
            </w:r>
            <w:r w:rsidRPr="009756EB">
              <w:rPr>
                <w:rStyle w:val="Hyperlink"/>
                <w:noProof/>
                <w:sz w:val="18"/>
                <w:szCs w:val="18"/>
              </w:rPr>
              <w:t>Methodologies for review of buying and allocation activities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_Toc46917408 \h </w:instrText>
            </w:r>
            <w:r w:rsidRPr="009756EB">
              <w:rPr>
                <w:noProof/>
                <w:webHidden/>
                <w:sz w:val="18"/>
                <w:szCs w:val="18"/>
              </w:rPr>
            </w:r>
            <w:r w:rsidRPr="009756EB">
              <w:rPr>
                <w:noProof/>
                <w:webHidden/>
                <w:sz w:val="18"/>
                <w:szCs w:val="18"/>
              </w:rPr>
              <w:fldChar w:fldCharType="separate"/>
            </w:r>
            <w:r w:rsidRPr="009756EB">
              <w:rPr>
                <w:noProof/>
                <w:webHidden/>
                <w:sz w:val="18"/>
                <w:szCs w:val="18"/>
              </w:rPr>
              <w:t>202</w:t>
            </w:r>
            <w:r w:rsidRPr="009756EB">
              <w:rPr>
                <w:noProof/>
                <w:webHidden/>
                <w:sz w:val="18"/>
                <w:szCs w:val="18"/>
              </w:rPr>
              <w:fldChar w:fldCharType="end"/>
            </w:r>
          </w:hyperlink>
        </w:p>
        <w:p w14:paraId="3AA19DCC" w14:textId="151D3F9E"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409" w:history="1">
            <w:r w:rsidRPr="009756EB">
              <w:rPr>
                <w:rStyle w:val="Hyperlink"/>
                <w:noProof/>
                <w:sz w:val="18"/>
                <w:szCs w:val="18"/>
              </w:rPr>
              <w:t>5.4.1</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Inventory turnover</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_Toc46917409 \h </w:instrText>
            </w:r>
            <w:r w:rsidRPr="009756EB">
              <w:rPr>
                <w:noProof/>
                <w:webHidden/>
                <w:sz w:val="18"/>
                <w:szCs w:val="18"/>
              </w:rPr>
            </w:r>
            <w:r w:rsidRPr="009756EB">
              <w:rPr>
                <w:noProof/>
                <w:webHidden/>
                <w:sz w:val="18"/>
                <w:szCs w:val="18"/>
              </w:rPr>
              <w:fldChar w:fldCharType="separate"/>
            </w:r>
            <w:r w:rsidRPr="009756EB">
              <w:rPr>
                <w:noProof/>
                <w:webHidden/>
                <w:sz w:val="18"/>
                <w:szCs w:val="18"/>
              </w:rPr>
              <w:t>202</w:t>
            </w:r>
            <w:r w:rsidRPr="009756EB">
              <w:rPr>
                <w:noProof/>
                <w:webHidden/>
                <w:sz w:val="18"/>
                <w:szCs w:val="18"/>
              </w:rPr>
              <w:fldChar w:fldCharType="end"/>
            </w:r>
          </w:hyperlink>
        </w:p>
        <w:p w14:paraId="652F5B52" w14:textId="01B056F4"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410" w:history="1">
            <w:r w:rsidRPr="009756EB">
              <w:rPr>
                <w:rStyle w:val="Hyperlink"/>
                <w:noProof/>
                <w:sz w:val="18"/>
                <w:szCs w:val="18"/>
              </w:rPr>
              <w:t>5.4.2</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Markup and gross margin (GP)</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_Toc46917410 \h </w:instrText>
            </w:r>
            <w:r w:rsidRPr="009756EB">
              <w:rPr>
                <w:noProof/>
                <w:webHidden/>
                <w:sz w:val="18"/>
                <w:szCs w:val="18"/>
              </w:rPr>
            </w:r>
            <w:r w:rsidRPr="009756EB">
              <w:rPr>
                <w:noProof/>
                <w:webHidden/>
                <w:sz w:val="18"/>
                <w:szCs w:val="18"/>
              </w:rPr>
              <w:fldChar w:fldCharType="separate"/>
            </w:r>
            <w:r w:rsidRPr="009756EB">
              <w:rPr>
                <w:noProof/>
                <w:webHidden/>
                <w:sz w:val="18"/>
                <w:szCs w:val="18"/>
              </w:rPr>
              <w:t>204</w:t>
            </w:r>
            <w:r w:rsidRPr="009756EB">
              <w:rPr>
                <w:noProof/>
                <w:webHidden/>
                <w:sz w:val="18"/>
                <w:szCs w:val="18"/>
              </w:rPr>
              <w:fldChar w:fldCharType="end"/>
            </w:r>
          </w:hyperlink>
        </w:p>
        <w:p w14:paraId="64CF4C2D" w14:textId="5D9166DF"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411" w:history="1">
            <w:r w:rsidRPr="009756EB">
              <w:rPr>
                <w:rStyle w:val="Hyperlink"/>
                <w:noProof/>
                <w:sz w:val="18"/>
                <w:szCs w:val="18"/>
              </w:rPr>
              <w:t>5.4.3</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Product ranges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_Toc46917411 \h </w:instrText>
            </w:r>
            <w:r w:rsidRPr="009756EB">
              <w:rPr>
                <w:noProof/>
                <w:webHidden/>
                <w:sz w:val="18"/>
                <w:szCs w:val="18"/>
              </w:rPr>
            </w:r>
            <w:r w:rsidRPr="009756EB">
              <w:rPr>
                <w:noProof/>
                <w:webHidden/>
                <w:sz w:val="18"/>
                <w:szCs w:val="18"/>
              </w:rPr>
              <w:fldChar w:fldCharType="separate"/>
            </w:r>
            <w:r w:rsidRPr="009756EB">
              <w:rPr>
                <w:noProof/>
                <w:webHidden/>
                <w:sz w:val="18"/>
                <w:szCs w:val="18"/>
              </w:rPr>
              <w:t>205</w:t>
            </w:r>
            <w:r w:rsidRPr="009756EB">
              <w:rPr>
                <w:noProof/>
                <w:webHidden/>
                <w:sz w:val="18"/>
                <w:szCs w:val="18"/>
              </w:rPr>
              <w:fldChar w:fldCharType="end"/>
            </w:r>
          </w:hyperlink>
        </w:p>
        <w:p w14:paraId="7FAA500E" w14:textId="7D9FCE0E" w:rsidR="009756EB" w:rsidRPr="009756EB" w:rsidRDefault="009756EB">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412" w:history="1">
            <w:r w:rsidRPr="009756EB">
              <w:rPr>
                <w:rStyle w:val="Hyperlink"/>
                <w:noProof/>
                <w:sz w:val="18"/>
                <w:szCs w:val="18"/>
              </w:rPr>
              <w:t>5.5</w:t>
            </w:r>
            <w:r w:rsidRPr="009756EB">
              <w:rPr>
                <w:rFonts w:asciiTheme="minorHAnsi" w:eastAsiaTheme="minorEastAsia" w:hAnsiTheme="minorHAnsi" w:cstheme="minorBidi"/>
                <w:caps w:val="0"/>
                <w:noProof/>
                <w:sz w:val="18"/>
                <w:szCs w:val="18"/>
                <w:lang w:eastAsia="en-GB"/>
              </w:rPr>
              <w:tab/>
            </w:r>
            <w:r w:rsidRPr="009756EB">
              <w:rPr>
                <w:rStyle w:val="Hyperlink"/>
                <w:noProof/>
                <w:sz w:val="18"/>
                <w:szCs w:val="18"/>
              </w:rPr>
              <w:t>Range reviews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_Toc46917412 \h </w:instrText>
            </w:r>
            <w:r w:rsidRPr="009756EB">
              <w:rPr>
                <w:noProof/>
                <w:webHidden/>
                <w:sz w:val="18"/>
                <w:szCs w:val="18"/>
              </w:rPr>
            </w:r>
            <w:r w:rsidRPr="009756EB">
              <w:rPr>
                <w:noProof/>
                <w:webHidden/>
                <w:sz w:val="18"/>
                <w:szCs w:val="18"/>
              </w:rPr>
              <w:fldChar w:fldCharType="separate"/>
            </w:r>
            <w:r w:rsidRPr="009756EB">
              <w:rPr>
                <w:noProof/>
                <w:webHidden/>
                <w:sz w:val="18"/>
                <w:szCs w:val="18"/>
              </w:rPr>
              <w:t>205</w:t>
            </w:r>
            <w:r w:rsidRPr="009756EB">
              <w:rPr>
                <w:noProof/>
                <w:webHidden/>
                <w:sz w:val="18"/>
                <w:szCs w:val="18"/>
              </w:rPr>
              <w:fldChar w:fldCharType="end"/>
            </w:r>
          </w:hyperlink>
        </w:p>
        <w:p w14:paraId="43CE3700" w14:textId="743A297E" w:rsidR="009756EB" w:rsidRPr="009756EB" w:rsidRDefault="009756EB">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413" w:history="1">
            <w:r w:rsidRPr="009756EB">
              <w:rPr>
                <w:rStyle w:val="Hyperlink"/>
                <w:noProof/>
                <w:sz w:val="18"/>
                <w:szCs w:val="18"/>
              </w:rPr>
              <w:t>5.6</w:t>
            </w:r>
            <w:r w:rsidRPr="009756EB">
              <w:rPr>
                <w:rFonts w:asciiTheme="minorHAnsi" w:eastAsiaTheme="minorEastAsia" w:hAnsiTheme="minorHAnsi" w:cstheme="minorBidi"/>
                <w:caps w:val="0"/>
                <w:noProof/>
                <w:sz w:val="18"/>
                <w:szCs w:val="18"/>
                <w:lang w:eastAsia="en-GB"/>
              </w:rPr>
              <w:tab/>
            </w:r>
            <w:r w:rsidRPr="009756EB">
              <w:rPr>
                <w:rStyle w:val="Hyperlink"/>
                <w:noProof/>
                <w:sz w:val="18"/>
                <w:szCs w:val="18"/>
              </w:rPr>
              <w:t>Activities for clearing merchandise not selling</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_Toc46917413 \h </w:instrText>
            </w:r>
            <w:r w:rsidRPr="009756EB">
              <w:rPr>
                <w:noProof/>
                <w:webHidden/>
                <w:sz w:val="18"/>
                <w:szCs w:val="18"/>
              </w:rPr>
            </w:r>
            <w:r w:rsidRPr="009756EB">
              <w:rPr>
                <w:noProof/>
                <w:webHidden/>
                <w:sz w:val="18"/>
                <w:szCs w:val="18"/>
              </w:rPr>
              <w:fldChar w:fldCharType="separate"/>
            </w:r>
            <w:r w:rsidRPr="009756EB">
              <w:rPr>
                <w:noProof/>
                <w:webHidden/>
                <w:sz w:val="18"/>
                <w:szCs w:val="18"/>
              </w:rPr>
              <w:t>211</w:t>
            </w:r>
            <w:r w:rsidRPr="009756EB">
              <w:rPr>
                <w:noProof/>
                <w:webHidden/>
                <w:sz w:val="18"/>
                <w:szCs w:val="18"/>
              </w:rPr>
              <w:fldChar w:fldCharType="end"/>
            </w:r>
          </w:hyperlink>
        </w:p>
        <w:p w14:paraId="5920D609" w14:textId="49ABFC8F"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414" w:history="1">
            <w:r w:rsidRPr="009756EB">
              <w:rPr>
                <w:rStyle w:val="Hyperlink"/>
                <w:noProof/>
                <w:sz w:val="18"/>
                <w:szCs w:val="18"/>
              </w:rPr>
              <w:t>5.6.1</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Short-term management of overstocking and dead stock</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_Toc46917414 \h </w:instrText>
            </w:r>
            <w:r w:rsidRPr="009756EB">
              <w:rPr>
                <w:noProof/>
                <w:webHidden/>
                <w:sz w:val="18"/>
                <w:szCs w:val="18"/>
              </w:rPr>
            </w:r>
            <w:r w:rsidRPr="009756EB">
              <w:rPr>
                <w:noProof/>
                <w:webHidden/>
                <w:sz w:val="18"/>
                <w:szCs w:val="18"/>
              </w:rPr>
              <w:fldChar w:fldCharType="separate"/>
            </w:r>
            <w:r w:rsidRPr="009756EB">
              <w:rPr>
                <w:noProof/>
                <w:webHidden/>
                <w:sz w:val="18"/>
                <w:szCs w:val="18"/>
              </w:rPr>
              <w:t>212</w:t>
            </w:r>
            <w:r w:rsidRPr="009756EB">
              <w:rPr>
                <w:noProof/>
                <w:webHidden/>
                <w:sz w:val="18"/>
                <w:szCs w:val="18"/>
              </w:rPr>
              <w:fldChar w:fldCharType="end"/>
            </w:r>
          </w:hyperlink>
        </w:p>
        <w:p w14:paraId="5BC00BB5" w14:textId="46BFA98E"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415" w:history="1">
            <w:r w:rsidRPr="009756EB">
              <w:rPr>
                <w:rStyle w:val="Hyperlink"/>
                <w:noProof/>
                <w:sz w:val="18"/>
                <w:szCs w:val="18"/>
              </w:rPr>
              <w:t>5.6.2</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Long-term management of overstock and dead stock - prevention</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_Toc46917415 \h </w:instrText>
            </w:r>
            <w:r w:rsidRPr="009756EB">
              <w:rPr>
                <w:noProof/>
                <w:webHidden/>
                <w:sz w:val="18"/>
                <w:szCs w:val="18"/>
              </w:rPr>
            </w:r>
            <w:r w:rsidRPr="009756EB">
              <w:rPr>
                <w:noProof/>
                <w:webHidden/>
                <w:sz w:val="18"/>
                <w:szCs w:val="18"/>
              </w:rPr>
              <w:fldChar w:fldCharType="separate"/>
            </w:r>
            <w:r w:rsidRPr="009756EB">
              <w:rPr>
                <w:noProof/>
                <w:webHidden/>
                <w:sz w:val="18"/>
                <w:szCs w:val="18"/>
              </w:rPr>
              <w:t>214</w:t>
            </w:r>
            <w:r w:rsidRPr="009756EB">
              <w:rPr>
                <w:noProof/>
                <w:webHidden/>
                <w:sz w:val="18"/>
                <w:szCs w:val="18"/>
              </w:rPr>
              <w:fldChar w:fldCharType="end"/>
            </w:r>
          </w:hyperlink>
        </w:p>
        <w:p w14:paraId="718E02EE" w14:textId="15B949A9" w:rsidR="009756EB" w:rsidRPr="009756EB" w:rsidRDefault="009756EB">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416" w:history="1">
            <w:r w:rsidRPr="009756EB">
              <w:rPr>
                <w:rStyle w:val="Hyperlink"/>
                <w:noProof/>
                <w:sz w:val="18"/>
                <w:szCs w:val="18"/>
              </w:rPr>
              <w:t>5.7</w:t>
            </w:r>
            <w:r w:rsidRPr="009756EB">
              <w:rPr>
                <w:rFonts w:asciiTheme="minorHAnsi" w:eastAsiaTheme="minorEastAsia" w:hAnsiTheme="minorHAnsi" w:cstheme="minorBidi"/>
                <w:caps w:val="0"/>
                <w:noProof/>
                <w:sz w:val="18"/>
                <w:szCs w:val="18"/>
                <w:lang w:eastAsia="en-GB"/>
              </w:rPr>
              <w:tab/>
            </w:r>
            <w:r w:rsidRPr="009756EB">
              <w:rPr>
                <w:rStyle w:val="Hyperlink"/>
                <w:noProof/>
                <w:sz w:val="18"/>
                <w:szCs w:val="18"/>
              </w:rPr>
              <w:t>Correcting shortfalls in merchandise levels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_Toc46917416 \h </w:instrText>
            </w:r>
            <w:r w:rsidRPr="009756EB">
              <w:rPr>
                <w:noProof/>
                <w:webHidden/>
                <w:sz w:val="18"/>
                <w:szCs w:val="18"/>
              </w:rPr>
            </w:r>
            <w:r w:rsidRPr="009756EB">
              <w:rPr>
                <w:noProof/>
                <w:webHidden/>
                <w:sz w:val="18"/>
                <w:szCs w:val="18"/>
              </w:rPr>
              <w:fldChar w:fldCharType="separate"/>
            </w:r>
            <w:r w:rsidRPr="009756EB">
              <w:rPr>
                <w:noProof/>
                <w:webHidden/>
                <w:sz w:val="18"/>
                <w:szCs w:val="18"/>
              </w:rPr>
              <w:t>214</w:t>
            </w:r>
            <w:r w:rsidRPr="009756EB">
              <w:rPr>
                <w:noProof/>
                <w:webHidden/>
                <w:sz w:val="18"/>
                <w:szCs w:val="18"/>
              </w:rPr>
              <w:fldChar w:fldCharType="end"/>
            </w:r>
          </w:hyperlink>
        </w:p>
        <w:p w14:paraId="70135F0A" w14:textId="0432D7E9"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417" w:history="1">
            <w:r w:rsidRPr="009756EB">
              <w:rPr>
                <w:rStyle w:val="Hyperlink"/>
                <w:noProof/>
                <w:sz w:val="18"/>
                <w:szCs w:val="18"/>
              </w:rPr>
              <w:t>5.7.1</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Short-term actions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_Toc46917417 \h </w:instrText>
            </w:r>
            <w:r w:rsidRPr="009756EB">
              <w:rPr>
                <w:noProof/>
                <w:webHidden/>
                <w:sz w:val="18"/>
                <w:szCs w:val="18"/>
              </w:rPr>
            </w:r>
            <w:r w:rsidRPr="009756EB">
              <w:rPr>
                <w:noProof/>
                <w:webHidden/>
                <w:sz w:val="18"/>
                <w:szCs w:val="18"/>
              </w:rPr>
              <w:fldChar w:fldCharType="separate"/>
            </w:r>
            <w:r w:rsidRPr="009756EB">
              <w:rPr>
                <w:noProof/>
                <w:webHidden/>
                <w:sz w:val="18"/>
                <w:szCs w:val="18"/>
              </w:rPr>
              <w:t>215</w:t>
            </w:r>
            <w:r w:rsidRPr="009756EB">
              <w:rPr>
                <w:noProof/>
                <w:webHidden/>
                <w:sz w:val="18"/>
                <w:szCs w:val="18"/>
              </w:rPr>
              <w:fldChar w:fldCharType="end"/>
            </w:r>
          </w:hyperlink>
        </w:p>
        <w:p w14:paraId="32320921" w14:textId="26A9A8B4"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418" w:history="1">
            <w:r w:rsidRPr="009756EB">
              <w:rPr>
                <w:rStyle w:val="Hyperlink"/>
                <w:noProof/>
                <w:sz w:val="18"/>
                <w:szCs w:val="18"/>
              </w:rPr>
              <w:t>5.7.2</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Long-term actions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_Toc46917418 \h </w:instrText>
            </w:r>
            <w:r w:rsidRPr="009756EB">
              <w:rPr>
                <w:noProof/>
                <w:webHidden/>
                <w:sz w:val="18"/>
                <w:szCs w:val="18"/>
              </w:rPr>
            </w:r>
            <w:r w:rsidRPr="009756EB">
              <w:rPr>
                <w:noProof/>
                <w:webHidden/>
                <w:sz w:val="18"/>
                <w:szCs w:val="18"/>
              </w:rPr>
              <w:fldChar w:fldCharType="separate"/>
            </w:r>
            <w:r w:rsidRPr="009756EB">
              <w:rPr>
                <w:noProof/>
                <w:webHidden/>
                <w:sz w:val="18"/>
                <w:szCs w:val="18"/>
              </w:rPr>
              <w:t>216</w:t>
            </w:r>
            <w:r w:rsidRPr="009756EB">
              <w:rPr>
                <w:noProof/>
                <w:webHidden/>
                <w:sz w:val="18"/>
                <w:szCs w:val="18"/>
              </w:rPr>
              <w:fldChar w:fldCharType="end"/>
            </w:r>
          </w:hyperlink>
        </w:p>
        <w:p w14:paraId="449512A0" w14:textId="493C05A2" w:rsidR="009756EB" w:rsidRPr="009756EB" w:rsidRDefault="009756EB">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419" w:history="1">
            <w:r w:rsidRPr="009756EB">
              <w:rPr>
                <w:rStyle w:val="Hyperlink"/>
                <w:noProof/>
                <w:sz w:val="18"/>
                <w:szCs w:val="18"/>
              </w:rPr>
              <w:t>5.8</w:t>
            </w:r>
            <w:r w:rsidRPr="009756EB">
              <w:rPr>
                <w:rFonts w:asciiTheme="minorHAnsi" w:eastAsiaTheme="minorEastAsia" w:hAnsiTheme="minorHAnsi" w:cstheme="minorBidi"/>
                <w:caps w:val="0"/>
                <w:noProof/>
                <w:sz w:val="18"/>
                <w:szCs w:val="18"/>
                <w:lang w:eastAsia="en-GB"/>
              </w:rPr>
              <w:tab/>
            </w:r>
            <w:r w:rsidRPr="009756EB">
              <w:rPr>
                <w:rStyle w:val="Hyperlink"/>
                <w:noProof/>
                <w:sz w:val="18"/>
                <w:szCs w:val="18"/>
              </w:rPr>
              <w:t>Improving merchandise performance</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_Toc46917419 \h </w:instrText>
            </w:r>
            <w:r w:rsidRPr="009756EB">
              <w:rPr>
                <w:noProof/>
                <w:webHidden/>
                <w:sz w:val="18"/>
                <w:szCs w:val="18"/>
              </w:rPr>
            </w:r>
            <w:r w:rsidRPr="009756EB">
              <w:rPr>
                <w:noProof/>
                <w:webHidden/>
                <w:sz w:val="18"/>
                <w:szCs w:val="18"/>
              </w:rPr>
              <w:fldChar w:fldCharType="separate"/>
            </w:r>
            <w:r w:rsidRPr="009756EB">
              <w:rPr>
                <w:noProof/>
                <w:webHidden/>
                <w:sz w:val="18"/>
                <w:szCs w:val="18"/>
              </w:rPr>
              <w:t>217</w:t>
            </w:r>
            <w:r w:rsidRPr="009756EB">
              <w:rPr>
                <w:noProof/>
                <w:webHidden/>
                <w:sz w:val="18"/>
                <w:szCs w:val="18"/>
              </w:rPr>
              <w:fldChar w:fldCharType="end"/>
            </w:r>
          </w:hyperlink>
        </w:p>
        <w:p w14:paraId="25F86396" w14:textId="3F5DCEBB" w:rsidR="009756EB" w:rsidRPr="009756EB" w:rsidRDefault="009756EB">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17420" w:history="1">
            <w:r w:rsidRPr="009756EB">
              <w:rPr>
                <w:rStyle w:val="Hyperlink"/>
                <w:noProof/>
                <w:sz w:val="18"/>
                <w:szCs w:val="18"/>
              </w:rPr>
              <w:t>Bibliography</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_Toc46917420 \h </w:instrText>
            </w:r>
            <w:r w:rsidRPr="009756EB">
              <w:rPr>
                <w:noProof/>
                <w:webHidden/>
                <w:sz w:val="18"/>
                <w:szCs w:val="18"/>
              </w:rPr>
            </w:r>
            <w:r w:rsidRPr="009756EB">
              <w:rPr>
                <w:noProof/>
                <w:webHidden/>
                <w:sz w:val="18"/>
                <w:szCs w:val="18"/>
              </w:rPr>
              <w:fldChar w:fldCharType="separate"/>
            </w:r>
            <w:r w:rsidRPr="009756EB">
              <w:rPr>
                <w:noProof/>
                <w:webHidden/>
                <w:sz w:val="18"/>
                <w:szCs w:val="18"/>
              </w:rPr>
              <w:t>221</w:t>
            </w:r>
            <w:r w:rsidRPr="009756EB">
              <w:rPr>
                <w:noProof/>
                <w:webHidden/>
                <w:sz w:val="18"/>
                <w:szCs w:val="18"/>
              </w:rPr>
              <w:fldChar w:fldCharType="end"/>
            </w:r>
          </w:hyperlink>
        </w:p>
        <w:p w14:paraId="451134B4" w14:textId="76D22643" w:rsidR="009756EB" w:rsidRPr="009756EB" w:rsidRDefault="009756EB">
          <w:pPr>
            <w:pStyle w:val="TOC2"/>
            <w:tabs>
              <w:tab w:val="right" w:leader="dot" w:pos="9017"/>
            </w:tabs>
            <w:rPr>
              <w:rFonts w:asciiTheme="minorHAnsi" w:eastAsiaTheme="minorEastAsia" w:hAnsiTheme="minorHAnsi" w:cstheme="minorBidi"/>
              <w:caps w:val="0"/>
              <w:noProof/>
              <w:sz w:val="18"/>
              <w:szCs w:val="18"/>
              <w:lang w:eastAsia="en-GB"/>
            </w:rPr>
          </w:pPr>
          <w:hyperlink w:anchor="_Toc46917421" w:history="1">
            <w:r w:rsidRPr="009756EB">
              <w:rPr>
                <w:rStyle w:val="Hyperlink"/>
                <w:noProof/>
                <w:sz w:val="18"/>
                <w:szCs w:val="18"/>
              </w:rPr>
              <w:t>BOOKS AND PROFESSIONAL JOURNALS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_Toc46917421 \h </w:instrText>
            </w:r>
            <w:r w:rsidRPr="009756EB">
              <w:rPr>
                <w:noProof/>
                <w:webHidden/>
                <w:sz w:val="18"/>
                <w:szCs w:val="18"/>
              </w:rPr>
            </w:r>
            <w:r w:rsidRPr="009756EB">
              <w:rPr>
                <w:noProof/>
                <w:webHidden/>
                <w:sz w:val="18"/>
                <w:szCs w:val="18"/>
              </w:rPr>
              <w:fldChar w:fldCharType="separate"/>
            </w:r>
            <w:r w:rsidRPr="009756EB">
              <w:rPr>
                <w:noProof/>
                <w:webHidden/>
                <w:sz w:val="18"/>
                <w:szCs w:val="18"/>
              </w:rPr>
              <w:t>221</w:t>
            </w:r>
            <w:r w:rsidRPr="009756EB">
              <w:rPr>
                <w:noProof/>
                <w:webHidden/>
                <w:sz w:val="18"/>
                <w:szCs w:val="18"/>
              </w:rPr>
              <w:fldChar w:fldCharType="end"/>
            </w:r>
          </w:hyperlink>
        </w:p>
        <w:p w14:paraId="401FB49C" w14:textId="2A773D28" w:rsidR="009756EB" w:rsidRPr="009756EB" w:rsidRDefault="009756EB">
          <w:pPr>
            <w:pStyle w:val="TOC2"/>
            <w:tabs>
              <w:tab w:val="right" w:leader="dot" w:pos="9017"/>
            </w:tabs>
            <w:rPr>
              <w:rFonts w:asciiTheme="minorHAnsi" w:eastAsiaTheme="minorEastAsia" w:hAnsiTheme="minorHAnsi" w:cstheme="minorBidi"/>
              <w:caps w:val="0"/>
              <w:noProof/>
              <w:sz w:val="18"/>
              <w:szCs w:val="18"/>
              <w:lang w:eastAsia="en-GB"/>
            </w:rPr>
          </w:pPr>
          <w:hyperlink w:anchor="_Toc46917422" w:history="1">
            <w:r w:rsidRPr="009756EB">
              <w:rPr>
                <w:rStyle w:val="Hyperlink"/>
                <w:noProof/>
                <w:sz w:val="18"/>
                <w:szCs w:val="18"/>
              </w:rPr>
              <w:t>INTERNET:</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_Toc46917422 \h </w:instrText>
            </w:r>
            <w:r w:rsidRPr="009756EB">
              <w:rPr>
                <w:noProof/>
                <w:webHidden/>
                <w:sz w:val="18"/>
                <w:szCs w:val="18"/>
              </w:rPr>
            </w:r>
            <w:r w:rsidRPr="009756EB">
              <w:rPr>
                <w:noProof/>
                <w:webHidden/>
                <w:sz w:val="18"/>
                <w:szCs w:val="18"/>
              </w:rPr>
              <w:fldChar w:fldCharType="separate"/>
            </w:r>
            <w:r w:rsidRPr="009756EB">
              <w:rPr>
                <w:noProof/>
                <w:webHidden/>
                <w:sz w:val="18"/>
                <w:szCs w:val="18"/>
              </w:rPr>
              <w:t>221</w:t>
            </w:r>
            <w:r w:rsidRPr="009756EB">
              <w:rPr>
                <w:noProof/>
                <w:webHidden/>
                <w:sz w:val="18"/>
                <w:szCs w:val="18"/>
              </w:rPr>
              <w:fldChar w:fldCharType="end"/>
            </w:r>
          </w:hyperlink>
        </w:p>
        <w:p w14:paraId="1B6088A2" w14:textId="7AA698CE" w:rsidR="009756EB" w:rsidRPr="009756EB" w:rsidRDefault="009756EB">
          <w:pPr>
            <w:pStyle w:val="TOC2"/>
            <w:tabs>
              <w:tab w:val="right" w:leader="dot" w:pos="9017"/>
            </w:tabs>
            <w:rPr>
              <w:rFonts w:asciiTheme="minorHAnsi" w:eastAsiaTheme="minorEastAsia" w:hAnsiTheme="minorHAnsi" w:cstheme="minorBidi"/>
              <w:caps w:val="0"/>
              <w:noProof/>
              <w:sz w:val="18"/>
              <w:szCs w:val="18"/>
              <w:lang w:eastAsia="en-GB"/>
            </w:rPr>
          </w:pPr>
          <w:hyperlink w:anchor="_Toc46917423" w:history="1">
            <w:r w:rsidRPr="009756EB">
              <w:rPr>
                <w:rStyle w:val="Hyperlink"/>
                <w:noProof/>
                <w:sz w:val="18"/>
                <w:szCs w:val="18"/>
              </w:rPr>
              <w:t>FOOTNOTES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_Toc46917423 \h </w:instrText>
            </w:r>
            <w:r w:rsidRPr="009756EB">
              <w:rPr>
                <w:noProof/>
                <w:webHidden/>
                <w:sz w:val="18"/>
                <w:szCs w:val="18"/>
              </w:rPr>
            </w:r>
            <w:r w:rsidRPr="009756EB">
              <w:rPr>
                <w:noProof/>
                <w:webHidden/>
                <w:sz w:val="18"/>
                <w:szCs w:val="18"/>
              </w:rPr>
              <w:fldChar w:fldCharType="separate"/>
            </w:r>
            <w:r w:rsidRPr="009756EB">
              <w:rPr>
                <w:noProof/>
                <w:webHidden/>
                <w:sz w:val="18"/>
                <w:szCs w:val="18"/>
              </w:rPr>
              <w:t>223</w:t>
            </w:r>
            <w:r w:rsidRPr="009756EB">
              <w:rPr>
                <w:noProof/>
                <w:webHidden/>
                <w:sz w:val="18"/>
                <w:szCs w:val="18"/>
              </w:rPr>
              <w:fldChar w:fldCharType="end"/>
            </w:r>
          </w:hyperlink>
        </w:p>
        <w:p w14:paraId="61667F06" w14:textId="20D731B5" w:rsidR="009756EB" w:rsidRPr="009756EB" w:rsidRDefault="009756EB">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17424" w:history="1">
            <w:r w:rsidRPr="009756EB">
              <w:rPr>
                <w:rStyle w:val="Hyperlink"/>
                <w:noProof/>
                <w:sz w:val="18"/>
                <w:szCs w:val="18"/>
              </w:rPr>
              <w:t xml:space="preserve">KM-04 Allocating stock to stores </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_Toc46917424 \h </w:instrText>
            </w:r>
            <w:r w:rsidRPr="009756EB">
              <w:rPr>
                <w:noProof/>
                <w:webHidden/>
                <w:sz w:val="18"/>
                <w:szCs w:val="18"/>
              </w:rPr>
            </w:r>
            <w:r w:rsidRPr="009756EB">
              <w:rPr>
                <w:noProof/>
                <w:webHidden/>
                <w:sz w:val="18"/>
                <w:szCs w:val="18"/>
              </w:rPr>
              <w:fldChar w:fldCharType="separate"/>
            </w:r>
            <w:r w:rsidRPr="009756EB">
              <w:rPr>
                <w:noProof/>
                <w:webHidden/>
                <w:sz w:val="18"/>
                <w:szCs w:val="18"/>
              </w:rPr>
              <w:t>227</w:t>
            </w:r>
            <w:r w:rsidRPr="009756EB">
              <w:rPr>
                <w:noProof/>
                <w:webHidden/>
                <w:sz w:val="18"/>
                <w:szCs w:val="18"/>
              </w:rPr>
              <w:fldChar w:fldCharType="end"/>
            </w:r>
          </w:hyperlink>
        </w:p>
        <w:p w14:paraId="3423F0A8" w14:textId="7EC9B0A2" w:rsidR="009756EB" w:rsidRPr="009756EB" w:rsidRDefault="009756EB">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17425" w:history="1">
            <w:r w:rsidRPr="009756EB">
              <w:rPr>
                <w:rStyle w:val="Hyperlink"/>
                <w:noProof/>
                <w:sz w:val="18"/>
                <w:szCs w:val="18"/>
              </w:rPr>
              <w:t>About this programme</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_Toc46917425 \h </w:instrText>
            </w:r>
            <w:r w:rsidRPr="009756EB">
              <w:rPr>
                <w:noProof/>
                <w:webHidden/>
                <w:sz w:val="18"/>
                <w:szCs w:val="18"/>
              </w:rPr>
            </w:r>
            <w:r w:rsidRPr="009756EB">
              <w:rPr>
                <w:noProof/>
                <w:webHidden/>
                <w:sz w:val="18"/>
                <w:szCs w:val="18"/>
              </w:rPr>
              <w:fldChar w:fldCharType="separate"/>
            </w:r>
            <w:r w:rsidRPr="009756EB">
              <w:rPr>
                <w:noProof/>
                <w:webHidden/>
                <w:sz w:val="18"/>
                <w:szCs w:val="18"/>
              </w:rPr>
              <w:t>228</w:t>
            </w:r>
            <w:r w:rsidRPr="009756EB">
              <w:rPr>
                <w:noProof/>
                <w:webHidden/>
                <w:sz w:val="18"/>
                <w:szCs w:val="18"/>
              </w:rPr>
              <w:fldChar w:fldCharType="end"/>
            </w:r>
          </w:hyperlink>
        </w:p>
        <w:p w14:paraId="61D430F3" w14:textId="6535D19E" w:rsidR="009756EB" w:rsidRPr="009756EB" w:rsidRDefault="009756EB">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17426" w:history="1">
            <w:r w:rsidRPr="009756EB">
              <w:rPr>
                <w:rStyle w:val="Hyperlink"/>
                <w:noProof/>
                <w:sz w:val="18"/>
                <w:szCs w:val="18"/>
              </w:rPr>
              <w:t>Agenda</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_Toc46917426 \h </w:instrText>
            </w:r>
            <w:r w:rsidRPr="009756EB">
              <w:rPr>
                <w:noProof/>
                <w:webHidden/>
                <w:sz w:val="18"/>
                <w:szCs w:val="18"/>
              </w:rPr>
            </w:r>
            <w:r w:rsidRPr="009756EB">
              <w:rPr>
                <w:noProof/>
                <w:webHidden/>
                <w:sz w:val="18"/>
                <w:szCs w:val="18"/>
              </w:rPr>
              <w:fldChar w:fldCharType="separate"/>
            </w:r>
            <w:r w:rsidRPr="009756EB">
              <w:rPr>
                <w:noProof/>
                <w:webHidden/>
                <w:sz w:val="18"/>
                <w:szCs w:val="18"/>
              </w:rPr>
              <w:t>229</w:t>
            </w:r>
            <w:r w:rsidRPr="009756EB">
              <w:rPr>
                <w:noProof/>
                <w:webHidden/>
                <w:sz w:val="18"/>
                <w:szCs w:val="18"/>
              </w:rPr>
              <w:fldChar w:fldCharType="end"/>
            </w:r>
          </w:hyperlink>
        </w:p>
        <w:p w14:paraId="2466C4E7" w14:textId="598C157D" w:rsidR="009756EB" w:rsidRPr="009756EB" w:rsidRDefault="009756EB">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17427" w:history="1">
            <w:r w:rsidRPr="009756EB">
              <w:rPr>
                <w:rStyle w:val="Hyperlink"/>
                <w:noProof/>
                <w:sz w:val="18"/>
                <w:szCs w:val="18"/>
              </w:rPr>
              <w:t>Chapter 1: Concepts, principles and methods of allocation and replenishment</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_Toc46917427 \h </w:instrText>
            </w:r>
            <w:r w:rsidRPr="009756EB">
              <w:rPr>
                <w:noProof/>
                <w:webHidden/>
                <w:sz w:val="18"/>
                <w:szCs w:val="18"/>
              </w:rPr>
            </w:r>
            <w:r w:rsidRPr="009756EB">
              <w:rPr>
                <w:noProof/>
                <w:webHidden/>
                <w:sz w:val="18"/>
                <w:szCs w:val="18"/>
              </w:rPr>
              <w:fldChar w:fldCharType="separate"/>
            </w:r>
            <w:r w:rsidRPr="009756EB">
              <w:rPr>
                <w:noProof/>
                <w:webHidden/>
                <w:sz w:val="18"/>
                <w:szCs w:val="18"/>
              </w:rPr>
              <w:t>231</w:t>
            </w:r>
            <w:r w:rsidRPr="009756EB">
              <w:rPr>
                <w:noProof/>
                <w:webHidden/>
                <w:sz w:val="18"/>
                <w:szCs w:val="18"/>
              </w:rPr>
              <w:fldChar w:fldCharType="end"/>
            </w:r>
          </w:hyperlink>
        </w:p>
        <w:p w14:paraId="159C979B" w14:textId="1899E839" w:rsidR="009756EB" w:rsidRPr="009756EB" w:rsidRDefault="009756EB">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428" w:history="1">
            <w:r w:rsidRPr="009756EB">
              <w:rPr>
                <w:rStyle w:val="Hyperlink"/>
                <w:rFonts w:eastAsiaTheme="majorEastAsia"/>
                <w:noProof/>
                <w:sz w:val="18"/>
                <w:szCs w:val="18"/>
              </w:rPr>
              <w:t>1.1</w:t>
            </w:r>
            <w:r w:rsidRPr="009756EB">
              <w:rPr>
                <w:rFonts w:asciiTheme="minorHAnsi" w:eastAsiaTheme="minorEastAsia" w:hAnsiTheme="minorHAnsi" w:cstheme="minorBidi"/>
                <w:caps w:val="0"/>
                <w:noProof/>
                <w:sz w:val="18"/>
                <w:szCs w:val="18"/>
                <w:lang w:eastAsia="en-GB"/>
              </w:rPr>
              <w:tab/>
            </w:r>
            <w:r w:rsidRPr="009756EB">
              <w:rPr>
                <w:rStyle w:val="Hyperlink"/>
                <w:rFonts w:eastAsiaTheme="majorEastAsia"/>
                <w:noProof/>
                <w:sz w:val="18"/>
                <w:szCs w:val="18"/>
              </w:rPr>
              <w:t>Factors that impact on the range and quantities for stores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_Toc46917428 \h </w:instrText>
            </w:r>
            <w:r w:rsidRPr="009756EB">
              <w:rPr>
                <w:noProof/>
                <w:webHidden/>
                <w:sz w:val="18"/>
                <w:szCs w:val="18"/>
              </w:rPr>
            </w:r>
            <w:r w:rsidRPr="009756EB">
              <w:rPr>
                <w:noProof/>
                <w:webHidden/>
                <w:sz w:val="18"/>
                <w:szCs w:val="18"/>
              </w:rPr>
              <w:fldChar w:fldCharType="separate"/>
            </w:r>
            <w:r w:rsidRPr="009756EB">
              <w:rPr>
                <w:noProof/>
                <w:webHidden/>
                <w:sz w:val="18"/>
                <w:szCs w:val="18"/>
              </w:rPr>
              <w:t>231</w:t>
            </w:r>
            <w:r w:rsidRPr="009756EB">
              <w:rPr>
                <w:noProof/>
                <w:webHidden/>
                <w:sz w:val="18"/>
                <w:szCs w:val="18"/>
              </w:rPr>
              <w:fldChar w:fldCharType="end"/>
            </w:r>
          </w:hyperlink>
        </w:p>
        <w:p w14:paraId="3370C5F0" w14:textId="3B15D556"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429" w:history="1">
            <w:r w:rsidRPr="009756EB">
              <w:rPr>
                <w:rStyle w:val="Hyperlink"/>
                <w:noProof/>
                <w:sz w:val="18"/>
                <w:szCs w:val="18"/>
              </w:rPr>
              <w:t>1.1.1</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The role of product range planning</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_Toc46917429 \h </w:instrText>
            </w:r>
            <w:r w:rsidRPr="009756EB">
              <w:rPr>
                <w:noProof/>
                <w:webHidden/>
                <w:sz w:val="18"/>
                <w:szCs w:val="18"/>
              </w:rPr>
            </w:r>
            <w:r w:rsidRPr="009756EB">
              <w:rPr>
                <w:noProof/>
                <w:webHidden/>
                <w:sz w:val="18"/>
                <w:szCs w:val="18"/>
              </w:rPr>
              <w:fldChar w:fldCharType="separate"/>
            </w:r>
            <w:r w:rsidRPr="009756EB">
              <w:rPr>
                <w:noProof/>
                <w:webHidden/>
                <w:sz w:val="18"/>
                <w:szCs w:val="18"/>
              </w:rPr>
              <w:t>232</w:t>
            </w:r>
            <w:r w:rsidRPr="009756EB">
              <w:rPr>
                <w:noProof/>
                <w:webHidden/>
                <w:sz w:val="18"/>
                <w:szCs w:val="18"/>
              </w:rPr>
              <w:fldChar w:fldCharType="end"/>
            </w:r>
          </w:hyperlink>
        </w:p>
        <w:p w14:paraId="08665D9C" w14:textId="743CD92D"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430" w:history="1">
            <w:r w:rsidRPr="009756EB">
              <w:rPr>
                <w:rStyle w:val="Hyperlink"/>
                <w:noProof/>
                <w:sz w:val="18"/>
                <w:szCs w:val="18"/>
              </w:rPr>
              <w:t>1.1.2</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Product range defined</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_Toc46917430 \h </w:instrText>
            </w:r>
            <w:r w:rsidRPr="009756EB">
              <w:rPr>
                <w:noProof/>
                <w:webHidden/>
                <w:sz w:val="18"/>
                <w:szCs w:val="18"/>
              </w:rPr>
            </w:r>
            <w:r w:rsidRPr="009756EB">
              <w:rPr>
                <w:noProof/>
                <w:webHidden/>
                <w:sz w:val="18"/>
                <w:szCs w:val="18"/>
              </w:rPr>
              <w:fldChar w:fldCharType="separate"/>
            </w:r>
            <w:r w:rsidRPr="009756EB">
              <w:rPr>
                <w:noProof/>
                <w:webHidden/>
                <w:sz w:val="18"/>
                <w:szCs w:val="18"/>
              </w:rPr>
              <w:t>232</w:t>
            </w:r>
            <w:r w:rsidRPr="009756EB">
              <w:rPr>
                <w:noProof/>
                <w:webHidden/>
                <w:sz w:val="18"/>
                <w:szCs w:val="18"/>
              </w:rPr>
              <w:fldChar w:fldCharType="end"/>
            </w:r>
          </w:hyperlink>
        </w:p>
        <w:p w14:paraId="5A21DFD8" w14:textId="759EC28D"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431" w:history="1">
            <w:r w:rsidRPr="009756EB">
              <w:rPr>
                <w:rStyle w:val="Hyperlink"/>
                <w:noProof/>
                <w:sz w:val="18"/>
                <w:szCs w:val="18"/>
              </w:rPr>
              <w:t>1.1.3</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Factors that impact on product range for various stores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_Toc46917431 \h </w:instrText>
            </w:r>
            <w:r w:rsidRPr="009756EB">
              <w:rPr>
                <w:noProof/>
                <w:webHidden/>
                <w:sz w:val="18"/>
                <w:szCs w:val="18"/>
              </w:rPr>
            </w:r>
            <w:r w:rsidRPr="009756EB">
              <w:rPr>
                <w:noProof/>
                <w:webHidden/>
                <w:sz w:val="18"/>
                <w:szCs w:val="18"/>
              </w:rPr>
              <w:fldChar w:fldCharType="separate"/>
            </w:r>
            <w:r w:rsidRPr="009756EB">
              <w:rPr>
                <w:noProof/>
                <w:webHidden/>
                <w:sz w:val="18"/>
                <w:szCs w:val="18"/>
              </w:rPr>
              <w:t>234</w:t>
            </w:r>
            <w:r w:rsidRPr="009756EB">
              <w:rPr>
                <w:noProof/>
                <w:webHidden/>
                <w:sz w:val="18"/>
                <w:szCs w:val="18"/>
              </w:rPr>
              <w:fldChar w:fldCharType="end"/>
            </w:r>
          </w:hyperlink>
        </w:p>
        <w:p w14:paraId="609547D2" w14:textId="3E7A0428" w:rsidR="009756EB" w:rsidRPr="009756EB" w:rsidRDefault="009756EB">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432" w:history="1">
            <w:r w:rsidRPr="009756EB">
              <w:rPr>
                <w:rStyle w:val="Hyperlink"/>
                <w:rFonts w:eastAsiaTheme="majorEastAsia"/>
                <w:noProof/>
                <w:sz w:val="18"/>
                <w:szCs w:val="18"/>
              </w:rPr>
              <w:t>1.2</w:t>
            </w:r>
            <w:r w:rsidRPr="009756EB">
              <w:rPr>
                <w:rFonts w:asciiTheme="minorHAnsi" w:eastAsiaTheme="minorEastAsia" w:hAnsiTheme="minorHAnsi" w:cstheme="minorBidi"/>
                <w:caps w:val="0"/>
                <w:noProof/>
                <w:sz w:val="18"/>
                <w:szCs w:val="18"/>
                <w:lang w:eastAsia="en-GB"/>
              </w:rPr>
              <w:tab/>
            </w:r>
            <w:r w:rsidRPr="009756EB">
              <w:rPr>
                <w:rStyle w:val="Hyperlink"/>
                <w:rFonts w:eastAsiaTheme="majorEastAsia"/>
                <w:noProof/>
                <w:sz w:val="18"/>
                <w:szCs w:val="18"/>
              </w:rPr>
              <w:t>Allocation as part of the merchandise planning process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_Toc46917432 \h </w:instrText>
            </w:r>
            <w:r w:rsidRPr="009756EB">
              <w:rPr>
                <w:noProof/>
                <w:webHidden/>
                <w:sz w:val="18"/>
                <w:szCs w:val="18"/>
              </w:rPr>
            </w:r>
            <w:r w:rsidRPr="009756EB">
              <w:rPr>
                <w:noProof/>
                <w:webHidden/>
                <w:sz w:val="18"/>
                <w:szCs w:val="18"/>
              </w:rPr>
              <w:fldChar w:fldCharType="separate"/>
            </w:r>
            <w:r w:rsidRPr="009756EB">
              <w:rPr>
                <w:noProof/>
                <w:webHidden/>
                <w:sz w:val="18"/>
                <w:szCs w:val="18"/>
              </w:rPr>
              <w:t>241</w:t>
            </w:r>
            <w:r w:rsidRPr="009756EB">
              <w:rPr>
                <w:noProof/>
                <w:webHidden/>
                <w:sz w:val="18"/>
                <w:szCs w:val="18"/>
              </w:rPr>
              <w:fldChar w:fldCharType="end"/>
            </w:r>
          </w:hyperlink>
        </w:p>
        <w:p w14:paraId="59F121C6" w14:textId="24DA25D0" w:rsidR="009756EB" w:rsidRPr="009756EB" w:rsidRDefault="009756EB">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433" w:history="1">
            <w:r w:rsidRPr="009756EB">
              <w:rPr>
                <w:rStyle w:val="Hyperlink"/>
                <w:noProof/>
                <w:sz w:val="18"/>
                <w:szCs w:val="18"/>
              </w:rPr>
              <w:t>1.3</w:t>
            </w:r>
            <w:r w:rsidRPr="009756EB">
              <w:rPr>
                <w:rFonts w:asciiTheme="minorHAnsi" w:eastAsiaTheme="minorEastAsia" w:hAnsiTheme="minorHAnsi" w:cstheme="minorBidi"/>
                <w:caps w:val="0"/>
                <w:noProof/>
                <w:sz w:val="18"/>
                <w:szCs w:val="18"/>
                <w:lang w:eastAsia="en-GB"/>
              </w:rPr>
              <w:tab/>
            </w:r>
            <w:r w:rsidRPr="009756EB">
              <w:rPr>
                <w:rStyle w:val="Hyperlink"/>
                <w:noProof/>
                <w:sz w:val="18"/>
                <w:szCs w:val="18"/>
              </w:rPr>
              <w:t>Requirements for optimising merchandise allocation</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_Toc46917433 \h </w:instrText>
            </w:r>
            <w:r w:rsidRPr="009756EB">
              <w:rPr>
                <w:noProof/>
                <w:webHidden/>
                <w:sz w:val="18"/>
                <w:szCs w:val="18"/>
              </w:rPr>
            </w:r>
            <w:r w:rsidRPr="009756EB">
              <w:rPr>
                <w:noProof/>
                <w:webHidden/>
                <w:sz w:val="18"/>
                <w:szCs w:val="18"/>
              </w:rPr>
              <w:fldChar w:fldCharType="separate"/>
            </w:r>
            <w:r w:rsidRPr="009756EB">
              <w:rPr>
                <w:noProof/>
                <w:webHidden/>
                <w:sz w:val="18"/>
                <w:szCs w:val="18"/>
              </w:rPr>
              <w:t>242</w:t>
            </w:r>
            <w:r w:rsidRPr="009756EB">
              <w:rPr>
                <w:noProof/>
                <w:webHidden/>
                <w:sz w:val="18"/>
                <w:szCs w:val="18"/>
              </w:rPr>
              <w:fldChar w:fldCharType="end"/>
            </w:r>
          </w:hyperlink>
        </w:p>
        <w:p w14:paraId="12A984A5" w14:textId="5DE9FF5B" w:rsidR="009756EB" w:rsidRPr="009756EB" w:rsidRDefault="009756EB">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434" w:history="1">
            <w:r w:rsidRPr="009756EB">
              <w:rPr>
                <w:rStyle w:val="Hyperlink"/>
                <w:noProof/>
                <w:sz w:val="18"/>
                <w:szCs w:val="18"/>
              </w:rPr>
              <w:t>1.4</w:t>
            </w:r>
            <w:r w:rsidRPr="009756EB">
              <w:rPr>
                <w:rFonts w:asciiTheme="minorHAnsi" w:eastAsiaTheme="minorEastAsia" w:hAnsiTheme="minorHAnsi" w:cstheme="minorBidi"/>
                <w:caps w:val="0"/>
                <w:noProof/>
                <w:sz w:val="18"/>
                <w:szCs w:val="18"/>
                <w:lang w:eastAsia="en-GB"/>
              </w:rPr>
              <w:tab/>
            </w:r>
            <w:r w:rsidRPr="009756EB">
              <w:rPr>
                <w:rStyle w:val="Hyperlink"/>
                <w:noProof/>
                <w:sz w:val="18"/>
                <w:szCs w:val="18"/>
              </w:rPr>
              <w:t>Matching product range to target market</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_Toc46917434 \h </w:instrText>
            </w:r>
            <w:r w:rsidRPr="009756EB">
              <w:rPr>
                <w:noProof/>
                <w:webHidden/>
                <w:sz w:val="18"/>
                <w:szCs w:val="18"/>
              </w:rPr>
            </w:r>
            <w:r w:rsidRPr="009756EB">
              <w:rPr>
                <w:noProof/>
                <w:webHidden/>
                <w:sz w:val="18"/>
                <w:szCs w:val="18"/>
              </w:rPr>
              <w:fldChar w:fldCharType="separate"/>
            </w:r>
            <w:r w:rsidRPr="009756EB">
              <w:rPr>
                <w:noProof/>
                <w:webHidden/>
                <w:sz w:val="18"/>
                <w:szCs w:val="18"/>
              </w:rPr>
              <w:t>244</w:t>
            </w:r>
            <w:r w:rsidRPr="009756EB">
              <w:rPr>
                <w:noProof/>
                <w:webHidden/>
                <w:sz w:val="18"/>
                <w:szCs w:val="18"/>
              </w:rPr>
              <w:fldChar w:fldCharType="end"/>
            </w:r>
          </w:hyperlink>
        </w:p>
        <w:p w14:paraId="0C526E02" w14:textId="70C82E24"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435" w:history="1">
            <w:r w:rsidRPr="009756EB">
              <w:rPr>
                <w:rStyle w:val="Hyperlink"/>
                <w:noProof/>
                <w:sz w:val="18"/>
                <w:szCs w:val="18"/>
              </w:rPr>
              <w:t>1.4.1</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Target market</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_Toc46917435 \h </w:instrText>
            </w:r>
            <w:r w:rsidRPr="009756EB">
              <w:rPr>
                <w:noProof/>
                <w:webHidden/>
                <w:sz w:val="18"/>
                <w:szCs w:val="18"/>
              </w:rPr>
            </w:r>
            <w:r w:rsidRPr="009756EB">
              <w:rPr>
                <w:noProof/>
                <w:webHidden/>
                <w:sz w:val="18"/>
                <w:szCs w:val="18"/>
              </w:rPr>
              <w:fldChar w:fldCharType="separate"/>
            </w:r>
            <w:r w:rsidRPr="009756EB">
              <w:rPr>
                <w:noProof/>
                <w:webHidden/>
                <w:sz w:val="18"/>
                <w:szCs w:val="18"/>
              </w:rPr>
              <w:t>244</w:t>
            </w:r>
            <w:r w:rsidRPr="009756EB">
              <w:rPr>
                <w:noProof/>
                <w:webHidden/>
                <w:sz w:val="18"/>
                <w:szCs w:val="18"/>
              </w:rPr>
              <w:fldChar w:fldCharType="end"/>
            </w:r>
          </w:hyperlink>
        </w:p>
        <w:p w14:paraId="515301D1" w14:textId="18C508D0"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436" w:history="1">
            <w:r w:rsidRPr="009756EB">
              <w:rPr>
                <w:rStyle w:val="Hyperlink"/>
                <w:noProof/>
                <w:sz w:val="18"/>
                <w:szCs w:val="18"/>
              </w:rPr>
              <w:t>1.4.2</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Compare the various stores’ product ranges to target market needs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_Toc46917436 \h </w:instrText>
            </w:r>
            <w:r w:rsidRPr="009756EB">
              <w:rPr>
                <w:noProof/>
                <w:webHidden/>
                <w:sz w:val="18"/>
                <w:szCs w:val="18"/>
              </w:rPr>
            </w:r>
            <w:r w:rsidRPr="009756EB">
              <w:rPr>
                <w:noProof/>
                <w:webHidden/>
                <w:sz w:val="18"/>
                <w:szCs w:val="18"/>
              </w:rPr>
              <w:fldChar w:fldCharType="separate"/>
            </w:r>
            <w:r w:rsidRPr="009756EB">
              <w:rPr>
                <w:noProof/>
                <w:webHidden/>
                <w:sz w:val="18"/>
                <w:szCs w:val="18"/>
              </w:rPr>
              <w:t>246</w:t>
            </w:r>
            <w:r w:rsidRPr="009756EB">
              <w:rPr>
                <w:noProof/>
                <w:webHidden/>
                <w:sz w:val="18"/>
                <w:szCs w:val="18"/>
              </w:rPr>
              <w:fldChar w:fldCharType="end"/>
            </w:r>
          </w:hyperlink>
        </w:p>
        <w:p w14:paraId="78798684" w14:textId="599FDD8B" w:rsidR="009756EB" w:rsidRPr="009756EB" w:rsidRDefault="009756EB">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437" w:history="1">
            <w:r w:rsidRPr="009756EB">
              <w:rPr>
                <w:rStyle w:val="Hyperlink"/>
                <w:noProof/>
                <w:sz w:val="18"/>
                <w:szCs w:val="18"/>
              </w:rPr>
              <w:t>1.5</w:t>
            </w:r>
            <w:r w:rsidRPr="009756EB">
              <w:rPr>
                <w:rFonts w:asciiTheme="minorHAnsi" w:eastAsiaTheme="minorEastAsia" w:hAnsiTheme="minorHAnsi" w:cstheme="minorBidi"/>
                <w:caps w:val="0"/>
                <w:noProof/>
                <w:sz w:val="18"/>
                <w:szCs w:val="18"/>
                <w:lang w:eastAsia="en-GB"/>
              </w:rPr>
              <w:tab/>
            </w:r>
            <w:r w:rsidRPr="009756EB">
              <w:rPr>
                <w:rStyle w:val="Hyperlink"/>
                <w:noProof/>
                <w:sz w:val="18"/>
                <w:szCs w:val="18"/>
              </w:rPr>
              <w:t>The difference between allocation and replenishment and when each is best used</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_Toc46917437 \h </w:instrText>
            </w:r>
            <w:r w:rsidRPr="009756EB">
              <w:rPr>
                <w:noProof/>
                <w:webHidden/>
                <w:sz w:val="18"/>
                <w:szCs w:val="18"/>
              </w:rPr>
            </w:r>
            <w:r w:rsidRPr="009756EB">
              <w:rPr>
                <w:noProof/>
                <w:webHidden/>
                <w:sz w:val="18"/>
                <w:szCs w:val="18"/>
              </w:rPr>
              <w:fldChar w:fldCharType="separate"/>
            </w:r>
            <w:r w:rsidRPr="009756EB">
              <w:rPr>
                <w:noProof/>
                <w:webHidden/>
                <w:sz w:val="18"/>
                <w:szCs w:val="18"/>
              </w:rPr>
              <w:t>254</w:t>
            </w:r>
            <w:r w:rsidRPr="009756EB">
              <w:rPr>
                <w:noProof/>
                <w:webHidden/>
                <w:sz w:val="18"/>
                <w:szCs w:val="18"/>
              </w:rPr>
              <w:fldChar w:fldCharType="end"/>
            </w:r>
          </w:hyperlink>
        </w:p>
        <w:p w14:paraId="692A5CC1" w14:textId="0648C237"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438" w:history="1">
            <w:r w:rsidRPr="009756EB">
              <w:rPr>
                <w:rStyle w:val="Hyperlink"/>
                <w:noProof/>
                <w:sz w:val="18"/>
                <w:szCs w:val="18"/>
              </w:rPr>
              <w:t>1.5.1</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Planning and allocation</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_Toc46917438 \h </w:instrText>
            </w:r>
            <w:r w:rsidRPr="009756EB">
              <w:rPr>
                <w:noProof/>
                <w:webHidden/>
                <w:sz w:val="18"/>
                <w:szCs w:val="18"/>
              </w:rPr>
            </w:r>
            <w:r w:rsidRPr="009756EB">
              <w:rPr>
                <w:noProof/>
                <w:webHidden/>
                <w:sz w:val="18"/>
                <w:szCs w:val="18"/>
              </w:rPr>
              <w:fldChar w:fldCharType="separate"/>
            </w:r>
            <w:r w:rsidRPr="009756EB">
              <w:rPr>
                <w:noProof/>
                <w:webHidden/>
                <w:sz w:val="18"/>
                <w:szCs w:val="18"/>
              </w:rPr>
              <w:t>254</w:t>
            </w:r>
            <w:r w:rsidRPr="009756EB">
              <w:rPr>
                <w:noProof/>
                <w:webHidden/>
                <w:sz w:val="18"/>
                <w:szCs w:val="18"/>
              </w:rPr>
              <w:fldChar w:fldCharType="end"/>
            </w:r>
          </w:hyperlink>
        </w:p>
        <w:p w14:paraId="19353A0C" w14:textId="2C4C1C87"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439" w:history="1">
            <w:r w:rsidRPr="009756EB">
              <w:rPr>
                <w:rStyle w:val="Hyperlink"/>
                <w:noProof/>
                <w:sz w:val="18"/>
                <w:szCs w:val="18"/>
              </w:rPr>
              <w:t>1.5.2</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Replenishment</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_Toc46917439 \h </w:instrText>
            </w:r>
            <w:r w:rsidRPr="009756EB">
              <w:rPr>
                <w:noProof/>
                <w:webHidden/>
                <w:sz w:val="18"/>
                <w:szCs w:val="18"/>
              </w:rPr>
            </w:r>
            <w:r w:rsidRPr="009756EB">
              <w:rPr>
                <w:noProof/>
                <w:webHidden/>
                <w:sz w:val="18"/>
                <w:szCs w:val="18"/>
              </w:rPr>
              <w:fldChar w:fldCharType="separate"/>
            </w:r>
            <w:r w:rsidRPr="009756EB">
              <w:rPr>
                <w:noProof/>
                <w:webHidden/>
                <w:sz w:val="18"/>
                <w:szCs w:val="18"/>
              </w:rPr>
              <w:t>255</w:t>
            </w:r>
            <w:r w:rsidRPr="009756EB">
              <w:rPr>
                <w:noProof/>
                <w:webHidden/>
                <w:sz w:val="18"/>
                <w:szCs w:val="18"/>
              </w:rPr>
              <w:fldChar w:fldCharType="end"/>
            </w:r>
          </w:hyperlink>
        </w:p>
        <w:p w14:paraId="2A00A159" w14:textId="09E6EA72" w:rsidR="009756EB" w:rsidRPr="009756EB" w:rsidRDefault="009756EB">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440" w:history="1">
            <w:r w:rsidRPr="009756EB">
              <w:rPr>
                <w:rStyle w:val="Hyperlink"/>
                <w:noProof/>
                <w:sz w:val="18"/>
                <w:szCs w:val="18"/>
              </w:rPr>
              <w:t>1.6</w:t>
            </w:r>
            <w:r w:rsidRPr="009756EB">
              <w:rPr>
                <w:rFonts w:asciiTheme="minorHAnsi" w:eastAsiaTheme="minorEastAsia" w:hAnsiTheme="minorHAnsi" w:cstheme="minorBidi"/>
                <w:caps w:val="0"/>
                <w:noProof/>
                <w:sz w:val="18"/>
                <w:szCs w:val="18"/>
                <w:lang w:eastAsia="en-GB"/>
              </w:rPr>
              <w:tab/>
            </w:r>
            <w:r w:rsidRPr="009756EB">
              <w:rPr>
                <w:rStyle w:val="Hyperlink"/>
                <w:noProof/>
                <w:sz w:val="18"/>
                <w:szCs w:val="18"/>
              </w:rPr>
              <w:t>Characteristics of effective and ineffective allocation</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_Toc46917440 \h </w:instrText>
            </w:r>
            <w:r w:rsidRPr="009756EB">
              <w:rPr>
                <w:noProof/>
                <w:webHidden/>
                <w:sz w:val="18"/>
                <w:szCs w:val="18"/>
              </w:rPr>
            </w:r>
            <w:r w:rsidRPr="009756EB">
              <w:rPr>
                <w:noProof/>
                <w:webHidden/>
                <w:sz w:val="18"/>
                <w:szCs w:val="18"/>
              </w:rPr>
              <w:fldChar w:fldCharType="separate"/>
            </w:r>
            <w:r w:rsidRPr="009756EB">
              <w:rPr>
                <w:noProof/>
                <w:webHidden/>
                <w:sz w:val="18"/>
                <w:szCs w:val="18"/>
              </w:rPr>
              <w:t>260</w:t>
            </w:r>
            <w:r w:rsidRPr="009756EB">
              <w:rPr>
                <w:noProof/>
                <w:webHidden/>
                <w:sz w:val="18"/>
                <w:szCs w:val="18"/>
              </w:rPr>
              <w:fldChar w:fldCharType="end"/>
            </w:r>
          </w:hyperlink>
        </w:p>
        <w:p w14:paraId="753A95A4" w14:textId="05D95D95" w:rsidR="009756EB" w:rsidRPr="009756EB" w:rsidRDefault="009756EB">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441" w:history="1">
            <w:r w:rsidRPr="009756EB">
              <w:rPr>
                <w:rStyle w:val="Hyperlink"/>
                <w:noProof/>
                <w:sz w:val="18"/>
                <w:szCs w:val="18"/>
              </w:rPr>
              <w:t>1.7</w:t>
            </w:r>
            <w:r w:rsidRPr="009756EB">
              <w:rPr>
                <w:rFonts w:asciiTheme="minorHAnsi" w:eastAsiaTheme="minorEastAsia" w:hAnsiTheme="minorHAnsi" w:cstheme="minorBidi"/>
                <w:caps w:val="0"/>
                <w:noProof/>
                <w:sz w:val="18"/>
                <w:szCs w:val="18"/>
                <w:lang w:eastAsia="en-GB"/>
              </w:rPr>
              <w:tab/>
            </w:r>
            <w:r w:rsidRPr="009756EB">
              <w:rPr>
                <w:rStyle w:val="Hyperlink"/>
                <w:noProof/>
                <w:sz w:val="18"/>
                <w:szCs w:val="18"/>
              </w:rPr>
              <w:t>The what, why and how of allocation</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_Toc46917441 \h </w:instrText>
            </w:r>
            <w:r w:rsidRPr="009756EB">
              <w:rPr>
                <w:noProof/>
                <w:webHidden/>
                <w:sz w:val="18"/>
                <w:szCs w:val="18"/>
              </w:rPr>
            </w:r>
            <w:r w:rsidRPr="009756EB">
              <w:rPr>
                <w:noProof/>
                <w:webHidden/>
                <w:sz w:val="18"/>
                <w:szCs w:val="18"/>
              </w:rPr>
              <w:fldChar w:fldCharType="separate"/>
            </w:r>
            <w:r w:rsidRPr="009756EB">
              <w:rPr>
                <w:noProof/>
                <w:webHidden/>
                <w:sz w:val="18"/>
                <w:szCs w:val="18"/>
              </w:rPr>
              <w:t>261</w:t>
            </w:r>
            <w:r w:rsidRPr="009756EB">
              <w:rPr>
                <w:noProof/>
                <w:webHidden/>
                <w:sz w:val="18"/>
                <w:szCs w:val="18"/>
              </w:rPr>
              <w:fldChar w:fldCharType="end"/>
            </w:r>
          </w:hyperlink>
        </w:p>
        <w:p w14:paraId="638BAB43" w14:textId="118EC8D9" w:rsidR="009756EB" w:rsidRPr="009756EB" w:rsidRDefault="009756EB">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442" w:history="1">
            <w:r w:rsidRPr="009756EB">
              <w:rPr>
                <w:rStyle w:val="Hyperlink"/>
                <w:noProof/>
                <w:sz w:val="18"/>
                <w:szCs w:val="18"/>
              </w:rPr>
              <w:t>1.8</w:t>
            </w:r>
            <w:r w:rsidRPr="009756EB">
              <w:rPr>
                <w:rFonts w:asciiTheme="minorHAnsi" w:eastAsiaTheme="minorEastAsia" w:hAnsiTheme="minorHAnsi" w:cstheme="minorBidi"/>
                <w:caps w:val="0"/>
                <w:noProof/>
                <w:sz w:val="18"/>
                <w:szCs w:val="18"/>
                <w:lang w:eastAsia="en-GB"/>
              </w:rPr>
              <w:tab/>
            </w:r>
            <w:r w:rsidRPr="009756EB">
              <w:rPr>
                <w:rStyle w:val="Hyperlink"/>
                <w:noProof/>
                <w:sz w:val="18"/>
                <w:szCs w:val="18"/>
              </w:rPr>
              <w:t>Steps to successful merchandise allocation</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_Toc46917442 \h </w:instrText>
            </w:r>
            <w:r w:rsidRPr="009756EB">
              <w:rPr>
                <w:noProof/>
                <w:webHidden/>
                <w:sz w:val="18"/>
                <w:szCs w:val="18"/>
              </w:rPr>
            </w:r>
            <w:r w:rsidRPr="009756EB">
              <w:rPr>
                <w:noProof/>
                <w:webHidden/>
                <w:sz w:val="18"/>
                <w:szCs w:val="18"/>
              </w:rPr>
              <w:fldChar w:fldCharType="separate"/>
            </w:r>
            <w:r w:rsidRPr="009756EB">
              <w:rPr>
                <w:noProof/>
                <w:webHidden/>
                <w:sz w:val="18"/>
                <w:szCs w:val="18"/>
              </w:rPr>
              <w:t>261</w:t>
            </w:r>
            <w:r w:rsidRPr="009756EB">
              <w:rPr>
                <w:noProof/>
                <w:webHidden/>
                <w:sz w:val="18"/>
                <w:szCs w:val="18"/>
              </w:rPr>
              <w:fldChar w:fldCharType="end"/>
            </w:r>
          </w:hyperlink>
        </w:p>
        <w:p w14:paraId="00361EC2" w14:textId="45ACC744" w:rsidR="009756EB" w:rsidRPr="009756EB" w:rsidRDefault="009756EB">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443" w:history="1">
            <w:r w:rsidRPr="009756EB">
              <w:rPr>
                <w:rStyle w:val="Hyperlink"/>
                <w:noProof/>
                <w:sz w:val="18"/>
                <w:szCs w:val="18"/>
              </w:rPr>
              <w:t>1.9</w:t>
            </w:r>
            <w:r w:rsidRPr="009756EB">
              <w:rPr>
                <w:rFonts w:asciiTheme="minorHAnsi" w:eastAsiaTheme="minorEastAsia" w:hAnsiTheme="minorHAnsi" w:cstheme="minorBidi"/>
                <w:caps w:val="0"/>
                <w:noProof/>
                <w:sz w:val="18"/>
                <w:szCs w:val="18"/>
                <w:lang w:eastAsia="en-GB"/>
              </w:rPr>
              <w:tab/>
            </w:r>
            <w:r w:rsidRPr="009756EB">
              <w:rPr>
                <w:rStyle w:val="Hyperlink"/>
                <w:noProof/>
                <w:sz w:val="18"/>
                <w:szCs w:val="18"/>
              </w:rPr>
              <w:t>Allocating ranges and quantities to stores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_Toc46917443 \h </w:instrText>
            </w:r>
            <w:r w:rsidRPr="009756EB">
              <w:rPr>
                <w:noProof/>
                <w:webHidden/>
                <w:sz w:val="18"/>
                <w:szCs w:val="18"/>
              </w:rPr>
            </w:r>
            <w:r w:rsidRPr="009756EB">
              <w:rPr>
                <w:noProof/>
                <w:webHidden/>
                <w:sz w:val="18"/>
                <w:szCs w:val="18"/>
              </w:rPr>
              <w:fldChar w:fldCharType="separate"/>
            </w:r>
            <w:r w:rsidRPr="009756EB">
              <w:rPr>
                <w:noProof/>
                <w:webHidden/>
                <w:sz w:val="18"/>
                <w:szCs w:val="18"/>
              </w:rPr>
              <w:t>263</w:t>
            </w:r>
            <w:r w:rsidRPr="009756EB">
              <w:rPr>
                <w:noProof/>
                <w:webHidden/>
                <w:sz w:val="18"/>
                <w:szCs w:val="18"/>
              </w:rPr>
              <w:fldChar w:fldCharType="end"/>
            </w:r>
          </w:hyperlink>
        </w:p>
        <w:p w14:paraId="37469DCB" w14:textId="6AFF1669"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444" w:history="1">
            <w:r w:rsidRPr="009756EB">
              <w:rPr>
                <w:rStyle w:val="Hyperlink"/>
                <w:noProof/>
                <w:sz w:val="18"/>
                <w:szCs w:val="18"/>
              </w:rPr>
              <w:t>1.9.1</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Product range allocation</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_Toc46917444 \h </w:instrText>
            </w:r>
            <w:r w:rsidRPr="009756EB">
              <w:rPr>
                <w:noProof/>
                <w:webHidden/>
                <w:sz w:val="18"/>
                <w:szCs w:val="18"/>
              </w:rPr>
            </w:r>
            <w:r w:rsidRPr="009756EB">
              <w:rPr>
                <w:noProof/>
                <w:webHidden/>
                <w:sz w:val="18"/>
                <w:szCs w:val="18"/>
              </w:rPr>
              <w:fldChar w:fldCharType="separate"/>
            </w:r>
            <w:r w:rsidRPr="009756EB">
              <w:rPr>
                <w:noProof/>
                <w:webHidden/>
                <w:sz w:val="18"/>
                <w:szCs w:val="18"/>
              </w:rPr>
              <w:t>263</w:t>
            </w:r>
            <w:r w:rsidRPr="009756EB">
              <w:rPr>
                <w:noProof/>
                <w:webHidden/>
                <w:sz w:val="18"/>
                <w:szCs w:val="18"/>
              </w:rPr>
              <w:fldChar w:fldCharType="end"/>
            </w:r>
          </w:hyperlink>
        </w:p>
        <w:p w14:paraId="2B2039C2" w14:textId="5302269C"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445" w:history="1">
            <w:r w:rsidRPr="009756EB">
              <w:rPr>
                <w:rStyle w:val="Hyperlink"/>
                <w:noProof/>
                <w:sz w:val="18"/>
                <w:szCs w:val="18"/>
              </w:rPr>
              <w:t>1.9.2</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Allocation of quantities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_Toc46917445 \h </w:instrText>
            </w:r>
            <w:r w:rsidRPr="009756EB">
              <w:rPr>
                <w:noProof/>
                <w:webHidden/>
                <w:sz w:val="18"/>
                <w:szCs w:val="18"/>
              </w:rPr>
            </w:r>
            <w:r w:rsidRPr="009756EB">
              <w:rPr>
                <w:noProof/>
                <w:webHidden/>
                <w:sz w:val="18"/>
                <w:szCs w:val="18"/>
              </w:rPr>
              <w:fldChar w:fldCharType="separate"/>
            </w:r>
            <w:r w:rsidRPr="009756EB">
              <w:rPr>
                <w:noProof/>
                <w:webHidden/>
                <w:sz w:val="18"/>
                <w:szCs w:val="18"/>
              </w:rPr>
              <w:t>264</w:t>
            </w:r>
            <w:r w:rsidRPr="009756EB">
              <w:rPr>
                <w:noProof/>
                <w:webHidden/>
                <w:sz w:val="18"/>
                <w:szCs w:val="18"/>
              </w:rPr>
              <w:fldChar w:fldCharType="end"/>
            </w:r>
          </w:hyperlink>
        </w:p>
        <w:p w14:paraId="0E549482" w14:textId="4D89BB69"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446" w:history="1">
            <w:r w:rsidRPr="009756EB">
              <w:rPr>
                <w:rStyle w:val="Hyperlink"/>
                <w:noProof/>
                <w:sz w:val="18"/>
                <w:szCs w:val="18"/>
              </w:rPr>
              <w:t>1.9.3</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Weighted allocation</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_Toc46917446 \h </w:instrText>
            </w:r>
            <w:r w:rsidRPr="009756EB">
              <w:rPr>
                <w:noProof/>
                <w:webHidden/>
                <w:sz w:val="18"/>
                <w:szCs w:val="18"/>
              </w:rPr>
            </w:r>
            <w:r w:rsidRPr="009756EB">
              <w:rPr>
                <w:noProof/>
                <w:webHidden/>
                <w:sz w:val="18"/>
                <w:szCs w:val="18"/>
              </w:rPr>
              <w:fldChar w:fldCharType="separate"/>
            </w:r>
            <w:r w:rsidRPr="009756EB">
              <w:rPr>
                <w:noProof/>
                <w:webHidden/>
                <w:sz w:val="18"/>
                <w:szCs w:val="18"/>
              </w:rPr>
              <w:t>268</w:t>
            </w:r>
            <w:r w:rsidRPr="009756EB">
              <w:rPr>
                <w:noProof/>
                <w:webHidden/>
                <w:sz w:val="18"/>
                <w:szCs w:val="18"/>
              </w:rPr>
              <w:fldChar w:fldCharType="end"/>
            </w:r>
          </w:hyperlink>
        </w:p>
        <w:p w14:paraId="5DD1E836" w14:textId="065378CA" w:rsidR="009756EB" w:rsidRPr="009756EB" w:rsidRDefault="009756EB">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447" w:history="1">
            <w:r w:rsidRPr="009756EB">
              <w:rPr>
                <w:rStyle w:val="Hyperlink"/>
                <w:noProof/>
                <w:sz w:val="18"/>
                <w:szCs w:val="18"/>
              </w:rPr>
              <w:t>1.10</w:t>
            </w:r>
            <w:r w:rsidRPr="009756EB">
              <w:rPr>
                <w:rFonts w:asciiTheme="minorHAnsi" w:eastAsiaTheme="minorEastAsia" w:hAnsiTheme="minorHAnsi" w:cstheme="minorBidi"/>
                <w:caps w:val="0"/>
                <w:noProof/>
                <w:sz w:val="18"/>
                <w:szCs w:val="18"/>
                <w:lang w:eastAsia="en-GB"/>
              </w:rPr>
              <w:tab/>
            </w:r>
            <w:r w:rsidRPr="009756EB">
              <w:rPr>
                <w:rStyle w:val="Hyperlink"/>
                <w:noProof/>
                <w:sz w:val="18"/>
                <w:szCs w:val="18"/>
              </w:rPr>
              <w:t>Advantages and disadvantages of store and Head Office replenishment</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_Toc46917447 \h </w:instrText>
            </w:r>
            <w:r w:rsidRPr="009756EB">
              <w:rPr>
                <w:noProof/>
                <w:webHidden/>
                <w:sz w:val="18"/>
                <w:szCs w:val="18"/>
              </w:rPr>
            </w:r>
            <w:r w:rsidRPr="009756EB">
              <w:rPr>
                <w:noProof/>
                <w:webHidden/>
                <w:sz w:val="18"/>
                <w:szCs w:val="18"/>
              </w:rPr>
              <w:fldChar w:fldCharType="separate"/>
            </w:r>
            <w:r w:rsidRPr="009756EB">
              <w:rPr>
                <w:noProof/>
                <w:webHidden/>
                <w:sz w:val="18"/>
                <w:szCs w:val="18"/>
              </w:rPr>
              <w:t>269</w:t>
            </w:r>
            <w:r w:rsidRPr="009756EB">
              <w:rPr>
                <w:noProof/>
                <w:webHidden/>
                <w:sz w:val="18"/>
                <w:szCs w:val="18"/>
              </w:rPr>
              <w:fldChar w:fldCharType="end"/>
            </w:r>
          </w:hyperlink>
        </w:p>
        <w:p w14:paraId="58C6472B" w14:textId="0E131E12" w:rsidR="009756EB" w:rsidRPr="009756EB" w:rsidRDefault="009756EB">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17448" w:history="1">
            <w:r w:rsidRPr="009756EB">
              <w:rPr>
                <w:rStyle w:val="Hyperlink"/>
                <w:noProof/>
                <w:sz w:val="18"/>
                <w:szCs w:val="18"/>
              </w:rPr>
              <w:t>Chapter 2: Factors impacting on allocation of stock</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_Toc46917448 \h </w:instrText>
            </w:r>
            <w:r w:rsidRPr="009756EB">
              <w:rPr>
                <w:noProof/>
                <w:webHidden/>
                <w:sz w:val="18"/>
                <w:szCs w:val="18"/>
              </w:rPr>
            </w:r>
            <w:r w:rsidRPr="009756EB">
              <w:rPr>
                <w:noProof/>
                <w:webHidden/>
                <w:sz w:val="18"/>
                <w:szCs w:val="18"/>
              </w:rPr>
              <w:fldChar w:fldCharType="separate"/>
            </w:r>
            <w:r w:rsidRPr="009756EB">
              <w:rPr>
                <w:noProof/>
                <w:webHidden/>
                <w:sz w:val="18"/>
                <w:szCs w:val="18"/>
              </w:rPr>
              <w:t>274</w:t>
            </w:r>
            <w:r w:rsidRPr="009756EB">
              <w:rPr>
                <w:noProof/>
                <w:webHidden/>
                <w:sz w:val="18"/>
                <w:szCs w:val="18"/>
              </w:rPr>
              <w:fldChar w:fldCharType="end"/>
            </w:r>
          </w:hyperlink>
        </w:p>
        <w:p w14:paraId="49A51782" w14:textId="3967AE13" w:rsidR="009756EB" w:rsidRPr="009756EB" w:rsidRDefault="009756EB">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449" w:history="1">
            <w:r w:rsidRPr="009756EB">
              <w:rPr>
                <w:rStyle w:val="Hyperlink"/>
                <w:noProof/>
                <w:sz w:val="18"/>
                <w:szCs w:val="18"/>
              </w:rPr>
              <w:t>2.1</w:t>
            </w:r>
            <w:r w:rsidRPr="009756EB">
              <w:rPr>
                <w:rFonts w:asciiTheme="minorHAnsi" w:eastAsiaTheme="minorEastAsia" w:hAnsiTheme="minorHAnsi" w:cstheme="minorBidi"/>
                <w:caps w:val="0"/>
                <w:noProof/>
                <w:sz w:val="18"/>
                <w:szCs w:val="18"/>
                <w:lang w:eastAsia="en-GB"/>
              </w:rPr>
              <w:tab/>
            </w:r>
            <w:r w:rsidRPr="009756EB">
              <w:rPr>
                <w:rStyle w:val="Hyperlink"/>
                <w:noProof/>
                <w:sz w:val="18"/>
                <w:szCs w:val="18"/>
              </w:rPr>
              <w:t>Factors impacting on the allocation of stock to stores outside South Africa</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_Toc46917449 \h </w:instrText>
            </w:r>
            <w:r w:rsidRPr="009756EB">
              <w:rPr>
                <w:noProof/>
                <w:webHidden/>
                <w:sz w:val="18"/>
                <w:szCs w:val="18"/>
              </w:rPr>
            </w:r>
            <w:r w:rsidRPr="009756EB">
              <w:rPr>
                <w:noProof/>
                <w:webHidden/>
                <w:sz w:val="18"/>
                <w:szCs w:val="18"/>
              </w:rPr>
              <w:fldChar w:fldCharType="separate"/>
            </w:r>
            <w:r w:rsidRPr="009756EB">
              <w:rPr>
                <w:noProof/>
                <w:webHidden/>
                <w:sz w:val="18"/>
                <w:szCs w:val="18"/>
              </w:rPr>
              <w:t>274</w:t>
            </w:r>
            <w:r w:rsidRPr="009756EB">
              <w:rPr>
                <w:noProof/>
                <w:webHidden/>
                <w:sz w:val="18"/>
                <w:szCs w:val="18"/>
              </w:rPr>
              <w:fldChar w:fldCharType="end"/>
            </w:r>
          </w:hyperlink>
        </w:p>
        <w:p w14:paraId="5D83BCBA" w14:textId="62FC357B" w:rsidR="009756EB" w:rsidRPr="009756EB" w:rsidRDefault="009756EB">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450" w:history="1">
            <w:r w:rsidRPr="009756EB">
              <w:rPr>
                <w:rStyle w:val="Hyperlink"/>
                <w:noProof/>
                <w:sz w:val="18"/>
                <w:szCs w:val="18"/>
              </w:rPr>
              <w:t>2.2</w:t>
            </w:r>
            <w:r w:rsidRPr="009756EB">
              <w:rPr>
                <w:rFonts w:asciiTheme="minorHAnsi" w:eastAsiaTheme="minorEastAsia" w:hAnsiTheme="minorHAnsi" w:cstheme="minorBidi"/>
                <w:caps w:val="0"/>
                <w:noProof/>
                <w:sz w:val="18"/>
                <w:szCs w:val="18"/>
                <w:lang w:eastAsia="en-GB"/>
              </w:rPr>
              <w:tab/>
            </w:r>
            <w:r w:rsidRPr="009756EB">
              <w:rPr>
                <w:rStyle w:val="Hyperlink"/>
                <w:noProof/>
                <w:sz w:val="18"/>
                <w:szCs w:val="18"/>
              </w:rPr>
              <w:t>The impact of data integrity on the allocation of stock to stores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_Toc46917450 \h </w:instrText>
            </w:r>
            <w:r w:rsidRPr="009756EB">
              <w:rPr>
                <w:noProof/>
                <w:webHidden/>
                <w:sz w:val="18"/>
                <w:szCs w:val="18"/>
              </w:rPr>
            </w:r>
            <w:r w:rsidRPr="009756EB">
              <w:rPr>
                <w:noProof/>
                <w:webHidden/>
                <w:sz w:val="18"/>
                <w:szCs w:val="18"/>
              </w:rPr>
              <w:fldChar w:fldCharType="separate"/>
            </w:r>
            <w:r w:rsidRPr="009756EB">
              <w:rPr>
                <w:noProof/>
                <w:webHidden/>
                <w:sz w:val="18"/>
                <w:szCs w:val="18"/>
              </w:rPr>
              <w:t>275</w:t>
            </w:r>
            <w:r w:rsidRPr="009756EB">
              <w:rPr>
                <w:noProof/>
                <w:webHidden/>
                <w:sz w:val="18"/>
                <w:szCs w:val="18"/>
              </w:rPr>
              <w:fldChar w:fldCharType="end"/>
            </w:r>
          </w:hyperlink>
        </w:p>
        <w:p w14:paraId="21EC17FE" w14:textId="1CF2A84A" w:rsidR="009756EB" w:rsidRPr="009756EB" w:rsidRDefault="009756EB">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451" w:history="1">
            <w:r w:rsidRPr="009756EB">
              <w:rPr>
                <w:rStyle w:val="Hyperlink"/>
                <w:noProof/>
                <w:sz w:val="18"/>
                <w:szCs w:val="18"/>
              </w:rPr>
              <w:t>2.3</w:t>
            </w:r>
            <w:r w:rsidRPr="009756EB">
              <w:rPr>
                <w:rFonts w:asciiTheme="minorHAnsi" w:eastAsiaTheme="minorEastAsia" w:hAnsiTheme="minorHAnsi" w:cstheme="minorBidi"/>
                <w:caps w:val="0"/>
                <w:noProof/>
                <w:sz w:val="18"/>
                <w:szCs w:val="18"/>
                <w:lang w:eastAsia="en-GB"/>
              </w:rPr>
              <w:tab/>
            </w:r>
            <w:r w:rsidRPr="009756EB">
              <w:rPr>
                <w:rStyle w:val="Hyperlink"/>
                <w:noProof/>
                <w:sz w:val="18"/>
                <w:szCs w:val="18"/>
              </w:rPr>
              <w:t>Allocation quantities for promotional stock</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_Toc46917451 \h </w:instrText>
            </w:r>
            <w:r w:rsidRPr="009756EB">
              <w:rPr>
                <w:noProof/>
                <w:webHidden/>
                <w:sz w:val="18"/>
                <w:szCs w:val="18"/>
              </w:rPr>
            </w:r>
            <w:r w:rsidRPr="009756EB">
              <w:rPr>
                <w:noProof/>
                <w:webHidden/>
                <w:sz w:val="18"/>
                <w:szCs w:val="18"/>
              </w:rPr>
              <w:fldChar w:fldCharType="separate"/>
            </w:r>
            <w:r w:rsidRPr="009756EB">
              <w:rPr>
                <w:noProof/>
                <w:webHidden/>
                <w:sz w:val="18"/>
                <w:szCs w:val="18"/>
              </w:rPr>
              <w:t>276</w:t>
            </w:r>
            <w:r w:rsidRPr="009756EB">
              <w:rPr>
                <w:noProof/>
                <w:webHidden/>
                <w:sz w:val="18"/>
                <w:szCs w:val="18"/>
              </w:rPr>
              <w:fldChar w:fldCharType="end"/>
            </w:r>
          </w:hyperlink>
        </w:p>
        <w:p w14:paraId="79613EBE" w14:textId="3406002C"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452" w:history="1">
            <w:r w:rsidRPr="009756EB">
              <w:rPr>
                <w:rStyle w:val="Hyperlink"/>
                <w:noProof/>
                <w:sz w:val="18"/>
                <w:szCs w:val="18"/>
              </w:rPr>
              <w:t>2.3.1</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The objectives of promotions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_Toc46917452 \h </w:instrText>
            </w:r>
            <w:r w:rsidRPr="009756EB">
              <w:rPr>
                <w:noProof/>
                <w:webHidden/>
                <w:sz w:val="18"/>
                <w:szCs w:val="18"/>
              </w:rPr>
            </w:r>
            <w:r w:rsidRPr="009756EB">
              <w:rPr>
                <w:noProof/>
                <w:webHidden/>
                <w:sz w:val="18"/>
                <w:szCs w:val="18"/>
              </w:rPr>
              <w:fldChar w:fldCharType="separate"/>
            </w:r>
            <w:r w:rsidRPr="009756EB">
              <w:rPr>
                <w:noProof/>
                <w:webHidden/>
                <w:sz w:val="18"/>
                <w:szCs w:val="18"/>
              </w:rPr>
              <w:t>276</w:t>
            </w:r>
            <w:r w:rsidRPr="009756EB">
              <w:rPr>
                <w:noProof/>
                <w:webHidden/>
                <w:sz w:val="18"/>
                <w:szCs w:val="18"/>
              </w:rPr>
              <w:fldChar w:fldCharType="end"/>
            </w:r>
          </w:hyperlink>
        </w:p>
        <w:p w14:paraId="22B0E634" w14:textId="3193F4AA"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453" w:history="1">
            <w:r w:rsidRPr="009756EB">
              <w:rPr>
                <w:rStyle w:val="Hyperlink"/>
                <w:noProof/>
                <w:sz w:val="18"/>
                <w:szCs w:val="18"/>
              </w:rPr>
              <w:t>2.3.2</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Promotional techniques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_Toc46917453 \h </w:instrText>
            </w:r>
            <w:r w:rsidRPr="009756EB">
              <w:rPr>
                <w:noProof/>
                <w:webHidden/>
                <w:sz w:val="18"/>
                <w:szCs w:val="18"/>
              </w:rPr>
            </w:r>
            <w:r w:rsidRPr="009756EB">
              <w:rPr>
                <w:noProof/>
                <w:webHidden/>
                <w:sz w:val="18"/>
                <w:szCs w:val="18"/>
              </w:rPr>
              <w:fldChar w:fldCharType="separate"/>
            </w:r>
            <w:r w:rsidRPr="009756EB">
              <w:rPr>
                <w:noProof/>
                <w:webHidden/>
                <w:sz w:val="18"/>
                <w:szCs w:val="18"/>
              </w:rPr>
              <w:t>277</w:t>
            </w:r>
            <w:r w:rsidRPr="009756EB">
              <w:rPr>
                <w:noProof/>
                <w:webHidden/>
                <w:sz w:val="18"/>
                <w:szCs w:val="18"/>
              </w:rPr>
              <w:fldChar w:fldCharType="end"/>
            </w:r>
          </w:hyperlink>
        </w:p>
        <w:p w14:paraId="777C1102" w14:textId="20A2BF12"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454" w:history="1">
            <w:r w:rsidRPr="009756EB">
              <w:rPr>
                <w:rStyle w:val="Hyperlink"/>
                <w:noProof/>
                <w:sz w:val="18"/>
                <w:szCs w:val="18"/>
              </w:rPr>
              <w:t>2.3.3</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Methods used for allocating quantities of promotional stock</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_Toc46917454 \h </w:instrText>
            </w:r>
            <w:r w:rsidRPr="009756EB">
              <w:rPr>
                <w:noProof/>
                <w:webHidden/>
                <w:sz w:val="18"/>
                <w:szCs w:val="18"/>
              </w:rPr>
            </w:r>
            <w:r w:rsidRPr="009756EB">
              <w:rPr>
                <w:noProof/>
                <w:webHidden/>
                <w:sz w:val="18"/>
                <w:szCs w:val="18"/>
              </w:rPr>
              <w:fldChar w:fldCharType="separate"/>
            </w:r>
            <w:r w:rsidRPr="009756EB">
              <w:rPr>
                <w:noProof/>
                <w:webHidden/>
                <w:sz w:val="18"/>
                <w:szCs w:val="18"/>
              </w:rPr>
              <w:t>279</w:t>
            </w:r>
            <w:r w:rsidRPr="009756EB">
              <w:rPr>
                <w:noProof/>
                <w:webHidden/>
                <w:sz w:val="18"/>
                <w:szCs w:val="18"/>
              </w:rPr>
              <w:fldChar w:fldCharType="end"/>
            </w:r>
          </w:hyperlink>
        </w:p>
        <w:p w14:paraId="6DA57BCD" w14:textId="36185D99" w:rsidR="009756EB" w:rsidRPr="009756EB" w:rsidRDefault="009756EB">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455" w:history="1">
            <w:r w:rsidRPr="009756EB">
              <w:rPr>
                <w:rStyle w:val="Hyperlink"/>
                <w:noProof/>
                <w:sz w:val="18"/>
                <w:szCs w:val="18"/>
              </w:rPr>
              <w:t>2.4</w:t>
            </w:r>
            <w:r w:rsidRPr="009756EB">
              <w:rPr>
                <w:rFonts w:asciiTheme="minorHAnsi" w:eastAsiaTheme="minorEastAsia" w:hAnsiTheme="minorHAnsi" w:cstheme="minorBidi"/>
                <w:caps w:val="0"/>
                <w:noProof/>
                <w:sz w:val="18"/>
                <w:szCs w:val="18"/>
                <w:lang w:eastAsia="en-GB"/>
              </w:rPr>
              <w:tab/>
            </w:r>
            <w:r w:rsidRPr="009756EB">
              <w:rPr>
                <w:rStyle w:val="Hyperlink"/>
                <w:noProof/>
                <w:sz w:val="18"/>
                <w:szCs w:val="18"/>
              </w:rPr>
              <w:t>Methods used for allocating new merchandise and its quantities to stores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_Toc46917455 \h </w:instrText>
            </w:r>
            <w:r w:rsidRPr="009756EB">
              <w:rPr>
                <w:noProof/>
                <w:webHidden/>
                <w:sz w:val="18"/>
                <w:szCs w:val="18"/>
              </w:rPr>
            </w:r>
            <w:r w:rsidRPr="009756EB">
              <w:rPr>
                <w:noProof/>
                <w:webHidden/>
                <w:sz w:val="18"/>
                <w:szCs w:val="18"/>
              </w:rPr>
              <w:fldChar w:fldCharType="separate"/>
            </w:r>
            <w:r w:rsidRPr="009756EB">
              <w:rPr>
                <w:noProof/>
                <w:webHidden/>
                <w:sz w:val="18"/>
                <w:szCs w:val="18"/>
              </w:rPr>
              <w:t>280</w:t>
            </w:r>
            <w:r w:rsidRPr="009756EB">
              <w:rPr>
                <w:noProof/>
                <w:webHidden/>
                <w:sz w:val="18"/>
                <w:szCs w:val="18"/>
              </w:rPr>
              <w:fldChar w:fldCharType="end"/>
            </w:r>
          </w:hyperlink>
        </w:p>
        <w:p w14:paraId="008B4DE7" w14:textId="5E490C94"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456" w:history="1">
            <w:r w:rsidRPr="009756EB">
              <w:rPr>
                <w:rStyle w:val="Hyperlink"/>
                <w:noProof/>
                <w:sz w:val="18"/>
                <w:szCs w:val="18"/>
              </w:rPr>
              <w:t>2.4.1</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ABC classification of stores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_Toc46917456 \h </w:instrText>
            </w:r>
            <w:r w:rsidRPr="009756EB">
              <w:rPr>
                <w:noProof/>
                <w:webHidden/>
                <w:sz w:val="18"/>
                <w:szCs w:val="18"/>
              </w:rPr>
            </w:r>
            <w:r w:rsidRPr="009756EB">
              <w:rPr>
                <w:noProof/>
                <w:webHidden/>
                <w:sz w:val="18"/>
                <w:szCs w:val="18"/>
              </w:rPr>
              <w:fldChar w:fldCharType="separate"/>
            </w:r>
            <w:r w:rsidRPr="009756EB">
              <w:rPr>
                <w:noProof/>
                <w:webHidden/>
                <w:sz w:val="18"/>
                <w:szCs w:val="18"/>
              </w:rPr>
              <w:t>281</w:t>
            </w:r>
            <w:r w:rsidRPr="009756EB">
              <w:rPr>
                <w:noProof/>
                <w:webHidden/>
                <w:sz w:val="18"/>
                <w:szCs w:val="18"/>
              </w:rPr>
              <w:fldChar w:fldCharType="end"/>
            </w:r>
          </w:hyperlink>
        </w:p>
        <w:p w14:paraId="7B385614" w14:textId="23BF279A"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457" w:history="1">
            <w:r w:rsidRPr="009756EB">
              <w:rPr>
                <w:rStyle w:val="Hyperlink"/>
                <w:noProof/>
                <w:sz w:val="18"/>
                <w:szCs w:val="18"/>
              </w:rPr>
              <w:t>2.4.2</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History of sales of similar merchandise</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_Toc46917457 \h </w:instrText>
            </w:r>
            <w:r w:rsidRPr="009756EB">
              <w:rPr>
                <w:noProof/>
                <w:webHidden/>
                <w:sz w:val="18"/>
                <w:szCs w:val="18"/>
              </w:rPr>
            </w:r>
            <w:r w:rsidRPr="009756EB">
              <w:rPr>
                <w:noProof/>
                <w:webHidden/>
                <w:sz w:val="18"/>
                <w:szCs w:val="18"/>
              </w:rPr>
              <w:fldChar w:fldCharType="separate"/>
            </w:r>
            <w:r w:rsidRPr="009756EB">
              <w:rPr>
                <w:noProof/>
                <w:webHidden/>
                <w:sz w:val="18"/>
                <w:szCs w:val="18"/>
              </w:rPr>
              <w:t>281</w:t>
            </w:r>
            <w:r w:rsidRPr="009756EB">
              <w:rPr>
                <w:noProof/>
                <w:webHidden/>
                <w:sz w:val="18"/>
                <w:szCs w:val="18"/>
              </w:rPr>
              <w:fldChar w:fldCharType="end"/>
            </w:r>
          </w:hyperlink>
        </w:p>
        <w:p w14:paraId="3B4B4231" w14:textId="780DDA6D" w:rsidR="009756EB" w:rsidRPr="009756EB" w:rsidRDefault="009756EB">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458" w:history="1">
            <w:r w:rsidRPr="009756EB">
              <w:rPr>
                <w:rStyle w:val="Hyperlink"/>
                <w:noProof/>
                <w:sz w:val="18"/>
                <w:szCs w:val="18"/>
              </w:rPr>
              <w:t xml:space="preserve">2.5 </w:t>
            </w:r>
            <w:r w:rsidRPr="009756EB">
              <w:rPr>
                <w:rFonts w:asciiTheme="minorHAnsi" w:eastAsiaTheme="minorEastAsia" w:hAnsiTheme="minorHAnsi" w:cstheme="minorBidi"/>
                <w:caps w:val="0"/>
                <w:noProof/>
                <w:sz w:val="18"/>
                <w:szCs w:val="18"/>
                <w:lang w:eastAsia="en-GB"/>
              </w:rPr>
              <w:tab/>
            </w:r>
            <w:r w:rsidRPr="009756EB">
              <w:rPr>
                <w:rStyle w:val="Hyperlink"/>
                <w:noProof/>
                <w:sz w:val="18"/>
                <w:szCs w:val="18"/>
              </w:rPr>
              <w:t>Impact of seasonal activity on the allocation of stock to stores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_Toc46917458 \h </w:instrText>
            </w:r>
            <w:r w:rsidRPr="009756EB">
              <w:rPr>
                <w:noProof/>
                <w:webHidden/>
                <w:sz w:val="18"/>
                <w:szCs w:val="18"/>
              </w:rPr>
            </w:r>
            <w:r w:rsidRPr="009756EB">
              <w:rPr>
                <w:noProof/>
                <w:webHidden/>
                <w:sz w:val="18"/>
                <w:szCs w:val="18"/>
              </w:rPr>
              <w:fldChar w:fldCharType="separate"/>
            </w:r>
            <w:r w:rsidRPr="009756EB">
              <w:rPr>
                <w:noProof/>
                <w:webHidden/>
                <w:sz w:val="18"/>
                <w:szCs w:val="18"/>
              </w:rPr>
              <w:t>282</w:t>
            </w:r>
            <w:r w:rsidRPr="009756EB">
              <w:rPr>
                <w:noProof/>
                <w:webHidden/>
                <w:sz w:val="18"/>
                <w:szCs w:val="18"/>
              </w:rPr>
              <w:fldChar w:fldCharType="end"/>
            </w:r>
          </w:hyperlink>
        </w:p>
        <w:p w14:paraId="513719A8" w14:textId="3640E012"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459" w:history="1">
            <w:r w:rsidRPr="009756EB">
              <w:rPr>
                <w:rStyle w:val="Hyperlink"/>
                <w:noProof/>
                <w:sz w:val="18"/>
                <w:szCs w:val="18"/>
              </w:rPr>
              <w:t>2.5.1</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Seasonal sales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_Toc46917459 \h </w:instrText>
            </w:r>
            <w:r w:rsidRPr="009756EB">
              <w:rPr>
                <w:noProof/>
                <w:webHidden/>
                <w:sz w:val="18"/>
                <w:szCs w:val="18"/>
              </w:rPr>
            </w:r>
            <w:r w:rsidRPr="009756EB">
              <w:rPr>
                <w:noProof/>
                <w:webHidden/>
                <w:sz w:val="18"/>
                <w:szCs w:val="18"/>
              </w:rPr>
              <w:fldChar w:fldCharType="separate"/>
            </w:r>
            <w:r w:rsidRPr="009756EB">
              <w:rPr>
                <w:noProof/>
                <w:webHidden/>
                <w:sz w:val="18"/>
                <w:szCs w:val="18"/>
              </w:rPr>
              <w:t>283</w:t>
            </w:r>
            <w:r w:rsidRPr="009756EB">
              <w:rPr>
                <w:noProof/>
                <w:webHidden/>
                <w:sz w:val="18"/>
                <w:szCs w:val="18"/>
              </w:rPr>
              <w:fldChar w:fldCharType="end"/>
            </w:r>
          </w:hyperlink>
        </w:p>
        <w:p w14:paraId="49E0234A" w14:textId="334A9ABA"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460" w:history="1">
            <w:r w:rsidRPr="009756EB">
              <w:rPr>
                <w:rStyle w:val="Hyperlink"/>
                <w:noProof/>
                <w:sz w:val="18"/>
                <w:szCs w:val="18"/>
              </w:rPr>
              <w:t>2.5.2</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Factors that impact on allocating merchandise for seasonal sales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_Toc46917460 \h </w:instrText>
            </w:r>
            <w:r w:rsidRPr="009756EB">
              <w:rPr>
                <w:noProof/>
                <w:webHidden/>
                <w:sz w:val="18"/>
                <w:szCs w:val="18"/>
              </w:rPr>
            </w:r>
            <w:r w:rsidRPr="009756EB">
              <w:rPr>
                <w:noProof/>
                <w:webHidden/>
                <w:sz w:val="18"/>
                <w:szCs w:val="18"/>
              </w:rPr>
              <w:fldChar w:fldCharType="separate"/>
            </w:r>
            <w:r w:rsidRPr="009756EB">
              <w:rPr>
                <w:noProof/>
                <w:webHidden/>
                <w:sz w:val="18"/>
                <w:szCs w:val="18"/>
              </w:rPr>
              <w:t>283</w:t>
            </w:r>
            <w:r w:rsidRPr="009756EB">
              <w:rPr>
                <w:noProof/>
                <w:webHidden/>
                <w:sz w:val="18"/>
                <w:szCs w:val="18"/>
              </w:rPr>
              <w:fldChar w:fldCharType="end"/>
            </w:r>
          </w:hyperlink>
        </w:p>
        <w:p w14:paraId="36B69EE2" w14:textId="43DEFF4E"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461" w:history="1">
            <w:r w:rsidRPr="009756EB">
              <w:rPr>
                <w:rStyle w:val="Hyperlink"/>
                <w:noProof/>
                <w:sz w:val="18"/>
                <w:szCs w:val="18"/>
              </w:rPr>
              <w:t>2.5.3</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Methods used for allocating stock for seasonal sales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_Toc46917461 \h </w:instrText>
            </w:r>
            <w:r w:rsidRPr="009756EB">
              <w:rPr>
                <w:noProof/>
                <w:webHidden/>
                <w:sz w:val="18"/>
                <w:szCs w:val="18"/>
              </w:rPr>
            </w:r>
            <w:r w:rsidRPr="009756EB">
              <w:rPr>
                <w:noProof/>
                <w:webHidden/>
                <w:sz w:val="18"/>
                <w:szCs w:val="18"/>
              </w:rPr>
              <w:fldChar w:fldCharType="separate"/>
            </w:r>
            <w:r w:rsidRPr="009756EB">
              <w:rPr>
                <w:noProof/>
                <w:webHidden/>
                <w:sz w:val="18"/>
                <w:szCs w:val="18"/>
              </w:rPr>
              <w:t>285</w:t>
            </w:r>
            <w:r w:rsidRPr="009756EB">
              <w:rPr>
                <w:noProof/>
                <w:webHidden/>
                <w:sz w:val="18"/>
                <w:szCs w:val="18"/>
              </w:rPr>
              <w:fldChar w:fldCharType="end"/>
            </w:r>
          </w:hyperlink>
        </w:p>
        <w:p w14:paraId="16FA0524" w14:textId="459057CD" w:rsidR="009756EB" w:rsidRPr="009756EB" w:rsidRDefault="009756EB">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17462" w:history="1">
            <w:r w:rsidRPr="009756EB">
              <w:rPr>
                <w:rStyle w:val="Hyperlink"/>
                <w:noProof/>
                <w:sz w:val="18"/>
                <w:szCs w:val="18"/>
              </w:rPr>
              <w:t>Chapter 3: Methods for recording allocations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_Toc46917462 \h </w:instrText>
            </w:r>
            <w:r w:rsidRPr="009756EB">
              <w:rPr>
                <w:noProof/>
                <w:webHidden/>
                <w:sz w:val="18"/>
                <w:szCs w:val="18"/>
              </w:rPr>
            </w:r>
            <w:r w:rsidRPr="009756EB">
              <w:rPr>
                <w:noProof/>
                <w:webHidden/>
                <w:sz w:val="18"/>
                <w:szCs w:val="18"/>
              </w:rPr>
              <w:fldChar w:fldCharType="separate"/>
            </w:r>
            <w:r w:rsidRPr="009756EB">
              <w:rPr>
                <w:noProof/>
                <w:webHidden/>
                <w:sz w:val="18"/>
                <w:szCs w:val="18"/>
              </w:rPr>
              <w:t>288</w:t>
            </w:r>
            <w:r w:rsidRPr="009756EB">
              <w:rPr>
                <w:noProof/>
                <w:webHidden/>
                <w:sz w:val="18"/>
                <w:szCs w:val="18"/>
              </w:rPr>
              <w:fldChar w:fldCharType="end"/>
            </w:r>
          </w:hyperlink>
        </w:p>
        <w:p w14:paraId="10A40308" w14:textId="644A6C50" w:rsidR="009756EB" w:rsidRPr="009756EB" w:rsidRDefault="009756EB">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463" w:history="1">
            <w:r w:rsidRPr="009756EB">
              <w:rPr>
                <w:rStyle w:val="Hyperlink"/>
                <w:noProof/>
                <w:sz w:val="18"/>
                <w:szCs w:val="18"/>
              </w:rPr>
              <w:t>3.1</w:t>
            </w:r>
            <w:r w:rsidRPr="009756EB">
              <w:rPr>
                <w:rFonts w:asciiTheme="minorHAnsi" w:eastAsiaTheme="minorEastAsia" w:hAnsiTheme="minorHAnsi" w:cstheme="minorBidi"/>
                <w:caps w:val="0"/>
                <w:noProof/>
                <w:sz w:val="18"/>
                <w:szCs w:val="18"/>
                <w:lang w:eastAsia="en-GB"/>
              </w:rPr>
              <w:tab/>
            </w:r>
            <w:r w:rsidRPr="009756EB">
              <w:rPr>
                <w:rStyle w:val="Hyperlink"/>
                <w:noProof/>
                <w:sz w:val="18"/>
                <w:szCs w:val="18"/>
              </w:rPr>
              <w:t>The importance of recording and evaluating allocations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_Toc46917463 \h </w:instrText>
            </w:r>
            <w:r w:rsidRPr="009756EB">
              <w:rPr>
                <w:noProof/>
                <w:webHidden/>
                <w:sz w:val="18"/>
                <w:szCs w:val="18"/>
              </w:rPr>
            </w:r>
            <w:r w:rsidRPr="009756EB">
              <w:rPr>
                <w:noProof/>
                <w:webHidden/>
                <w:sz w:val="18"/>
                <w:szCs w:val="18"/>
              </w:rPr>
              <w:fldChar w:fldCharType="separate"/>
            </w:r>
            <w:r w:rsidRPr="009756EB">
              <w:rPr>
                <w:noProof/>
                <w:webHidden/>
                <w:sz w:val="18"/>
                <w:szCs w:val="18"/>
              </w:rPr>
              <w:t>288</w:t>
            </w:r>
            <w:r w:rsidRPr="009756EB">
              <w:rPr>
                <w:noProof/>
                <w:webHidden/>
                <w:sz w:val="18"/>
                <w:szCs w:val="18"/>
              </w:rPr>
              <w:fldChar w:fldCharType="end"/>
            </w:r>
          </w:hyperlink>
        </w:p>
        <w:p w14:paraId="7F151249" w14:textId="0577B305" w:rsidR="009756EB" w:rsidRPr="009756EB" w:rsidRDefault="009756EB">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464" w:history="1">
            <w:r w:rsidRPr="009756EB">
              <w:rPr>
                <w:rStyle w:val="Hyperlink"/>
                <w:noProof/>
                <w:sz w:val="18"/>
                <w:szCs w:val="18"/>
              </w:rPr>
              <w:t>3.2</w:t>
            </w:r>
            <w:r w:rsidRPr="009756EB">
              <w:rPr>
                <w:rFonts w:asciiTheme="minorHAnsi" w:eastAsiaTheme="minorEastAsia" w:hAnsiTheme="minorHAnsi" w:cstheme="minorBidi"/>
                <w:caps w:val="0"/>
                <w:noProof/>
                <w:sz w:val="18"/>
                <w:szCs w:val="18"/>
                <w:lang w:eastAsia="en-GB"/>
              </w:rPr>
              <w:tab/>
            </w:r>
            <w:r w:rsidRPr="009756EB">
              <w:rPr>
                <w:rStyle w:val="Hyperlink"/>
                <w:noProof/>
                <w:sz w:val="18"/>
                <w:szCs w:val="18"/>
              </w:rPr>
              <w:t>Methods used to record allocations in a computerised environment</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_Toc46917464 \h </w:instrText>
            </w:r>
            <w:r w:rsidRPr="009756EB">
              <w:rPr>
                <w:noProof/>
                <w:webHidden/>
                <w:sz w:val="18"/>
                <w:szCs w:val="18"/>
              </w:rPr>
            </w:r>
            <w:r w:rsidRPr="009756EB">
              <w:rPr>
                <w:noProof/>
                <w:webHidden/>
                <w:sz w:val="18"/>
                <w:szCs w:val="18"/>
              </w:rPr>
              <w:fldChar w:fldCharType="separate"/>
            </w:r>
            <w:r w:rsidRPr="009756EB">
              <w:rPr>
                <w:noProof/>
                <w:webHidden/>
                <w:sz w:val="18"/>
                <w:szCs w:val="18"/>
              </w:rPr>
              <w:t>288</w:t>
            </w:r>
            <w:r w:rsidRPr="009756EB">
              <w:rPr>
                <w:noProof/>
                <w:webHidden/>
                <w:sz w:val="18"/>
                <w:szCs w:val="18"/>
              </w:rPr>
              <w:fldChar w:fldCharType="end"/>
            </w:r>
          </w:hyperlink>
        </w:p>
        <w:p w14:paraId="666B6631" w14:textId="3805805D"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465" w:history="1">
            <w:r w:rsidRPr="009756EB">
              <w:rPr>
                <w:rStyle w:val="Hyperlink"/>
                <w:noProof/>
                <w:sz w:val="18"/>
                <w:szCs w:val="18"/>
              </w:rPr>
              <w:t>3.2.1</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Allocation software</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_Toc46917465 \h </w:instrText>
            </w:r>
            <w:r w:rsidRPr="009756EB">
              <w:rPr>
                <w:noProof/>
                <w:webHidden/>
                <w:sz w:val="18"/>
                <w:szCs w:val="18"/>
              </w:rPr>
            </w:r>
            <w:r w:rsidRPr="009756EB">
              <w:rPr>
                <w:noProof/>
                <w:webHidden/>
                <w:sz w:val="18"/>
                <w:szCs w:val="18"/>
              </w:rPr>
              <w:fldChar w:fldCharType="separate"/>
            </w:r>
            <w:r w:rsidRPr="009756EB">
              <w:rPr>
                <w:noProof/>
                <w:webHidden/>
                <w:sz w:val="18"/>
                <w:szCs w:val="18"/>
              </w:rPr>
              <w:t>289</w:t>
            </w:r>
            <w:r w:rsidRPr="009756EB">
              <w:rPr>
                <w:noProof/>
                <w:webHidden/>
                <w:sz w:val="18"/>
                <w:szCs w:val="18"/>
              </w:rPr>
              <w:fldChar w:fldCharType="end"/>
            </w:r>
          </w:hyperlink>
        </w:p>
        <w:p w14:paraId="413C4064" w14:textId="1924924B" w:rsidR="009756EB" w:rsidRPr="009756EB" w:rsidRDefault="009756EB">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466" w:history="1">
            <w:r w:rsidRPr="009756EB">
              <w:rPr>
                <w:rStyle w:val="Hyperlink"/>
                <w:noProof/>
                <w:sz w:val="18"/>
                <w:szCs w:val="18"/>
              </w:rPr>
              <w:t>3.3</w:t>
            </w:r>
            <w:r w:rsidRPr="009756EB">
              <w:rPr>
                <w:rFonts w:asciiTheme="minorHAnsi" w:eastAsiaTheme="minorEastAsia" w:hAnsiTheme="minorHAnsi" w:cstheme="minorBidi"/>
                <w:caps w:val="0"/>
                <w:noProof/>
                <w:sz w:val="18"/>
                <w:szCs w:val="18"/>
                <w:lang w:eastAsia="en-GB"/>
              </w:rPr>
              <w:tab/>
            </w:r>
            <w:r w:rsidRPr="009756EB">
              <w:rPr>
                <w:rStyle w:val="Hyperlink"/>
                <w:noProof/>
                <w:sz w:val="18"/>
                <w:szCs w:val="18"/>
              </w:rPr>
              <w:t>Methods used to record allocations in non-computerised environments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_Toc46917466 \h </w:instrText>
            </w:r>
            <w:r w:rsidRPr="009756EB">
              <w:rPr>
                <w:noProof/>
                <w:webHidden/>
                <w:sz w:val="18"/>
                <w:szCs w:val="18"/>
              </w:rPr>
            </w:r>
            <w:r w:rsidRPr="009756EB">
              <w:rPr>
                <w:noProof/>
                <w:webHidden/>
                <w:sz w:val="18"/>
                <w:szCs w:val="18"/>
              </w:rPr>
              <w:fldChar w:fldCharType="separate"/>
            </w:r>
            <w:r w:rsidRPr="009756EB">
              <w:rPr>
                <w:noProof/>
                <w:webHidden/>
                <w:sz w:val="18"/>
                <w:szCs w:val="18"/>
              </w:rPr>
              <w:t>290</w:t>
            </w:r>
            <w:r w:rsidRPr="009756EB">
              <w:rPr>
                <w:noProof/>
                <w:webHidden/>
                <w:sz w:val="18"/>
                <w:szCs w:val="18"/>
              </w:rPr>
              <w:fldChar w:fldCharType="end"/>
            </w:r>
          </w:hyperlink>
        </w:p>
        <w:p w14:paraId="3F7F06F5" w14:textId="7D2BBFFE" w:rsidR="009756EB" w:rsidRPr="009756EB" w:rsidRDefault="009756EB">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467" w:history="1">
            <w:r w:rsidRPr="009756EB">
              <w:rPr>
                <w:rStyle w:val="Hyperlink"/>
                <w:noProof/>
                <w:sz w:val="18"/>
                <w:szCs w:val="18"/>
              </w:rPr>
              <w:t>3.4</w:t>
            </w:r>
            <w:r w:rsidRPr="009756EB">
              <w:rPr>
                <w:rFonts w:asciiTheme="minorHAnsi" w:eastAsiaTheme="minorEastAsia" w:hAnsiTheme="minorHAnsi" w:cstheme="minorBidi"/>
                <w:caps w:val="0"/>
                <w:noProof/>
                <w:sz w:val="18"/>
                <w:szCs w:val="18"/>
                <w:lang w:eastAsia="en-GB"/>
              </w:rPr>
              <w:tab/>
            </w:r>
            <w:r w:rsidRPr="009756EB">
              <w:rPr>
                <w:rStyle w:val="Hyperlink"/>
                <w:noProof/>
                <w:sz w:val="18"/>
                <w:szCs w:val="18"/>
              </w:rPr>
              <w:t>Measuring success of allocations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_Toc46917467 \h </w:instrText>
            </w:r>
            <w:r w:rsidRPr="009756EB">
              <w:rPr>
                <w:noProof/>
                <w:webHidden/>
                <w:sz w:val="18"/>
                <w:szCs w:val="18"/>
              </w:rPr>
            </w:r>
            <w:r w:rsidRPr="009756EB">
              <w:rPr>
                <w:noProof/>
                <w:webHidden/>
                <w:sz w:val="18"/>
                <w:szCs w:val="18"/>
              </w:rPr>
              <w:fldChar w:fldCharType="separate"/>
            </w:r>
            <w:r w:rsidRPr="009756EB">
              <w:rPr>
                <w:noProof/>
                <w:webHidden/>
                <w:sz w:val="18"/>
                <w:szCs w:val="18"/>
              </w:rPr>
              <w:t>291</w:t>
            </w:r>
            <w:r w:rsidRPr="009756EB">
              <w:rPr>
                <w:noProof/>
                <w:webHidden/>
                <w:sz w:val="18"/>
                <w:szCs w:val="18"/>
              </w:rPr>
              <w:fldChar w:fldCharType="end"/>
            </w:r>
          </w:hyperlink>
        </w:p>
        <w:p w14:paraId="073ABB8D" w14:textId="224E000F"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468" w:history="1">
            <w:r w:rsidRPr="009756EB">
              <w:rPr>
                <w:rStyle w:val="Hyperlink"/>
                <w:noProof/>
                <w:sz w:val="18"/>
                <w:szCs w:val="18"/>
              </w:rPr>
              <w:t>3.4.1</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The value of measuring the success of allocations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_Toc46917468 \h </w:instrText>
            </w:r>
            <w:r w:rsidRPr="009756EB">
              <w:rPr>
                <w:noProof/>
                <w:webHidden/>
                <w:sz w:val="18"/>
                <w:szCs w:val="18"/>
              </w:rPr>
            </w:r>
            <w:r w:rsidRPr="009756EB">
              <w:rPr>
                <w:noProof/>
                <w:webHidden/>
                <w:sz w:val="18"/>
                <w:szCs w:val="18"/>
              </w:rPr>
              <w:fldChar w:fldCharType="separate"/>
            </w:r>
            <w:r w:rsidRPr="009756EB">
              <w:rPr>
                <w:noProof/>
                <w:webHidden/>
                <w:sz w:val="18"/>
                <w:szCs w:val="18"/>
              </w:rPr>
              <w:t>291</w:t>
            </w:r>
            <w:r w:rsidRPr="009756EB">
              <w:rPr>
                <w:noProof/>
                <w:webHidden/>
                <w:sz w:val="18"/>
                <w:szCs w:val="18"/>
              </w:rPr>
              <w:fldChar w:fldCharType="end"/>
            </w:r>
          </w:hyperlink>
        </w:p>
        <w:p w14:paraId="7339BBD4" w14:textId="309BBD5D" w:rsidR="009756EB" w:rsidRPr="009756EB" w:rsidRDefault="009756EB">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469" w:history="1">
            <w:r w:rsidRPr="009756EB">
              <w:rPr>
                <w:rStyle w:val="Hyperlink"/>
                <w:noProof/>
                <w:sz w:val="18"/>
                <w:szCs w:val="18"/>
              </w:rPr>
              <w:t>3.4.2</w:t>
            </w:r>
            <w:r w:rsidRPr="009756EB">
              <w:rPr>
                <w:rFonts w:asciiTheme="minorHAnsi" w:eastAsiaTheme="minorEastAsia" w:hAnsiTheme="minorHAnsi" w:cstheme="minorBidi"/>
                <w:iCs w:val="0"/>
                <w:caps w:val="0"/>
                <w:noProof/>
                <w:sz w:val="18"/>
                <w:szCs w:val="18"/>
                <w:lang w:eastAsia="en-GB"/>
              </w:rPr>
              <w:tab/>
            </w:r>
            <w:r w:rsidRPr="009756EB">
              <w:rPr>
                <w:rStyle w:val="Hyperlink"/>
                <w:noProof/>
                <w:sz w:val="18"/>
                <w:szCs w:val="18"/>
              </w:rPr>
              <w:t>Methods for evaluating the success of allocations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_Toc46917469 \h </w:instrText>
            </w:r>
            <w:r w:rsidRPr="009756EB">
              <w:rPr>
                <w:noProof/>
                <w:webHidden/>
                <w:sz w:val="18"/>
                <w:szCs w:val="18"/>
              </w:rPr>
            </w:r>
            <w:r w:rsidRPr="009756EB">
              <w:rPr>
                <w:noProof/>
                <w:webHidden/>
                <w:sz w:val="18"/>
                <w:szCs w:val="18"/>
              </w:rPr>
              <w:fldChar w:fldCharType="separate"/>
            </w:r>
            <w:r w:rsidRPr="009756EB">
              <w:rPr>
                <w:noProof/>
                <w:webHidden/>
                <w:sz w:val="18"/>
                <w:szCs w:val="18"/>
              </w:rPr>
              <w:t>292</w:t>
            </w:r>
            <w:r w:rsidRPr="009756EB">
              <w:rPr>
                <w:noProof/>
                <w:webHidden/>
                <w:sz w:val="18"/>
                <w:szCs w:val="18"/>
              </w:rPr>
              <w:fldChar w:fldCharType="end"/>
            </w:r>
          </w:hyperlink>
        </w:p>
        <w:p w14:paraId="08E7A948" w14:textId="5C977AEC" w:rsidR="009756EB" w:rsidRPr="009756EB" w:rsidRDefault="009756EB">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17470" w:history="1">
            <w:r w:rsidRPr="009756EB">
              <w:rPr>
                <w:rStyle w:val="Hyperlink"/>
                <w:noProof/>
                <w:sz w:val="18"/>
                <w:szCs w:val="18"/>
              </w:rPr>
              <w:t>Bibliography</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_Toc46917470 \h </w:instrText>
            </w:r>
            <w:r w:rsidRPr="009756EB">
              <w:rPr>
                <w:noProof/>
                <w:webHidden/>
                <w:sz w:val="18"/>
                <w:szCs w:val="18"/>
              </w:rPr>
            </w:r>
            <w:r w:rsidRPr="009756EB">
              <w:rPr>
                <w:noProof/>
                <w:webHidden/>
                <w:sz w:val="18"/>
                <w:szCs w:val="18"/>
              </w:rPr>
              <w:fldChar w:fldCharType="separate"/>
            </w:r>
            <w:r w:rsidRPr="009756EB">
              <w:rPr>
                <w:noProof/>
                <w:webHidden/>
                <w:sz w:val="18"/>
                <w:szCs w:val="18"/>
              </w:rPr>
              <w:t>296</w:t>
            </w:r>
            <w:r w:rsidRPr="009756EB">
              <w:rPr>
                <w:noProof/>
                <w:webHidden/>
                <w:sz w:val="18"/>
                <w:szCs w:val="18"/>
              </w:rPr>
              <w:fldChar w:fldCharType="end"/>
            </w:r>
          </w:hyperlink>
        </w:p>
        <w:p w14:paraId="3A55ECF9" w14:textId="3A97848B" w:rsidR="009756EB" w:rsidRPr="009756EB" w:rsidRDefault="009756EB">
          <w:pPr>
            <w:pStyle w:val="TOC2"/>
            <w:tabs>
              <w:tab w:val="right" w:leader="dot" w:pos="9017"/>
            </w:tabs>
            <w:rPr>
              <w:rFonts w:asciiTheme="minorHAnsi" w:eastAsiaTheme="minorEastAsia" w:hAnsiTheme="minorHAnsi" w:cstheme="minorBidi"/>
              <w:caps w:val="0"/>
              <w:noProof/>
              <w:sz w:val="18"/>
              <w:szCs w:val="18"/>
              <w:lang w:eastAsia="en-GB"/>
            </w:rPr>
          </w:pPr>
          <w:hyperlink w:anchor="_Toc46917471" w:history="1">
            <w:r w:rsidRPr="009756EB">
              <w:rPr>
                <w:rStyle w:val="Hyperlink"/>
                <w:noProof/>
                <w:sz w:val="18"/>
                <w:szCs w:val="18"/>
              </w:rPr>
              <w:t>BOOKS AND ARTICLES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_Toc46917471 \h </w:instrText>
            </w:r>
            <w:r w:rsidRPr="009756EB">
              <w:rPr>
                <w:noProof/>
                <w:webHidden/>
                <w:sz w:val="18"/>
                <w:szCs w:val="18"/>
              </w:rPr>
            </w:r>
            <w:r w:rsidRPr="009756EB">
              <w:rPr>
                <w:noProof/>
                <w:webHidden/>
                <w:sz w:val="18"/>
                <w:szCs w:val="18"/>
              </w:rPr>
              <w:fldChar w:fldCharType="separate"/>
            </w:r>
            <w:r w:rsidRPr="009756EB">
              <w:rPr>
                <w:noProof/>
                <w:webHidden/>
                <w:sz w:val="18"/>
                <w:szCs w:val="18"/>
              </w:rPr>
              <w:t>296</w:t>
            </w:r>
            <w:r w:rsidRPr="009756EB">
              <w:rPr>
                <w:noProof/>
                <w:webHidden/>
                <w:sz w:val="18"/>
                <w:szCs w:val="18"/>
              </w:rPr>
              <w:fldChar w:fldCharType="end"/>
            </w:r>
          </w:hyperlink>
        </w:p>
        <w:p w14:paraId="0D70E0AE" w14:textId="14C97BF8" w:rsidR="009756EB" w:rsidRPr="009756EB" w:rsidRDefault="009756EB">
          <w:pPr>
            <w:pStyle w:val="TOC2"/>
            <w:tabs>
              <w:tab w:val="right" w:leader="dot" w:pos="9017"/>
            </w:tabs>
            <w:rPr>
              <w:rFonts w:asciiTheme="minorHAnsi" w:eastAsiaTheme="minorEastAsia" w:hAnsiTheme="minorHAnsi" w:cstheme="minorBidi"/>
              <w:caps w:val="0"/>
              <w:noProof/>
              <w:sz w:val="18"/>
              <w:szCs w:val="18"/>
              <w:lang w:eastAsia="en-GB"/>
            </w:rPr>
          </w:pPr>
          <w:hyperlink w:anchor="_Toc46917472" w:history="1">
            <w:r w:rsidRPr="009756EB">
              <w:rPr>
                <w:rStyle w:val="Hyperlink"/>
                <w:noProof/>
                <w:sz w:val="18"/>
                <w:szCs w:val="18"/>
              </w:rPr>
              <w:t>INTERNET</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_Toc46917472 \h </w:instrText>
            </w:r>
            <w:r w:rsidRPr="009756EB">
              <w:rPr>
                <w:noProof/>
                <w:webHidden/>
                <w:sz w:val="18"/>
                <w:szCs w:val="18"/>
              </w:rPr>
            </w:r>
            <w:r w:rsidRPr="009756EB">
              <w:rPr>
                <w:noProof/>
                <w:webHidden/>
                <w:sz w:val="18"/>
                <w:szCs w:val="18"/>
              </w:rPr>
              <w:fldChar w:fldCharType="separate"/>
            </w:r>
            <w:r w:rsidRPr="009756EB">
              <w:rPr>
                <w:noProof/>
                <w:webHidden/>
                <w:sz w:val="18"/>
                <w:szCs w:val="18"/>
              </w:rPr>
              <w:t>296</w:t>
            </w:r>
            <w:r w:rsidRPr="009756EB">
              <w:rPr>
                <w:noProof/>
                <w:webHidden/>
                <w:sz w:val="18"/>
                <w:szCs w:val="18"/>
              </w:rPr>
              <w:fldChar w:fldCharType="end"/>
            </w:r>
          </w:hyperlink>
        </w:p>
        <w:p w14:paraId="3E682CFB" w14:textId="0BCF1CAD" w:rsidR="009756EB" w:rsidRPr="009756EB" w:rsidRDefault="009756EB">
          <w:pPr>
            <w:pStyle w:val="TOC2"/>
            <w:tabs>
              <w:tab w:val="right" w:leader="dot" w:pos="9017"/>
            </w:tabs>
            <w:rPr>
              <w:rFonts w:asciiTheme="minorHAnsi" w:eastAsiaTheme="minorEastAsia" w:hAnsiTheme="minorHAnsi" w:cstheme="minorBidi"/>
              <w:caps w:val="0"/>
              <w:noProof/>
              <w:sz w:val="18"/>
              <w:szCs w:val="18"/>
              <w:lang w:eastAsia="en-GB"/>
            </w:rPr>
          </w:pPr>
          <w:hyperlink w:anchor="_Toc46917473" w:history="1">
            <w:r w:rsidRPr="009756EB">
              <w:rPr>
                <w:rStyle w:val="Hyperlink"/>
                <w:noProof/>
                <w:sz w:val="18"/>
                <w:szCs w:val="18"/>
              </w:rPr>
              <w:t>FOOTNOTES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_Toc46917473 \h </w:instrText>
            </w:r>
            <w:r w:rsidRPr="009756EB">
              <w:rPr>
                <w:noProof/>
                <w:webHidden/>
                <w:sz w:val="18"/>
                <w:szCs w:val="18"/>
              </w:rPr>
            </w:r>
            <w:r w:rsidRPr="009756EB">
              <w:rPr>
                <w:noProof/>
                <w:webHidden/>
                <w:sz w:val="18"/>
                <w:szCs w:val="18"/>
              </w:rPr>
              <w:fldChar w:fldCharType="separate"/>
            </w:r>
            <w:r w:rsidRPr="009756EB">
              <w:rPr>
                <w:noProof/>
                <w:webHidden/>
                <w:sz w:val="18"/>
                <w:szCs w:val="18"/>
              </w:rPr>
              <w:t>297</w:t>
            </w:r>
            <w:r w:rsidRPr="009756EB">
              <w:rPr>
                <w:noProof/>
                <w:webHidden/>
                <w:sz w:val="18"/>
                <w:szCs w:val="18"/>
              </w:rPr>
              <w:fldChar w:fldCharType="end"/>
            </w:r>
          </w:hyperlink>
        </w:p>
        <w:p w14:paraId="3D9274BF" w14:textId="4F9A9826" w:rsidR="009756EB" w:rsidRPr="009756EB" w:rsidRDefault="009756EB">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17474" w:history="1">
            <w:r w:rsidRPr="009756EB">
              <w:rPr>
                <w:rStyle w:val="Hyperlink"/>
                <w:noProof/>
                <w:sz w:val="18"/>
                <w:szCs w:val="18"/>
              </w:rPr>
              <w:t>Annexure A: Energiser ideas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_Toc46917474 \h </w:instrText>
            </w:r>
            <w:r w:rsidRPr="009756EB">
              <w:rPr>
                <w:noProof/>
                <w:webHidden/>
                <w:sz w:val="18"/>
                <w:szCs w:val="18"/>
              </w:rPr>
            </w:r>
            <w:r w:rsidRPr="009756EB">
              <w:rPr>
                <w:noProof/>
                <w:webHidden/>
                <w:sz w:val="18"/>
                <w:szCs w:val="18"/>
              </w:rPr>
              <w:fldChar w:fldCharType="separate"/>
            </w:r>
            <w:r w:rsidRPr="009756EB">
              <w:rPr>
                <w:noProof/>
                <w:webHidden/>
                <w:sz w:val="18"/>
                <w:szCs w:val="18"/>
              </w:rPr>
              <w:t>298</w:t>
            </w:r>
            <w:r w:rsidRPr="009756EB">
              <w:rPr>
                <w:noProof/>
                <w:webHidden/>
                <w:sz w:val="18"/>
                <w:szCs w:val="18"/>
              </w:rPr>
              <w:fldChar w:fldCharType="end"/>
            </w:r>
          </w:hyperlink>
        </w:p>
        <w:p w14:paraId="36959BE1" w14:textId="05A78FF5" w:rsidR="009756EB" w:rsidRPr="009756EB" w:rsidRDefault="009756EB">
          <w:pPr>
            <w:pStyle w:val="TOC2"/>
            <w:tabs>
              <w:tab w:val="right" w:leader="dot" w:pos="9017"/>
            </w:tabs>
            <w:rPr>
              <w:rFonts w:asciiTheme="minorHAnsi" w:eastAsiaTheme="minorEastAsia" w:hAnsiTheme="minorHAnsi" w:cstheme="minorBidi"/>
              <w:caps w:val="0"/>
              <w:noProof/>
              <w:sz w:val="18"/>
              <w:szCs w:val="18"/>
              <w:lang w:eastAsia="en-GB"/>
            </w:rPr>
          </w:pPr>
          <w:hyperlink w:anchor="_Toc46917475" w:history="1">
            <w:r w:rsidRPr="009756EB">
              <w:rPr>
                <w:rStyle w:val="Hyperlink"/>
                <w:noProof/>
                <w:sz w:val="18"/>
                <w:szCs w:val="18"/>
              </w:rPr>
              <w:t>Energiser: Learning points</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_Toc46917475 \h </w:instrText>
            </w:r>
            <w:r w:rsidRPr="009756EB">
              <w:rPr>
                <w:noProof/>
                <w:webHidden/>
                <w:sz w:val="18"/>
                <w:szCs w:val="18"/>
              </w:rPr>
            </w:r>
            <w:r w:rsidRPr="009756EB">
              <w:rPr>
                <w:noProof/>
                <w:webHidden/>
                <w:sz w:val="18"/>
                <w:szCs w:val="18"/>
              </w:rPr>
              <w:fldChar w:fldCharType="separate"/>
            </w:r>
            <w:r w:rsidRPr="009756EB">
              <w:rPr>
                <w:noProof/>
                <w:webHidden/>
                <w:sz w:val="18"/>
                <w:szCs w:val="18"/>
              </w:rPr>
              <w:t>298</w:t>
            </w:r>
            <w:r w:rsidRPr="009756EB">
              <w:rPr>
                <w:noProof/>
                <w:webHidden/>
                <w:sz w:val="18"/>
                <w:szCs w:val="18"/>
              </w:rPr>
              <w:fldChar w:fldCharType="end"/>
            </w:r>
          </w:hyperlink>
        </w:p>
        <w:p w14:paraId="2489CE12" w14:textId="2ED6F150" w:rsidR="009756EB" w:rsidRPr="009756EB" w:rsidRDefault="009756EB">
          <w:pPr>
            <w:pStyle w:val="TOC3"/>
            <w:tabs>
              <w:tab w:val="right" w:leader="dot" w:pos="9017"/>
            </w:tabs>
            <w:rPr>
              <w:rFonts w:asciiTheme="minorHAnsi" w:eastAsiaTheme="minorEastAsia" w:hAnsiTheme="minorHAnsi" w:cstheme="minorBidi"/>
              <w:iCs w:val="0"/>
              <w:caps w:val="0"/>
              <w:noProof/>
              <w:sz w:val="18"/>
              <w:szCs w:val="18"/>
              <w:lang w:eastAsia="en-GB"/>
            </w:rPr>
          </w:pPr>
          <w:hyperlink w:anchor="_Toc46917476" w:history="1">
            <w:r w:rsidRPr="009756EB">
              <w:rPr>
                <w:rStyle w:val="Hyperlink"/>
                <w:rFonts w:eastAsia="Times New Roman" w:cs="Arial"/>
                <w:b/>
                <w:bCs/>
                <w:noProof/>
                <w:sz w:val="18"/>
                <w:szCs w:val="18"/>
              </w:rPr>
              <w:t>Purpose</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_Toc46917476 \h </w:instrText>
            </w:r>
            <w:r w:rsidRPr="009756EB">
              <w:rPr>
                <w:noProof/>
                <w:webHidden/>
                <w:sz w:val="18"/>
                <w:szCs w:val="18"/>
              </w:rPr>
            </w:r>
            <w:r w:rsidRPr="009756EB">
              <w:rPr>
                <w:noProof/>
                <w:webHidden/>
                <w:sz w:val="18"/>
                <w:szCs w:val="18"/>
              </w:rPr>
              <w:fldChar w:fldCharType="separate"/>
            </w:r>
            <w:r w:rsidRPr="009756EB">
              <w:rPr>
                <w:noProof/>
                <w:webHidden/>
                <w:sz w:val="18"/>
                <w:szCs w:val="18"/>
              </w:rPr>
              <w:t>298</w:t>
            </w:r>
            <w:r w:rsidRPr="009756EB">
              <w:rPr>
                <w:noProof/>
                <w:webHidden/>
                <w:sz w:val="18"/>
                <w:szCs w:val="18"/>
              </w:rPr>
              <w:fldChar w:fldCharType="end"/>
            </w:r>
          </w:hyperlink>
        </w:p>
        <w:p w14:paraId="55B35F61" w14:textId="74503400" w:rsidR="009756EB" w:rsidRPr="009756EB" w:rsidRDefault="009756EB">
          <w:pPr>
            <w:pStyle w:val="TOC3"/>
            <w:tabs>
              <w:tab w:val="right" w:leader="dot" w:pos="9017"/>
            </w:tabs>
            <w:rPr>
              <w:rFonts w:asciiTheme="minorHAnsi" w:eastAsiaTheme="minorEastAsia" w:hAnsiTheme="minorHAnsi" w:cstheme="minorBidi"/>
              <w:iCs w:val="0"/>
              <w:caps w:val="0"/>
              <w:noProof/>
              <w:sz w:val="18"/>
              <w:szCs w:val="18"/>
              <w:lang w:eastAsia="en-GB"/>
            </w:rPr>
          </w:pPr>
          <w:hyperlink w:anchor="_Toc46917477" w:history="1">
            <w:r w:rsidRPr="009756EB">
              <w:rPr>
                <w:rStyle w:val="Hyperlink"/>
                <w:rFonts w:eastAsia="Times New Roman" w:cs="Arial"/>
                <w:b/>
                <w:bCs/>
                <w:noProof/>
                <w:sz w:val="18"/>
                <w:szCs w:val="18"/>
              </w:rPr>
              <w:t>Objective</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_Toc46917477 \h </w:instrText>
            </w:r>
            <w:r w:rsidRPr="009756EB">
              <w:rPr>
                <w:noProof/>
                <w:webHidden/>
                <w:sz w:val="18"/>
                <w:szCs w:val="18"/>
              </w:rPr>
            </w:r>
            <w:r w:rsidRPr="009756EB">
              <w:rPr>
                <w:noProof/>
                <w:webHidden/>
                <w:sz w:val="18"/>
                <w:szCs w:val="18"/>
              </w:rPr>
              <w:fldChar w:fldCharType="separate"/>
            </w:r>
            <w:r w:rsidRPr="009756EB">
              <w:rPr>
                <w:noProof/>
                <w:webHidden/>
                <w:sz w:val="18"/>
                <w:szCs w:val="18"/>
              </w:rPr>
              <w:t>298</w:t>
            </w:r>
            <w:r w:rsidRPr="009756EB">
              <w:rPr>
                <w:noProof/>
                <w:webHidden/>
                <w:sz w:val="18"/>
                <w:szCs w:val="18"/>
              </w:rPr>
              <w:fldChar w:fldCharType="end"/>
            </w:r>
          </w:hyperlink>
        </w:p>
        <w:p w14:paraId="5D5EFA15" w14:textId="1CC676A8" w:rsidR="009756EB" w:rsidRPr="009756EB" w:rsidRDefault="009756EB">
          <w:pPr>
            <w:pStyle w:val="TOC3"/>
            <w:tabs>
              <w:tab w:val="right" w:leader="dot" w:pos="9017"/>
            </w:tabs>
            <w:rPr>
              <w:rFonts w:asciiTheme="minorHAnsi" w:eastAsiaTheme="minorEastAsia" w:hAnsiTheme="minorHAnsi" w:cstheme="minorBidi"/>
              <w:iCs w:val="0"/>
              <w:caps w:val="0"/>
              <w:noProof/>
              <w:sz w:val="18"/>
              <w:szCs w:val="18"/>
              <w:lang w:eastAsia="en-GB"/>
            </w:rPr>
          </w:pPr>
          <w:hyperlink w:anchor="_Toc46917478" w:history="1">
            <w:r w:rsidRPr="009756EB">
              <w:rPr>
                <w:rStyle w:val="Hyperlink"/>
                <w:rFonts w:eastAsia="Times New Roman" w:cs="Arial"/>
                <w:b/>
                <w:bCs/>
                <w:noProof/>
                <w:sz w:val="18"/>
                <w:szCs w:val="18"/>
              </w:rPr>
              <w:t>What You Need</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_Toc46917478 \h </w:instrText>
            </w:r>
            <w:r w:rsidRPr="009756EB">
              <w:rPr>
                <w:noProof/>
                <w:webHidden/>
                <w:sz w:val="18"/>
                <w:szCs w:val="18"/>
              </w:rPr>
            </w:r>
            <w:r w:rsidRPr="009756EB">
              <w:rPr>
                <w:noProof/>
                <w:webHidden/>
                <w:sz w:val="18"/>
                <w:szCs w:val="18"/>
              </w:rPr>
              <w:fldChar w:fldCharType="separate"/>
            </w:r>
            <w:r w:rsidRPr="009756EB">
              <w:rPr>
                <w:noProof/>
                <w:webHidden/>
                <w:sz w:val="18"/>
                <w:szCs w:val="18"/>
              </w:rPr>
              <w:t>298</w:t>
            </w:r>
            <w:r w:rsidRPr="009756EB">
              <w:rPr>
                <w:noProof/>
                <w:webHidden/>
                <w:sz w:val="18"/>
                <w:szCs w:val="18"/>
              </w:rPr>
              <w:fldChar w:fldCharType="end"/>
            </w:r>
          </w:hyperlink>
        </w:p>
        <w:p w14:paraId="1FACDC69" w14:textId="21DCE93E" w:rsidR="009756EB" w:rsidRPr="009756EB" w:rsidRDefault="009756EB">
          <w:pPr>
            <w:pStyle w:val="TOC3"/>
            <w:tabs>
              <w:tab w:val="right" w:leader="dot" w:pos="9017"/>
            </w:tabs>
            <w:rPr>
              <w:rFonts w:asciiTheme="minorHAnsi" w:eastAsiaTheme="minorEastAsia" w:hAnsiTheme="minorHAnsi" w:cstheme="minorBidi"/>
              <w:iCs w:val="0"/>
              <w:caps w:val="0"/>
              <w:noProof/>
              <w:sz w:val="18"/>
              <w:szCs w:val="18"/>
              <w:lang w:eastAsia="en-GB"/>
            </w:rPr>
          </w:pPr>
          <w:hyperlink w:anchor="_Toc46917479" w:history="1">
            <w:r w:rsidRPr="009756EB">
              <w:rPr>
                <w:rStyle w:val="Hyperlink"/>
                <w:rFonts w:eastAsia="Times New Roman" w:cs="Arial"/>
                <w:b/>
                <w:bCs/>
                <w:noProof/>
                <w:sz w:val="18"/>
                <w:szCs w:val="18"/>
              </w:rPr>
              <w:t>Setup</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_Toc46917479 \h </w:instrText>
            </w:r>
            <w:r w:rsidRPr="009756EB">
              <w:rPr>
                <w:noProof/>
                <w:webHidden/>
                <w:sz w:val="18"/>
                <w:szCs w:val="18"/>
              </w:rPr>
            </w:r>
            <w:r w:rsidRPr="009756EB">
              <w:rPr>
                <w:noProof/>
                <w:webHidden/>
                <w:sz w:val="18"/>
                <w:szCs w:val="18"/>
              </w:rPr>
              <w:fldChar w:fldCharType="separate"/>
            </w:r>
            <w:r w:rsidRPr="009756EB">
              <w:rPr>
                <w:noProof/>
                <w:webHidden/>
                <w:sz w:val="18"/>
                <w:szCs w:val="18"/>
              </w:rPr>
              <w:t>298</w:t>
            </w:r>
            <w:r w:rsidRPr="009756EB">
              <w:rPr>
                <w:noProof/>
                <w:webHidden/>
                <w:sz w:val="18"/>
                <w:szCs w:val="18"/>
              </w:rPr>
              <w:fldChar w:fldCharType="end"/>
            </w:r>
          </w:hyperlink>
        </w:p>
        <w:p w14:paraId="45906762" w14:textId="64327FAB" w:rsidR="009756EB" w:rsidRPr="009756EB" w:rsidRDefault="009756EB">
          <w:pPr>
            <w:pStyle w:val="TOC3"/>
            <w:tabs>
              <w:tab w:val="right" w:leader="dot" w:pos="9017"/>
            </w:tabs>
            <w:rPr>
              <w:rFonts w:asciiTheme="minorHAnsi" w:eastAsiaTheme="minorEastAsia" w:hAnsiTheme="minorHAnsi" w:cstheme="minorBidi"/>
              <w:iCs w:val="0"/>
              <w:caps w:val="0"/>
              <w:noProof/>
              <w:sz w:val="18"/>
              <w:szCs w:val="18"/>
              <w:lang w:eastAsia="en-GB"/>
            </w:rPr>
          </w:pPr>
          <w:hyperlink w:anchor="_Toc46917480" w:history="1">
            <w:r w:rsidRPr="009756EB">
              <w:rPr>
                <w:rStyle w:val="Hyperlink"/>
                <w:rFonts w:eastAsia="Times New Roman" w:cs="Arial"/>
                <w:b/>
                <w:bCs/>
                <w:noProof/>
                <w:sz w:val="18"/>
                <w:szCs w:val="18"/>
              </w:rPr>
              <w:t>Timing</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_Toc46917480 \h </w:instrText>
            </w:r>
            <w:r w:rsidRPr="009756EB">
              <w:rPr>
                <w:noProof/>
                <w:webHidden/>
                <w:sz w:val="18"/>
                <w:szCs w:val="18"/>
              </w:rPr>
            </w:r>
            <w:r w:rsidRPr="009756EB">
              <w:rPr>
                <w:noProof/>
                <w:webHidden/>
                <w:sz w:val="18"/>
                <w:szCs w:val="18"/>
              </w:rPr>
              <w:fldChar w:fldCharType="separate"/>
            </w:r>
            <w:r w:rsidRPr="009756EB">
              <w:rPr>
                <w:noProof/>
                <w:webHidden/>
                <w:sz w:val="18"/>
                <w:szCs w:val="18"/>
              </w:rPr>
              <w:t>299</w:t>
            </w:r>
            <w:r w:rsidRPr="009756EB">
              <w:rPr>
                <w:noProof/>
                <w:webHidden/>
                <w:sz w:val="18"/>
                <w:szCs w:val="18"/>
              </w:rPr>
              <w:fldChar w:fldCharType="end"/>
            </w:r>
          </w:hyperlink>
        </w:p>
        <w:p w14:paraId="4FDB0021" w14:textId="0F896A22" w:rsidR="009756EB" w:rsidRPr="009756EB" w:rsidRDefault="009756EB">
          <w:pPr>
            <w:pStyle w:val="TOC3"/>
            <w:tabs>
              <w:tab w:val="right" w:leader="dot" w:pos="9017"/>
            </w:tabs>
            <w:rPr>
              <w:rFonts w:asciiTheme="minorHAnsi" w:eastAsiaTheme="minorEastAsia" w:hAnsiTheme="minorHAnsi" w:cstheme="minorBidi"/>
              <w:iCs w:val="0"/>
              <w:caps w:val="0"/>
              <w:noProof/>
              <w:sz w:val="18"/>
              <w:szCs w:val="18"/>
              <w:lang w:eastAsia="en-GB"/>
            </w:rPr>
          </w:pPr>
          <w:hyperlink w:anchor="_Toc46917481" w:history="1">
            <w:r w:rsidRPr="009756EB">
              <w:rPr>
                <w:rStyle w:val="Hyperlink"/>
                <w:rFonts w:eastAsia="Times New Roman" w:cs="Arial"/>
                <w:b/>
                <w:bCs/>
                <w:noProof/>
                <w:sz w:val="18"/>
                <w:szCs w:val="18"/>
              </w:rPr>
              <w:t>Learning Points Activity Sheet</w:t>
            </w:r>
            <w:r w:rsidRPr="009756EB">
              <w:rPr>
                <w:noProof/>
                <w:webHidden/>
                <w:sz w:val="18"/>
                <w:szCs w:val="18"/>
              </w:rPr>
              <w:tab/>
            </w:r>
            <w:r w:rsidRPr="009756EB">
              <w:rPr>
                <w:noProof/>
                <w:webHidden/>
                <w:sz w:val="18"/>
                <w:szCs w:val="18"/>
              </w:rPr>
              <w:fldChar w:fldCharType="begin"/>
            </w:r>
            <w:r w:rsidRPr="009756EB">
              <w:rPr>
                <w:noProof/>
                <w:webHidden/>
                <w:sz w:val="18"/>
                <w:szCs w:val="18"/>
              </w:rPr>
              <w:instrText xml:space="preserve"> PAGEREF _Toc46917481 \h </w:instrText>
            </w:r>
            <w:r w:rsidRPr="009756EB">
              <w:rPr>
                <w:noProof/>
                <w:webHidden/>
                <w:sz w:val="18"/>
                <w:szCs w:val="18"/>
              </w:rPr>
            </w:r>
            <w:r w:rsidRPr="009756EB">
              <w:rPr>
                <w:noProof/>
                <w:webHidden/>
                <w:sz w:val="18"/>
                <w:szCs w:val="18"/>
              </w:rPr>
              <w:fldChar w:fldCharType="separate"/>
            </w:r>
            <w:r w:rsidRPr="009756EB">
              <w:rPr>
                <w:noProof/>
                <w:webHidden/>
                <w:sz w:val="18"/>
                <w:szCs w:val="18"/>
              </w:rPr>
              <w:t>299</w:t>
            </w:r>
            <w:r w:rsidRPr="009756EB">
              <w:rPr>
                <w:noProof/>
                <w:webHidden/>
                <w:sz w:val="18"/>
                <w:szCs w:val="18"/>
              </w:rPr>
              <w:fldChar w:fldCharType="end"/>
            </w:r>
          </w:hyperlink>
        </w:p>
        <w:p w14:paraId="57EEE643" w14:textId="171A1413" w:rsidR="00205EFF" w:rsidRDefault="00205EFF">
          <w:r w:rsidRPr="009756EB">
            <w:rPr>
              <w:b/>
              <w:bCs/>
              <w:noProof/>
              <w:sz w:val="18"/>
              <w:szCs w:val="18"/>
            </w:rPr>
            <w:fldChar w:fldCharType="end"/>
          </w:r>
        </w:p>
      </w:sdtContent>
    </w:sdt>
    <w:p w14:paraId="386309C3" w14:textId="706A3B2D" w:rsidR="00727BA8" w:rsidRPr="00A96233" w:rsidRDefault="00727BA8" w:rsidP="009F0DE9"/>
    <w:p w14:paraId="366D2037" w14:textId="1379A2FE" w:rsidR="001C56EB" w:rsidRPr="00A96233" w:rsidRDefault="001C56EB" w:rsidP="009F0DE9"/>
    <w:p w14:paraId="3C6EA8EA" w14:textId="7C52ED26" w:rsidR="001C56EB" w:rsidRPr="00A96233" w:rsidRDefault="001C56EB" w:rsidP="009F0DE9"/>
    <w:p w14:paraId="1460CA56" w14:textId="603EFEB6" w:rsidR="001C56EB" w:rsidRPr="00A96233" w:rsidRDefault="001C56EB" w:rsidP="009F0DE9"/>
    <w:p w14:paraId="6BBE722B" w14:textId="042EC49A" w:rsidR="001C56EB" w:rsidRPr="00A96233" w:rsidRDefault="001C56EB" w:rsidP="009F0DE9"/>
    <w:p w14:paraId="1138E77E" w14:textId="4F15924E" w:rsidR="001C56EB" w:rsidRPr="00A96233" w:rsidRDefault="001C56EB" w:rsidP="009F0DE9"/>
    <w:p w14:paraId="099AA9C2" w14:textId="77777777" w:rsidR="001C56EB" w:rsidRPr="00A96233" w:rsidRDefault="001C56EB" w:rsidP="009F0DE9"/>
    <w:p w14:paraId="51EA7DE7" w14:textId="77777777" w:rsidR="001C56EB" w:rsidRPr="00A96233" w:rsidRDefault="001C56EB" w:rsidP="009F0DE9">
      <w:pPr>
        <w:sectPr w:rsidR="001C56EB" w:rsidRPr="00A96233" w:rsidSect="009F0DE9">
          <w:footerReference w:type="default" r:id="rId15"/>
          <w:headerReference w:type="first" r:id="rId16"/>
          <w:footerReference w:type="first" r:id="rId17"/>
          <w:pgSz w:w="11907" w:h="16840" w:code="9"/>
          <w:pgMar w:top="1440" w:right="1440" w:bottom="1440" w:left="1440" w:header="567" w:footer="680" w:gutter="0"/>
          <w:cols w:space="720"/>
          <w:titlePg/>
          <w:docGrid w:linePitch="360"/>
        </w:sectPr>
      </w:pPr>
    </w:p>
    <w:tbl>
      <w:tblPr>
        <w:tblW w:w="0" w:type="auto"/>
        <w:tblCellMar>
          <w:top w:w="108" w:type="dxa"/>
          <w:bottom w:w="108" w:type="dxa"/>
        </w:tblCellMar>
        <w:tblLook w:val="04A0" w:firstRow="1" w:lastRow="0" w:firstColumn="1" w:lastColumn="0" w:noHBand="0" w:noVBand="1"/>
      </w:tblPr>
      <w:tblGrid>
        <w:gridCol w:w="9027"/>
      </w:tblGrid>
      <w:tr w:rsidR="00727BA8" w:rsidRPr="00A96233" w14:paraId="3376294A" w14:textId="77777777" w:rsidTr="002E436C">
        <w:tc>
          <w:tcPr>
            <w:tcW w:w="9027" w:type="dxa"/>
            <w:tcBorders>
              <w:top w:val="nil"/>
              <w:left w:val="nil"/>
              <w:bottom w:val="nil"/>
              <w:right w:val="nil"/>
            </w:tcBorders>
            <w:shd w:val="clear" w:color="auto" w:fill="7F7F7F" w:themeFill="text1" w:themeFillTint="80"/>
          </w:tcPr>
          <w:p w14:paraId="7586123A" w14:textId="77777777" w:rsidR="00727BA8" w:rsidRPr="00A96233" w:rsidRDefault="00727BA8" w:rsidP="002E436C">
            <w:pPr>
              <w:pStyle w:val="Heading1"/>
              <w:rPr>
                <w:lang w:val="en-GB"/>
              </w:rPr>
            </w:pPr>
            <w:bookmarkStart w:id="2" w:name="_Toc45965668"/>
            <w:bookmarkStart w:id="3" w:name="_Toc46588174"/>
            <w:bookmarkStart w:id="4" w:name="_Toc46917268"/>
            <w:r w:rsidRPr="00A96233">
              <w:rPr>
                <w:lang w:val="en-GB"/>
              </w:rPr>
              <w:lastRenderedPageBreak/>
              <w:t>About this programme</w:t>
            </w:r>
            <w:bookmarkEnd w:id="2"/>
            <w:bookmarkEnd w:id="3"/>
            <w:bookmarkEnd w:id="4"/>
          </w:p>
        </w:tc>
      </w:tr>
    </w:tbl>
    <w:p w14:paraId="571ADD37" w14:textId="77777777" w:rsidR="00727BA8" w:rsidRPr="00A96233" w:rsidRDefault="00727BA8" w:rsidP="00845FEE">
      <w:pPr>
        <w:rPr>
          <w:rFonts w:cs="Arial"/>
          <w:szCs w:val="20"/>
        </w:rPr>
      </w:pPr>
    </w:p>
    <w:p w14:paraId="73B75CFA" w14:textId="3A443AB3" w:rsidR="006C1DD6" w:rsidRDefault="006C1DD6" w:rsidP="006C1DD6">
      <w:pPr>
        <w:rPr>
          <w:rFonts w:cs="Arial"/>
        </w:rPr>
      </w:pPr>
      <w:r w:rsidRPr="00A96233">
        <w:rPr>
          <w:rFonts w:cs="Arial"/>
        </w:rPr>
        <w:t xml:space="preserve">This programme meets the requirements of Occupational Certificate: Retail Buyer, </w:t>
      </w:r>
      <w:r>
        <w:rPr>
          <w:rFonts w:cs="Arial"/>
        </w:rPr>
        <w:t xml:space="preserve">Part Qualification 2: </w:t>
      </w:r>
      <w:r w:rsidRPr="00B25505">
        <w:rPr>
          <w:rFonts w:cs="Arial"/>
          <w:szCs w:val="20"/>
        </w:rPr>
        <w:t>Planner, NQF Level 5, Credits 53</w:t>
      </w:r>
    </w:p>
    <w:p w14:paraId="3A18A061" w14:textId="26BB69D8" w:rsidR="002E436C" w:rsidRDefault="002E436C" w:rsidP="00845FEE">
      <w:pPr>
        <w:rPr>
          <w:rFonts w:cs="Arial"/>
        </w:rPr>
      </w:pPr>
    </w:p>
    <w:p w14:paraId="65D1B144" w14:textId="77777777" w:rsidR="006C1DD6" w:rsidRPr="00B25505" w:rsidRDefault="006C1DD6" w:rsidP="006C1DD6">
      <w:pPr>
        <w:pStyle w:val="Default"/>
        <w:spacing w:line="360" w:lineRule="auto"/>
        <w:rPr>
          <w:sz w:val="20"/>
          <w:szCs w:val="20"/>
        </w:rPr>
      </w:pPr>
      <w:r w:rsidRPr="00B25505">
        <w:rPr>
          <w:b/>
          <w:bCs/>
          <w:sz w:val="20"/>
          <w:szCs w:val="20"/>
        </w:rPr>
        <w:t xml:space="preserve">Purpose: </w:t>
      </w:r>
    </w:p>
    <w:p w14:paraId="388A585E" w14:textId="77777777" w:rsidR="006C1DD6" w:rsidRPr="00B25505" w:rsidRDefault="006C1DD6" w:rsidP="006C1DD6">
      <w:pPr>
        <w:pStyle w:val="Default"/>
        <w:spacing w:line="360" w:lineRule="auto"/>
        <w:rPr>
          <w:sz w:val="20"/>
          <w:szCs w:val="20"/>
        </w:rPr>
      </w:pPr>
      <w:r w:rsidRPr="00B25505">
        <w:rPr>
          <w:sz w:val="20"/>
          <w:szCs w:val="20"/>
        </w:rPr>
        <w:t xml:space="preserve">The purpose of this qualification is to prepare a learner to operate as a Planner by managing supplier relationships and the performance of stock in the retail environment. </w:t>
      </w:r>
    </w:p>
    <w:p w14:paraId="23149CDD" w14:textId="77777777" w:rsidR="006C1DD6" w:rsidRDefault="006C1DD6" w:rsidP="006C1DD6">
      <w:pPr>
        <w:pStyle w:val="Default"/>
        <w:spacing w:line="360" w:lineRule="auto"/>
        <w:rPr>
          <w:b/>
          <w:bCs/>
          <w:sz w:val="20"/>
          <w:szCs w:val="20"/>
        </w:rPr>
      </w:pPr>
    </w:p>
    <w:p w14:paraId="2E6CDFBF" w14:textId="16039916" w:rsidR="006C1DD6" w:rsidRPr="00B25505" w:rsidRDefault="006C1DD6" w:rsidP="006C1DD6">
      <w:pPr>
        <w:pStyle w:val="Default"/>
        <w:spacing w:line="360" w:lineRule="auto"/>
        <w:rPr>
          <w:sz w:val="20"/>
          <w:szCs w:val="20"/>
        </w:rPr>
      </w:pPr>
      <w:r w:rsidRPr="00B25505">
        <w:rPr>
          <w:b/>
          <w:bCs/>
          <w:sz w:val="20"/>
          <w:szCs w:val="20"/>
        </w:rPr>
        <w:t xml:space="preserve">Applicable Modules (Rules of Combination) </w:t>
      </w:r>
    </w:p>
    <w:p w14:paraId="6EF00AD8" w14:textId="77777777" w:rsidR="006C1DD6" w:rsidRDefault="006C1DD6" w:rsidP="006C1DD6">
      <w:pPr>
        <w:pStyle w:val="Default"/>
        <w:spacing w:line="360" w:lineRule="auto"/>
        <w:rPr>
          <w:sz w:val="20"/>
          <w:szCs w:val="20"/>
        </w:rPr>
      </w:pPr>
    </w:p>
    <w:p w14:paraId="21D074CF" w14:textId="68D282C7" w:rsidR="006C1DD6" w:rsidRPr="006C1DD6" w:rsidRDefault="006C1DD6" w:rsidP="006C1DD6">
      <w:pPr>
        <w:pStyle w:val="Default"/>
        <w:spacing w:line="360" w:lineRule="auto"/>
        <w:rPr>
          <w:i/>
          <w:iCs/>
          <w:sz w:val="20"/>
          <w:szCs w:val="20"/>
        </w:rPr>
      </w:pPr>
      <w:r w:rsidRPr="006C1DD6">
        <w:rPr>
          <w:i/>
          <w:iCs/>
          <w:sz w:val="20"/>
          <w:szCs w:val="20"/>
        </w:rPr>
        <w:t xml:space="preserve">Knowledge Modules: </w:t>
      </w:r>
    </w:p>
    <w:p w14:paraId="551DFB8B" w14:textId="34B18117" w:rsidR="006C1DD6" w:rsidRPr="00B25505" w:rsidRDefault="006C1DD6" w:rsidP="006C1DD6">
      <w:pPr>
        <w:pStyle w:val="Default"/>
        <w:numPr>
          <w:ilvl w:val="0"/>
          <w:numId w:val="374"/>
        </w:numPr>
        <w:spacing w:line="360" w:lineRule="auto"/>
        <w:rPr>
          <w:sz w:val="20"/>
          <w:szCs w:val="20"/>
        </w:rPr>
      </w:pPr>
      <w:r w:rsidRPr="00B25505">
        <w:rPr>
          <w:sz w:val="20"/>
          <w:szCs w:val="20"/>
        </w:rPr>
        <w:t xml:space="preserve">332301000-KM-01, Concepts and principles for managing supplier relationships and the performance of merchandise, NQF Level 6, Credits 10 </w:t>
      </w:r>
    </w:p>
    <w:p w14:paraId="3597F4A9" w14:textId="015996CE" w:rsidR="006C1DD6" w:rsidRPr="006C1DD6" w:rsidRDefault="006C1DD6" w:rsidP="006C1DD6">
      <w:pPr>
        <w:pStyle w:val="ListParagraph"/>
        <w:numPr>
          <w:ilvl w:val="0"/>
          <w:numId w:val="374"/>
        </w:numPr>
        <w:autoSpaceDE w:val="0"/>
        <w:autoSpaceDN w:val="0"/>
        <w:adjustRightInd w:val="0"/>
        <w:rPr>
          <w:rFonts w:cs="Arial"/>
          <w:color w:val="000000"/>
        </w:rPr>
      </w:pPr>
      <w:r w:rsidRPr="006C1DD6">
        <w:rPr>
          <w:rFonts w:cs="Arial"/>
          <w:color w:val="000000"/>
        </w:rPr>
        <w:t xml:space="preserve">332301000-KM-04, Concepts and principles for allocating stock to stores, NQF Level 5, Credits 3 </w:t>
      </w:r>
    </w:p>
    <w:p w14:paraId="2191C699" w14:textId="77777777" w:rsidR="006C1DD6" w:rsidRPr="006C1DD6" w:rsidRDefault="006C1DD6" w:rsidP="006C1DD6">
      <w:pPr>
        <w:pStyle w:val="ListParagraph"/>
        <w:numPr>
          <w:ilvl w:val="0"/>
          <w:numId w:val="374"/>
        </w:numPr>
        <w:autoSpaceDE w:val="0"/>
        <w:autoSpaceDN w:val="0"/>
        <w:adjustRightInd w:val="0"/>
        <w:rPr>
          <w:rFonts w:cs="Arial"/>
          <w:color w:val="000000"/>
        </w:rPr>
      </w:pPr>
      <w:r w:rsidRPr="006C1DD6">
        <w:rPr>
          <w:rFonts w:cs="Arial"/>
          <w:color w:val="000000"/>
        </w:rPr>
        <w:t xml:space="preserve">Total number of credits for Knowledge Modules: 13 </w:t>
      </w:r>
    </w:p>
    <w:p w14:paraId="707C8ED5" w14:textId="77777777" w:rsidR="006C1DD6" w:rsidRPr="006C1DD6" w:rsidRDefault="006C1DD6" w:rsidP="006C1DD6">
      <w:pPr>
        <w:pStyle w:val="ListParagraph"/>
        <w:numPr>
          <w:ilvl w:val="0"/>
          <w:numId w:val="374"/>
        </w:numPr>
        <w:autoSpaceDE w:val="0"/>
        <w:autoSpaceDN w:val="0"/>
        <w:adjustRightInd w:val="0"/>
        <w:rPr>
          <w:rFonts w:cs="Arial"/>
          <w:color w:val="000000"/>
        </w:rPr>
      </w:pPr>
      <w:r w:rsidRPr="006C1DD6">
        <w:rPr>
          <w:rFonts w:cs="Arial"/>
          <w:color w:val="000000"/>
        </w:rPr>
        <w:t xml:space="preserve">Practical Skill Modules: </w:t>
      </w:r>
    </w:p>
    <w:p w14:paraId="75806482" w14:textId="57A09A81" w:rsidR="006C1DD6" w:rsidRPr="006C1DD6" w:rsidRDefault="006C1DD6" w:rsidP="006C1DD6">
      <w:pPr>
        <w:pStyle w:val="ListParagraph"/>
        <w:numPr>
          <w:ilvl w:val="0"/>
          <w:numId w:val="374"/>
        </w:numPr>
        <w:autoSpaceDE w:val="0"/>
        <w:autoSpaceDN w:val="0"/>
        <w:adjustRightInd w:val="0"/>
        <w:rPr>
          <w:rFonts w:cs="Arial"/>
          <w:color w:val="000000"/>
        </w:rPr>
      </w:pPr>
      <w:r w:rsidRPr="006C1DD6">
        <w:rPr>
          <w:rFonts w:cs="Arial"/>
          <w:color w:val="000000"/>
        </w:rPr>
        <w:t xml:space="preserve">332301000-PM-01, Manage supplier and stock performance, NQF Level 5, Credits 10 </w:t>
      </w:r>
    </w:p>
    <w:p w14:paraId="599CB50E" w14:textId="63302D80" w:rsidR="006C1DD6" w:rsidRPr="006C1DD6" w:rsidRDefault="006C1DD6" w:rsidP="006C1DD6">
      <w:pPr>
        <w:pStyle w:val="ListParagraph"/>
        <w:numPr>
          <w:ilvl w:val="0"/>
          <w:numId w:val="374"/>
        </w:numPr>
        <w:autoSpaceDE w:val="0"/>
        <w:autoSpaceDN w:val="0"/>
        <w:adjustRightInd w:val="0"/>
        <w:rPr>
          <w:rFonts w:cs="Arial"/>
          <w:color w:val="000000"/>
        </w:rPr>
      </w:pPr>
      <w:r w:rsidRPr="006C1DD6">
        <w:rPr>
          <w:rFonts w:cs="Arial"/>
          <w:color w:val="000000"/>
        </w:rPr>
        <w:t xml:space="preserve">332301000-PM-02, Manage stock through the supply chain, NQF Level 5, Credits 4 </w:t>
      </w:r>
    </w:p>
    <w:p w14:paraId="6BDAAE3A" w14:textId="43C80452" w:rsidR="006C1DD6" w:rsidRPr="006C1DD6" w:rsidRDefault="006C1DD6" w:rsidP="006C1DD6">
      <w:pPr>
        <w:pStyle w:val="ListParagraph"/>
        <w:numPr>
          <w:ilvl w:val="0"/>
          <w:numId w:val="374"/>
        </w:numPr>
        <w:autoSpaceDE w:val="0"/>
        <w:autoSpaceDN w:val="0"/>
        <w:adjustRightInd w:val="0"/>
        <w:rPr>
          <w:rFonts w:cs="Arial"/>
          <w:color w:val="000000"/>
        </w:rPr>
      </w:pPr>
      <w:r w:rsidRPr="006C1DD6">
        <w:rPr>
          <w:rFonts w:cs="Arial"/>
          <w:color w:val="000000"/>
        </w:rPr>
        <w:t xml:space="preserve">332301000-PM-06, Plan and allocate stock to stores, NQF Level 5, Credits 6 </w:t>
      </w:r>
    </w:p>
    <w:p w14:paraId="3F5AE699" w14:textId="77777777" w:rsidR="006C1DD6" w:rsidRPr="00B25505" w:rsidRDefault="006C1DD6" w:rsidP="006C1DD6">
      <w:pPr>
        <w:autoSpaceDE w:val="0"/>
        <w:autoSpaceDN w:val="0"/>
        <w:adjustRightInd w:val="0"/>
        <w:rPr>
          <w:rFonts w:cs="Arial"/>
          <w:color w:val="000000"/>
        </w:rPr>
      </w:pPr>
    </w:p>
    <w:p w14:paraId="1D4D5B6B" w14:textId="77777777" w:rsidR="006C1DD6" w:rsidRPr="00B25505" w:rsidRDefault="006C1DD6" w:rsidP="006C1DD6">
      <w:pPr>
        <w:autoSpaceDE w:val="0"/>
        <w:autoSpaceDN w:val="0"/>
        <w:adjustRightInd w:val="0"/>
        <w:rPr>
          <w:rFonts w:cs="Arial"/>
          <w:color w:val="000000"/>
        </w:rPr>
      </w:pPr>
      <w:r w:rsidRPr="00B25505">
        <w:rPr>
          <w:rFonts w:cs="Arial"/>
          <w:color w:val="000000"/>
        </w:rPr>
        <w:t xml:space="preserve">Total number of credits for Practical Skill Modules: 20 </w:t>
      </w:r>
    </w:p>
    <w:p w14:paraId="7D3C05FE" w14:textId="77777777" w:rsidR="006C1DD6" w:rsidRDefault="006C1DD6" w:rsidP="006C1DD6">
      <w:pPr>
        <w:autoSpaceDE w:val="0"/>
        <w:autoSpaceDN w:val="0"/>
        <w:adjustRightInd w:val="0"/>
        <w:rPr>
          <w:rFonts w:cs="Arial"/>
          <w:color w:val="000000"/>
        </w:rPr>
      </w:pPr>
    </w:p>
    <w:p w14:paraId="3BB8D790" w14:textId="09DCF8A8" w:rsidR="006C1DD6" w:rsidRPr="00B25505" w:rsidRDefault="006C1DD6" w:rsidP="006C1DD6">
      <w:pPr>
        <w:autoSpaceDE w:val="0"/>
        <w:autoSpaceDN w:val="0"/>
        <w:adjustRightInd w:val="0"/>
        <w:rPr>
          <w:rFonts w:cs="Arial"/>
          <w:color w:val="000000"/>
        </w:rPr>
      </w:pPr>
      <w:r w:rsidRPr="00B25505">
        <w:rPr>
          <w:rFonts w:cs="Arial"/>
          <w:color w:val="000000"/>
        </w:rPr>
        <w:t xml:space="preserve">This qualification also requires the following Work Experience Modules: </w:t>
      </w:r>
    </w:p>
    <w:p w14:paraId="3D3271ED" w14:textId="3E8A5BA6" w:rsidR="006C1DD6" w:rsidRPr="006C1DD6" w:rsidRDefault="006C1DD6" w:rsidP="006C1DD6">
      <w:pPr>
        <w:pStyle w:val="ListParagraph"/>
        <w:numPr>
          <w:ilvl w:val="0"/>
          <w:numId w:val="374"/>
        </w:numPr>
        <w:autoSpaceDE w:val="0"/>
        <w:autoSpaceDN w:val="0"/>
        <w:adjustRightInd w:val="0"/>
        <w:rPr>
          <w:rFonts w:cs="Arial"/>
          <w:color w:val="000000"/>
        </w:rPr>
      </w:pPr>
      <w:r w:rsidRPr="006C1DD6">
        <w:rPr>
          <w:rFonts w:cs="Arial"/>
          <w:color w:val="000000"/>
        </w:rPr>
        <w:t xml:space="preserve">332301000-WM-01, Processes and procedures for the management of supplier and stock performance , NQF Level 5, Credits 8 </w:t>
      </w:r>
    </w:p>
    <w:p w14:paraId="534956EE" w14:textId="4819CBD9" w:rsidR="006C1DD6" w:rsidRPr="006C1DD6" w:rsidRDefault="006C1DD6" w:rsidP="006C1DD6">
      <w:pPr>
        <w:pStyle w:val="ListParagraph"/>
        <w:numPr>
          <w:ilvl w:val="0"/>
          <w:numId w:val="374"/>
        </w:numPr>
        <w:autoSpaceDE w:val="0"/>
        <w:autoSpaceDN w:val="0"/>
        <w:adjustRightInd w:val="0"/>
        <w:rPr>
          <w:rFonts w:cs="Arial"/>
          <w:color w:val="000000"/>
        </w:rPr>
      </w:pPr>
      <w:r w:rsidRPr="006C1DD6">
        <w:rPr>
          <w:rFonts w:cs="Arial"/>
          <w:color w:val="000000"/>
        </w:rPr>
        <w:t xml:space="preserve">332301000-WM-05, Processes and procedures for allocating stock to stores , NQF Level 5, Credits 12 </w:t>
      </w:r>
    </w:p>
    <w:p w14:paraId="3F98CD64" w14:textId="77777777" w:rsidR="006C1DD6" w:rsidRPr="00B25505" w:rsidRDefault="006C1DD6" w:rsidP="006C1DD6">
      <w:pPr>
        <w:autoSpaceDE w:val="0"/>
        <w:autoSpaceDN w:val="0"/>
        <w:adjustRightInd w:val="0"/>
        <w:rPr>
          <w:rFonts w:cs="Arial"/>
          <w:color w:val="000000"/>
        </w:rPr>
      </w:pPr>
    </w:p>
    <w:p w14:paraId="640C4281" w14:textId="77777777" w:rsidR="006C1DD6" w:rsidRPr="00B25505" w:rsidRDefault="006C1DD6" w:rsidP="006C1DD6">
      <w:pPr>
        <w:autoSpaceDE w:val="0"/>
        <w:autoSpaceDN w:val="0"/>
        <w:adjustRightInd w:val="0"/>
        <w:rPr>
          <w:rFonts w:cs="Arial"/>
          <w:color w:val="000000"/>
        </w:rPr>
      </w:pPr>
      <w:r w:rsidRPr="00B25505">
        <w:rPr>
          <w:rFonts w:cs="Arial"/>
          <w:color w:val="000000"/>
        </w:rPr>
        <w:t xml:space="preserve">Total number of credits for Work Experience Modules: 20 </w:t>
      </w:r>
    </w:p>
    <w:p w14:paraId="77A030D1" w14:textId="77777777" w:rsidR="006C1DD6" w:rsidRDefault="006C1DD6" w:rsidP="006C1DD6">
      <w:pPr>
        <w:autoSpaceDE w:val="0"/>
        <w:autoSpaceDN w:val="0"/>
        <w:adjustRightInd w:val="0"/>
        <w:rPr>
          <w:rFonts w:cs="Arial"/>
          <w:color w:val="000000"/>
        </w:rPr>
      </w:pPr>
    </w:p>
    <w:p w14:paraId="45602C26" w14:textId="3D86CE2C" w:rsidR="006C1DD6" w:rsidRPr="00B25505" w:rsidRDefault="006C1DD6" w:rsidP="006C1DD6">
      <w:pPr>
        <w:autoSpaceDE w:val="0"/>
        <w:autoSpaceDN w:val="0"/>
        <w:adjustRightInd w:val="0"/>
        <w:rPr>
          <w:rFonts w:cs="Arial"/>
          <w:i/>
          <w:iCs/>
          <w:color w:val="000000"/>
        </w:rPr>
      </w:pPr>
      <w:r w:rsidRPr="00B25505">
        <w:rPr>
          <w:rFonts w:cs="Arial"/>
          <w:i/>
          <w:iCs/>
          <w:color w:val="000000"/>
        </w:rPr>
        <w:t xml:space="preserve">Assessment Qualification Standards: </w:t>
      </w:r>
    </w:p>
    <w:p w14:paraId="158A8D1E" w14:textId="66917B45" w:rsidR="006C1DD6" w:rsidRPr="006C1DD6" w:rsidRDefault="006C1DD6" w:rsidP="006C1DD6">
      <w:pPr>
        <w:pStyle w:val="ListParagraph"/>
        <w:numPr>
          <w:ilvl w:val="0"/>
          <w:numId w:val="374"/>
        </w:numPr>
        <w:autoSpaceDE w:val="0"/>
        <w:autoSpaceDN w:val="0"/>
        <w:adjustRightInd w:val="0"/>
        <w:rPr>
          <w:rFonts w:cs="Arial"/>
          <w:color w:val="000000"/>
        </w:rPr>
      </w:pPr>
      <w:r w:rsidRPr="006C1DD6">
        <w:rPr>
          <w:rFonts w:cs="Arial"/>
          <w:color w:val="000000"/>
        </w:rPr>
        <w:t xml:space="preserve">Manage supplier relationships and the performance of stock. (40%) </w:t>
      </w:r>
    </w:p>
    <w:p w14:paraId="7F546D2B" w14:textId="79F1D666" w:rsidR="006C1DD6" w:rsidRPr="006C1DD6" w:rsidRDefault="006C1DD6" w:rsidP="006C1DD6">
      <w:pPr>
        <w:pStyle w:val="ListParagraph"/>
        <w:numPr>
          <w:ilvl w:val="0"/>
          <w:numId w:val="374"/>
        </w:numPr>
        <w:autoSpaceDE w:val="0"/>
        <w:autoSpaceDN w:val="0"/>
        <w:adjustRightInd w:val="0"/>
        <w:rPr>
          <w:rFonts w:cs="Arial"/>
          <w:color w:val="000000"/>
        </w:rPr>
      </w:pPr>
      <w:r w:rsidRPr="006C1DD6">
        <w:rPr>
          <w:rFonts w:cs="Arial"/>
          <w:color w:val="000000"/>
        </w:rPr>
        <w:t xml:space="preserve">Allocate stock to stores (15%) </w:t>
      </w:r>
    </w:p>
    <w:p w14:paraId="7ED85417" w14:textId="4C1EE147" w:rsidR="006C1DD6" w:rsidRDefault="006C1DD6" w:rsidP="00845FEE">
      <w:pPr>
        <w:rPr>
          <w:rFonts w:cs="Arial"/>
        </w:rPr>
      </w:pPr>
    </w:p>
    <w:p w14:paraId="57B5426C" w14:textId="5FC21D12" w:rsidR="006C1DD6" w:rsidRDefault="006C1DD6" w:rsidP="00845FEE">
      <w:pPr>
        <w:rPr>
          <w:rFonts w:cs="Arial"/>
        </w:rPr>
      </w:pPr>
    </w:p>
    <w:p w14:paraId="34E234B3" w14:textId="77777777" w:rsidR="006C1DD6" w:rsidRPr="00A96233" w:rsidRDefault="006C1DD6" w:rsidP="00845FEE">
      <w:pPr>
        <w:rPr>
          <w:rFonts w:cs="Arial"/>
        </w:rPr>
      </w:pPr>
    </w:p>
    <w:p w14:paraId="15BC1C82" w14:textId="1B6B46D6" w:rsidR="002E436C" w:rsidRPr="00A96233" w:rsidRDefault="002E436C" w:rsidP="00845FEE">
      <w:pPr>
        <w:rPr>
          <w:rFonts w:cs="Arial"/>
        </w:rPr>
      </w:pPr>
    </w:p>
    <w:p w14:paraId="7D894473" w14:textId="38932C3D" w:rsidR="001C56EB" w:rsidRPr="00A96233" w:rsidRDefault="001C56EB" w:rsidP="00845FEE">
      <w:pPr>
        <w:rPr>
          <w:rFonts w:cs="Arial"/>
        </w:rPr>
      </w:pPr>
      <w:r w:rsidRPr="00A96233">
        <w:rPr>
          <w:rFonts w:cs="Arial"/>
        </w:rPr>
        <w:br w:type="page"/>
      </w:r>
    </w:p>
    <w:tbl>
      <w:tblPr>
        <w:tblStyle w:val="TableGrid"/>
        <w:tblW w:w="0" w:type="auto"/>
        <w:tblCellMar>
          <w:top w:w="108" w:type="dxa"/>
          <w:bottom w:w="108" w:type="dxa"/>
        </w:tblCellMar>
        <w:tblLook w:val="04A0" w:firstRow="1" w:lastRow="0" w:firstColumn="1" w:lastColumn="0" w:noHBand="0" w:noVBand="1"/>
      </w:tblPr>
      <w:tblGrid>
        <w:gridCol w:w="9027"/>
      </w:tblGrid>
      <w:tr w:rsidR="00727BA8" w:rsidRPr="00A96233" w14:paraId="1A54B6A1" w14:textId="77777777" w:rsidTr="001C56EB">
        <w:tc>
          <w:tcPr>
            <w:tcW w:w="9027" w:type="dxa"/>
            <w:tcBorders>
              <w:top w:val="nil"/>
              <w:left w:val="nil"/>
              <w:bottom w:val="nil"/>
              <w:right w:val="nil"/>
            </w:tcBorders>
            <w:shd w:val="clear" w:color="auto" w:fill="7F7F7F" w:themeFill="text1" w:themeFillTint="80"/>
            <w:hideMark/>
          </w:tcPr>
          <w:p w14:paraId="1D3BCDD9" w14:textId="77777777" w:rsidR="00727BA8" w:rsidRPr="00A96233" w:rsidRDefault="00727BA8" w:rsidP="002E436C">
            <w:pPr>
              <w:pStyle w:val="Heading1"/>
              <w:jc w:val="left"/>
              <w:outlineLvl w:val="0"/>
              <w:rPr>
                <w:lang w:val="en-GB"/>
              </w:rPr>
            </w:pPr>
            <w:bookmarkStart w:id="5" w:name="_Toc37513904"/>
            <w:bookmarkStart w:id="6" w:name="_Toc39835460"/>
            <w:bookmarkStart w:id="7" w:name="_Toc45965669"/>
            <w:bookmarkStart w:id="8" w:name="_Toc46588175"/>
            <w:bookmarkStart w:id="9" w:name="_Toc532132592"/>
            <w:bookmarkStart w:id="10" w:name="_Toc529800405"/>
            <w:bookmarkStart w:id="11" w:name="_Toc46917269"/>
            <w:r w:rsidRPr="00A96233">
              <w:rPr>
                <w:lang w:val="en-GB"/>
              </w:rPr>
              <w:lastRenderedPageBreak/>
              <w:t>Notes on facilitation and learning approach for the facilitator</w:t>
            </w:r>
            <w:bookmarkEnd w:id="5"/>
            <w:bookmarkEnd w:id="6"/>
            <w:bookmarkEnd w:id="7"/>
            <w:bookmarkEnd w:id="8"/>
            <w:bookmarkEnd w:id="11"/>
          </w:p>
        </w:tc>
      </w:tr>
    </w:tbl>
    <w:p w14:paraId="3EEF0C30" w14:textId="77777777" w:rsidR="00727BA8" w:rsidRPr="00A96233" w:rsidRDefault="00727BA8" w:rsidP="00727BA8"/>
    <w:tbl>
      <w:tblPr>
        <w:tblStyle w:val="TableGrid"/>
        <w:tblW w:w="0" w:type="auto"/>
        <w:tblCellMar>
          <w:top w:w="108" w:type="dxa"/>
          <w:bottom w:w="108" w:type="dxa"/>
        </w:tblCellMar>
        <w:tblLook w:val="04A0" w:firstRow="1" w:lastRow="0" w:firstColumn="1" w:lastColumn="0" w:noHBand="0" w:noVBand="1"/>
      </w:tblPr>
      <w:tblGrid>
        <w:gridCol w:w="1413"/>
        <w:gridCol w:w="7604"/>
      </w:tblGrid>
      <w:tr w:rsidR="00727BA8" w:rsidRPr="00A96233" w14:paraId="1D3243EC" w14:textId="77777777" w:rsidTr="00A96233">
        <w:tc>
          <w:tcPr>
            <w:tcW w:w="1413" w:type="dxa"/>
            <w:tcBorders>
              <w:top w:val="single" w:sz="4" w:space="0" w:color="auto"/>
              <w:left w:val="single" w:sz="4" w:space="0" w:color="auto"/>
              <w:bottom w:val="single" w:sz="4" w:space="0" w:color="auto"/>
              <w:right w:val="nil"/>
            </w:tcBorders>
            <w:hideMark/>
          </w:tcPr>
          <w:p w14:paraId="73B37523" w14:textId="77777777" w:rsidR="00727BA8" w:rsidRPr="00A96233" w:rsidRDefault="00727BA8" w:rsidP="002E436C">
            <w:pPr>
              <w:jc w:val="center"/>
            </w:pPr>
            <w:bookmarkStart w:id="12" w:name="_Hlk40004073"/>
            <w:bookmarkEnd w:id="9"/>
            <w:bookmarkEnd w:id="10"/>
            <w:r w:rsidRPr="00A96233">
              <w:rPr>
                <w:noProof/>
              </w:rPr>
              <w:drawing>
                <wp:inline distT="0" distB="0" distL="0" distR="0" wp14:anchorId="2C646451" wp14:editId="22693804">
                  <wp:extent cx="465455" cy="465455"/>
                  <wp:effectExtent l="0" t="0" r="0" b="0"/>
                  <wp:docPr id="1417" name="Picture 141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5455" cy="465455"/>
                          </a:xfrm>
                          <a:prstGeom prst="rect">
                            <a:avLst/>
                          </a:prstGeom>
                          <a:noFill/>
                          <a:ln>
                            <a:noFill/>
                          </a:ln>
                        </pic:spPr>
                      </pic:pic>
                    </a:graphicData>
                  </a:graphic>
                </wp:inline>
              </w:drawing>
            </w:r>
          </w:p>
        </w:tc>
        <w:tc>
          <w:tcPr>
            <w:tcW w:w="7604" w:type="dxa"/>
            <w:tcBorders>
              <w:top w:val="single" w:sz="4" w:space="0" w:color="auto"/>
              <w:left w:val="nil"/>
              <w:bottom w:val="single" w:sz="4" w:space="0" w:color="auto"/>
              <w:right w:val="single" w:sz="4" w:space="0" w:color="auto"/>
            </w:tcBorders>
          </w:tcPr>
          <w:p w14:paraId="46A1A88A" w14:textId="691DFBE2" w:rsidR="00727BA8" w:rsidRPr="00A96233" w:rsidRDefault="00727BA8" w:rsidP="00841398">
            <w:r w:rsidRPr="00A96233">
              <w:t>Throughout this facilitator’s guide, blocks like this will provide guidance on the facilitation strategy.</w:t>
            </w:r>
          </w:p>
          <w:p w14:paraId="3E54F9D3" w14:textId="77777777" w:rsidR="00841398" w:rsidRPr="00A96233" w:rsidRDefault="00841398" w:rsidP="00841398"/>
          <w:p w14:paraId="42CB9478" w14:textId="77777777" w:rsidR="00727BA8" w:rsidRPr="00A96233" w:rsidRDefault="00727BA8" w:rsidP="00841398">
            <w:r w:rsidRPr="00A96233">
              <w:t>Formative activities form part of the facilitation process. Possible answers for activities are given under each activity.</w:t>
            </w:r>
          </w:p>
          <w:p w14:paraId="170B8D5F" w14:textId="77777777" w:rsidR="00727BA8" w:rsidRPr="00A96233" w:rsidRDefault="00727BA8" w:rsidP="00841398"/>
          <w:p w14:paraId="313B3DD2" w14:textId="051D098C" w:rsidR="00727BA8" w:rsidRPr="00A96233" w:rsidRDefault="00727BA8" w:rsidP="00841398">
            <w:r w:rsidRPr="00A96233">
              <w:t>The intention of this facilitator guide is not to take the “facilitate” out of facilitation and to turn the facilitator into someone who mechanically follows the guide. This mere</w:t>
            </w:r>
            <w:r w:rsidR="00841398" w:rsidRPr="00A96233">
              <w:t>ly</w:t>
            </w:r>
            <w:r w:rsidRPr="00A96233">
              <w:t xml:space="preserve"> serves as a “skeleton” to which the facilitator may add “meat” by using interesting and exciting facilitation strategies.</w:t>
            </w:r>
          </w:p>
          <w:p w14:paraId="48BF5FA1" w14:textId="77777777" w:rsidR="00727BA8" w:rsidRPr="00A96233" w:rsidRDefault="00727BA8" w:rsidP="00841398"/>
          <w:p w14:paraId="70C4821F" w14:textId="77777777" w:rsidR="00727BA8" w:rsidRPr="00A96233" w:rsidRDefault="00727BA8" w:rsidP="00841398">
            <w:r w:rsidRPr="00A96233">
              <w:t xml:space="preserve">Instead or merely lecturing, the facilitator may lead discussions by preparing questions on the topics, or let learners work in groups to prepare group presentations on some topics. The facilitator may also ask learners, after facilitating topics, to do “homework” by evaluating the stores they manage against the topics they have learned about and to give feedback before the beginning of the next topic/training day. </w:t>
            </w:r>
          </w:p>
          <w:p w14:paraId="3DC0C8E9" w14:textId="77777777" w:rsidR="00727BA8" w:rsidRPr="00A96233" w:rsidRDefault="00727BA8" w:rsidP="00841398"/>
          <w:p w14:paraId="27E870FB" w14:textId="3F340F69" w:rsidR="00727BA8" w:rsidRPr="00A96233" w:rsidRDefault="00727BA8" w:rsidP="00841398">
            <w:r w:rsidRPr="00A96233">
              <w:t xml:space="preserve">A variety of “energisers” may be used regularly. Hundreds of ideas are available on the </w:t>
            </w:r>
            <w:r w:rsidR="00841398" w:rsidRPr="00A96233">
              <w:t>i</w:t>
            </w:r>
            <w:r w:rsidRPr="00A96233">
              <w:t xml:space="preserve">nternet. Two ideas </w:t>
            </w:r>
            <w:r w:rsidR="00841398" w:rsidRPr="00A96233">
              <w:t>are provided</w:t>
            </w:r>
            <w:r w:rsidRPr="00A96233">
              <w:t xml:space="preserve"> in Annexure A.</w:t>
            </w:r>
          </w:p>
          <w:p w14:paraId="1B431AF6" w14:textId="77777777" w:rsidR="00727BA8" w:rsidRPr="00A96233" w:rsidRDefault="00727BA8" w:rsidP="00841398"/>
          <w:p w14:paraId="786E17AB" w14:textId="4B400E4E" w:rsidR="00727BA8" w:rsidRPr="00A96233" w:rsidRDefault="00727BA8" w:rsidP="00841398">
            <w:r w:rsidRPr="00A96233">
              <w:t>To reinforce learning, use time at the end of each chapter to summarise and revise. There are many creative ways of doing this, for example:</w:t>
            </w:r>
          </w:p>
          <w:p w14:paraId="73719409" w14:textId="77777777" w:rsidR="00841398" w:rsidRPr="00A96233" w:rsidRDefault="00841398" w:rsidP="00841398"/>
          <w:p w14:paraId="328F0630" w14:textId="775086EA" w:rsidR="00727BA8" w:rsidRPr="00A96233" w:rsidRDefault="00727BA8" w:rsidP="00841398">
            <w:pPr>
              <w:pStyle w:val="ListParagraph"/>
              <w:numPr>
                <w:ilvl w:val="0"/>
                <w:numId w:val="138"/>
              </w:numPr>
            </w:pPr>
            <w:r w:rsidRPr="00A96233">
              <w:t>Asking learners to summarise the key points, working on their own, or in groups on flipchart paper</w:t>
            </w:r>
            <w:r w:rsidR="00841398" w:rsidRPr="00A96233">
              <w:t>.</w:t>
            </w:r>
          </w:p>
          <w:p w14:paraId="6754C3A1" w14:textId="77777777" w:rsidR="00841398" w:rsidRPr="00A96233" w:rsidRDefault="00841398" w:rsidP="00841398"/>
          <w:p w14:paraId="33ED3E13" w14:textId="10CC6010" w:rsidR="00727BA8" w:rsidRPr="00A96233" w:rsidRDefault="00727BA8" w:rsidP="00841398">
            <w:pPr>
              <w:pStyle w:val="ListParagraph"/>
              <w:numPr>
                <w:ilvl w:val="0"/>
                <w:numId w:val="138"/>
              </w:numPr>
            </w:pPr>
            <w:r w:rsidRPr="00A96233">
              <w:t>Preparing a couple of questions in advance and giving small groups each a different question to answer</w:t>
            </w:r>
            <w:r w:rsidR="00841398" w:rsidRPr="00A96233">
              <w:t>.</w:t>
            </w:r>
          </w:p>
          <w:p w14:paraId="0B8E01FC" w14:textId="77777777" w:rsidR="00841398" w:rsidRPr="00A96233" w:rsidRDefault="00841398" w:rsidP="00841398"/>
          <w:p w14:paraId="2F732230" w14:textId="7F08D82B" w:rsidR="00727BA8" w:rsidRPr="00A96233" w:rsidRDefault="00727BA8" w:rsidP="00841398">
            <w:pPr>
              <w:pStyle w:val="ListParagraph"/>
              <w:numPr>
                <w:ilvl w:val="0"/>
                <w:numId w:val="138"/>
              </w:numPr>
            </w:pPr>
            <w:r w:rsidRPr="00A96233">
              <w:t>Letting groups draw mindmaps, diagrams or cartoons on topics (without referring to their learner guides) to summarise the topic or chapter</w:t>
            </w:r>
            <w:r w:rsidR="00841398" w:rsidRPr="00A96233">
              <w:t>.</w:t>
            </w:r>
          </w:p>
          <w:p w14:paraId="1159E987" w14:textId="77777777" w:rsidR="00841398" w:rsidRPr="00A96233" w:rsidRDefault="00841398" w:rsidP="00841398"/>
          <w:p w14:paraId="6EF3699F" w14:textId="513E1335" w:rsidR="00727BA8" w:rsidRPr="00A96233" w:rsidRDefault="00727BA8" w:rsidP="00841398">
            <w:pPr>
              <w:pStyle w:val="ListParagraph"/>
              <w:numPr>
                <w:ilvl w:val="0"/>
                <w:numId w:val="138"/>
              </w:numPr>
            </w:pPr>
            <w:r w:rsidRPr="00A96233">
              <w:t>Preparing quizzes (these can nowadays easily be prepared, using PowerPoint)</w:t>
            </w:r>
            <w:r w:rsidR="00841398" w:rsidRPr="00A96233">
              <w:t>.</w:t>
            </w:r>
          </w:p>
          <w:p w14:paraId="5573C340" w14:textId="77777777" w:rsidR="00841398" w:rsidRPr="00A96233" w:rsidRDefault="00841398" w:rsidP="00841398"/>
          <w:p w14:paraId="0B27DEF8" w14:textId="77777777" w:rsidR="00727BA8" w:rsidRPr="00A96233" w:rsidRDefault="00727BA8" w:rsidP="00841398">
            <w:pPr>
              <w:pStyle w:val="ListParagraph"/>
              <w:numPr>
                <w:ilvl w:val="0"/>
                <w:numId w:val="138"/>
              </w:numPr>
            </w:pPr>
            <w:r w:rsidRPr="00A96233">
              <w:lastRenderedPageBreak/>
              <w:t>Asking groups to prepare possible test questions and then answer them</w:t>
            </w:r>
          </w:p>
          <w:p w14:paraId="13A17A48" w14:textId="6D418603" w:rsidR="00727BA8" w:rsidRPr="00A96233" w:rsidRDefault="00727BA8" w:rsidP="00841398">
            <w:pPr>
              <w:pStyle w:val="ListParagraph"/>
              <w:numPr>
                <w:ilvl w:val="0"/>
                <w:numId w:val="138"/>
              </w:numPr>
            </w:pPr>
            <w:r w:rsidRPr="00A96233">
              <w:t>Asking learners to prepare an agenda for a meeting to discuss the topic with their staff members.</w:t>
            </w:r>
          </w:p>
          <w:p w14:paraId="05BF10F6" w14:textId="77777777" w:rsidR="00841398" w:rsidRPr="00A96233" w:rsidRDefault="00841398" w:rsidP="00841398">
            <w:pPr>
              <w:pStyle w:val="ListParagraph"/>
              <w:ind w:left="360"/>
            </w:pPr>
          </w:p>
          <w:p w14:paraId="590697C0" w14:textId="0FB7B00F" w:rsidR="00841398" w:rsidRPr="00A96233" w:rsidRDefault="00727BA8" w:rsidP="00841398">
            <w:pPr>
              <w:pStyle w:val="ListParagraph"/>
              <w:numPr>
                <w:ilvl w:val="0"/>
                <w:numId w:val="138"/>
              </w:numPr>
            </w:pPr>
            <w:r w:rsidRPr="00A96233">
              <w:t xml:space="preserve">Preparing </w:t>
            </w:r>
            <w:r w:rsidR="006273B0" w:rsidRPr="00A96233">
              <w:t>crossword</w:t>
            </w:r>
            <w:r w:rsidRPr="00A96233">
              <w:t xml:space="preserve"> puzzles and complete-the-sentence activities can quickly be made up using the online app available at</w:t>
            </w:r>
            <w:r w:rsidR="00841398" w:rsidRPr="00A96233">
              <w:t>:</w:t>
            </w:r>
          </w:p>
          <w:p w14:paraId="34DCD9C0" w14:textId="232FD03B" w:rsidR="00727BA8" w:rsidRPr="00A96233" w:rsidRDefault="00727BA8" w:rsidP="00841398">
            <w:pPr>
              <w:ind w:left="360"/>
            </w:pPr>
            <w:r w:rsidRPr="00A96233">
              <w:rPr>
                <w:i/>
                <w:iCs/>
              </w:rPr>
              <w:t>http://puzzlemaker.discoveryeducation.com/</w:t>
            </w:r>
          </w:p>
          <w:p w14:paraId="435C7A03" w14:textId="77777777" w:rsidR="00841398" w:rsidRPr="00A96233" w:rsidRDefault="00841398" w:rsidP="00841398"/>
          <w:p w14:paraId="179A5A11" w14:textId="4DC1A3B9" w:rsidR="00727BA8" w:rsidRPr="00A96233" w:rsidRDefault="00727BA8" w:rsidP="00841398">
            <w:r w:rsidRPr="00A96233">
              <w:t>In some positions, discussion questions have been suggested. The facilitator is not limited to use this technique only where indicated. It can be used throughout the programme.</w:t>
            </w:r>
          </w:p>
          <w:p w14:paraId="177E0450" w14:textId="77777777" w:rsidR="00727BA8" w:rsidRPr="00A96233" w:rsidRDefault="00727BA8" w:rsidP="00841398"/>
          <w:p w14:paraId="664C6E59" w14:textId="10A5E492" w:rsidR="00727BA8" w:rsidRPr="00A96233" w:rsidRDefault="00727BA8" w:rsidP="00841398">
            <w:r w:rsidRPr="00A96233">
              <w:t xml:space="preserve">The agendas at the beginning of each module is a “skeleton” agenda. </w:t>
            </w:r>
            <w:r w:rsidRPr="00A96233">
              <w:rPr>
                <w:highlight w:val="yellow"/>
              </w:rPr>
              <w:t xml:space="preserve">It adds up to </w:t>
            </w:r>
            <w:r w:rsidR="00BB2729">
              <w:rPr>
                <w:highlight w:val="yellow"/>
              </w:rPr>
              <w:t>289.5</w:t>
            </w:r>
            <w:r w:rsidRPr="00A96233">
              <w:rPr>
                <w:highlight w:val="yellow"/>
              </w:rPr>
              <w:t xml:space="preserve"> hours. The curriculum allows for 26 credits (260 notional hours</w:t>
            </w:r>
            <w:r w:rsidRPr="00A96233">
              <w:t>). The agendas, therefore, allow for additional discussions, “homework” in the form of additional reading (use resources from the Bibliography or any other resources known to you). Learners can also be given instructions to observe a topic at their stores and give feedback on their observations.</w:t>
            </w:r>
          </w:p>
        </w:tc>
      </w:tr>
      <w:bookmarkEnd w:id="12"/>
    </w:tbl>
    <w:p w14:paraId="733D40F9" w14:textId="3996BAF5" w:rsidR="00727BA8" w:rsidRPr="00A96233" w:rsidRDefault="00727BA8" w:rsidP="009F0DE9"/>
    <w:p w14:paraId="668F2A1C" w14:textId="2BADB642" w:rsidR="001C56EB" w:rsidRPr="00A96233" w:rsidRDefault="001C56EB" w:rsidP="009F0DE9">
      <w:r w:rsidRPr="00A96233">
        <w:br w:type="page"/>
      </w:r>
    </w:p>
    <w:tbl>
      <w:tblPr>
        <w:tblStyle w:val="TableGrid"/>
        <w:tblW w:w="0" w:type="auto"/>
        <w:tblCellMar>
          <w:top w:w="108" w:type="dxa"/>
          <w:bottom w:w="108" w:type="dxa"/>
        </w:tblCellMar>
        <w:tblLook w:val="04A0" w:firstRow="1" w:lastRow="0" w:firstColumn="1" w:lastColumn="0" w:noHBand="0" w:noVBand="1"/>
      </w:tblPr>
      <w:tblGrid>
        <w:gridCol w:w="9027"/>
      </w:tblGrid>
      <w:tr w:rsidR="00727BA8" w:rsidRPr="00A96233" w14:paraId="490442D0" w14:textId="77777777" w:rsidTr="002E436C">
        <w:tc>
          <w:tcPr>
            <w:tcW w:w="9027" w:type="dxa"/>
            <w:tcBorders>
              <w:top w:val="nil"/>
              <w:left w:val="nil"/>
              <w:bottom w:val="nil"/>
              <w:right w:val="nil"/>
            </w:tcBorders>
            <w:shd w:val="clear" w:color="auto" w:fill="7F7F7F" w:themeFill="text1" w:themeFillTint="80"/>
            <w:hideMark/>
          </w:tcPr>
          <w:p w14:paraId="0A1B010F" w14:textId="77777777" w:rsidR="00727BA8" w:rsidRPr="00A96233" w:rsidRDefault="00727BA8" w:rsidP="002E436C">
            <w:pPr>
              <w:pStyle w:val="Heading1"/>
              <w:outlineLvl w:val="0"/>
              <w:rPr>
                <w:lang w:val="en-GB"/>
              </w:rPr>
            </w:pPr>
            <w:bookmarkStart w:id="13" w:name="_Toc37513906"/>
            <w:bookmarkStart w:id="14" w:name="_Toc39835461"/>
            <w:bookmarkStart w:id="15" w:name="_Toc45965670"/>
            <w:bookmarkStart w:id="16" w:name="_Toc46588176"/>
            <w:bookmarkStart w:id="17" w:name="_Toc46917270"/>
            <w:r w:rsidRPr="00A96233">
              <w:rPr>
                <w:lang w:val="en-GB"/>
              </w:rPr>
              <w:lastRenderedPageBreak/>
              <w:t>Orientation</w:t>
            </w:r>
            <w:bookmarkEnd w:id="13"/>
            <w:bookmarkEnd w:id="14"/>
            <w:bookmarkEnd w:id="15"/>
            <w:bookmarkEnd w:id="16"/>
            <w:bookmarkEnd w:id="17"/>
          </w:p>
        </w:tc>
      </w:tr>
    </w:tbl>
    <w:p w14:paraId="4383FF67" w14:textId="77777777" w:rsidR="00727BA8" w:rsidRPr="00A96233" w:rsidRDefault="00727BA8" w:rsidP="00727BA8"/>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727BA8" w:rsidRPr="00A96233" w14:paraId="5214E9DB" w14:textId="77777777" w:rsidTr="00A96233">
        <w:tc>
          <w:tcPr>
            <w:tcW w:w="784" w:type="pct"/>
            <w:tcBorders>
              <w:top w:val="single" w:sz="4" w:space="0" w:color="auto"/>
              <w:left w:val="single" w:sz="4" w:space="0" w:color="auto"/>
              <w:bottom w:val="single" w:sz="4" w:space="0" w:color="auto"/>
              <w:right w:val="nil"/>
            </w:tcBorders>
            <w:hideMark/>
          </w:tcPr>
          <w:p w14:paraId="39E9E417" w14:textId="77777777" w:rsidR="00727BA8" w:rsidRPr="00A96233" w:rsidRDefault="00727BA8" w:rsidP="002E436C">
            <w:pPr>
              <w:jc w:val="center"/>
            </w:pPr>
            <w:r w:rsidRPr="00A96233">
              <w:rPr>
                <w:noProof/>
              </w:rPr>
              <w:drawing>
                <wp:inline distT="0" distB="0" distL="0" distR="0" wp14:anchorId="51318744" wp14:editId="741F1C48">
                  <wp:extent cx="466090" cy="466090"/>
                  <wp:effectExtent l="0" t="0" r="0" b="0"/>
                  <wp:docPr id="14" name="Picture 1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5CE01FBE" w14:textId="185D533A" w:rsidR="00727BA8" w:rsidRPr="00A96233" w:rsidRDefault="00727BA8" w:rsidP="002E436C">
            <w:r w:rsidRPr="00A96233">
              <w:t xml:space="preserve">Use the information below to provide an orientation to learners. Ensure that they understand that the learning programme consists of </w:t>
            </w:r>
            <w:r w:rsidR="00841398" w:rsidRPr="00A96233">
              <w:t>knowledge components, practical components and workplace components</w:t>
            </w:r>
            <w:r w:rsidRPr="00A96233">
              <w:t>.</w:t>
            </w:r>
          </w:p>
          <w:p w14:paraId="1D2EB09D" w14:textId="77777777" w:rsidR="00727BA8" w:rsidRPr="00A96233" w:rsidRDefault="00727BA8" w:rsidP="002E436C"/>
          <w:p w14:paraId="233A42CA" w14:textId="5CDFFB2A" w:rsidR="00727BA8" w:rsidRPr="00A96233" w:rsidRDefault="00727BA8" w:rsidP="002E436C">
            <w:r w:rsidRPr="00A96233">
              <w:t xml:space="preserve">Explain that their assessment on </w:t>
            </w:r>
            <w:r w:rsidR="00841398" w:rsidRPr="00A96233">
              <w:t xml:space="preserve">the knowledge component </w:t>
            </w:r>
            <w:r w:rsidRPr="00A96233">
              <w:t>will involve a test and that they will need to complete the practical and workplace components and have these signed off by their line managers. They will also need to submit their Workbooks as part of their Portfolio for summative assessment</w:t>
            </w:r>
            <w:r w:rsidR="00841398" w:rsidRPr="00A96233">
              <w:t>,</w:t>
            </w:r>
            <w:r w:rsidRPr="00A96233">
              <w:t xml:space="preserve"> so they need to ensure that they fully complete all the activities in the Workbooks.</w:t>
            </w:r>
          </w:p>
        </w:tc>
        <w:tc>
          <w:tcPr>
            <w:tcW w:w="872" w:type="pct"/>
            <w:tcBorders>
              <w:top w:val="single" w:sz="4" w:space="0" w:color="auto"/>
              <w:left w:val="nil"/>
              <w:bottom w:val="single" w:sz="4" w:space="0" w:color="auto"/>
              <w:right w:val="single" w:sz="4" w:space="0" w:color="auto"/>
            </w:tcBorders>
            <w:hideMark/>
          </w:tcPr>
          <w:p w14:paraId="0D210B5D" w14:textId="77777777" w:rsidR="00727BA8" w:rsidRPr="00A96233" w:rsidRDefault="00727BA8" w:rsidP="002E436C">
            <w:r w:rsidRPr="00A96233">
              <w:t>Time:</w:t>
            </w:r>
          </w:p>
          <w:p w14:paraId="47BDA94E" w14:textId="77777777" w:rsidR="00727BA8" w:rsidRPr="00A96233" w:rsidRDefault="00727BA8" w:rsidP="002E436C">
            <w:r w:rsidRPr="00A96233">
              <w:t>1 hour</w:t>
            </w:r>
          </w:p>
        </w:tc>
      </w:tr>
    </w:tbl>
    <w:p w14:paraId="075C4C35" w14:textId="77777777" w:rsidR="00727BA8" w:rsidRPr="00A96233" w:rsidRDefault="00727BA8" w:rsidP="00727BA8"/>
    <w:p w14:paraId="7AE431F7" w14:textId="77777777" w:rsidR="00727BA8" w:rsidRPr="00A96233" w:rsidRDefault="00727BA8" w:rsidP="00727BA8">
      <w:pPr>
        <w:pStyle w:val="Heading2"/>
      </w:pPr>
      <w:bookmarkStart w:id="18" w:name="_Toc39835462"/>
      <w:bookmarkStart w:id="19" w:name="_Toc37513907"/>
      <w:bookmarkStart w:id="20" w:name="_Toc45965671"/>
      <w:bookmarkStart w:id="21" w:name="_Toc46588177"/>
      <w:bookmarkStart w:id="22" w:name="_Toc46917271"/>
      <w:r w:rsidRPr="00A96233">
        <w:t>PURPOSE</w:t>
      </w:r>
      <w:bookmarkEnd w:id="18"/>
      <w:bookmarkEnd w:id="19"/>
      <w:bookmarkEnd w:id="20"/>
      <w:bookmarkEnd w:id="21"/>
      <w:bookmarkEnd w:id="22"/>
      <w:r w:rsidRPr="00A96233">
        <w:t xml:space="preserve"> </w:t>
      </w:r>
    </w:p>
    <w:p w14:paraId="1F5DD116" w14:textId="77777777" w:rsidR="00727BA8" w:rsidRPr="00A96233" w:rsidRDefault="00727BA8" w:rsidP="00727BA8">
      <w:r w:rsidRPr="00A96233">
        <w:rPr>
          <w:szCs w:val="20"/>
        </w:rPr>
        <w:t>The purpose of this qualification is to prepare a learner to operate as a Retail Buyer by managing and buying stock in the retail environment.</w:t>
      </w:r>
    </w:p>
    <w:p w14:paraId="6D2AF24F" w14:textId="77777777" w:rsidR="00727BA8" w:rsidRPr="00A96233" w:rsidRDefault="00727BA8" w:rsidP="00727BA8"/>
    <w:p w14:paraId="239EBF2E" w14:textId="435009F8" w:rsidR="00727BA8" w:rsidRPr="00A96233" w:rsidRDefault="00727BA8" w:rsidP="00727BA8">
      <w:r w:rsidRPr="00A96233">
        <w:t xml:space="preserve">After completion of this module, a qualified learner will be able to: </w:t>
      </w:r>
    </w:p>
    <w:p w14:paraId="709B378C" w14:textId="77777777" w:rsidR="00841398" w:rsidRPr="00A96233" w:rsidRDefault="00841398" w:rsidP="00727BA8"/>
    <w:p w14:paraId="1C191291" w14:textId="0DAEE881" w:rsidR="00727BA8" w:rsidRPr="00A96233" w:rsidRDefault="00727BA8" w:rsidP="00727BA8">
      <w:pPr>
        <w:pStyle w:val="ListParagraph"/>
        <w:numPr>
          <w:ilvl w:val="0"/>
          <w:numId w:val="11"/>
        </w:numPr>
        <w:tabs>
          <w:tab w:val="left" w:pos="820"/>
        </w:tabs>
        <w:ind w:right="171"/>
        <w:contextualSpacing w:val="0"/>
        <w:rPr>
          <w:rFonts w:eastAsia="Arial" w:cs="Arial"/>
          <w:szCs w:val="20"/>
        </w:rPr>
      </w:pPr>
      <w:r w:rsidRPr="00A96233">
        <w:rPr>
          <w:rFonts w:eastAsia="Arial" w:cs="Arial"/>
          <w:szCs w:val="20"/>
        </w:rPr>
        <w:t>D</w:t>
      </w:r>
      <w:r w:rsidRPr="00A96233">
        <w:rPr>
          <w:rFonts w:eastAsia="Arial" w:cs="Arial"/>
          <w:spacing w:val="-1"/>
          <w:szCs w:val="20"/>
        </w:rPr>
        <w:t>i</w:t>
      </w:r>
      <w:r w:rsidRPr="00A96233">
        <w:rPr>
          <w:rFonts w:eastAsia="Arial" w:cs="Arial"/>
          <w:spacing w:val="1"/>
          <w:szCs w:val="20"/>
        </w:rPr>
        <w:t>s</w:t>
      </w:r>
      <w:r w:rsidRPr="00A96233">
        <w:rPr>
          <w:rFonts w:eastAsia="Arial" w:cs="Arial"/>
          <w:spacing w:val="2"/>
          <w:szCs w:val="20"/>
        </w:rPr>
        <w:t>c</w:t>
      </w:r>
      <w:r w:rsidRPr="00A96233">
        <w:rPr>
          <w:rFonts w:eastAsia="Arial" w:cs="Arial"/>
          <w:szCs w:val="20"/>
        </w:rPr>
        <w:t>u</w:t>
      </w:r>
      <w:r w:rsidRPr="00A96233">
        <w:rPr>
          <w:rFonts w:eastAsia="Arial" w:cs="Arial"/>
          <w:spacing w:val="1"/>
          <w:szCs w:val="20"/>
        </w:rPr>
        <w:t>s</w:t>
      </w:r>
      <w:r w:rsidRPr="00A96233">
        <w:rPr>
          <w:rFonts w:eastAsia="Arial" w:cs="Arial"/>
          <w:szCs w:val="20"/>
        </w:rPr>
        <w:t>s</w:t>
      </w:r>
      <w:r w:rsidRPr="00A96233">
        <w:rPr>
          <w:rFonts w:eastAsia="Arial" w:cs="Arial"/>
          <w:spacing w:val="-6"/>
          <w:szCs w:val="20"/>
        </w:rPr>
        <w:t xml:space="preserve"> </w:t>
      </w:r>
      <w:r w:rsidRPr="00A96233">
        <w:rPr>
          <w:rFonts w:eastAsia="Arial" w:cs="Arial"/>
          <w:szCs w:val="20"/>
        </w:rPr>
        <w:t>t</w:t>
      </w:r>
      <w:r w:rsidRPr="00A96233">
        <w:rPr>
          <w:rFonts w:eastAsia="Arial" w:cs="Arial"/>
          <w:spacing w:val="-1"/>
          <w:szCs w:val="20"/>
        </w:rPr>
        <w:t>h</w:t>
      </w:r>
      <w:r w:rsidRPr="00A96233">
        <w:rPr>
          <w:rFonts w:eastAsia="Arial" w:cs="Arial"/>
          <w:szCs w:val="20"/>
        </w:rPr>
        <w:t>e</w:t>
      </w:r>
      <w:r w:rsidRPr="00A96233">
        <w:rPr>
          <w:rFonts w:eastAsia="Arial" w:cs="Arial"/>
          <w:spacing w:val="-3"/>
          <w:szCs w:val="20"/>
        </w:rPr>
        <w:t xml:space="preserve"> </w:t>
      </w:r>
      <w:r w:rsidRPr="00A96233">
        <w:rPr>
          <w:rFonts w:eastAsia="Arial" w:cs="Arial"/>
          <w:szCs w:val="20"/>
        </w:rPr>
        <w:t>r</w:t>
      </w:r>
      <w:r w:rsidRPr="00A96233">
        <w:rPr>
          <w:rFonts w:eastAsia="Arial" w:cs="Arial"/>
          <w:spacing w:val="2"/>
          <w:szCs w:val="20"/>
        </w:rPr>
        <w:t>o</w:t>
      </w:r>
      <w:r w:rsidRPr="00A96233">
        <w:rPr>
          <w:rFonts w:eastAsia="Arial" w:cs="Arial"/>
          <w:spacing w:val="-1"/>
          <w:szCs w:val="20"/>
        </w:rPr>
        <w:t>l</w:t>
      </w:r>
      <w:r w:rsidRPr="00A96233">
        <w:rPr>
          <w:rFonts w:eastAsia="Arial" w:cs="Arial"/>
          <w:szCs w:val="20"/>
        </w:rPr>
        <w:t>e</w:t>
      </w:r>
      <w:r w:rsidRPr="00A96233">
        <w:rPr>
          <w:rFonts w:eastAsia="Arial" w:cs="Arial"/>
          <w:spacing w:val="-1"/>
          <w:szCs w:val="20"/>
        </w:rPr>
        <w:t xml:space="preserve"> </w:t>
      </w:r>
      <w:r w:rsidRPr="00A96233">
        <w:rPr>
          <w:rFonts w:eastAsia="Arial" w:cs="Arial"/>
          <w:spacing w:val="2"/>
          <w:szCs w:val="20"/>
        </w:rPr>
        <w:t>p</w:t>
      </w:r>
      <w:r w:rsidRPr="00A96233">
        <w:rPr>
          <w:rFonts w:eastAsia="Arial" w:cs="Arial"/>
          <w:spacing w:val="-1"/>
          <w:szCs w:val="20"/>
        </w:rPr>
        <w:t>l</w:t>
      </w:r>
      <w:r w:rsidRPr="00A96233">
        <w:rPr>
          <w:rFonts w:eastAsia="Arial" w:cs="Arial"/>
          <w:spacing w:val="4"/>
          <w:szCs w:val="20"/>
        </w:rPr>
        <w:t>a</w:t>
      </w:r>
      <w:r w:rsidRPr="00A96233">
        <w:rPr>
          <w:rFonts w:eastAsia="Arial" w:cs="Arial"/>
          <w:spacing w:val="-4"/>
          <w:szCs w:val="20"/>
        </w:rPr>
        <w:t>y</w:t>
      </w:r>
      <w:r w:rsidRPr="00A96233">
        <w:rPr>
          <w:rFonts w:eastAsia="Arial" w:cs="Arial"/>
          <w:szCs w:val="20"/>
        </w:rPr>
        <w:t>ers</w:t>
      </w:r>
      <w:r w:rsidRPr="00A96233">
        <w:rPr>
          <w:rFonts w:eastAsia="Arial" w:cs="Arial"/>
          <w:spacing w:val="-4"/>
          <w:szCs w:val="20"/>
        </w:rPr>
        <w:t xml:space="preserve"> </w:t>
      </w:r>
      <w:r w:rsidRPr="00A96233">
        <w:rPr>
          <w:rFonts w:eastAsia="Arial" w:cs="Arial"/>
          <w:szCs w:val="20"/>
        </w:rPr>
        <w:t>a</w:t>
      </w:r>
      <w:r w:rsidRPr="00A96233">
        <w:rPr>
          <w:rFonts w:eastAsia="Arial" w:cs="Arial"/>
          <w:spacing w:val="1"/>
          <w:szCs w:val="20"/>
        </w:rPr>
        <w:t>n</w:t>
      </w:r>
      <w:r w:rsidRPr="00A96233">
        <w:rPr>
          <w:rFonts w:eastAsia="Arial" w:cs="Arial"/>
          <w:szCs w:val="20"/>
        </w:rPr>
        <w:t>d</w:t>
      </w:r>
      <w:r w:rsidRPr="00A96233">
        <w:rPr>
          <w:rFonts w:eastAsia="Arial" w:cs="Arial"/>
          <w:spacing w:val="-3"/>
          <w:szCs w:val="20"/>
        </w:rPr>
        <w:t xml:space="preserve"> </w:t>
      </w:r>
      <w:r w:rsidRPr="00A96233">
        <w:rPr>
          <w:rFonts w:eastAsia="Arial" w:cs="Arial"/>
          <w:spacing w:val="-1"/>
          <w:szCs w:val="20"/>
        </w:rPr>
        <w:t>t</w:t>
      </w:r>
      <w:r w:rsidRPr="00A96233">
        <w:rPr>
          <w:rFonts w:eastAsia="Arial" w:cs="Arial"/>
          <w:spacing w:val="2"/>
          <w:szCs w:val="20"/>
        </w:rPr>
        <w:t>h</w:t>
      </w:r>
      <w:r w:rsidRPr="00A96233">
        <w:rPr>
          <w:rFonts w:eastAsia="Arial" w:cs="Arial"/>
          <w:szCs w:val="20"/>
        </w:rPr>
        <w:t>e</w:t>
      </w:r>
      <w:r w:rsidRPr="00A96233">
        <w:rPr>
          <w:rFonts w:eastAsia="Arial" w:cs="Arial"/>
          <w:spacing w:val="-1"/>
          <w:szCs w:val="20"/>
        </w:rPr>
        <w:t>i</w:t>
      </w:r>
      <w:r w:rsidRPr="00A96233">
        <w:rPr>
          <w:rFonts w:eastAsia="Arial" w:cs="Arial"/>
          <w:szCs w:val="20"/>
        </w:rPr>
        <w:t>r</w:t>
      </w:r>
      <w:r w:rsidRPr="00A96233">
        <w:rPr>
          <w:rFonts w:eastAsia="Arial" w:cs="Arial"/>
          <w:spacing w:val="-3"/>
          <w:szCs w:val="20"/>
        </w:rPr>
        <w:t xml:space="preserve"> </w:t>
      </w:r>
      <w:r w:rsidRPr="00A96233">
        <w:rPr>
          <w:rFonts w:eastAsia="Arial" w:cs="Arial"/>
          <w:szCs w:val="20"/>
        </w:rPr>
        <w:t>r</w:t>
      </w:r>
      <w:r w:rsidRPr="00A96233">
        <w:rPr>
          <w:rFonts w:eastAsia="Arial" w:cs="Arial"/>
          <w:spacing w:val="2"/>
          <w:szCs w:val="20"/>
        </w:rPr>
        <w:t>o</w:t>
      </w:r>
      <w:r w:rsidRPr="00A96233">
        <w:rPr>
          <w:rFonts w:eastAsia="Arial" w:cs="Arial"/>
          <w:spacing w:val="-1"/>
          <w:szCs w:val="20"/>
        </w:rPr>
        <w:t>l</w:t>
      </w:r>
      <w:r w:rsidRPr="00A96233">
        <w:rPr>
          <w:rFonts w:eastAsia="Arial" w:cs="Arial"/>
          <w:szCs w:val="20"/>
        </w:rPr>
        <w:t>e</w:t>
      </w:r>
      <w:r w:rsidRPr="00A96233">
        <w:rPr>
          <w:rFonts w:eastAsia="Arial" w:cs="Arial"/>
          <w:spacing w:val="-1"/>
          <w:szCs w:val="20"/>
        </w:rPr>
        <w:t xml:space="preserve"> i</w:t>
      </w:r>
      <w:r w:rsidRPr="00A96233">
        <w:rPr>
          <w:rFonts w:eastAsia="Arial" w:cs="Arial"/>
          <w:szCs w:val="20"/>
        </w:rPr>
        <w:t>n</w:t>
      </w:r>
      <w:r w:rsidRPr="00A96233">
        <w:rPr>
          <w:rFonts w:eastAsia="Arial" w:cs="Arial"/>
          <w:spacing w:val="-2"/>
          <w:szCs w:val="20"/>
        </w:rPr>
        <w:t xml:space="preserve"> </w:t>
      </w:r>
      <w:r w:rsidRPr="00A96233">
        <w:rPr>
          <w:rFonts w:eastAsia="Arial" w:cs="Arial"/>
          <w:spacing w:val="1"/>
          <w:szCs w:val="20"/>
        </w:rPr>
        <w:t>t</w:t>
      </w:r>
      <w:r w:rsidRPr="00A96233">
        <w:rPr>
          <w:rFonts w:eastAsia="Arial" w:cs="Arial"/>
          <w:szCs w:val="20"/>
        </w:rPr>
        <w:t>he</w:t>
      </w:r>
      <w:r w:rsidRPr="00A96233">
        <w:rPr>
          <w:rFonts w:eastAsia="Arial" w:cs="Arial"/>
          <w:spacing w:val="-2"/>
          <w:szCs w:val="20"/>
        </w:rPr>
        <w:t xml:space="preserve"> </w:t>
      </w:r>
      <w:r w:rsidRPr="00A96233">
        <w:rPr>
          <w:rFonts w:eastAsia="Arial" w:cs="Arial"/>
          <w:szCs w:val="20"/>
        </w:rPr>
        <w:t>b</w:t>
      </w:r>
      <w:r w:rsidRPr="00A96233">
        <w:rPr>
          <w:rFonts w:eastAsia="Arial" w:cs="Arial"/>
          <w:spacing w:val="1"/>
          <w:szCs w:val="20"/>
        </w:rPr>
        <w:t>u</w:t>
      </w:r>
      <w:r w:rsidRPr="00A96233">
        <w:rPr>
          <w:rFonts w:eastAsia="Arial" w:cs="Arial"/>
          <w:spacing w:val="-4"/>
          <w:szCs w:val="20"/>
        </w:rPr>
        <w:t>y</w:t>
      </w:r>
      <w:r w:rsidRPr="00A96233">
        <w:rPr>
          <w:rFonts w:eastAsia="Arial" w:cs="Arial"/>
          <w:spacing w:val="1"/>
          <w:szCs w:val="20"/>
        </w:rPr>
        <w:t>i</w:t>
      </w:r>
      <w:r w:rsidRPr="00A96233">
        <w:rPr>
          <w:rFonts w:eastAsia="Arial" w:cs="Arial"/>
          <w:spacing w:val="2"/>
          <w:szCs w:val="20"/>
        </w:rPr>
        <w:t>n</w:t>
      </w:r>
      <w:r w:rsidRPr="00A96233">
        <w:rPr>
          <w:rFonts w:eastAsia="Arial" w:cs="Arial"/>
          <w:szCs w:val="20"/>
        </w:rPr>
        <w:t>g</w:t>
      </w:r>
      <w:r w:rsidRPr="00A96233">
        <w:rPr>
          <w:rFonts w:eastAsia="Arial" w:cs="Arial"/>
          <w:spacing w:val="-6"/>
          <w:szCs w:val="20"/>
        </w:rPr>
        <w:t xml:space="preserve"> </w:t>
      </w:r>
      <w:r w:rsidRPr="00A96233">
        <w:rPr>
          <w:rFonts w:eastAsia="Arial" w:cs="Arial"/>
          <w:spacing w:val="3"/>
          <w:szCs w:val="20"/>
        </w:rPr>
        <w:t>c</w:t>
      </w:r>
      <w:r w:rsidRPr="00A96233">
        <w:rPr>
          <w:rFonts w:eastAsia="Arial" w:cs="Arial"/>
          <w:spacing w:val="-4"/>
          <w:szCs w:val="20"/>
        </w:rPr>
        <w:t>y</w:t>
      </w:r>
      <w:r w:rsidRPr="00A96233">
        <w:rPr>
          <w:rFonts w:eastAsia="Arial" w:cs="Arial"/>
          <w:spacing w:val="1"/>
          <w:szCs w:val="20"/>
        </w:rPr>
        <w:t>cl</w:t>
      </w:r>
      <w:r w:rsidRPr="00A96233">
        <w:rPr>
          <w:rFonts w:eastAsia="Arial" w:cs="Arial"/>
          <w:szCs w:val="20"/>
        </w:rPr>
        <w:t>e</w:t>
      </w:r>
      <w:r w:rsidRPr="00A96233">
        <w:rPr>
          <w:rFonts w:eastAsia="Arial" w:cs="Arial"/>
          <w:spacing w:val="-5"/>
          <w:szCs w:val="20"/>
        </w:rPr>
        <w:t xml:space="preserve"> </w:t>
      </w:r>
      <w:r w:rsidRPr="00A96233">
        <w:rPr>
          <w:rFonts w:eastAsia="Arial" w:cs="Arial"/>
          <w:spacing w:val="-1"/>
          <w:szCs w:val="20"/>
        </w:rPr>
        <w:t>a</w:t>
      </w:r>
      <w:r w:rsidRPr="00A96233">
        <w:rPr>
          <w:rFonts w:eastAsia="Arial" w:cs="Arial"/>
          <w:spacing w:val="2"/>
          <w:szCs w:val="20"/>
        </w:rPr>
        <w:t>n</w:t>
      </w:r>
      <w:r w:rsidRPr="00A96233">
        <w:rPr>
          <w:rFonts w:eastAsia="Arial" w:cs="Arial"/>
          <w:szCs w:val="20"/>
        </w:rPr>
        <w:t>d</w:t>
      </w:r>
      <w:r w:rsidRPr="00A96233">
        <w:rPr>
          <w:rFonts w:eastAsia="Arial" w:cs="Arial"/>
          <w:spacing w:val="-3"/>
          <w:szCs w:val="20"/>
        </w:rPr>
        <w:t xml:space="preserve"> </w:t>
      </w:r>
      <w:r w:rsidRPr="00A96233">
        <w:rPr>
          <w:rFonts w:eastAsia="Arial" w:cs="Arial"/>
          <w:spacing w:val="1"/>
          <w:szCs w:val="20"/>
        </w:rPr>
        <w:t>h</w:t>
      </w:r>
      <w:r w:rsidRPr="00A96233">
        <w:rPr>
          <w:rFonts w:eastAsia="Arial" w:cs="Arial"/>
          <w:spacing w:val="2"/>
          <w:szCs w:val="20"/>
        </w:rPr>
        <w:t>o</w:t>
      </w:r>
      <w:r w:rsidRPr="00A96233">
        <w:rPr>
          <w:rFonts w:eastAsia="Arial" w:cs="Arial"/>
          <w:szCs w:val="20"/>
        </w:rPr>
        <w:t>w</w:t>
      </w:r>
      <w:r w:rsidRPr="00A96233">
        <w:rPr>
          <w:rFonts w:eastAsia="Arial" w:cs="Arial"/>
          <w:spacing w:val="-6"/>
          <w:szCs w:val="20"/>
        </w:rPr>
        <w:t xml:space="preserve"> </w:t>
      </w:r>
      <w:r w:rsidRPr="00A96233">
        <w:rPr>
          <w:rFonts w:eastAsia="Arial" w:cs="Arial"/>
          <w:spacing w:val="2"/>
          <w:szCs w:val="20"/>
        </w:rPr>
        <w:t>e</w:t>
      </w:r>
      <w:r w:rsidRPr="00A96233">
        <w:rPr>
          <w:rFonts w:eastAsia="Arial" w:cs="Arial"/>
          <w:szCs w:val="20"/>
        </w:rPr>
        <w:t>a</w:t>
      </w:r>
      <w:r w:rsidRPr="00A96233">
        <w:rPr>
          <w:rFonts w:eastAsia="Arial" w:cs="Arial"/>
          <w:spacing w:val="1"/>
          <w:szCs w:val="20"/>
        </w:rPr>
        <w:t>c</w:t>
      </w:r>
      <w:r w:rsidRPr="00A96233">
        <w:rPr>
          <w:rFonts w:eastAsia="Arial" w:cs="Arial"/>
          <w:szCs w:val="20"/>
        </w:rPr>
        <w:t>h</w:t>
      </w:r>
      <w:r w:rsidRPr="00A96233">
        <w:rPr>
          <w:rFonts w:eastAsia="Arial" w:cs="Arial"/>
          <w:spacing w:val="-2"/>
          <w:szCs w:val="20"/>
        </w:rPr>
        <w:t xml:space="preserve"> </w:t>
      </w:r>
      <w:r w:rsidRPr="00A96233">
        <w:rPr>
          <w:rFonts w:eastAsia="Arial" w:cs="Arial"/>
          <w:spacing w:val="-1"/>
          <w:szCs w:val="20"/>
        </w:rPr>
        <w:t>i</w:t>
      </w:r>
      <w:r w:rsidRPr="00A96233">
        <w:rPr>
          <w:rFonts w:eastAsia="Arial" w:cs="Arial"/>
          <w:spacing w:val="4"/>
          <w:szCs w:val="20"/>
        </w:rPr>
        <w:t>m</w:t>
      </w:r>
      <w:r w:rsidRPr="00A96233">
        <w:rPr>
          <w:rFonts w:eastAsia="Arial" w:cs="Arial"/>
          <w:szCs w:val="20"/>
        </w:rPr>
        <w:t>p</w:t>
      </w:r>
      <w:r w:rsidRPr="00A96233">
        <w:rPr>
          <w:rFonts w:eastAsia="Arial" w:cs="Arial"/>
          <w:spacing w:val="-1"/>
          <w:szCs w:val="20"/>
        </w:rPr>
        <w:t>a</w:t>
      </w:r>
      <w:r w:rsidRPr="00A96233">
        <w:rPr>
          <w:rFonts w:eastAsia="Arial" w:cs="Arial"/>
          <w:spacing w:val="1"/>
          <w:szCs w:val="20"/>
        </w:rPr>
        <w:t>c</w:t>
      </w:r>
      <w:r w:rsidRPr="00A96233">
        <w:rPr>
          <w:rFonts w:eastAsia="Arial" w:cs="Arial"/>
          <w:szCs w:val="20"/>
        </w:rPr>
        <w:t>ts</w:t>
      </w:r>
      <w:r w:rsidRPr="00A96233">
        <w:rPr>
          <w:rFonts w:eastAsia="Arial" w:cs="Arial"/>
          <w:spacing w:val="-6"/>
          <w:szCs w:val="20"/>
        </w:rPr>
        <w:t xml:space="preserve"> </w:t>
      </w:r>
      <w:r w:rsidRPr="00A96233">
        <w:rPr>
          <w:rFonts w:eastAsia="Arial" w:cs="Arial"/>
          <w:szCs w:val="20"/>
        </w:rPr>
        <w:t>on the</w:t>
      </w:r>
      <w:r w:rsidRPr="00A96233">
        <w:rPr>
          <w:rFonts w:eastAsia="Arial" w:cs="Arial"/>
          <w:spacing w:val="-4"/>
          <w:szCs w:val="20"/>
        </w:rPr>
        <w:t xml:space="preserve"> </w:t>
      </w:r>
      <w:r w:rsidRPr="00A96233">
        <w:rPr>
          <w:rFonts w:eastAsia="Arial" w:cs="Arial"/>
          <w:spacing w:val="2"/>
          <w:szCs w:val="20"/>
        </w:rPr>
        <w:t>bu</w:t>
      </w:r>
      <w:r w:rsidRPr="00A96233">
        <w:rPr>
          <w:rFonts w:eastAsia="Arial" w:cs="Arial"/>
          <w:spacing w:val="-4"/>
          <w:szCs w:val="20"/>
        </w:rPr>
        <w:t>y</w:t>
      </w:r>
      <w:r w:rsidRPr="00A96233">
        <w:rPr>
          <w:rFonts w:eastAsia="Arial" w:cs="Arial"/>
          <w:spacing w:val="1"/>
          <w:szCs w:val="20"/>
        </w:rPr>
        <w:t>i</w:t>
      </w:r>
      <w:r w:rsidRPr="00A96233">
        <w:rPr>
          <w:rFonts w:eastAsia="Arial" w:cs="Arial"/>
          <w:spacing w:val="2"/>
          <w:szCs w:val="20"/>
        </w:rPr>
        <w:t>n</w:t>
      </w:r>
      <w:r w:rsidRPr="00A96233">
        <w:rPr>
          <w:rFonts w:eastAsia="Arial" w:cs="Arial"/>
          <w:szCs w:val="20"/>
        </w:rPr>
        <w:t>g</w:t>
      </w:r>
      <w:r w:rsidRPr="00A96233">
        <w:rPr>
          <w:rFonts w:eastAsia="Arial" w:cs="Arial"/>
          <w:spacing w:val="-6"/>
          <w:szCs w:val="20"/>
        </w:rPr>
        <w:t xml:space="preserve"> </w:t>
      </w:r>
      <w:r w:rsidRPr="00A96233">
        <w:rPr>
          <w:rFonts w:eastAsia="Arial" w:cs="Arial"/>
          <w:spacing w:val="3"/>
          <w:szCs w:val="20"/>
        </w:rPr>
        <w:t>c</w:t>
      </w:r>
      <w:r w:rsidRPr="00A96233">
        <w:rPr>
          <w:rFonts w:eastAsia="Arial" w:cs="Arial"/>
          <w:spacing w:val="-4"/>
          <w:szCs w:val="20"/>
        </w:rPr>
        <w:t>y</w:t>
      </w:r>
      <w:r w:rsidRPr="00A96233">
        <w:rPr>
          <w:rFonts w:eastAsia="Arial" w:cs="Arial"/>
          <w:spacing w:val="1"/>
          <w:szCs w:val="20"/>
        </w:rPr>
        <w:t>cl</w:t>
      </w:r>
      <w:r w:rsidRPr="00A96233">
        <w:rPr>
          <w:rFonts w:eastAsia="Arial" w:cs="Arial"/>
          <w:szCs w:val="20"/>
        </w:rPr>
        <w:t>e.</w:t>
      </w:r>
    </w:p>
    <w:p w14:paraId="0A1A4D0C" w14:textId="77777777" w:rsidR="00841398" w:rsidRPr="00A96233" w:rsidRDefault="00841398" w:rsidP="00841398">
      <w:pPr>
        <w:tabs>
          <w:tab w:val="left" w:pos="820"/>
        </w:tabs>
        <w:ind w:right="171"/>
        <w:rPr>
          <w:rFonts w:eastAsia="Arial" w:cs="Arial"/>
          <w:szCs w:val="20"/>
        </w:rPr>
      </w:pPr>
    </w:p>
    <w:p w14:paraId="08EA09C3" w14:textId="734D89F1" w:rsidR="00727BA8" w:rsidRPr="00A96233" w:rsidRDefault="00727BA8" w:rsidP="00727BA8">
      <w:pPr>
        <w:pStyle w:val="ListParagraph"/>
        <w:numPr>
          <w:ilvl w:val="0"/>
          <w:numId w:val="11"/>
        </w:numPr>
        <w:contextualSpacing w:val="0"/>
        <w:rPr>
          <w:rFonts w:eastAsia="Arial" w:cs="Arial"/>
          <w:szCs w:val="20"/>
        </w:rPr>
      </w:pPr>
      <w:r w:rsidRPr="00A96233">
        <w:rPr>
          <w:rFonts w:eastAsia="Arial" w:cs="Arial"/>
          <w:spacing w:val="-1"/>
          <w:szCs w:val="20"/>
        </w:rPr>
        <w:t>E</w:t>
      </w:r>
      <w:r w:rsidRPr="00A96233">
        <w:rPr>
          <w:rFonts w:eastAsia="Arial" w:cs="Arial"/>
          <w:spacing w:val="1"/>
          <w:szCs w:val="20"/>
        </w:rPr>
        <w:t>x</w:t>
      </w:r>
      <w:r w:rsidRPr="00A96233">
        <w:rPr>
          <w:rFonts w:eastAsia="Arial" w:cs="Arial"/>
          <w:spacing w:val="2"/>
          <w:szCs w:val="20"/>
        </w:rPr>
        <w:t>p</w:t>
      </w:r>
      <w:r w:rsidRPr="00A96233">
        <w:rPr>
          <w:rFonts w:eastAsia="Arial" w:cs="Arial"/>
          <w:spacing w:val="-1"/>
          <w:szCs w:val="20"/>
        </w:rPr>
        <w:t>l</w:t>
      </w:r>
      <w:r w:rsidRPr="00A96233">
        <w:rPr>
          <w:rFonts w:eastAsia="Arial" w:cs="Arial"/>
          <w:szCs w:val="20"/>
        </w:rPr>
        <w:t>a</w:t>
      </w:r>
      <w:r w:rsidRPr="00A96233">
        <w:rPr>
          <w:rFonts w:eastAsia="Arial" w:cs="Arial"/>
          <w:spacing w:val="1"/>
          <w:szCs w:val="20"/>
        </w:rPr>
        <w:t>i</w:t>
      </w:r>
      <w:r w:rsidRPr="00A96233">
        <w:rPr>
          <w:rFonts w:eastAsia="Arial" w:cs="Arial"/>
          <w:szCs w:val="20"/>
        </w:rPr>
        <w:t>n</w:t>
      </w:r>
      <w:r w:rsidRPr="00A96233">
        <w:rPr>
          <w:rFonts w:eastAsia="Arial" w:cs="Arial"/>
          <w:spacing w:val="-7"/>
          <w:szCs w:val="20"/>
        </w:rPr>
        <w:t xml:space="preserve"> </w:t>
      </w:r>
      <w:r w:rsidRPr="00A96233">
        <w:rPr>
          <w:rFonts w:eastAsia="Arial" w:cs="Arial"/>
          <w:spacing w:val="1"/>
          <w:szCs w:val="20"/>
        </w:rPr>
        <w:t>h</w:t>
      </w:r>
      <w:r w:rsidRPr="00A96233">
        <w:rPr>
          <w:rFonts w:eastAsia="Arial" w:cs="Arial"/>
          <w:spacing w:val="2"/>
          <w:szCs w:val="20"/>
        </w:rPr>
        <w:t>o</w:t>
      </w:r>
      <w:r w:rsidRPr="00A96233">
        <w:rPr>
          <w:rFonts w:eastAsia="Arial" w:cs="Arial"/>
          <w:szCs w:val="20"/>
        </w:rPr>
        <w:t>w</w:t>
      </w:r>
      <w:r w:rsidRPr="00A96233">
        <w:rPr>
          <w:rFonts w:eastAsia="Arial" w:cs="Arial"/>
          <w:spacing w:val="-6"/>
          <w:szCs w:val="20"/>
        </w:rPr>
        <w:t xml:space="preserve"> </w:t>
      </w:r>
      <w:r w:rsidRPr="00A96233">
        <w:rPr>
          <w:rFonts w:eastAsia="Arial" w:cs="Arial"/>
          <w:spacing w:val="2"/>
          <w:szCs w:val="20"/>
        </w:rPr>
        <w:t>t</w:t>
      </w:r>
      <w:r w:rsidRPr="00A96233">
        <w:rPr>
          <w:rFonts w:eastAsia="Arial" w:cs="Arial"/>
          <w:szCs w:val="20"/>
        </w:rPr>
        <w:t>he</w:t>
      </w:r>
      <w:r w:rsidRPr="00A96233">
        <w:rPr>
          <w:rFonts w:eastAsia="Arial" w:cs="Arial"/>
          <w:spacing w:val="-4"/>
          <w:szCs w:val="20"/>
        </w:rPr>
        <w:t xml:space="preserve"> </w:t>
      </w:r>
      <w:r w:rsidRPr="00A96233">
        <w:rPr>
          <w:rFonts w:eastAsia="Arial" w:cs="Arial"/>
          <w:spacing w:val="2"/>
          <w:szCs w:val="20"/>
        </w:rPr>
        <w:t>bu</w:t>
      </w:r>
      <w:r w:rsidRPr="00A96233">
        <w:rPr>
          <w:rFonts w:eastAsia="Arial" w:cs="Arial"/>
          <w:spacing w:val="-4"/>
          <w:szCs w:val="20"/>
        </w:rPr>
        <w:t>y</w:t>
      </w:r>
      <w:r w:rsidRPr="00A96233">
        <w:rPr>
          <w:rFonts w:eastAsia="Arial" w:cs="Arial"/>
          <w:spacing w:val="1"/>
          <w:szCs w:val="20"/>
        </w:rPr>
        <w:t>i</w:t>
      </w:r>
      <w:r w:rsidRPr="00A96233">
        <w:rPr>
          <w:rFonts w:eastAsia="Arial" w:cs="Arial"/>
          <w:szCs w:val="20"/>
        </w:rPr>
        <w:t>ng</w:t>
      </w:r>
      <w:r w:rsidRPr="00A96233">
        <w:rPr>
          <w:rFonts w:eastAsia="Arial" w:cs="Arial"/>
          <w:spacing w:val="-5"/>
          <w:szCs w:val="20"/>
        </w:rPr>
        <w:t xml:space="preserve"> </w:t>
      </w:r>
      <w:r w:rsidRPr="00A96233">
        <w:rPr>
          <w:rFonts w:eastAsia="Arial" w:cs="Arial"/>
          <w:szCs w:val="20"/>
        </w:rPr>
        <w:t>a</w:t>
      </w:r>
      <w:r w:rsidRPr="00A96233">
        <w:rPr>
          <w:rFonts w:eastAsia="Arial" w:cs="Arial"/>
          <w:spacing w:val="-1"/>
          <w:szCs w:val="20"/>
        </w:rPr>
        <w:t>n</w:t>
      </w:r>
      <w:r w:rsidRPr="00A96233">
        <w:rPr>
          <w:rFonts w:eastAsia="Arial" w:cs="Arial"/>
          <w:szCs w:val="20"/>
        </w:rPr>
        <w:t>d</w:t>
      </w:r>
      <w:r w:rsidRPr="00A96233">
        <w:rPr>
          <w:rFonts w:eastAsia="Arial" w:cs="Arial"/>
          <w:spacing w:val="-1"/>
          <w:szCs w:val="20"/>
        </w:rPr>
        <w:t xml:space="preserve"> </w:t>
      </w:r>
      <w:r w:rsidRPr="00A96233">
        <w:rPr>
          <w:rFonts w:eastAsia="Arial" w:cs="Arial"/>
          <w:szCs w:val="20"/>
        </w:rPr>
        <w:t>p</w:t>
      </w:r>
      <w:r w:rsidRPr="00A96233">
        <w:rPr>
          <w:rFonts w:eastAsia="Arial" w:cs="Arial"/>
          <w:spacing w:val="1"/>
          <w:szCs w:val="20"/>
        </w:rPr>
        <w:t>l</w:t>
      </w:r>
      <w:r w:rsidRPr="00A96233">
        <w:rPr>
          <w:rFonts w:eastAsia="Arial" w:cs="Arial"/>
          <w:szCs w:val="20"/>
        </w:rPr>
        <w:t>a</w:t>
      </w:r>
      <w:r w:rsidRPr="00A96233">
        <w:rPr>
          <w:rFonts w:eastAsia="Arial" w:cs="Arial"/>
          <w:spacing w:val="1"/>
          <w:szCs w:val="20"/>
        </w:rPr>
        <w:t>n</w:t>
      </w:r>
      <w:r w:rsidRPr="00A96233">
        <w:rPr>
          <w:rFonts w:eastAsia="Arial" w:cs="Arial"/>
          <w:szCs w:val="20"/>
        </w:rPr>
        <w:t>n</w:t>
      </w:r>
      <w:r w:rsidRPr="00A96233">
        <w:rPr>
          <w:rFonts w:eastAsia="Arial" w:cs="Arial"/>
          <w:spacing w:val="-1"/>
          <w:szCs w:val="20"/>
        </w:rPr>
        <w:t>i</w:t>
      </w:r>
      <w:r w:rsidRPr="00A96233">
        <w:rPr>
          <w:rFonts w:eastAsia="Arial" w:cs="Arial"/>
          <w:spacing w:val="2"/>
          <w:szCs w:val="20"/>
        </w:rPr>
        <w:t>n</w:t>
      </w:r>
      <w:r w:rsidRPr="00A96233">
        <w:rPr>
          <w:rFonts w:eastAsia="Arial" w:cs="Arial"/>
          <w:szCs w:val="20"/>
        </w:rPr>
        <w:t>g</w:t>
      </w:r>
      <w:r w:rsidRPr="00A96233">
        <w:rPr>
          <w:rFonts w:eastAsia="Arial" w:cs="Arial"/>
          <w:spacing w:val="-8"/>
          <w:szCs w:val="20"/>
        </w:rPr>
        <w:t xml:space="preserve"> </w:t>
      </w:r>
      <w:r w:rsidRPr="00A96233">
        <w:rPr>
          <w:rFonts w:eastAsia="Arial" w:cs="Arial"/>
          <w:spacing w:val="1"/>
          <w:szCs w:val="20"/>
        </w:rPr>
        <w:t>f</w:t>
      </w:r>
      <w:r w:rsidRPr="00A96233">
        <w:rPr>
          <w:rFonts w:eastAsia="Arial" w:cs="Arial"/>
          <w:szCs w:val="20"/>
        </w:rPr>
        <w:t>u</w:t>
      </w:r>
      <w:r w:rsidRPr="00A96233">
        <w:rPr>
          <w:rFonts w:eastAsia="Arial" w:cs="Arial"/>
          <w:spacing w:val="-1"/>
          <w:szCs w:val="20"/>
        </w:rPr>
        <w:t>n</w:t>
      </w:r>
      <w:r w:rsidRPr="00A96233">
        <w:rPr>
          <w:rFonts w:eastAsia="Arial" w:cs="Arial"/>
          <w:spacing w:val="1"/>
          <w:szCs w:val="20"/>
        </w:rPr>
        <w:t>c</w:t>
      </w:r>
      <w:r w:rsidRPr="00A96233">
        <w:rPr>
          <w:rFonts w:eastAsia="Arial" w:cs="Arial"/>
          <w:szCs w:val="20"/>
        </w:rPr>
        <w:t>t</w:t>
      </w:r>
      <w:r w:rsidRPr="00A96233">
        <w:rPr>
          <w:rFonts w:eastAsia="Arial" w:cs="Arial"/>
          <w:spacing w:val="-1"/>
          <w:szCs w:val="20"/>
        </w:rPr>
        <w:t>i</w:t>
      </w:r>
      <w:r w:rsidRPr="00A96233">
        <w:rPr>
          <w:rFonts w:eastAsia="Arial" w:cs="Arial"/>
          <w:spacing w:val="2"/>
          <w:szCs w:val="20"/>
        </w:rPr>
        <w:t>on</w:t>
      </w:r>
      <w:r w:rsidRPr="00A96233">
        <w:rPr>
          <w:rFonts w:eastAsia="Arial" w:cs="Arial"/>
          <w:szCs w:val="20"/>
        </w:rPr>
        <w:t>s</w:t>
      </w:r>
      <w:r w:rsidRPr="00A96233">
        <w:rPr>
          <w:rFonts w:eastAsia="Arial" w:cs="Arial"/>
          <w:spacing w:val="-7"/>
          <w:szCs w:val="20"/>
        </w:rPr>
        <w:t xml:space="preserve"> </w:t>
      </w:r>
      <w:r w:rsidRPr="00A96233">
        <w:rPr>
          <w:rFonts w:eastAsia="Arial" w:cs="Arial"/>
          <w:szCs w:val="20"/>
        </w:rPr>
        <w:t>w</w:t>
      </w:r>
      <w:r w:rsidRPr="00A96233">
        <w:rPr>
          <w:rFonts w:eastAsia="Arial" w:cs="Arial"/>
          <w:spacing w:val="-1"/>
          <w:szCs w:val="20"/>
        </w:rPr>
        <w:t>i</w:t>
      </w:r>
      <w:r w:rsidRPr="00A96233">
        <w:rPr>
          <w:rFonts w:eastAsia="Arial" w:cs="Arial"/>
          <w:spacing w:val="1"/>
          <w:szCs w:val="20"/>
        </w:rPr>
        <w:t>l</w:t>
      </w:r>
      <w:r w:rsidRPr="00A96233">
        <w:rPr>
          <w:rFonts w:eastAsia="Arial" w:cs="Arial"/>
          <w:szCs w:val="20"/>
        </w:rPr>
        <w:t>l</w:t>
      </w:r>
      <w:r w:rsidRPr="00A96233">
        <w:rPr>
          <w:rFonts w:eastAsia="Arial" w:cs="Arial"/>
          <w:spacing w:val="-4"/>
          <w:szCs w:val="20"/>
        </w:rPr>
        <w:t xml:space="preserve"> </w:t>
      </w:r>
      <w:r w:rsidRPr="00A96233">
        <w:rPr>
          <w:rFonts w:eastAsia="Arial" w:cs="Arial"/>
          <w:spacing w:val="-1"/>
          <w:szCs w:val="20"/>
        </w:rPr>
        <w:t>i</w:t>
      </w:r>
      <w:r w:rsidRPr="00A96233">
        <w:rPr>
          <w:rFonts w:eastAsia="Arial" w:cs="Arial"/>
          <w:spacing w:val="4"/>
          <w:szCs w:val="20"/>
        </w:rPr>
        <w:t>m</w:t>
      </w:r>
      <w:r w:rsidRPr="00A96233">
        <w:rPr>
          <w:rFonts w:eastAsia="Arial" w:cs="Arial"/>
          <w:szCs w:val="20"/>
        </w:rPr>
        <w:t>p</w:t>
      </w:r>
      <w:r w:rsidRPr="00A96233">
        <w:rPr>
          <w:rFonts w:eastAsia="Arial" w:cs="Arial"/>
          <w:spacing w:val="-1"/>
          <w:szCs w:val="20"/>
        </w:rPr>
        <w:t>a</w:t>
      </w:r>
      <w:r w:rsidRPr="00A96233">
        <w:rPr>
          <w:rFonts w:eastAsia="Arial" w:cs="Arial"/>
          <w:spacing w:val="1"/>
          <w:szCs w:val="20"/>
        </w:rPr>
        <w:t>c</w:t>
      </w:r>
      <w:r w:rsidRPr="00A96233">
        <w:rPr>
          <w:rFonts w:eastAsia="Arial" w:cs="Arial"/>
          <w:szCs w:val="20"/>
        </w:rPr>
        <w:t>t</w:t>
      </w:r>
      <w:r w:rsidRPr="00A96233">
        <w:rPr>
          <w:rFonts w:eastAsia="Arial" w:cs="Arial"/>
          <w:spacing w:val="-6"/>
          <w:szCs w:val="20"/>
        </w:rPr>
        <w:t xml:space="preserve"> </w:t>
      </w:r>
      <w:r w:rsidRPr="00A96233">
        <w:rPr>
          <w:rFonts w:eastAsia="Arial" w:cs="Arial"/>
          <w:spacing w:val="-1"/>
          <w:szCs w:val="20"/>
        </w:rPr>
        <w:t>o</w:t>
      </w:r>
      <w:r w:rsidRPr="00A96233">
        <w:rPr>
          <w:rFonts w:eastAsia="Arial" w:cs="Arial"/>
          <w:szCs w:val="20"/>
        </w:rPr>
        <w:t>n</w:t>
      </w:r>
      <w:r w:rsidRPr="00A96233">
        <w:rPr>
          <w:rFonts w:eastAsia="Arial" w:cs="Arial"/>
          <w:spacing w:val="-2"/>
          <w:szCs w:val="20"/>
        </w:rPr>
        <w:t xml:space="preserve"> </w:t>
      </w:r>
      <w:r w:rsidRPr="00A96233">
        <w:rPr>
          <w:rFonts w:eastAsia="Arial" w:cs="Arial"/>
          <w:spacing w:val="1"/>
          <w:szCs w:val="20"/>
        </w:rPr>
        <w:t>t</w:t>
      </w:r>
      <w:r w:rsidRPr="00A96233">
        <w:rPr>
          <w:rFonts w:eastAsia="Arial" w:cs="Arial"/>
          <w:szCs w:val="20"/>
        </w:rPr>
        <w:t>he</w:t>
      </w:r>
      <w:r w:rsidRPr="00A96233">
        <w:rPr>
          <w:rFonts w:eastAsia="Arial" w:cs="Arial"/>
          <w:spacing w:val="-4"/>
          <w:szCs w:val="20"/>
        </w:rPr>
        <w:t xml:space="preserve"> </w:t>
      </w:r>
      <w:r w:rsidRPr="00A96233">
        <w:rPr>
          <w:rFonts w:eastAsia="Arial" w:cs="Arial"/>
          <w:spacing w:val="2"/>
          <w:szCs w:val="20"/>
        </w:rPr>
        <w:t>f</w:t>
      </w:r>
      <w:r w:rsidRPr="00A96233">
        <w:rPr>
          <w:rFonts w:eastAsia="Arial" w:cs="Arial"/>
          <w:spacing w:val="-1"/>
          <w:szCs w:val="20"/>
        </w:rPr>
        <w:t>i</w:t>
      </w:r>
      <w:r w:rsidRPr="00A96233">
        <w:rPr>
          <w:rFonts w:eastAsia="Arial" w:cs="Arial"/>
          <w:spacing w:val="2"/>
          <w:szCs w:val="20"/>
        </w:rPr>
        <w:t>n</w:t>
      </w:r>
      <w:r w:rsidRPr="00A96233">
        <w:rPr>
          <w:rFonts w:eastAsia="Arial" w:cs="Arial"/>
          <w:szCs w:val="20"/>
        </w:rPr>
        <w:t>a</w:t>
      </w:r>
      <w:r w:rsidRPr="00A96233">
        <w:rPr>
          <w:rFonts w:eastAsia="Arial" w:cs="Arial"/>
          <w:spacing w:val="-1"/>
          <w:szCs w:val="20"/>
        </w:rPr>
        <w:t>n</w:t>
      </w:r>
      <w:r w:rsidRPr="00A96233">
        <w:rPr>
          <w:rFonts w:eastAsia="Arial" w:cs="Arial"/>
          <w:spacing w:val="1"/>
          <w:szCs w:val="20"/>
        </w:rPr>
        <w:t>c</w:t>
      </w:r>
      <w:r w:rsidRPr="00A96233">
        <w:rPr>
          <w:rFonts w:eastAsia="Arial" w:cs="Arial"/>
          <w:spacing w:val="2"/>
          <w:szCs w:val="20"/>
        </w:rPr>
        <w:t>e</w:t>
      </w:r>
      <w:r w:rsidRPr="00A96233">
        <w:rPr>
          <w:rFonts w:eastAsia="Arial" w:cs="Arial"/>
          <w:szCs w:val="20"/>
        </w:rPr>
        <w:t>s</w:t>
      </w:r>
      <w:r w:rsidRPr="00A96233">
        <w:rPr>
          <w:rFonts w:eastAsia="Arial" w:cs="Arial"/>
          <w:spacing w:val="-6"/>
          <w:szCs w:val="20"/>
        </w:rPr>
        <w:t xml:space="preserve"> </w:t>
      </w:r>
      <w:r w:rsidRPr="00A96233">
        <w:rPr>
          <w:rFonts w:eastAsia="Arial" w:cs="Arial"/>
          <w:szCs w:val="20"/>
        </w:rPr>
        <w:t>a</w:t>
      </w:r>
      <w:r w:rsidRPr="00A96233">
        <w:rPr>
          <w:rFonts w:eastAsia="Arial" w:cs="Arial"/>
          <w:spacing w:val="-1"/>
          <w:szCs w:val="20"/>
        </w:rPr>
        <w:t>n</w:t>
      </w:r>
      <w:r w:rsidRPr="00A96233">
        <w:rPr>
          <w:rFonts w:eastAsia="Arial" w:cs="Arial"/>
          <w:szCs w:val="20"/>
        </w:rPr>
        <w:t xml:space="preserve">d </w:t>
      </w:r>
      <w:r w:rsidRPr="00A96233">
        <w:rPr>
          <w:rFonts w:eastAsia="Arial" w:cs="Arial"/>
          <w:spacing w:val="-1"/>
          <w:szCs w:val="20"/>
        </w:rPr>
        <w:t>B</w:t>
      </w:r>
      <w:r w:rsidRPr="00A96233">
        <w:rPr>
          <w:rFonts w:eastAsia="Arial" w:cs="Arial"/>
          <w:spacing w:val="1"/>
          <w:szCs w:val="20"/>
        </w:rPr>
        <w:t>r</w:t>
      </w:r>
      <w:r w:rsidRPr="00A96233">
        <w:rPr>
          <w:rFonts w:eastAsia="Arial" w:cs="Arial"/>
          <w:szCs w:val="20"/>
        </w:rPr>
        <w:t>a</w:t>
      </w:r>
      <w:r w:rsidRPr="00A96233">
        <w:rPr>
          <w:rFonts w:eastAsia="Arial" w:cs="Arial"/>
          <w:spacing w:val="-1"/>
          <w:szCs w:val="20"/>
        </w:rPr>
        <w:t>n</w:t>
      </w:r>
      <w:r w:rsidRPr="00A96233">
        <w:rPr>
          <w:rFonts w:eastAsia="Arial" w:cs="Arial"/>
          <w:szCs w:val="20"/>
        </w:rPr>
        <w:t>d</w:t>
      </w:r>
      <w:r w:rsidRPr="00A96233">
        <w:rPr>
          <w:rFonts w:eastAsia="Arial" w:cs="Arial"/>
          <w:spacing w:val="-3"/>
          <w:szCs w:val="20"/>
        </w:rPr>
        <w:t xml:space="preserve"> </w:t>
      </w:r>
      <w:r w:rsidRPr="00A96233">
        <w:rPr>
          <w:rFonts w:eastAsia="Arial" w:cs="Arial"/>
          <w:szCs w:val="20"/>
        </w:rPr>
        <w:t>of</w:t>
      </w:r>
      <w:r w:rsidRPr="00A96233">
        <w:rPr>
          <w:rFonts w:eastAsia="Arial" w:cs="Arial"/>
          <w:spacing w:val="-1"/>
          <w:szCs w:val="20"/>
        </w:rPr>
        <w:t xml:space="preserve"> </w:t>
      </w:r>
      <w:r w:rsidRPr="00A96233">
        <w:rPr>
          <w:rFonts w:eastAsia="Arial" w:cs="Arial"/>
          <w:szCs w:val="20"/>
        </w:rPr>
        <w:t>t</w:t>
      </w:r>
      <w:r w:rsidRPr="00A96233">
        <w:rPr>
          <w:rFonts w:eastAsia="Arial" w:cs="Arial"/>
          <w:spacing w:val="-1"/>
          <w:szCs w:val="20"/>
        </w:rPr>
        <w:t>h</w:t>
      </w:r>
      <w:r w:rsidRPr="00A96233">
        <w:rPr>
          <w:rFonts w:eastAsia="Arial" w:cs="Arial"/>
          <w:szCs w:val="20"/>
        </w:rPr>
        <w:t>e</w:t>
      </w:r>
      <w:r w:rsidRPr="00A96233">
        <w:rPr>
          <w:rFonts w:eastAsia="Arial" w:cs="Arial"/>
          <w:spacing w:val="-1"/>
          <w:szCs w:val="20"/>
        </w:rPr>
        <w:t xml:space="preserve"> </w:t>
      </w:r>
      <w:r w:rsidRPr="00A96233">
        <w:rPr>
          <w:rFonts w:eastAsia="Arial" w:cs="Arial"/>
          <w:szCs w:val="20"/>
        </w:rPr>
        <w:t>b</w:t>
      </w:r>
      <w:r w:rsidRPr="00A96233">
        <w:rPr>
          <w:rFonts w:eastAsia="Arial" w:cs="Arial"/>
          <w:spacing w:val="-1"/>
          <w:szCs w:val="20"/>
        </w:rPr>
        <w:t>u</w:t>
      </w:r>
      <w:r w:rsidRPr="00A96233">
        <w:rPr>
          <w:rFonts w:eastAsia="Arial" w:cs="Arial"/>
          <w:spacing w:val="1"/>
          <w:szCs w:val="20"/>
        </w:rPr>
        <w:t>s</w:t>
      </w:r>
      <w:r w:rsidRPr="00A96233">
        <w:rPr>
          <w:rFonts w:eastAsia="Arial" w:cs="Arial"/>
          <w:spacing w:val="-1"/>
          <w:szCs w:val="20"/>
        </w:rPr>
        <w:t>i</w:t>
      </w:r>
      <w:r w:rsidRPr="00A96233">
        <w:rPr>
          <w:rFonts w:eastAsia="Arial" w:cs="Arial"/>
          <w:spacing w:val="2"/>
          <w:szCs w:val="20"/>
        </w:rPr>
        <w:t>n</w:t>
      </w:r>
      <w:r w:rsidRPr="00A96233">
        <w:rPr>
          <w:rFonts w:eastAsia="Arial" w:cs="Arial"/>
          <w:szCs w:val="20"/>
        </w:rPr>
        <w:t>e</w:t>
      </w:r>
      <w:r w:rsidRPr="00A96233">
        <w:rPr>
          <w:rFonts w:eastAsia="Arial" w:cs="Arial"/>
          <w:spacing w:val="1"/>
          <w:szCs w:val="20"/>
        </w:rPr>
        <w:t>ss</w:t>
      </w:r>
      <w:r w:rsidRPr="00A96233">
        <w:rPr>
          <w:rFonts w:eastAsia="Arial" w:cs="Arial"/>
          <w:szCs w:val="20"/>
        </w:rPr>
        <w:t>,</w:t>
      </w:r>
      <w:r w:rsidRPr="00A96233">
        <w:rPr>
          <w:rFonts w:eastAsia="Arial" w:cs="Arial"/>
          <w:spacing w:val="-8"/>
          <w:szCs w:val="20"/>
        </w:rPr>
        <w:t xml:space="preserve"> </w:t>
      </w:r>
      <w:r w:rsidRPr="00A96233">
        <w:rPr>
          <w:rFonts w:eastAsia="Arial" w:cs="Arial"/>
          <w:spacing w:val="-1"/>
          <w:szCs w:val="20"/>
        </w:rPr>
        <w:t>a</w:t>
      </w:r>
      <w:r w:rsidRPr="00A96233">
        <w:rPr>
          <w:rFonts w:eastAsia="Arial" w:cs="Arial"/>
          <w:szCs w:val="20"/>
        </w:rPr>
        <w:t>nd turn</w:t>
      </w:r>
      <w:r w:rsidRPr="00A96233">
        <w:rPr>
          <w:rFonts w:eastAsia="Arial" w:cs="Arial"/>
          <w:spacing w:val="2"/>
          <w:szCs w:val="20"/>
        </w:rPr>
        <w:t>o</w:t>
      </w:r>
      <w:r w:rsidRPr="00A96233">
        <w:rPr>
          <w:rFonts w:eastAsia="Arial" w:cs="Arial"/>
          <w:spacing w:val="-1"/>
          <w:szCs w:val="20"/>
        </w:rPr>
        <w:t>v</w:t>
      </w:r>
      <w:r w:rsidRPr="00A96233">
        <w:rPr>
          <w:rFonts w:eastAsia="Arial" w:cs="Arial"/>
          <w:szCs w:val="20"/>
        </w:rPr>
        <w:t>er,</w:t>
      </w:r>
      <w:r w:rsidRPr="00A96233">
        <w:rPr>
          <w:rFonts w:eastAsia="Arial" w:cs="Arial"/>
          <w:spacing w:val="-8"/>
          <w:szCs w:val="20"/>
        </w:rPr>
        <w:t xml:space="preserve"> </w:t>
      </w:r>
      <w:r w:rsidRPr="00A96233">
        <w:rPr>
          <w:rFonts w:eastAsia="Arial" w:cs="Arial"/>
          <w:spacing w:val="1"/>
          <w:szCs w:val="20"/>
        </w:rPr>
        <w:t>s</w:t>
      </w:r>
      <w:r w:rsidRPr="00A96233">
        <w:rPr>
          <w:rFonts w:eastAsia="Arial" w:cs="Arial"/>
          <w:szCs w:val="20"/>
        </w:rPr>
        <w:t>hr</w:t>
      </w:r>
      <w:r w:rsidRPr="00A96233">
        <w:rPr>
          <w:rFonts w:eastAsia="Arial" w:cs="Arial"/>
          <w:spacing w:val="2"/>
          <w:szCs w:val="20"/>
        </w:rPr>
        <w:t>i</w:t>
      </w:r>
      <w:r w:rsidRPr="00A96233">
        <w:rPr>
          <w:rFonts w:eastAsia="Arial" w:cs="Arial"/>
          <w:szCs w:val="20"/>
        </w:rPr>
        <w:t>n</w:t>
      </w:r>
      <w:r w:rsidRPr="00A96233">
        <w:rPr>
          <w:rFonts w:eastAsia="Arial" w:cs="Arial"/>
          <w:spacing w:val="3"/>
          <w:szCs w:val="20"/>
        </w:rPr>
        <w:t>k</w:t>
      </w:r>
      <w:r w:rsidRPr="00A96233">
        <w:rPr>
          <w:rFonts w:eastAsia="Arial" w:cs="Arial"/>
          <w:szCs w:val="20"/>
        </w:rPr>
        <w:t>a</w:t>
      </w:r>
      <w:r w:rsidRPr="00A96233">
        <w:rPr>
          <w:rFonts w:eastAsia="Arial" w:cs="Arial"/>
          <w:spacing w:val="-1"/>
          <w:szCs w:val="20"/>
        </w:rPr>
        <w:t>g</w:t>
      </w:r>
      <w:r w:rsidRPr="00A96233">
        <w:rPr>
          <w:rFonts w:eastAsia="Arial" w:cs="Arial"/>
          <w:szCs w:val="20"/>
        </w:rPr>
        <w:t>e</w:t>
      </w:r>
      <w:r w:rsidRPr="00A96233">
        <w:rPr>
          <w:rFonts w:eastAsia="Arial" w:cs="Arial"/>
          <w:spacing w:val="-9"/>
          <w:szCs w:val="20"/>
        </w:rPr>
        <w:t xml:space="preserve"> </w:t>
      </w:r>
      <w:r w:rsidRPr="00A96233">
        <w:rPr>
          <w:rFonts w:eastAsia="Arial" w:cs="Arial"/>
          <w:spacing w:val="-1"/>
          <w:szCs w:val="20"/>
        </w:rPr>
        <w:t>a</w:t>
      </w:r>
      <w:r w:rsidRPr="00A96233">
        <w:rPr>
          <w:rFonts w:eastAsia="Arial" w:cs="Arial"/>
          <w:spacing w:val="2"/>
          <w:szCs w:val="20"/>
        </w:rPr>
        <w:t>n</w:t>
      </w:r>
      <w:r w:rsidRPr="00A96233">
        <w:rPr>
          <w:rFonts w:eastAsia="Arial" w:cs="Arial"/>
          <w:szCs w:val="20"/>
        </w:rPr>
        <w:t>d</w:t>
      </w:r>
      <w:r w:rsidRPr="00A96233">
        <w:rPr>
          <w:rFonts w:eastAsia="Arial" w:cs="Arial"/>
          <w:spacing w:val="-3"/>
          <w:szCs w:val="20"/>
        </w:rPr>
        <w:t xml:space="preserve"> </w:t>
      </w:r>
      <w:r w:rsidRPr="00A96233">
        <w:rPr>
          <w:rFonts w:eastAsia="Arial" w:cs="Arial"/>
          <w:spacing w:val="-1"/>
          <w:szCs w:val="20"/>
        </w:rPr>
        <w:t>p</w:t>
      </w:r>
      <w:r w:rsidRPr="00A96233">
        <w:rPr>
          <w:rFonts w:eastAsia="Arial" w:cs="Arial"/>
          <w:spacing w:val="1"/>
          <w:szCs w:val="20"/>
        </w:rPr>
        <w:t>r</w:t>
      </w:r>
      <w:r w:rsidRPr="00A96233">
        <w:rPr>
          <w:rFonts w:eastAsia="Arial" w:cs="Arial"/>
          <w:spacing w:val="2"/>
          <w:szCs w:val="20"/>
        </w:rPr>
        <w:t>of</w:t>
      </w:r>
      <w:r w:rsidRPr="00A96233">
        <w:rPr>
          <w:rFonts w:eastAsia="Arial" w:cs="Arial"/>
          <w:spacing w:val="-1"/>
          <w:szCs w:val="20"/>
        </w:rPr>
        <w:t>i</w:t>
      </w:r>
      <w:r w:rsidRPr="00A96233">
        <w:rPr>
          <w:rFonts w:eastAsia="Arial" w:cs="Arial"/>
          <w:szCs w:val="20"/>
        </w:rPr>
        <w:t>ta</w:t>
      </w:r>
      <w:r w:rsidRPr="00A96233">
        <w:rPr>
          <w:rFonts w:eastAsia="Arial" w:cs="Arial"/>
          <w:spacing w:val="-1"/>
          <w:szCs w:val="20"/>
        </w:rPr>
        <w:t>b</w:t>
      </w:r>
      <w:r w:rsidRPr="00A96233">
        <w:rPr>
          <w:rFonts w:eastAsia="Arial" w:cs="Arial"/>
          <w:spacing w:val="1"/>
          <w:szCs w:val="20"/>
        </w:rPr>
        <w:t>i</w:t>
      </w:r>
      <w:r w:rsidRPr="00A96233">
        <w:rPr>
          <w:rFonts w:eastAsia="Arial" w:cs="Arial"/>
          <w:spacing w:val="-1"/>
          <w:szCs w:val="20"/>
        </w:rPr>
        <w:t>li</w:t>
      </w:r>
      <w:r w:rsidRPr="00A96233">
        <w:rPr>
          <w:rFonts w:eastAsia="Arial" w:cs="Arial"/>
          <w:spacing w:val="4"/>
          <w:szCs w:val="20"/>
        </w:rPr>
        <w:t>t</w:t>
      </w:r>
      <w:r w:rsidRPr="00A96233">
        <w:rPr>
          <w:rFonts w:eastAsia="Arial" w:cs="Arial"/>
          <w:szCs w:val="20"/>
        </w:rPr>
        <w:t>y</w:t>
      </w:r>
    </w:p>
    <w:p w14:paraId="00B1E4EE" w14:textId="77777777" w:rsidR="00841398" w:rsidRPr="00A96233" w:rsidRDefault="00841398" w:rsidP="00841398">
      <w:pPr>
        <w:rPr>
          <w:rFonts w:eastAsia="Arial" w:cs="Arial"/>
          <w:szCs w:val="20"/>
        </w:rPr>
      </w:pPr>
    </w:p>
    <w:p w14:paraId="15854373" w14:textId="2ED8F4A9" w:rsidR="00727BA8" w:rsidRPr="00A96233" w:rsidRDefault="00727BA8" w:rsidP="00727BA8">
      <w:pPr>
        <w:pStyle w:val="ListParagraph"/>
        <w:numPr>
          <w:ilvl w:val="0"/>
          <w:numId w:val="11"/>
        </w:numPr>
        <w:tabs>
          <w:tab w:val="left" w:pos="820"/>
        </w:tabs>
        <w:ind w:right="226"/>
        <w:contextualSpacing w:val="0"/>
        <w:rPr>
          <w:rFonts w:eastAsia="Arial" w:cs="Arial"/>
          <w:szCs w:val="20"/>
        </w:rPr>
      </w:pPr>
      <w:r w:rsidRPr="00A96233">
        <w:rPr>
          <w:rFonts w:eastAsia="Arial" w:cs="Arial"/>
          <w:szCs w:val="20"/>
        </w:rPr>
        <w:t>D</w:t>
      </w:r>
      <w:r w:rsidRPr="00A96233">
        <w:rPr>
          <w:rFonts w:eastAsia="Arial" w:cs="Arial"/>
          <w:spacing w:val="-1"/>
          <w:szCs w:val="20"/>
        </w:rPr>
        <w:t>i</w:t>
      </w:r>
      <w:r w:rsidRPr="00A96233">
        <w:rPr>
          <w:rFonts w:eastAsia="Arial" w:cs="Arial"/>
          <w:spacing w:val="1"/>
          <w:szCs w:val="20"/>
        </w:rPr>
        <w:t>sc</w:t>
      </w:r>
      <w:r w:rsidRPr="00A96233">
        <w:rPr>
          <w:rFonts w:eastAsia="Arial" w:cs="Arial"/>
          <w:szCs w:val="20"/>
        </w:rPr>
        <w:t>u</w:t>
      </w:r>
      <w:r w:rsidRPr="00A96233">
        <w:rPr>
          <w:rFonts w:eastAsia="Arial" w:cs="Arial"/>
          <w:spacing w:val="1"/>
          <w:szCs w:val="20"/>
        </w:rPr>
        <w:t>s</w:t>
      </w:r>
      <w:r w:rsidRPr="00A96233">
        <w:rPr>
          <w:rFonts w:eastAsia="Arial" w:cs="Arial"/>
          <w:szCs w:val="20"/>
        </w:rPr>
        <w:t>s</w:t>
      </w:r>
      <w:r w:rsidRPr="00A96233">
        <w:rPr>
          <w:rFonts w:eastAsia="Arial" w:cs="Arial"/>
          <w:spacing w:val="-6"/>
          <w:szCs w:val="20"/>
        </w:rPr>
        <w:t xml:space="preserve"> </w:t>
      </w:r>
      <w:r w:rsidRPr="00A96233">
        <w:rPr>
          <w:rFonts w:eastAsia="Arial" w:cs="Arial"/>
          <w:szCs w:val="20"/>
        </w:rPr>
        <w:t>t</w:t>
      </w:r>
      <w:r w:rsidRPr="00A96233">
        <w:rPr>
          <w:rFonts w:eastAsia="Arial" w:cs="Arial"/>
          <w:spacing w:val="-1"/>
          <w:szCs w:val="20"/>
        </w:rPr>
        <w:t>h</w:t>
      </w:r>
      <w:r w:rsidRPr="00A96233">
        <w:rPr>
          <w:rFonts w:eastAsia="Arial" w:cs="Arial"/>
          <w:szCs w:val="20"/>
        </w:rPr>
        <w:t>e</w:t>
      </w:r>
      <w:r w:rsidRPr="00A96233">
        <w:rPr>
          <w:rFonts w:eastAsia="Arial" w:cs="Arial"/>
          <w:spacing w:val="-1"/>
          <w:szCs w:val="20"/>
        </w:rPr>
        <w:t xml:space="preserve"> i</w:t>
      </w:r>
      <w:r w:rsidRPr="00A96233">
        <w:rPr>
          <w:rFonts w:eastAsia="Arial" w:cs="Arial"/>
          <w:szCs w:val="20"/>
        </w:rPr>
        <w:t>n</w:t>
      </w:r>
      <w:r w:rsidRPr="00A96233">
        <w:rPr>
          <w:rFonts w:eastAsia="Arial" w:cs="Arial"/>
          <w:spacing w:val="2"/>
          <w:szCs w:val="20"/>
        </w:rPr>
        <w:t>t</w:t>
      </w:r>
      <w:r w:rsidRPr="00A96233">
        <w:rPr>
          <w:rFonts w:eastAsia="Arial" w:cs="Arial"/>
          <w:szCs w:val="20"/>
        </w:rPr>
        <w:t>e</w:t>
      </w:r>
      <w:r w:rsidRPr="00A96233">
        <w:rPr>
          <w:rFonts w:eastAsia="Arial" w:cs="Arial"/>
          <w:spacing w:val="2"/>
          <w:szCs w:val="20"/>
        </w:rPr>
        <w:t>r</w:t>
      </w:r>
      <w:r w:rsidRPr="00A96233">
        <w:rPr>
          <w:rFonts w:eastAsia="Arial" w:cs="Arial"/>
          <w:spacing w:val="1"/>
          <w:szCs w:val="20"/>
        </w:rPr>
        <w:t>-r</w:t>
      </w:r>
      <w:r w:rsidRPr="00A96233">
        <w:rPr>
          <w:rFonts w:eastAsia="Arial" w:cs="Arial"/>
          <w:szCs w:val="20"/>
        </w:rPr>
        <w:t>e</w:t>
      </w:r>
      <w:r w:rsidRPr="00A96233">
        <w:rPr>
          <w:rFonts w:eastAsia="Arial" w:cs="Arial"/>
          <w:spacing w:val="-1"/>
          <w:szCs w:val="20"/>
        </w:rPr>
        <w:t>l</w:t>
      </w:r>
      <w:r w:rsidRPr="00A96233">
        <w:rPr>
          <w:rFonts w:eastAsia="Arial" w:cs="Arial"/>
          <w:szCs w:val="20"/>
        </w:rPr>
        <w:t>a</w:t>
      </w:r>
      <w:r w:rsidRPr="00A96233">
        <w:rPr>
          <w:rFonts w:eastAsia="Arial" w:cs="Arial"/>
          <w:spacing w:val="2"/>
          <w:szCs w:val="20"/>
        </w:rPr>
        <w:t>t</w:t>
      </w:r>
      <w:r w:rsidRPr="00A96233">
        <w:rPr>
          <w:rFonts w:eastAsia="Arial" w:cs="Arial"/>
          <w:spacing w:val="-1"/>
          <w:szCs w:val="20"/>
        </w:rPr>
        <w:t>i</w:t>
      </w:r>
      <w:r w:rsidRPr="00A96233">
        <w:rPr>
          <w:rFonts w:eastAsia="Arial" w:cs="Arial"/>
          <w:spacing w:val="2"/>
          <w:szCs w:val="20"/>
        </w:rPr>
        <w:t>o</w:t>
      </w:r>
      <w:r w:rsidRPr="00A96233">
        <w:rPr>
          <w:rFonts w:eastAsia="Arial" w:cs="Arial"/>
          <w:szCs w:val="20"/>
        </w:rPr>
        <w:t>n</w:t>
      </w:r>
      <w:r w:rsidRPr="00A96233">
        <w:rPr>
          <w:rFonts w:eastAsia="Arial" w:cs="Arial"/>
          <w:spacing w:val="1"/>
          <w:szCs w:val="20"/>
        </w:rPr>
        <w:t>s</w:t>
      </w:r>
      <w:r w:rsidRPr="00A96233">
        <w:rPr>
          <w:rFonts w:eastAsia="Arial" w:cs="Arial"/>
          <w:szCs w:val="20"/>
        </w:rPr>
        <w:t>h</w:t>
      </w:r>
      <w:r w:rsidRPr="00A96233">
        <w:rPr>
          <w:rFonts w:eastAsia="Arial" w:cs="Arial"/>
          <w:spacing w:val="-1"/>
          <w:szCs w:val="20"/>
        </w:rPr>
        <w:t>i</w:t>
      </w:r>
      <w:r w:rsidRPr="00A96233">
        <w:rPr>
          <w:rFonts w:eastAsia="Arial" w:cs="Arial"/>
          <w:szCs w:val="20"/>
        </w:rPr>
        <w:t>p</w:t>
      </w:r>
      <w:r w:rsidRPr="00A96233">
        <w:rPr>
          <w:rFonts w:eastAsia="Arial" w:cs="Arial"/>
          <w:spacing w:val="-13"/>
          <w:szCs w:val="20"/>
        </w:rPr>
        <w:t xml:space="preserve"> </w:t>
      </w:r>
      <w:r w:rsidRPr="00A96233">
        <w:rPr>
          <w:rFonts w:eastAsia="Arial" w:cs="Arial"/>
          <w:szCs w:val="20"/>
        </w:rPr>
        <w:t>b</w:t>
      </w:r>
      <w:r w:rsidRPr="00A96233">
        <w:rPr>
          <w:rFonts w:eastAsia="Arial" w:cs="Arial"/>
          <w:spacing w:val="-1"/>
          <w:szCs w:val="20"/>
        </w:rPr>
        <w:t>e</w:t>
      </w:r>
      <w:r w:rsidRPr="00A96233">
        <w:rPr>
          <w:rFonts w:eastAsia="Arial" w:cs="Arial"/>
          <w:spacing w:val="2"/>
          <w:szCs w:val="20"/>
        </w:rPr>
        <w:t>t</w:t>
      </w:r>
      <w:r w:rsidRPr="00A96233">
        <w:rPr>
          <w:rFonts w:eastAsia="Arial" w:cs="Arial"/>
          <w:szCs w:val="20"/>
        </w:rPr>
        <w:t>we</w:t>
      </w:r>
      <w:r w:rsidRPr="00A96233">
        <w:rPr>
          <w:rFonts w:eastAsia="Arial" w:cs="Arial"/>
          <w:spacing w:val="1"/>
          <w:szCs w:val="20"/>
        </w:rPr>
        <w:t>e</w:t>
      </w:r>
      <w:r w:rsidRPr="00A96233">
        <w:rPr>
          <w:rFonts w:eastAsia="Arial" w:cs="Arial"/>
          <w:szCs w:val="20"/>
        </w:rPr>
        <w:t>n</w:t>
      </w:r>
      <w:r w:rsidRPr="00A96233">
        <w:rPr>
          <w:rFonts w:eastAsia="Arial" w:cs="Arial"/>
          <w:spacing w:val="-8"/>
          <w:szCs w:val="20"/>
        </w:rPr>
        <w:t xml:space="preserve"> </w:t>
      </w:r>
      <w:r w:rsidRPr="00A96233">
        <w:rPr>
          <w:rFonts w:eastAsia="Arial" w:cs="Arial"/>
          <w:spacing w:val="-1"/>
          <w:szCs w:val="20"/>
        </w:rPr>
        <w:t>t</w:t>
      </w:r>
      <w:r w:rsidRPr="00A96233">
        <w:rPr>
          <w:rFonts w:eastAsia="Arial" w:cs="Arial"/>
          <w:spacing w:val="2"/>
          <w:szCs w:val="20"/>
        </w:rPr>
        <w:t>h</w:t>
      </w:r>
      <w:r w:rsidRPr="00A96233">
        <w:rPr>
          <w:rFonts w:eastAsia="Arial" w:cs="Arial"/>
          <w:szCs w:val="20"/>
        </w:rPr>
        <w:t>e</w:t>
      </w:r>
      <w:r w:rsidRPr="00A96233">
        <w:rPr>
          <w:rFonts w:eastAsia="Arial" w:cs="Arial"/>
          <w:spacing w:val="-3"/>
          <w:szCs w:val="20"/>
        </w:rPr>
        <w:t xml:space="preserve"> </w:t>
      </w:r>
      <w:r w:rsidRPr="00A96233">
        <w:rPr>
          <w:rFonts w:eastAsia="Arial" w:cs="Arial"/>
          <w:spacing w:val="1"/>
          <w:szCs w:val="20"/>
        </w:rPr>
        <w:t>b</w:t>
      </w:r>
      <w:r w:rsidRPr="00A96233">
        <w:rPr>
          <w:rFonts w:eastAsia="Arial" w:cs="Arial"/>
          <w:spacing w:val="2"/>
          <w:szCs w:val="20"/>
        </w:rPr>
        <w:t>u</w:t>
      </w:r>
      <w:r w:rsidRPr="00A96233">
        <w:rPr>
          <w:rFonts w:eastAsia="Arial" w:cs="Arial"/>
          <w:spacing w:val="-4"/>
          <w:szCs w:val="20"/>
        </w:rPr>
        <w:t>y</w:t>
      </w:r>
      <w:r w:rsidRPr="00A96233">
        <w:rPr>
          <w:rFonts w:eastAsia="Arial" w:cs="Arial"/>
          <w:spacing w:val="1"/>
          <w:szCs w:val="20"/>
        </w:rPr>
        <w:t>i</w:t>
      </w:r>
      <w:r w:rsidRPr="00A96233">
        <w:rPr>
          <w:rFonts w:eastAsia="Arial" w:cs="Arial"/>
          <w:spacing w:val="2"/>
          <w:szCs w:val="20"/>
        </w:rPr>
        <w:t>n</w:t>
      </w:r>
      <w:r w:rsidRPr="00A96233">
        <w:rPr>
          <w:rFonts w:eastAsia="Arial" w:cs="Arial"/>
          <w:szCs w:val="20"/>
        </w:rPr>
        <w:t>g</w:t>
      </w:r>
      <w:r w:rsidRPr="00A96233">
        <w:rPr>
          <w:rFonts w:eastAsia="Arial" w:cs="Arial"/>
          <w:spacing w:val="-6"/>
          <w:szCs w:val="20"/>
        </w:rPr>
        <w:t xml:space="preserve"> </w:t>
      </w:r>
      <w:r w:rsidRPr="00A96233">
        <w:rPr>
          <w:rFonts w:eastAsia="Arial" w:cs="Arial"/>
          <w:spacing w:val="1"/>
          <w:szCs w:val="20"/>
        </w:rPr>
        <w:t>a</w:t>
      </w:r>
      <w:r w:rsidRPr="00A96233">
        <w:rPr>
          <w:rFonts w:eastAsia="Arial" w:cs="Arial"/>
          <w:szCs w:val="20"/>
        </w:rPr>
        <w:t>nd</w:t>
      </w:r>
      <w:r w:rsidRPr="00A96233">
        <w:rPr>
          <w:rFonts w:eastAsia="Arial" w:cs="Arial"/>
          <w:spacing w:val="-2"/>
          <w:szCs w:val="20"/>
        </w:rPr>
        <w:t xml:space="preserve"> </w:t>
      </w:r>
      <w:r w:rsidRPr="00A96233">
        <w:rPr>
          <w:rFonts w:eastAsia="Arial" w:cs="Arial"/>
          <w:szCs w:val="20"/>
        </w:rPr>
        <w:t>p</w:t>
      </w:r>
      <w:r w:rsidRPr="00A96233">
        <w:rPr>
          <w:rFonts w:eastAsia="Arial" w:cs="Arial"/>
          <w:spacing w:val="-1"/>
          <w:szCs w:val="20"/>
        </w:rPr>
        <w:t>l</w:t>
      </w:r>
      <w:r w:rsidRPr="00A96233">
        <w:rPr>
          <w:rFonts w:eastAsia="Arial" w:cs="Arial"/>
          <w:spacing w:val="2"/>
          <w:szCs w:val="20"/>
        </w:rPr>
        <w:t>a</w:t>
      </w:r>
      <w:r w:rsidRPr="00A96233">
        <w:rPr>
          <w:rFonts w:eastAsia="Arial" w:cs="Arial"/>
          <w:szCs w:val="20"/>
        </w:rPr>
        <w:t>n</w:t>
      </w:r>
      <w:r w:rsidRPr="00A96233">
        <w:rPr>
          <w:rFonts w:eastAsia="Arial" w:cs="Arial"/>
          <w:spacing w:val="1"/>
          <w:szCs w:val="20"/>
        </w:rPr>
        <w:t>n</w:t>
      </w:r>
      <w:r w:rsidRPr="00A96233">
        <w:rPr>
          <w:rFonts w:eastAsia="Arial" w:cs="Arial"/>
          <w:spacing w:val="-1"/>
          <w:szCs w:val="20"/>
        </w:rPr>
        <w:t>i</w:t>
      </w:r>
      <w:r w:rsidRPr="00A96233">
        <w:rPr>
          <w:rFonts w:eastAsia="Arial" w:cs="Arial"/>
          <w:szCs w:val="20"/>
        </w:rPr>
        <w:t>ng</w:t>
      </w:r>
      <w:r w:rsidRPr="00A96233">
        <w:rPr>
          <w:rFonts w:eastAsia="Arial" w:cs="Arial"/>
          <w:spacing w:val="-7"/>
          <w:szCs w:val="20"/>
        </w:rPr>
        <w:t xml:space="preserve"> </w:t>
      </w:r>
      <w:r w:rsidRPr="00A96233">
        <w:rPr>
          <w:rFonts w:eastAsia="Arial" w:cs="Arial"/>
          <w:spacing w:val="2"/>
          <w:szCs w:val="20"/>
        </w:rPr>
        <w:t>f</w:t>
      </w:r>
      <w:r w:rsidRPr="00A96233">
        <w:rPr>
          <w:rFonts w:eastAsia="Arial" w:cs="Arial"/>
          <w:szCs w:val="20"/>
        </w:rPr>
        <w:t>u</w:t>
      </w:r>
      <w:r w:rsidRPr="00A96233">
        <w:rPr>
          <w:rFonts w:eastAsia="Arial" w:cs="Arial"/>
          <w:spacing w:val="-1"/>
          <w:szCs w:val="20"/>
        </w:rPr>
        <w:t>n</w:t>
      </w:r>
      <w:r w:rsidRPr="00A96233">
        <w:rPr>
          <w:rFonts w:eastAsia="Arial" w:cs="Arial"/>
          <w:spacing w:val="1"/>
          <w:szCs w:val="20"/>
        </w:rPr>
        <w:t>c</w:t>
      </w:r>
      <w:r w:rsidRPr="00A96233">
        <w:rPr>
          <w:rFonts w:eastAsia="Arial" w:cs="Arial"/>
          <w:szCs w:val="20"/>
        </w:rPr>
        <w:t>t</w:t>
      </w:r>
      <w:r w:rsidRPr="00A96233">
        <w:rPr>
          <w:rFonts w:eastAsia="Arial" w:cs="Arial"/>
          <w:spacing w:val="-1"/>
          <w:szCs w:val="20"/>
        </w:rPr>
        <w:t>i</w:t>
      </w:r>
      <w:r w:rsidRPr="00A96233">
        <w:rPr>
          <w:rFonts w:eastAsia="Arial" w:cs="Arial"/>
          <w:szCs w:val="20"/>
        </w:rPr>
        <w:t>o</w:t>
      </w:r>
      <w:r w:rsidRPr="00A96233">
        <w:rPr>
          <w:rFonts w:eastAsia="Arial" w:cs="Arial"/>
          <w:spacing w:val="-1"/>
          <w:szCs w:val="20"/>
        </w:rPr>
        <w:t>n</w:t>
      </w:r>
      <w:r w:rsidRPr="00A96233">
        <w:rPr>
          <w:rFonts w:eastAsia="Arial" w:cs="Arial"/>
          <w:szCs w:val="20"/>
        </w:rPr>
        <w:t>s</w:t>
      </w:r>
      <w:r w:rsidRPr="00A96233">
        <w:rPr>
          <w:rFonts w:eastAsia="Arial" w:cs="Arial"/>
          <w:spacing w:val="-5"/>
          <w:szCs w:val="20"/>
        </w:rPr>
        <w:t xml:space="preserve"> </w:t>
      </w:r>
      <w:r w:rsidRPr="00A96233">
        <w:rPr>
          <w:rFonts w:eastAsia="Arial" w:cs="Arial"/>
          <w:szCs w:val="20"/>
        </w:rPr>
        <w:t>a</w:t>
      </w:r>
      <w:r w:rsidRPr="00A96233">
        <w:rPr>
          <w:rFonts w:eastAsia="Arial" w:cs="Arial"/>
          <w:spacing w:val="-1"/>
          <w:szCs w:val="20"/>
        </w:rPr>
        <w:t>n</w:t>
      </w:r>
      <w:r w:rsidRPr="00A96233">
        <w:rPr>
          <w:rFonts w:eastAsia="Arial" w:cs="Arial"/>
          <w:szCs w:val="20"/>
        </w:rPr>
        <w:t>d</w:t>
      </w:r>
      <w:r w:rsidRPr="00A96233">
        <w:rPr>
          <w:rFonts w:eastAsia="Arial" w:cs="Arial"/>
          <w:spacing w:val="-1"/>
          <w:szCs w:val="20"/>
        </w:rPr>
        <w:t xml:space="preserve"> </w:t>
      </w:r>
      <w:r w:rsidRPr="00A96233">
        <w:rPr>
          <w:rFonts w:eastAsia="Arial" w:cs="Arial"/>
          <w:szCs w:val="20"/>
        </w:rPr>
        <w:t>ot</w:t>
      </w:r>
      <w:r w:rsidRPr="00A96233">
        <w:rPr>
          <w:rFonts w:eastAsia="Arial" w:cs="Arial"/>
          <w:spacing w:val="1"/>
          <w:szCs w:val="20"/>
        </w:rPr>
        <w:t>h</w:t>
      </w:r>
      <w:r w:rsidRPr="00A96233">
        <w:rPr>
          <w:rFonts w:eastAsia="Arial" w:cs="Arial"/>
          <w:szCs w:val="20"/>
        </w:rPr>
        <w:t>er areas</w:t>
      </w:r>
      <w:r w:rsidRPr="00A96233">
        <w:rPr>
          <w:rFonts w:eastAsia="Arial" w:cs="Arial"/>
          <w:spacing w:val="-4"/>
          <w:szCs w:val="20"/>
        </w:rPr>
        <w:t xml:space="preserve"> </w:t>
      </w:r>
      <w:r w:rsidRPr="00A96233">
        <w:rPr>
          <w:rFonts w:eastAsia="Arial" w:cs="Arial"/>
          <w:szCs w:val="20"/>
        </w:rPr>
        <w:t>of</w:t>
      </w:r>
      <w:r w:rsidRPr="00A96233">
        <w:rPr>
          <w:rFonts w:eastAsia="Arial" w:cs="Arial"/>
          <w:spacing w:val="-1"/>
          <w:szCs w:val="20"/>
        </w:rPr>
        <w:t xml:space="preserve"> </w:t>
      </w:r>
      <w:r w:rsidRPr="00A96233">
        <w:rPr>
          <w:rFonts w:eastAsia="Arial" w:cs="Arial"/>
          <w:szCs w:val="20"/>
        </w:rPr>
        <w:t>t</w:t>
      </w:r>
      <w:r w:rsidRPr="00A96233">
        <w:rPr>
          <w:rFonts w:eastAsia="Arial" w:cs="Arial"/>
          <w:spacing w:val="-1"/>
          <w:szCs w:val="20"/>
        </w:rPr>
        <w:t>h</w:t>
      </w:r>
      <w:r w:rsidRPr="00A96233">
        <w:rPr>
          <w:rFonts w:eastAsia="Arial" w:cs="Arial"/>
          <w:szCs w:val="20"/>
        </w:rPr>
        <w:t>e</w:t>
      </w:r>
      <w:r w:rsidRPr="00A96233">
        <w:rPr>
          <w:rFonts w:eastAsia="Arial" w:cs="Arial"/>
          <w:spacing w:val="-1"/>
          <w:szCs w:val="20"/>
        </w:rPr>
        <w:t xml:space="preserve"> </w:t>
      </w:r>
      <w:r w:rsidRPr="00A96233">
        <w:rPr>
          <w:rFonts w:eastAsia="Arial" w:cs="Arial"/>
          <w:szCs w:val="20"/>
        </w:rPr>
        <w:t>b</w:t>
      </w:r>
      <w:r w:rsidRPr="00A96233">
        <w:rPr>
          <w:rFonts w:eastAsia="Arial" w:cs="Arial"/>
          <w:spacing w:val="-1"/>
          <w:szCs w:val="20"/>
        </w:rPr>
        <w:t>u</w:t>
      </w:r>
      <w:r w:rsidRPr="00A96233">
        <w:rPr>
          <w:rFonts w:eastAsia="Arial" w:cs="Arial"/>
          <w:spacing w:val="1"/>
          <w:szCs w:val="20"/>
        </w:rPr>
        <w:t>si</w:t>
      </w:r>
      <w:r w:rsidRPr="00A96233">
        <w:rPr>
          <w:rFonts w:eastAsia="Arial" w:cs="Arial"/>
          <w:szCs w:val="20"/>
        </w:rPr>
        <w:t>n</w:t>
      </w:r>
      <w:r w:rsidRPr="00A96233">
        <w:rPr>
          <w:rFonts w:eastAsia="Arial" w:cs="Arial"/>
          <w:spacing w:val="-1"/>
          <w:szCs w:val="20"/>
        </w:rPr>
        <w:t>e</w:t>
      </w:r>
      <w:r w:rsidRPr="00A96233">
        <w:rPr>
          <w:rFonts w:eastAsia="Arial" w:cs="Arial"/>
          <w:spacing w:val="1"/>
          <w:szCs w:val="20"/>
        </w:rPr>
        <w:t>s</w:t>
      </w:r>
      <w:r w:rsidRPr="00A96233">
        <w:rPr>
          <w:rFonts w:eastAsia="Arial" w:cs="Arial"/>
          <w:szCs w:val="20"/>
        </w:rPr>
        <w:t>s</w:t>
      </w:r>
    </w:p>
    <w:p w14:paraId="542ECAB7" w14:textId="77777777" w:rsidR="00841398" w:rsidRPr="00A96233" w:rsidRDefault="00841398" w:rsidP="00841398">
      <w:pPr>
        <w:tabs>
          <w:tab w:val="left" w:pos="820"/>
        </w:tabs>
        <w:ind w:right="226"/>
        <w:rPr>
          <w:rFonts w:eastAsia="Arial" w:cs="Arial"/>
          <w:szCs w:val="20"/>
        </w:rPr>
      </w:pPr>
    </w:p>
    <w:p w14:paraId="347962CD" w14:textId="27B292AA" w:rsidR="00727BA8" w:rsidRPr="00A96233" w:rsidRDefault="00727BA8" w:rsidP="00727BA8">
      <w:pPr>
        <w:pStyle w:val="ListParagraph"/>
        <w:numPr>
          <w:ilvl w:val="0"/>
          <w:numId w:val="11"/>
        </w:numPr>
        <w:contextualSpacing w:val="0"/>
        <w:rPr>
          <w:rFonts w:eastAsia="Arial" w:cs="Arial"/>
          <w:szCs w:val="20"/>
        </w:rPr>
      </w:pPr>
      <w:r w:rsidRPr="00A96233">
        <w:rPr>
          <w:rFonts w:eastAsia="Arial" w:cs="Arial"/>
          <w:szCs w:val="20"/>
        </w:rPr>
        <w:t>D</w:t>
      </w:r>
      <w:r w:rsidRPr="00A96233">
        <w:rPr>
          <w:rFonts w:eastAsia="Arial" w:cs="Arial"/>
          <w:spacing w:val="-1"/>
          <w:szCs w:val="20"/>
        </w:rPr>
        <w:t>i</w:t>
      </w:r>
      <w:r w:rsidRPr="00A96233">
        <w:rPr>
          <w:rFonts w:eastAsia="Arial" w:cs="Arial"/>
          <w:spacing w:val="1"/>
          <w:szCs w:val="20"/>
        </w:rPr>
        <w:t>sc</w:t>
      </w:r>
      <w:r w:rsidRPr="00A96233">
        <w:rPr>
          <w:rFonts w:eastAsia="Arial" w:cs="Arial"/>
          <w:szCs w:val="20"/>
        </w:rPr>
        <w:t>u</w:t>
      </w:r>
      <w:r w:rsidRPr="00A96233">
        <w:rPr>
          <w:rFonts w:eastAsia="Arial" w:cs="Arial"/>
          <w:spacing w:val="1"/>
          <w:szCs w:val="20"/>
        </w:rPr>
        <w:t>s</w:t>
      </w:r>
      <w:r w:rsidRPr="00A96233">
        <w:rPr>
          <w:rFonts w:eastAsia="Arial" w:cs="Arial"/>
          <w:szCs w:val="20"/>
        </w:rPr>
        <w:t>s</w:t>
      </w:r>
      <w:r w:rsidRPr="00A96233">
        <w:rPr>
          <w:rFonts w:eastAsia="Arial" w:cs="Arial"/>
          <w:spacing w:val="-6"/>
          <w:szCs w:val="20"/>
        </w:rPr>
        <w:t xml:space="preserve"> </w:t>
      </w:r>
      <w:r w:rsidRPr="00A96233">
        <w:rPr>
          <w:rFonts w:eastAsia="Arial" w:cs="Arial"/>
          <w:szCs w:val="20"/>
        </w:rPr>
        <w:t>t</w:t>
      </w:r>
      <w:r w:rsidRPr="00A96233">
        <w:rPr>
          <w:rFonts w:eastAsia="Arial" w:cs="Arial"/>
          <w:spacing w:val="-1"/>
          <w:szCs w:val="20"/>
        </w:rPr>
        <w:t>h</w:t>
      </w:r>
      <w:r w:rsidRPr="00A96233">
        <w:rPr>
          <w:rFonts w:eastAsia="Arial" w:cs="Arial"/>
          <w:szCs w:val="20"/>
        </w:rPr>
        <w:t>e</w:t>
      </w:r>
      <w:r w:rsidRPr="00A96233">
        <w:rPr>
          <w:rFonts w:eastAsia="Arial" w:cs="Arial"/>
          <w:spacing w:val="-1"/>
          <w:szCs w:val="20"/>
        </w:rPr>
        <w:t xml:space="preserve"> </w:t>
      </w:r>
      <w:r w:rsidRPr="00A96233">
        <w:rPr>
          <w:rFonts w:eastAsia="Arial" w:cs="Arial"/>
          <w:szCs w:val="20"/>
        </w:rPr>
        <w:t>et</w:t>
      </w:r>
      <w:r w:rsidRPr="00A96233">
        <w:rPr>
          <w:rFonts w:eastAsia="Arial" w:cs="Arial"/>
          <w:spacing w:val="1"/>
          <w:szCs w:val="20"/>
        </w:rPr>
        <w:t>h</w:t>
      </w:r>
      <w:r w:rsidRPr="00A96233">
        <w:rPr>
          <w:rFonts w:eastAsia="Arial" w:cs="Arial"/>
          <w:spacing w:val="-1"/>
          <w:szCs w:val="20"/>
        </w:rPr>
        <w:t>i</w:t>
      </w:r>
      <w:r w:rsidRPr="00A96233">
        <w:rPr>
          <w:rFonts w:eastAsia="Arial" w:cs="Arial"/>
          <w:spacing w:val="1"/>
          <w:szCs w:val="20"/>
        </w:rPr>
        <w:t>c</w:t>
      </w:r>
      <w:r w:rsidRPr="00A96233">
        <w:rPr>
          <w:rFonts w:eastAsia="Arial" w:cs="Arial"/>
          <w:szCs w:val="20"/>
        </w:rPr>
        <w:t>al</w:t>
      </w:r>
      <w:r w:rsidRPr="00A96233">
        <w:rPr>
          <w:rFonts w:eastAsia="Arial" w:cs="Arial"/>
          <w:spacing w:val="-7"/>
          <w:szCs w:val="20"/>
        </w:rPr>
        <w:t xml:space="preserve"> </w:t>
      </w:r>
      <w:r w:rsidRPr="00A96233">
        <w:rPr>
          <w:rFonts w:eastAsia="Arial" w:cs="Arial"/>
          <w:spacing w:val="1"/>
          <w:szCs w:val="20"/>
        </w:rPr>
        <w:t>s</w:t>
      </w:r>
      <w:r w:rsidRPr="00A96233">
        <w:rPr>
          <w:rFonts w:eastAsia="Arial" w:cs="Arial"/>
          <w:szCs w:val="20"/>
        </w:rPr>
        <w:t>t</w:t>
      </w:r>
      <w:r w:rsidRPr="00A96233">
        <w:rPr>
          <w:rFonts w:eastAsia="Arial" w:cs="Arial"/>
          <w:spacing w:val="2"/>
          <w:szCs w:val="20"/>
        </w:rPr>
        <w:t>a</w:t>
      </w:r>
      <w:r w:rsidRPr="00A96233">
        <w:rPr>
          <w:rFonts w:eastAsia="Arial" w:cs="Arial"/>
          <w:szCs w:val="20"/>
        </w:rPr>
        <w:t>n</w:t>
      </w:r>
      <w:r w:rsidRPr="00A96233">
        <w:rPr>
          <w:rFonts w:eastAsia="Arial" w:cs="Arial"/>
          <w:spacing w:val="-1"/>
          <w:szCs w:val="20"/>
        </w:rPr>
        <w:t>d</w:t>
      </w:r>
      <w:r w:rsidRPr="00A96233">
        <w:rPr>
          <w:rFonts w:eastAsia="Arial" w:cs="Arial"/>
          <w:szCs w:val="20"/>
        </w:rPr>
        <w:t>ards</w:t>
      </w:r>
      <w:r w:rsidRPr="00A96233">
        <w:rPr>
          <w:rFonts w:eastAsia="Arial" w:cs="Arial"/>
          <w:spacing w:val="-8"/>
          <w:szCs w:val="20"/>
        </w:rPr>
        <w:t xml:space="preserve"> </w:t>
      </w:r>
      <w:r w:rsidRPr="00A96233">
        <w:rPr>
          <w:rFonts w:eastAsia="Arial" w:cs="Arial"/>
          <w:szCs w:val="20"/>
        </w:rPr>
        <w:t>r</w:t>
      </w:r>
      <w:r w:rsidRPr="00A96233">
        <w:rPr>
          <w:rFonts w:eastAsia="Arial" w:cs="Arial"/>
          <w:spacing w:val="2"/>
          <w:szCs w:val="20"/>
        </w:rPr>
        <w:t>e</w:t>
      </w:r>
      <w:r w:rsidRPr="00A96233">
        <w:rPr>
          <w:rFonts w:eastAsia="Arial" w:cs="Arial"/>
          <w:szCs w:val="20"/>
        </w:rPr>
        <w:t>q</w:t>
      </w:r>
      <w:r w:rsidRPr="00A96233">
        <w:rPr>
          <w:rFonts w:eastAsia="Arial" w:cs="Arial"/>
          <w:spacing w:val="-1"/>
          <w:szCs w:val="20"/>
        </w:rPr>
        <w:t>ui</w:t>
      </w:r>
      <w:r w:rsidRPr="00A96233">
        <w:rPr>
          <w:rFonts w:eastAsia="Arial" w:cs="Arial"/>
          <w:spacing w:val="3"/>
          <w:szCs w:val="20"/>
        </w:rPr>
        <w:t>r</w:t>
      </w:r>
      <w:r w:rsidRPr="00A96233">
        <w:rPr>
          <w:rFonts w:eastAsia="Arial" w:cs="Arial"/>
          <w:szCs w:val="20"/>
        </w:rPr>
        <w:t>ed</w:t>
      </w:r>
      <w:r w:rsidRPr="00A96233">
        <w:rPr>
          <w:rFonts w:eastAsia="Arial" w:cs="Arial"/>
          <w:spacing w:val="-8"/>
          <w:szCs w:val="20"/>
        </w:rPr>
        <w:t xml:space="preserve"> </w:t>
      </w:r>
      <w:r w:rsidRPr="00A96233">
        <w:rPr>
          <w:rFonts w:eastAsia="Arial" w:cs="Arial"/>
          <w:szCs w:val="20"/>
        </w:rPr>
        <w:t>of</w:t>
      </w:r>
      <w:r w:rsidRPr="00A96233">
        <w:rPr>
          <w:rFonts w:eastAsia="Arial" w:cs="Arial"/>
          <w:spacing w:val="-1"/>
          <w:szCs w:val="20"/>
        </w:rPr>
        <w:t xml:space="preserve"> </w:t>
      </w:r>
      <w:r w:rsidRPr="00A96233">
        <w:rPr>
          <w:rFonts w:eastAsia="Arial" w:cs="Arial"/>
          <w:szCs w:val="20"/>
        </w:rPr>
        <w:t>p</w:t>
      </w:r>
      <w:r w:rsidRPr="00A96233">
        <w:rPr>
          <w:rFonts w:eastAsia="Arial" w:cs="Arial"/>
          <w:spacing w:val="1"/>
          <w:szCs w:val="20"/>
        </w:rPr>
        <w:t>e</w:t>
      </w:r>
      <w:r w:rsidRPr="00A96233">
        <w:rPr>
          <w:rFonts w:eastAsia="Arial" w:cs="Arial"/>
          <w:szCs w:val="20"/>
        </w:rPr>
        <w:t>o</w:t>
      </w:r>
      <w:r w:rsidRPr="00A96233">
        <w:rPr>
          <w:rFonts w:eastAsia="Arial" w:cs="Arial"/>
          <w:spacing w:val="-1"/>
          <w:szCs w:val="20"/>
        </w:rPr>
        <w:t>p</w:t>
      </w:r>
      <w:r w:rsidRPr="00A96233">
        <w:rPr>
          <w:rFonts w:eastAsia="Arial" w:cs="Arial"/>
          <w:spacing w:val="1"/>
          <w:szCs w:val="20"/>
        </w:rPr>
        <w:t>l</w:t>
      </w:r>
      <w:r w:rsidRPr="00A96233">
        <w:rPr>
          <w:rFonts w:eastAsia="Arial" w:cs="Arial"/>
          <w:szCs w:val="20"/>
        </w:rPr>
        <w:t>e</w:t>
      </w:r>
      <w:r w:rsidRPr="00A96233">
        <w:rPr>
          <w:rFonts w:eastAsia="Arial" w:cs="Arial"/>
          <w:spacing w:val="-6"/>
          <w:szCs w:val="20"/>
        </w:rPr>
        <w:t xml:space="preserve"> </w:t>
      </w:r>
      <w:r w:rsidRPr="00A96233">
        <w:rPr>
          <w:rFonts w:eastAsia="Arial" w:cs="Arial"/>
          <w:spacing w:val="1"/>
          <w:szCs w:val="20"/>
        </w:rPr>
        <w:t>i</w:t>
      </w:r>
      <w:r w:rsidRPr="00A96233">
        <w:rPr>
          <w:rFonts w:eastAsia="Arial" w:cs="Arial"/>
          <w:szCs w:val="20"/>
        </w:rPr>
        <w:t>n</w:t>
      </w:r>
      <w:r w:rsidRPr="00A96233">
        <w:rPr>
          <w:rFonts w:eastAsia="Arial" w:cs="Arial"/>
          <w:spacing w:val="-2"/>
          <w:szCs w:val="20"/>
        </w:rPr>
        <w:t xml:space="preserve"> </w:t>
      </w:r>
      <w:r w:rsidRPr="00A96233">
        <w:rPr>
          <w:rFonts w:eastAsia="Arial" w:cs="Arial"/>
          <w:spacing w:val="-1"/>
          <w:szCs w:val="20"/>
        </w:rPr>
        <w:t>t</w:t>
      </w:r>
      <w:r w:rsidRPr="00A96233">
        <w:rPr>
          <w:rFonts w:eastAsia="Arial" w:cs="Arial"/>
          <w:spacing w:val="2"/>
          <w:szCs w:val="20"/>
        </w:rPr>
        <w:t>h</w:t>
      </w:r>
      <w:r w:rsidRPr="00A96233">
        <w:rPr>
          <w:rFonts w:eastAsia="Arial" w:cs="Arial"/>
          <w:szCs w:val="20"/>
        </w:rPr>
        <w:t>e</w:t>
      </w:r>
      <w:r w:rsidRPr="00A96233">
        <w:rPr>
          <w:rFonts w:eastAsia="Arial" w:cs="Arial"/>
          <w:spacing w:val="-3"/>
          <w:szCs w:val="20"/>
        </w:rPr>
        <w:t xml:space="preserve"> </w:t>
      </w:r>
      <w:r w:rsidRPr="00A96233">
        <w:rPr>
          <w:rFonts w:eastAsia="Arial" w:cs="Arial"/>
          <w:spacing w:val="-1"/>
          <w:szCs w:val="20"/>
        </w:rPr>
        <w:t>b</w:t>
      </w:r>
      <w:r w:rsidRPr="00A96233">
        <w:rPr>
          <w:rFonts w:eastAsia="Arial" w:cs="Arial"/>
          <w:spacing w:val="4"/>
          <w:szCs w:val="20"/>
        </w:rPr>
        <w:t>u</w:t>
      </w:r>
      <w:r w:rsidRPr="00A96233">
        <w:rPr>
          <w:rFonts w:eastAsia="Arial" w:cs="Arial"/>
          <w:spacing w:val="-4"/>
          <w:szCs w:val="20"/>
        </w:rPr>
        <w:t>y</w:t>
      </w:r>
      <w:r w:rsidRPr="00A96233">
        <w:rPr>
          <w:rFonts w:eastAsia="Arial" w:cs="Arial"/>
          <w:spacing w:val="1"/>
          <w:szCs w:val="20"/>
        </w:rPr>
        <w:t>i</w:t>
      </w:r>
      <w:r w:rsidRPr="00A96233">
        <w:rPr>
          <w:rFonts w:eastAsia="Arial" w:cs="Arial"/>
          <w:szCs w:val="20"/>
        </w:rPr>
        <w:t>ng</w:t>
      </w:r>
      <w:r w:rsidRPr="00A96233">
        <w:rPr>
          <w:rFonts w:eastAsia="Arial" w:cs="Arial"/>
          <w:spacing w:val="-5"/>
          <w:szCs w:val="20"/>
        </w:rPr>
        <w:t xml:space="preserve"> </w:t>
      </w:r>
      <w:r w:rsidRPr="00A96233">
        <w:rPr>
          <w:rFonts w:eastAsia="Arial" w:cs="Arial"/>
          <w:szCs w:val="20"/>
        </w:rPr>
        <w:t>a</w:t>
      </w:r>
      <w:r w:rsidRPr="00A96233">
        <w:rPr>
          <w:rFonts w:eastAsia="Arial" w:cs="Arial"/>
          <w:spacing w:val="1"/>
          <w:szCs w:val="20"/>
        </w:rPr>
        <w:t>n</w:t>
      </w:r>
      <w:r w:rsidRPr="00A96233">
        <w:rPr>
          <w:rFonts w:eastAsia="Arial" w:cs="Arial"/>
          <w:szCs w:val="20"/>
        </w:rPr>
        <w:t>d</w:t>
      </w:r>
      <w:r w:rsidRPr="00A96233">
        <w:rPr>
          <w:rFonts w:eastAsia="Arial" w:cs="Arial"/>
          <w:spacing w:val="-3"/>
          <w:szCs w:val="20"/>
        </w:rPr>
        <w:t xml:space="preserve"> </w:t>
      </w:r>
      <w:r w:rsidRPr="00A96233">
        <w:rPr>
          <w:rFonts w:eastAsia="Arial" w:cs="Arial"/>
          <w:spacing w:val="1"/>
          <w:szCs w:val="20"/>
        </w:rPr>
        <w:t>p</w:t>
      </w:r>
      <w:r w:rsidRPr="00A96233">
        <w:rPr>
          <w:rFonts w:eastAsia="Arial" w:cs="Arial"/>
          <w:spacing w:val="-1"/>
          <w:szCs w:val="20"/>
        </w:rPr>
        <w:t>l</w:t>
      </w:r>
      <w:r w:rsidRPr="00A96233">
        <w:rPr>
          <w:rFonts w:eastAsia="Arial" w:cs="Arial"/>
          <w:szCs w:val="20"/>
        </w:rPr>
        <w:t>a</w:t>
      </w:r>
      <w:r w:rsidRPr="00A96233">
        <w:rPr>
          <w:rFonts w:eastAsia="Arial" w:cs="Arial"/>
          <w:spacing w:val="1"/>
          <w:szCs w:val="20"/>
        </w:rPr>
        <w:t>n</w:t>
      </w:r>
      <w:r w:rsidRPr="00A96233">
        <w:rPr>
          <w:rFonts w:eastAsia="Arial" w:cs="Arial"/>
          <w:szCs w:val="20"/>
        </w:rPr>
        <w:t>n</w:t>
      </w:r>
      <w:r w:rsidRPr="00A96233">
        <w:rPr>
          <w:rFonts w:eastAsia="Arial" w:cs="Arial"/>
          <w:spacing w:val="-1"/>
          <w:szCs w:val="20"/>
        </w:rPr>
        <w:t>i</w:t>
      </w:r>
      <w:r w:rsidRPr="00A96233">
        <w:rPr>
          <w:rFonts w:eastAsia="Arial" w:cs="Arial"/>
          <w:spacing w:val="2"/>
          <w:szCs w:val="20"/>
        </w:rPr>
        <w:t>n</w:t>
      </w:r>
      <w:r w:rsidRPr="00A96233">
        <w:rPr>
          <w:rFonts w:eastAsia="Arial" w:cs="Arial"/>
          <w:szCs w:val="20"/>
        </w:rPr>
        <w:t>g</w:t>
      </w:r>
      <w:r w:rsidRPr="00A96233">
        <w:rPr>
          <w:rFonts w:eastAsia="Arial" w:cs="Arial"/>
          <w:spacing w:val="-8"/>
          <w:szCs w:val="20"/>
        </w:rPr>
        <w:t xml:space="preserve"> </w:t>
      </w:r>
      <w:r w:rsidRPr="00A96233">
        <w:rPr>
          <w:rFonts w:eastAsia="Arial" w:cs="Arial"/>
          <w:spacing w:val="1"/>
          <w:szCs w:val="20"/>
        </w:rPr>
        <w:t>f</w:t>
      </w:r>
      <w:r w:rsidRPr="00A96233">
        <w:rPr>
          <w:rFonts w:eastAsia="Arial" w:cs="Arial"/>
          <w:szCs w:val="20"/>
        </w:rPr>
        <w:t>u</w:t>
      </w:r>
      <w:r w:rsidRPr="00A96233">
        <w:rPr>
          <w:rFonts w:eastAsia="Arial" w:cs="Arial"/>
          <w:spacing w:val="-1"/>
          <w:szCs w:val="20"/>
        </w:rPr>
        <w:t>n</w:t>
      </w:r>
      <w:r w:rsidRPr="00A96233">
        <w:rPr>
          <w:rFonts w:eastAsia="Arial" w:cs="Arial"/>
          <w:spacing w:val="1"/>
          <w:szCs w:val="20"/>
        </w:rPr>
        <w:t>c</w:t>
      </w:r>
      <w:r w:rsidRPr="00A96233">
        <w:rPr>
          <w:rFonts w:eastAsia="Arial" w:cs="Arial"/>
          <w:szCs w:val="20"/>
        </w:rPr>
        <w:t>t</w:t>
      </w:r>
      <w:r w:rsidRPr="00A96233">
        <w:rPr>
          <w:rFonts w:eastAsia="Arial" w:cs="Arial"/>
          <w:spacing w:val="-1"/>
          <w:szCs w:val="20"/>
        </w:rPr>
        <w:t>i</w:t>
      </w:r>
      <w:r w:rsidRPr="00A96233">
        <w:rPr>
          <w:rFonts w:eastAsia="Arial" w:cs="Arial"/>
          <w:spacing w:val="2"/>
          <w:szCs w:val="20"/>
        </w:rPr>
        <w:t>o</w:t>
      </w:r>
      <w:r w:rsidRPr="00A96233">
        <w:rPr>
          <w:rFonts w:eastAsia="Arial" w:cs="Arial"/>
          <w:szCs w:val="20"/>
        </w:rPr>
        <w:t>n</w:t>
      </w:r>
    </w:p>
    <w:p w14:paraId="08B15DE6" w14:textId="77777777" w:rsidR="00841398" w:rsidRPr="00A96233" w:rsidRDefault="00841398" w:rsidP="00841398">
      <w:pPr>
        <w:rPr>
          <w:rFonts w:eastAsia="Arial" w:cs="Arial"/>
          <w:szCs w:val="20"/>
        </w:rPr>
      </w:pPr>
    </w:p>
    <w:p w14:paraId="2FD02C03" w14:textId="77777777" w:rsidR="00727BA8" w:rsidRPr="00A96233" w:rsidRDefault="00727BA8" w:rsidP="00727BA8">
      <w:pPr>
        <w:pStyle w:val="ListParagraph"/>
        <w:numPr>
          <w:ilvl w:val="0"/>
          <w:numId w:val="11"/>
        </w:numPr>
        <w:tabs>
          <w:tab w:val="left" w:pos="820"/>
        </w:tabs>
        <w:ind w:right="519"/>
        <w:contextualSpacing w:val="0"/>
        <w:rPr>
          <w:rFonts w:eastAsia="Arial" w:cs="Arial"/>
          <w:szCs w:val="20"/>
        </w:rPr>
      </w:pPr>
      <w:r w:rsidRPr="00A96233">
        <w:rPr>
          <w:rFonts w:eastAsia="Arial" w:cs="Arial"/>
          <w:szCs w:val="20"/>
        </w:rPr>
        <w:t>Id</w:t>
      </w:r>
      <w:r w:rsidRPr="00A96233">
        <w:rPr>
          <w:rFonts w:eastAsia="Arial" w:cs="Arial"/>
          <w:spacing w:val="1"/>
          <w:szCs w:val="20"/>
        </w:rPr>
        <w:t>e</w:t>
      </w:r>
      <w:r w:rsidRPr="00A96233">
        <w:rPr>
          <w:rFonts w:eastAsia="Arial" w:cs="Arial"/>
          <w:szCs w:val="20"/>
        </w:rPr>
        <w:t>nt</w:t>
      </w:r>
      <w:r w:rsidRPr="00A96233">
        <w:rPr>
          <w:rFonts w:eastAsia="Arial" w:cs="Arial"/>
          <w:spacing w:val="-2"/>
          <w:szCs w:val="20"/>
        </w:rPr>
        <w:t>i</w:t>
      </w:r>
      <w:r w:rsidRPr="00A96233">
        <w:rPr>
          <w:rFonts w:eastAsia="Arial" w:cs="Arial"/>
          <w:spacing w:val="4"/>
          <w:szCs w:val="20"/>
        </w:rPr>
        <w:t>f</w:t>
      </w:r>
      <w:r w:rsidRPr="00A96233">
        <w:rPr>
          <w:rFonts w:eastAsia="Arial" w:cs="Arial"/>
          <w:szCs w:val="20"/>
        </w:rPr>
        <w:t>y</w:t>
      </w:r>
      <w:r w:rsidRPr="00A96233">
        <w:rPr>
          <w:rFonts w:eastAsia="Arial" w:cs="Arial"/>
          <w:spacing w:val="-10"/>
          <w:szCs w:val="20"/>
        </w:rPr>
        <w:t xml:space="preserve"> </w:t>
      </w:r>
      <w:r w:rsidRPr="00A96233">
        <w:rPr>
          <w:rFonts w:eastAsia="Arial" w:cs="Arial"/>
          <w:spacing w:val="1"/>
          <w:szCs w:val="20"/>
        </w:rPr>
        <w:t>cr</w:t>
      </w:r>
      <w:r w:rsidRPr="00A96233">
        <w:rPr>
          <w:rFonts w:eastAsia="Arial" w:cs="Arial"/>
          <w:spacing w:val="-1"/>
          <w:szCs w:val="20"/>
        </w:rPr>
        <w:t>i</w:t>
      </w:r>
      <w:r w:rsidRPr="00A96233">
        <w:rPr>
          <w:rFonts w:eastAsia="Arial" w:cs="Arial"/>
          <w:spacing w:val="2"/>
          <w:szCs w:val="20"/>
        </w:rPr>
        <w:t>t</w:t>
      </w:r>
      <w:r w:rsidRPr="00A96233">
        <w:rPr>
          <w:rFonts w:eastAsia="Arial" w:cs="Arial"/>
          <w:szCs w:val="20"/>
        </w:rPr>
        <w:t>eria</w:t>
      </w:r>
      <w:r w:rsidRPr="00A96233">
        <w:rPr>
          <w:rFonts w:eastAsia="Arial" w:cs="Arial"/>
          <w:spacing w:val="-5"/>
          <w:szCs w:val="20"/>
        </w:rPr>
        <w:t xml:space="preserve"> </w:t>
      </w:r>
      <w:r w:rsidRPr="00A96233">
        <w:rPr>
          <w:rFonts w:eastAsia="Arial" w:cs="Arial"/>
          <w:szCs w:val="20"/>
        </w:rPr>
        <w:t>a</w:t>
      </w:r>
      <w:r w:rsidRPr="00A96233">
        <w:rPr>
          <w:rFonts w:eastAsia="Arial" w:cs="Arial"/>
          <w:spacing w:val="1"/>
          <w:szCs w:val="20"/>
        </w:rPr>
        <w:t>n</w:t>
      </w:r>
      <w:r w:rsidRPr="00A96233">
        <w:rPr>
          <w:rFonts w:eastAsia="Arial" w:cs="Arial"/>
          <w:szCs w:val="20"/>
        </w:rPr>
        <w:t>d</w:t>
      </w:r>
      <w:r w:rsidRPr="00A96233">
        <w:rPr>
          <w:rFonts w:eastAsia="Arial" w:cs="Arial"/>
          <w:spacing w:val="-3"/>
          <w:szCs w:val="20"/>
        </w:rPr>
        <w:t xml:space="preserve"> </w:t>
      </w:r>
      <w:r w:rsidRPr="00A96233">
        <w:rPr>
          <w:rFonts w:eastAsia="Arial" w:cs="Arial"/>
          <w:spacing w:val="-1"/>
          <w:szCs w:val="20"/>
        </w:rPr>
        <w:t>b</w:t>
      </w:r>
      <w:r w:rsidRPr="00A96233">
        <w:rPr>
          <w:rFonts w:eastAsia="Arial" w:cs="Arial"/>
          <w:spacing w:val="2"/>
          <w:szCs w:val="20"/>
        </w:rPr>
        <w:t>e</w:t>
      </w:r>
      <w:r w:rsidRPr="00A96233">
        <w:rPr>
          <w:rFonts w:eastAsia="Arial" w:cs="Arial"/>
          <w:szCs w:val="20"/>
        </w:rPr>
        <w:t>h</w:t>
      </w:r>
      <w:r w:rsidRPr="00A96233">
        <w:rPr>
          <w:rFonts w:eastAsia="Arial" w:cs="Arial"/>
          <w:spacing w:val="1"/>
          <w:szCs w:val="20"/>
        </w:rPr>
        <w:t>a</w:t>
      </w:r>
      <w:r w:rsidRPr="00A96233">
        <w:rPr>
          <w:rFonts w:eastAsia="Arial" w:cs="Arial"/>
          <w:spacing w:val="-1"/>
          <w:szCs w:val="20"/>
        </w:rPr>
        <w:t>vi</w:t>
      </w:r>
      <w:r w:rsidRPr="00A96233">
        <w:rPr>
          <w:rFonts w:eastAsia="Arial" w:cs="Arial"/>
          <w:spacing w:val="2"/>
          <w:szCs w:val="20"/>
        </w:rPr>
        <w:t>o</w:t>
      </w:r>
      <w:r w:rsidRPr="00A96233">
        <w:rPr>
          <w:rFonts w:eastAsia="Arial" w:cs="Arial"/>
          <w:szCs w:val="20"/>
        </w:rPr>
        <w:t>ur</w:t>
      </w:r>
      <w:r w:rsidRPr="00A96233">
        <w:rPr>
          <w:rFonts w:eastAsia="Arial" w:cs="Arial"/>
          <w:spacing w:val="-9"/>
          <w:szCs w:val="20"/>
        </w:rPr>
        <w:t xml:space="preserve"> </w:t>
      </w:r>
      <w:r w:rsidRPr="00A96233">
        <w:rPr>
          <w:rFonts w:eastAsia="Arial" w:cs="Arial"/>
          <w:spacing w:val="1"/>
          <w:szCs w:val="20"/>
        </w:rPr>
        <w:t>c</w:t>
      </w:r>
      <w:r w:rsidRPr="00A96233">
        <w:rPr>
          <w:rFonts w:eastAsia="Arial" w:cs="Arial"/>
          <w:szCs w:val="20"/>
        </w:rPr>
        <w:t>o</w:t>
      </w:r>
      <w:r w:rsidRPr="00A96233">
        <w:rPr>
          <w:rFonts w:eastAsia="Arial" w:cs="Arial"/>
          <w:spacing w:val="-1"/>
          <w:szCs w:val="20"/>
        </w:rPr>
        <w:t>n</w:t>
      </w:r>
      <w:r w:rsidRPr="00A96233">
        <w:rPr>
          <w:rFonts w:eastAsia="Arial" w:cs="Arial"/>
          <w:spacing w:val="2"/>
          <w:szCs w:val="20"/>
        </w:rPr>
        <w:t>d</w:t>
      </w:r>
      <w:r w:rsidRPr="00A96233">
        <w:rPr>
          <w:rFonts w:eastAsia="Arial" w:cs="Arial"/>
          <w:szCs w:val="20"/>
        </w:rPr>
        <w:t>u</w:t>
      </w:r>
      <w:r w:rsidRPr="00A96233">
        <w:rPr>
          <w:rFonts w:eastAsia="Arial" w:cs="Arial"/>
          <w:spacing w:val="1"/>
          <w:szCs w:val="20"/>
        </w:rPr>
        <w:t>ci</w:t>
      </w:r>
      <w:r w:rsidRPr="00A96233">
        <w:rPr>
          <w:rFonts w:eastAsia="Arial" w:cs="Arial"/>
          <w:spacing w:val="-1"/>
          <w:szCs w:val="20"/>
        </w:rPr>
        <w:t>v</w:t>
      </w:r>
      <w:r w:rsidRPr="00A96233">
        <w:rPr>
          <w:rFonts w:eastAsia="Arial" w:cs="Arial"/>
          <w:szCs w:val="20"/>
        </w:rPr>
        <w:t>e</w:t>
      </w:r>
      <w:r w:rsidRPr="00A96233">
        <w:rPr>
          <w:rFonts w:eastAsia="Arial" w:cs="Arial"/>
          <w:spacing w:val="-9"/>
          <w:szCs w:val="20"/>
        </w:rPr>
        <w:t xml:space="preserve"> </w:t>
      </w:r>
      <w:r w:rsidRPr="00A96233">
        <w:rPr>
          <w:rFonts w:eastAsia="Arial" w:cs="Arial"/>
          <w:spacing w:val="1"/>
          <w:szCs w:val="20"/>
        </w:rPr>
        <w:t>t</w:t>
      </w:r>
      <w:r w:rsidRPr="00A96233">
        <w:rPr>
          <w:rFonts w:eastAsia="Arial" w:cs="Arial"/>
          <w:szCs w:val="20"/>
        </w:rPr>
        <w:t>o wor</w:t>
      </w:r>
      <w:r w:rsidRPr="00A96233">
        <w:rPr>
          <w:rFonts w:eastAsia="Arial" w:cs="Arial"/>
          <w:spacing w:val="9"/>
          <w:szCs w:val="20"/>
        </w:rPr>
        <w:t>k</w:t>
      </w:r>
      <w:r w:rsidRPr="00A96233">
        <w:rPr>
          <w:rFonts w:eastAsia="Arial" w:cs="Arial"/>
          <w:spacing w:val="-1"/>
          <w:szCs w:val="20"/>
        </w:rPr>
        <w:t>i</w:t>
      </w:r>
      <w:r w:rsidRPr="00A96233">
        <w:rPr>
          <w:rFonts w:eastAsia="Arial" w:cs="Arial"/>
          <w:szCs w:val="20"/>
        </w:rPr>
        <w:t>ng</w:t>
      </w:r>
      <w:r w:rsidRPr="00A96233">
        <w:rPr>
          <w:rFonts w:eastAsia="Arial" w:cs="Arial"/>
          <w:spacing w:val="-8"/>
          <w:szCs w:val="20"/>
        </w:rPr>
        <w:t xml:space="preserve"> </w:t>
      </w:r>
      <w:r w:rsidRPr="00A96233">
        <w:rPr>
          <w:rFonts w:eastAsia="Arial" w:cs="Arial"/>
          <w:spacing w:val="-1"/>
          <w:szCs w:val="20"/>
        </w:rPr>
        <w:t>i</w:t>
      </w:r>
      <w:r w:rsidRPr="00A96233">
        <w:rPr>
          <w:rFonts w:eastAsia="Arial" w:cs="Arial"/>
          <w:szCs w:val="20"/>
        </w:rPr>
        <w:t>n a</w:t>
      </w:r>
      <w:r w:rsidRPr="00A96233">
        <w:rPr>
          <w:rFonts w:eastAsia="Arial" w:cs="Arial"/>
          <w:spacing w:val="-1"/>
          <w:szCs w:val="20"/>
        </w:rPr>
        <w:t xml:space="preserve"> t</w:t>
      </w:r>
      <w:r w:rsidRPr="00A96233">
        <w:rPr>
          <w:rFonts w:eastAsia="Arial" w:cs="Arial"/>
          <w:spacing w:val="2"/>
          <w:szCs w:val="20"/>
        </w:rPr>
        <w:t>e</w:t>
      </w:r>
      <w:r w:rsidRPr="00A96233">
        <w:rPr>
          <w:rFonts w:eastAsia="Arial" w:cs="Arial"/>
          <w:szCs w:val="20"/>
        </w:rPr>
        <w:t>am a</w:t>
      </w:r>
      <w:r w:rsidRPr="00A96233">
        <w:rPr>
          <w:rFonts w:eastAsia="Arial" w:cs="Arial"/>
          <w:spacing w:val="-1"/>
          <w:szCs w:val="20"/>
        </w:rPr>
        <w:t>n</w:t>
      </w:r>
      <w:r w:rsidRPr="00A96233">
        <w:rPr>
          <w:rFonts w:eastAsia="Arial" w:cs="Arial"/>
          <w:szCs w:val="20"/>
        </w:rPr>
        <w:t>d</w:t>
      </w:r>
      <w:r w:rsidRPr="00A96233">
        <w:rPr>
          <w:rFonts w:eastAsia="Arial" w:cs="Arial"/>
          <w:spacing w:val="-3"/>
          <w:szCs w:val="20"/>
        </w:rPr>
        <w:t xml:space="preserve"> </w:t>
      </w:r>
      <w:r w:rsidRPr="00A96233">
        <w:rPr>
          <w:rFonts w:eastAsia="Arial" w:cs="Arial"/>
          <w:spacing w:val="-1"/>
          <w:szCs w:val="20"/>
        </w:rPr>
        <w:t>d</w:t>
      </w:r>
      <w:r w:rsidRPr="00A96233">
        <w:rPr>
          <w:rFonts w:eastAsia="Arial" w:cs="Arial"/>
          <w:szCs w:val="20"/>
        </w:rPr>
        <w:t>e</w:t>
      </w:r>
      <w:r w:rsidRPr="00A96233">
        <w:rPr>
          <w:rFonts w:eastAsia="Arial" w:cs="Arial"/>
          <w:spacing w:val="1"/>
          <w:szCs w:val="20"/>
        </w:rPr>
        <w:t>scri</w:t>
      </w:r>
      <w:r w:rsidRPr="00A96233">
        <w:rPr>
          <w:rFonts w:eastAsia="Arial" w:cs="Arial"/>
          <w:szCs w:val="20"/>
        </w:rPr>
        <w:t>be</w:t>
      </w:r>
      <w:r w:rsidRPr="00A96233">
        <w:rPr>
          <w:rFonts w:eastAsia="Arial" w:cs="Arial"/>
          <w:spacing w:val="-9"/>
          <w:szCs w:val="20"/>
        </w:rPr>
        <w:t xml:space="preserve"> </w:t>
      </w:r>
      <w:r w:rsidRPr="00A96233">
        <w:rPr>
          <w:rFonts w:eastAsia="Arial" w:cs="Arial"/>
          <w:szCs w:val="20"/>
        </w:rPr>
        <w:t>t</w:t>
      </w:r>
      <w:r w:rsidRPr="00A96233">
        <w:rPr>
          <w:rFonts w:eastAsia="Arial" w:cs="Arial"/>
          <w:spacing w:val="1"/>
          <w:szCs w:val="20"/>
        </w:rPr>
        <w:t>h</w:t>
      </w:r>
      <w:r w:rsidRPr="00A96233">
        <w:rPr>
          <w:rFonts w:eastAsia="Arial" w:cs="Arial"/>
          <w:szCs w:val="20"/>
        </w:rPr>
        <w:t xml:space="preserve">e </w:t>
      </w:r>
      <w:r w:rsidRPr="00A96233">
        <w:rPr>
          <w:rFonts w:eastAsia="Arial" w:cs="Arial"/>
          <w:spacing w:val="-1"/>
          <w:szCs w:val="20"/>
        </w:rPr>
        <w:t>i</w:t>
      </w:r>
      <w:r w:rsidRPr="00A96233">
        <w:rPr>
          <w:rFonts w:eastAsia="Arial" w:cs="Arial"/>
          <w:spacing w:val="4"/>
          <w:szCs w:val="20"/>
        </w:rPr>
        <w:t>m</w:t>
      </w:r>
      <w:r w:rsidRPr="00A96233">
        <w:rPr>
          <w:rFonts w:eastAsia="Arial" w:cs="Arial"/>
          <w:szCs w:val="20"/>
        </w:rPr>
        <w:t>p</w:t>
      </w:r>
      <w:r w:rsidRPr="00A96233">
        <w:rPr>
          <w:rFonts w:eastAsia="Arial" w:cs="Arial"/>
          <w:spacing w:val="-1"/>
          <w:szCs w:val="20"/>
        </w:rPr>
        <w:t>a</w:t>
      </w:r>
      <w:r w:rsidRPr="00A96233">
        <w:rPr>
          <w:rFonts w:eastAsia="Arial" w:cs="Arial"/>
          <w:spacing w:val="1"/>
          <w:szCs w:val="20"/>
        </w:rPr>
        <w:t>c</w:t>
      </w:r>
      <w:r w:rsidRPr="00A96233">
        <w:rPr>
          <w:rFonts w:eastAsia="Arial" w:cs="Arial"/>
          <w:szCs w:val="20"/>
        </w:rPr>
        <w:t>t</w:t>
      </w:r>
      <w:r w:rsidRPr="00A96233">
        <w:rPr>
          <w:rFonts w:eastAsia="Arial" w:cs="Arial"/>
          <w:spacing w:val="-6"/>
          <w:szCs w:val="20"/>
        </w:rPr>
        <w:t xml:space="preserve"> </w:t>
      </w:r>
      <w:r w:rsidRPr="00A96233">
        <w:rPr>
          <w:rFonts w:eastAsia="Arial" w:cs="Arial"/>
          <w:spacing w:val="-1"/>
          <w:szCs w:val="20"/>
        </w:rPr>
        <w:t>i</w:t>
      </w:r>
      <w:r w:rsidRPr="00A96233">
        <w:rPr>
          <w:rFonts w:eastAsia="Arial" w:cs="Arial"/>
          <w:szCs w:val="20"/>
        </w:rPr>
        <w:t>t</w:t>
      </w:r>
      <w:r w:rsidRPr="00A96233">
        <w:rPr>
          <w:rFonts w:eastAsia="Arial" w:cs="Arial"/>
          <w:spacing w:val="-1"/>
          <w:szCs w:val="20"/>
        </w:rPr>
        <w:t xml:space="preserve"> h</w:t>
      </w:r>
      <w:r w:rsidRPr="00A96233">
        <w:rPr>
          <w:rFonts w:eastAsia="Arial" w:cs="Arial"/>
          <w:szCs w:val="20"/>
        </w:rPr>
        <w:t>as</w:t>
      </w:r>
      <w:r w:rsidRPr="00A96233">
        <w:rPr>
          <w:rFonts w:eastAsia="Arial" w:cs="Arial"/>
          <w:spacing w:val="-3"/>
          <w:szCs w:val="20"/>
        </w:rPr>
        <w:t xml:space="preserve"> </w:t>
      </w:r>
      <w:r w:rsidRPr="00A96233">
        <w:rPr>
          <w:rFonts w:eastAsia="Arial" w:cs="Arial"/>
          <w:spacing w:val="2"/>
          <w:szCs w:val="20"/>
        </w:rPr>
        <w:t>o</w:t>
      </w:r>
      <w:r w:rsidRPr="00A96233">
        <w:rPr>
          <w:rFonts w:eastAsia="Arial" w:cs="Arial"/>
          <w:szCs w:val="20"/>
        </w:rPr>
        <w:t>n</w:t>
      </w:r>
      <w:r w:rsidRPr="00A96233">
        <w:rPr>
          <w:rFonts w:eastAsia="Arial" w:cs="Arial"/>
          <w:spacing w:val="-2"/>
          <w:szCs w:val="20"/>
        </w:rPr>
        <w:t xml:space="preserve"> </w:t>
      </w:r>
      <w:r w:rsidRPr="00A96233">
        <w:rPr>
          <w:rFonts w:eastAsia="Arial" w:cs="Arial"/>
          <w:spacing w:val="-1"/>
          <w:szCs w:val="20"/>
        </w:rPr>
        <w:t>t</w:t>
      </w:r>
      <w:r w:rsidRPr="00A96233">
        <w:rPr>
          <w:rFonts w:eastAsia="Arial" w:cs="Arial"/>
          <w:spacing w:val="2"/>
          <w:szCs w:val="20"/>
        </w:rPr>
        <w:t>e</w:t>
      </w:r>
      <w:r w:rsidRPr="00A96233">
        <w:rPr>
          <w:rFonts w:eastAsia="Arial" w:cs="Arial"/>
          <w:szCs w:val="20"/>
        </w:rPr>
        <w:t xml:space="preserve">am </w:t>
      </w:r>
      <w:r w:rsidRPr="00A96233">
        <w:rPr>
          <w:rFonts w:eastAsia="Arial" w:cs="Arial"/>
          <w:spacing w:val="2"/>
          <w:szCs w:val="20"/>
        </w:rPr>
        <w:t>d</w:t>
      </w:r>
      <w:r w:rsidRPr="00A96233">
        <w:rPr>
          <w:rFonts w:eastAsia="Arial" w:cs="Arial"/>
          <w:spacing w:val="-4"/>
          <w:szCs w:val="20"/>
        </w:rPr>
        <w:t>y</w:t>
      </w:r>
      <w:r w:rsidRPr="00A96233">
        <w:rPr>
          <w:rFonts w:eastAsia="Arial" w:cs="Arial"/>
          <w:szCs w:val="20"/>
        </w:rPr>
        <w:t>n</w:t>
      </w:r>
      <w:r w:rsidRPr="00A96233">
        <w:rPr>
          <w:rFonts w:eastAsia="Arial" w:cs="Arial"/>
          <w:spacing w:val="1"/>
          <w:szCs w:val="20"/>
        </w:rPr>
        <w:t>a</w:t>
      </w:r>
      <w:r w:rsidRPr="00A96233">
        <w:rPr>
          <w:rFonts w:eastAsia="Arial" w:cs="Arial"/>
          <w:spacing w:val="4"/>
          <w:szCs w:val="20"/>
        </w:rPr>
        <w:t>m</w:t>
      </w:r>
      <w:r w:rsidRPr="00A96233">
        <w:rPr>
          <w:rFonts w:eastAsia="Arial" w:cs="Arial"/>
          <w:spacing w:val="-1"/>
          <w:szCs w:val="20"/>
        </w:rPr>
        <w:t>ic</w:t>
      </w:r>
      <w:r w:rsidRPr="00A96233">
        <w:rPr>
          <w:rFonts w:eastAsia="Arial" w:cs="Arial"/>
          <w:szCs w:val="20"/>
        </w:rPr>
        <w:t>s</w:t>
      </w:r>
    </w:p>
    <w:p w14:paraId="60354B40" w14:textId="77777777" w:rsidR="00727BA8" w:rsidRPr="00A96233" w:rsidRDefault="00727BA8" w:rsidP="00727BA8"/>
    <w:p w14:paraId="7794C01F" w14:textId="77777777" w:rsidR="00727BA8" w:rsidRPr="00A96233" w:rsidRDefault="00727BA8" w:rsidP="00727BA8">
      <w:pPr>
        <w:pStyle w:val="Heading2"/>
        <w:rPr>
          <w:rFonts w:eastAsia="Arial"/>
        </w:rPr>
      </w:pPr>
      <w:bookmarkStart w:id="23" w:name="_Toc39835463"/>
      <w:bookmarkStart w:id="24" w:name="_Toc37513908"/>
      <w:bookmarkStart w:id="25" w:name="_Toc45965672"/>
      <w:bookmarkStart w:id="26" w:name="_Toc46588178"/>
      <w:bookmarkStart w:id="27" w:name="_Toc46917272"/>
      <w:r w:rsidRPr="00A96233">
        <w:rPr>
          <w:rFonts w:eastAsia="Arial"/>
          <w:spacing w:val="-1"/>
        </w:rPr>
        <w:t>E</w:t>
      </w:r>
      <w:r w:rsidRPr="00A96233">
        <w:rPr>
          <w:rFonts w:eastAsia="Arial"/>
        </w:rPr>
        <w:t>n</w:t>
      </w:r>
      <w:r w:rsidRPr="00A96233">
        <w:rPr>
          <w:rFonts w:eastAsia="Arial"/>
          <w:spacing w:val="-2"/>
        </w:rPr>
        <w:t>t</w:t>
      </w:r>
      <w:r w:rsidRPr="00A96233">
        <w:rPr>
          <w:rFonts w:eastAsia="Arial"/>
        </w:rPr>
        <w:t>ry</w:t>
      </w:r>
      <w:r w:rsidRPr="00A96233">
        <w:rPr>
          <w:rFonts w:eastAsia="Arial"/>
          <w:spacing w:val="-3"/>
        </w:rPr>
        <w:t xml:space="preserve"> </w:t>
      </w:r>
      <w:r w:rsidRPr="00A96233">
        <w:rPr>
          <w:rFonts w:eastAsia="Arial"/>
          <w:spacing w:val="-1"/>
        </w:rPr>
        <w:t>R</w:t>
      </w:r>
      <w:r w:rsidRPr="00A96233">
        <w:rPr>
          <w:rFonts w:eastAsia="Arial"/>
        </w:rPr>
        <w:t>e</w:t>
      </w:r>
      <w:r w:rsidRPr="00A96233">
        <w:rPr>
          <w:rFonts w:eastAsia="Arial"/>
          <w:spacing w:val="-1"/>
        </w:rPr>
        <w:t>q</w:t>
      </w:r>
      <w:r w:rsidRPr="00A96233">
        <w:rPr>
          <w:rFonts w:eastAsia="Arial"/>
        </w:rPr>
        <w:t>ui</w:t>
      </w:r>
      <w:r w:rsidRPr="00A96233">
        <w:rPr>
          <w:rFonts w:eastAsia="Arial"/>
          <w:spacing w:val="1"/>
        </w:rPr>
        <w:t>r</w:t>
      </w:r>
      <w:r w:rsidRPr="00A96233">
        <w:rPr>
          <w:rFonts w:eastAsia="Arial"/>
        </w:rPr>
        <w:t>eme</w:t>
      </w:r>
      <w:r w:rsidRPr="00A96233">
        <w:rPr>
          <w:rFonts w:eastAsia="Arial"/>
          <w:spacing w:val="-1"/>
        </w:rPr>
        <w:t>n</w:t>
      </w:r>
      <w:r w:rsidRPr="00A96233">
        <w:rPr>
          <w:rFonts w:eastAsia="Arial"/>
          <w:spacing w:val="-2"/>
        </w:rPr>
        <w:t>t</w:t>
      </w:r>
      <w:r w:rsidRPr="00A96233">
        <w:rPr>
          <w:rFonts w:eastAsia="Arial"/>
        </w:rPr>
        <w:t>s</w:t>
      </w:r>
      <w:bookmarkEnd w:id="23"/>
      <w:bookmarkEnd w:id="24"/>
      <w:bookmarkEnd w:id="25"/>
      <w:bookmarkEnd w:id="26"/>
      <w:bookmarkEnd w:id="27"/>
    </w:p>
    <w:p w14:paraId="209B585B" w14:textId="77777777" w:rsidR="00727BA8" w:rsidRPr="00A96233" w:rsidRDefault="00727BA8" w:rsidP="00727BA8">
      <w:r w:rsidRPr="00A96233">
        <w:rPr>
          <w:szCs w:val="20"/>
        </w:rPr>
        <w:t>NQF Level 4 with experience in business operations</w:t>
      </w:r>
    </w:p>
    <w:p w14:paraId="02994E8A" w14:textId="77777777" w:rsidR="00727BA8" w:rsidRPr="00A96233" w:rsidRDefault="00727BA8" w:rsidP="00727BA8">
      <w:pPr>
        <w:rPr>
          <w:lang w:eastAsia="en-ZA"/>
        </w:rPr>
      </w:pPr>
    </w:p>
    <w:p w14:paraId="4E66AF71" w14:textId="77777777" w:rsidR="00727BA8" w:rsidRPr="00A96233" w:rsidRDefault="00727BA8" w:rsidP="00727BA8">
      <w:pPr>
        <w:pStyle w:val="Heading2"/>
      </w:pPr>
      <w:bookmarkStart w:id="28" w:name="_Toc39835464"/>
      <w:bookmarkStart w:id="29" w:name="_Toc37513909"/>
      <w:bookmarkStart w:id="30" w:name="_Toc506368639"/>
      <w:bookmarkStart w:id="31" w:name="_Toc45965673"/>
      <w:bookmarkStart w:id="32" w:name="_Toc46588179"/>
      <w:bookmarkStart w:id="33" w:name="_Toc46917273"/>
      <w:r w:rsidRPr="00A96233">
        <w:lastRenderedPageBreak/>
        <w:t>Assessment</w:t>
      </w:r>
      <w:bookmarkEnd w:id="28"/>
      <w:bookmarkEnd w:id="29"/>
      <w:bookmarkEnd w:id="30"/>
      <w:bookmarkEnd w:id="31"/>
      <w:bookmarkEnd w:id="32"/>
      <w:bookmarkEnd w:id="33"/>
      <w:r w:rsidRPr="00A96233">
        <w:t xml:space="preserve"> </w:t>
      </w:r>
    </w:p>
    <w:p w14:paraId="54655B71" w14:textId="77777777" w:rsidR="00727BA8" w:rsidRPr="00A96233" w:rsidRDefault="00727BA8" w:rsidP="00727BA8">
      <w:r w:rsidRPr="00A96233">
        <w:t>Assessment will be conducted as follows:</w:t>
      </w:r>
    </w:p>
    <w:p w14:paraId="4F71E347" w14:textId="77777777" w:rsidR="00727BA8" w:rsidRPr="00A96233" w:rsidRDefault="00727BA8" w:rsidP="00727BA8"/>
    <w:p w14:paraId="5F2903D7" w14:textId="77777777" w:rsidR="00727BA8" w:rsidRPr="00A96233" w:rsidRDefault="00727BA8" w:rsidP="00727BA8">
      <w:r w:rsidRPr="00A96233">
        <w:rPr>
          <w:b/>
        </w:rPr>
        <w:t>Formative assessment:</w:t>
      </w:r>
      <w:r w:rsidRPr="00A96233">
        <w:t xml:space="preserve"> During this learning journey, learners will complete activities in their Workbook. After completion if the knowledge modules (theory), they will be required to insert their Workbook in their Portfolio that will be required for your final summative assessment.</w:t>
      </w:r>
    </w:p>
    <w:p w14:paraId="43854245" w14:textId="77777777" w:rsidR="00727BA8" w:rsidRPr="00A96233" w:rsidRDefault="00727BA8" w:rsidP="00727BA8"/>
    <w:p w14:paraId="6A4C31DF" w14:textId="39A3A02B" w:rsidR="00727BA8" w:rsidRPr="00A96233" w:rsidRDefault="00727BA8" w:rsidP="00727BA8">
      <w:r w:rsidRPr="00A96233">
        <w:rPr>
          <w:b/>
        </w:rPr>
        <w:t>Summative and integrated assessment:</w:t>
      </w:r>
      <w:r w:rsidRPr="00A96233">
        <w:t xml:space="preserve"> To qualify for summative assessment, learners will need to submit a Portfolio of evidence which includes:</w:t>
      </w:r>
    </w:p>
    <w:p w14:paraId="55447161" w14:textId="77777777" w:rsidR="00841398" w:rsidRPr="00A96233" w:rsidRDefault="00841398" w:rsidP="00727BA8"/>
    <w:p w14:paraId="08222BEE" w14:textId="3DBE7553" w:rsidR="00727BA8" w:rsidRPr="00A96233" w:rsidRDefault="00727BA8" w:rsidP="00727BA8">
      <w:pPr>
        <w:pStyle w:val="ListParagraph"/>
        <w:numPr>
          <w:ilvl w:val="0"/>
          <w:numId w:val="135"/>
        </w:numPr>
      </w:pPr>
      <w:r w:rsidRPr="00A96233">
        <w:t>Completed workbook</w:t>
      </w:r>
    </w:p>
    <w:p w14:paraId="4EA7B7E2" w14:textId="77777777" w:rsidR="00841398" w:rsidRPr="00A96233" w:rsidRDefault="00841398" w:rsidP="00841398"/>
    <w:p w14:paraId="21FBFCDD" w14:textId="54FF898C" w:rsidR="00727BA8" w:rsidRPr="00A96233" w:rsidRDefault="00727BA8" w:rsidP="00727BA8">
      <w:pPr>
        <w:pStyle w:val="ListParagraph"/>
        <w:numPr>
          <w:ilvl w:val="0"/>
          <w:numId w:val="135"/>
        </w:numPr>
      </w:pPr>
      <w:r w:rsidRPr="00A96233">
        <w:t>Completed practical learning guide signed off by the facilitator or line manager, depending on who provides the practical learning. The practical learning may be provided either by the training provider or, under agreement, by an employer who meets certain criteria.</w:t>
      </w:r>
    </w:p>
    <w:p w14:paraId="6A4C913B" w14:textId="77777777" w:rsidR="00841398" w:rsidRPr="00A96233" w:rsidRDefault="00841398" w:rsidP="00841398"/>
    <w:p w14:paraId="5B2074FD" w14:textId="15890D39" w:rsidR="00727BA8" w:rsidRPr="00A96233" w:rsidRDefault="00727BA8" w:rsidP="00727BA8">
      <w:pPr>
        <w:pStyle w:val="ListParagraph"/>
        <w:numPr>
          <w:ilvl w:val="0"/>
          <w:numId w:val="135"/>
        </w:numPr>
      </w:pPr>
      <w:r w:rsidRPr="00A96233">
        <w:t>Completed workplace experience guide signed off by the line manager</w:t>
      </w:r>
    </w:p>
    <w:p w14:paraId="45CD1228" w14:textId="75AE640D" w:rsidR="00841398" w:rsidRPr="00A96233" w:rsidRDefault="00841398" w:rsidP="00841398"/>
    <w:p w14:paraId="3E414D38" w14:textId="6ACA3167" w:rsidR="001C56EB" w:rsidRPr="00A96233" w:rsidRDefault="001C56EB" w:rsidP="00841398">
      <w:r w:rsidRPr="00A96233">
        <w:br w:type="page"/>
      </w:r>
    </w:p>
    <w:tbl>
      <w:tblPr>
        <w:tblW w:w="0" w:type="auto"/>
        <w:tblCellMar>
          <w:top w:w="108" w:type="dxa"/>
          <w:bottom w:w="108" w:type="dxa"/>
        </w:tblCellMar>
        <w:tblLook w:val="04A0" w:firstRow="1" w:lastRow="0" w:firstColumn="1" w:lastColumn="0" w:noHBand="0" w:noVBand="1"/>
      </w:tblPr>
      <w:tblGrid>
        <w:gridCol w:w="9016"/>
      </w:tblGrid>
      <w:tr w:rsidR="00727BA8" w:rsidRPr="00A96233" w14:paraId="40C0FD5A" w14:textId="77777777" w:rsidTr="002E436C">
        <w:tc>
          <w:tcPr>
            <w:tcW w:w="9016" w:type="dxa"/>
            <w:tcBorders>
              <w:top w:val="nil"/>
              <w:left w:val="nil"/>
              <w:bottom w:val="nil"/>
              <w:right w:val="nil"/>
            </w:tcBorders>
            <w:shd w:val="clear" w:color="auto" w:fill="808080" w:themeFill="background1" w:themeFillShade="80"/>
            <w:hideMark/>
          </w:tcPr>
          <w:p w14:paraId="1D116E4B" w14:textId="77777777" w:rsidR="00727BA8" w:rsidRPr="00A96233" w:rsidRDefault="00727BA8" w:rsidP="002E436C">
            <w:pPr>
              <w:pStyle w:val="Heading1"/>
              <w:rPr>
                <w:lang w:val="en-GB"/>
              </w:rPr>
            </w:pPr>
            <w:bookmarkStart w:id="34" w:name="_Toc37513910"/>
            <w:bookmarkStart w:id="35" w:name="_Toc39496883"/>
            <w:bookmarkStart w:id="36" w:name="_Toc39751319"/>
            <w:bookmarkStart w:id="37" w:name="_Toc45965674"/>
            <w:bookmarkStart w:id="38" w:name="_Toc46588180"/>
            <w:bookmarkStart w:id="39" w:name="_Toc46917274"/>
            <w:r w:rsidRPr="00A96233">
              <w:rPr>
                <w:lang w:val="en-GB"/>
              </w:rPr>
              <w:lastRenderedPageBreak/>
              <w:t>Icons used in this manual</w:t>
            </w:r>
            <w:bookmarkEnd w:id="34"/>
            <w:bookmarkEnd w:id="35"/>
            <w:bookmarkEnd w:id="36"/>
            <w:bookmarkEnd w:id="37"/>
            <w:bookmarkEnd w:id="38"/>
            <w:bookmarkEnd w:id="39"/>
          </w:p>
        </w:tc>
      </w:tr>
    </w:tbl>
    <w:p w14:paraId="46C431D3" w14:textId="77777777" w:rsidR="00727BA8" w:rsidRPr="00A96233" w:rsidRDefault="00727BA8" w:rsidP="00727BA8"/>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266"/>
        <w:gridCol w:w="7730"/>
      </w:tblGrid>
      <w:tr w:rsidR="00727BA8" w:rsidRPr="00A96233" w14:paraId="78032C51" w14:textId="77777777" w:rsidTr="002E436C">
        <w:tc>
          <w:tcPr>
            <w:tcW w:w="1266" w:type="dxa"/>
            <w:vAlign w:val="center"/>
            <w:hideMark/>
          </w:tcPr>
          <w:p w14:paraId="6FB8341B" w14:textId="77777777" w:rsidR="00727BA8" w:rsidRPr="00A96233" w:rsidRDefault="00727BA8" w:rsidP="002E436C">
            <w:pPr>
              <w:spacing w:line="240" w:lineRule="auto"/>
              <w:jc w:val="center"/>
            </w:pPr>
            <w:bookmarkStart w:id="40" w:name="_Hlk36281724"/>
            <w:r w:rsidRPr="00A96233">
              <w:rPr>
                <w:noProof/>
              </w:rPr>
              <w:drawing>
                <wp:inline distT="0" distB="0" distL="0" distR="0" wp14:anchorId="703C606E" wp14:editId="574C4C21">
                  <wp:extent cx="472440" cy="472440"/>
                  <wp:effectExtent l="0" t="0" r="3810" b="3810"/>
                  <wp:docPr id="1469" name="Picture 146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08B3E274" w14:textId="77777777" w:rsidR="00727BA8" w:rsidRPr="00A96233" w:rsidRDefault="00727BA8" w:rsidP="002E436C">
            <w:pPr>
              <w:spacing w:line="240" w:lineRule="auto"/>
              <w:jc w:val="left"/>
            </w:pPr>
            <w:r w:rsidRPr="00A96233">
              <w:t>Question</w:t>
            </w:r>
          </w:p>
        </w:tc>
      </w:tr>
      <w:tr w:rsidR="00727BA8" w:rsidRPr="00A96233" w14:paraId="41929082" w14:textId="77777777" w:rsidTr="002E436C">
        <w:tc>
          <w:tcPr>
            <w:tcW w:w="1266" w:type="dxa"/>
            <w:vAlign w:val="center"/>
            <w:hideMark/>
          </w:tcPr>
          <w:p w14:paraId="2CC817C3" w14:textId="77777777" w:rsidR="00727BA8" w:rsidRPr="00A96233" w:rsidRDefault="00727BA8" w:rsidP="002E436C">
            <w:pPr>
              <w:spacing w:line="240" w:lineRule="auto"/>
              <w:jc w:val="center"/>
            </w:pPr>
            <w:r w:rsidRPr="00A96233">
              <w:rPr>
                <w:noProof/>
              </w:rPr>
              <w:drawing>
                <wp:inline distT="0" distB="0" distL="0" distR="0" wp14:anchorId="251164AF" wp14:editId="2750471F">
                  <wp:extent cx="472440" cy="472440"/>
                  <wp:effectExtent l="0" t="0" r="3810" b="3810"/>
                  <wp:docPr id="1468" name="Picture 146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descr="A picture containing plate&#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134462E4" w14:textId="77777777" w:rsidR="00727BA8" w:rsidRPr="00A96233" w:rsidRDefault="00727BA8" w:rsidP="002E436C">
            <w:pPr>
              <w:spacing w:line="240" w:lineRule="auto"/>
              <w:jc w:val="left"/>
            </w:pPr>
            <w:r w:rsidRPr="00A96233">
              <w:t>Resources (books, media)</w:t>
            </w:r>
          </w:p>
        </w:tc>
      </w:tr>
      <w:tr w:rsidR="00727BA8" w:rsidRPr="00A96233" w14:paraId="0599B69F" w14:textId="77777777" w:rsidTr="002E436C">
        <w:tc>
          <w:tcPr>
            <w:tcW w:w="1266" w:type="dxa"/>
            <w:vAlign w:val="center"/>
            <w:hideMark/>
          </w:tcPr>
          <w:p w14:paraId="2EBE903D" w14:textId="77777777" w:rsidR="00727BA8" w:rsidRPr="00A96233" w:rsidRDefault="00727BA8" w:rsidP="002E436C">
            <w:pPr>
              <w:spacing w:line="240" w:lineRule="auto"/>
              <w:jc w:val="center"/>
            </w:pPr>
            <w:r w:rsidRPr="00A96233">
              <w:rPr>
                <w:noProof/>
              </w:rPr>
              <w:drawing>
                <wp:inline distT="0" distB="0" distL="0" distR="0" wp14:anchorId="4DC536EB" wp14:editId="21D8BA3A">
                  <wp:extent cx="472440" cy="472440"/>
                  <wp:effectExtent l="0" t="0" r="3810" b="3810"/>
                  <wp:docPr id="1467" name="Picture 146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5FB032CC" w14:textId="77777777" w:rsidR="00727BA8" w:rsidRPr="00A96233" w:rsidRDefault="00727BA8" w:rsidP="002E436C">
            <w:pPr>
              <w:spacing w:line="240" w:lineRule="auto"/>
              <w:jc w:val="left"/>
            </w:pPr>
            <w:r w:rsidRPr="00A96233">
              <w:t>Written exercise, group activity, role play or case study</w:t>
            </w:r>
          </w:p>
        </w:tc>
      </w:tr>
      <w:tr w:rsidR="00727BA8" w:rsidRPr="00A96233" w14:paraId="089499D5" w14:textId="77777777" w:rsidTr="002E436C">
        <w:tc>
          <w:tcPr>
            <w:tcW w:w="1266" w:type="dxa"/>
            <w:vAlign w:val="center"/>
            <w:hideMark/>
          </w:tcPr>
          <w:p w14:paraId="74FFA48F" w14:textId="77777777" w:rsidR="00727BA8" w:rsidRPr="00A96233" w:rsidRDefault="00727BA8" w:rsidP="002E436C">
            <w:pPr>
              <w:spacing w:line="240" w:lineRule="auto"/>
              <w:jc w:val="center"/>
            </w:pPr>
            <w:r w:rsidRPr="00A96233">
              <w:rPr>
                <w:noProof/>
              </w:rPr>
              <w:drawing>
                <wp:inline distT="0" distB="0" distL="0" distR="0" wp14:anchorId="126D0948" wp14:editId="7C09CA32">
                  <wp:extent cx="472440" cy="472440"/>
                  <wp:effectExtent l="0" t="0" r="3810" b="3810"/>
                  <wp:docPr id="1466" name="Picture 1466"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descr="A picture containing plate, window&#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0E590800" w14:textId="77777777" w:rsidR="00727BA8" w:rsidRPr="00A96233" w:rsidRDefault="00727BA8" w:rsidP="002E436C">
            <w:pPr>
              <w:spacing w:line="240" w:lineRule="auto"/>
              <w:jc w:val="left"/>
            </w:pPr>
            <w:r w:rsidRPr="00A96233">
              <w:t>Group activity</w:t>
            </w:r>
          </w:p>
        </w:tc>
      </w:tr>
      <w:tr w:rsidR="00727BA8" w:rsidRPr="00A96233" w14:paraId="2F8AB086" w14:textId="77777777" w:rsidTr="002E436C">
        <w:tc>
          <w:tcPr>
            <w:tcW w:w="1266" w:type="dxa"/>
            <w:vAlign w:val="center"/>
            <w:hideMark/>
          </w:tcPr>
          <w:p w14:paraId="47DE2BD6" w14:textId="77777777" w:rsidR="00727BA8" w:rsidRPr="00A96233" w:rsidRDefault="00727BA8" w:rsidP="002E436C">
            <w:pPr>
              <w:spacing w:line="240" w:lineRule="auto"/>
              <w:jc w:val="center"/>
            </w:pPr>
            <w:r w:rsidRPr="00A96233">
              <w:rPr>
                <w:noProof/>
              </w:rPr>
              <w:drawing>
                <wp:inline distT="0" distB="0" distL="0" distR="0" wp14:anchorId="1E9EE577" wp14:editId="50D5BF1A">
                  <wp:extent cx="472440" cy="472440"/>
                  <wp:effectExtent l="0" t="0" r="3810" b="3810"/>
                  <wp:docPr id="1465" name="Picture 1465" descr="A picture containing window, plate,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descr="A picture containing window, plate, drawing&#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31449812" w14:textId="77777777" w:rsidR="00727BA8" w:rsidRPr="00A96233" w:rsidRDefault="00727BA8" w:rsidP="002E436C">
            <w:pPr>
              <w:spacing w:line="240" w:lineRule="auto"/>
              <w:jc w:val="left"/>
            </w:pPr>
            <w:r w:rsidRPr="00A96233">
              <w:t xml:space="preserve">Role play </w:t>
            </w:r>
          </w:p>
        </w:tc>
      </w:tr>
      <w:tr w:rsidR="00727BA8" w:rsidRPr="00A96233" w14:paraId="2B42D3C3" w14:textId="77777777" w:rsidTr="002E436C">
        <w:tc>
          <w:tcPr>
            <w:tcW w:w="1266" w:type="dxa"/>
            <w:vAlign w:val="center"/>
            <w:hideMark/>
          </w:tcPr>
          <w:p w14:paraId="76A2D12E" w14:textId="77777777" w:rsidR="00727BA8" w:rsidRPr="00A96233" w:rsidRDefault="00727BA8" w:rsidP="002E436C">
            <w:pPr>
              <w:spacing w:line="240" w:lineRule="auto"/>
              <w:jc w:val="center"/>
              <w:rPr>
                <w:lang w:eastAsia="en-GB"/>
              </w:rPr>
            </w:pPr>
            <w:r w:rsidRPr="00A96233">
              <w:rPr>
                <w:noProof/>
                <w:lang w:eastAsia="en-GB"/>
              </w:rPr>
              <w:drawing>
                <wp:inline distT="0" distB="0" distL="0" distR="0" wp14:anchorId="33111D1E" wp14:editId="3296C51E">
                  <wp:extent cx="472440" cy="472440"/>
                  <wp:effectExtent l="0" t="0" r="3810" b="3810"/>
                  <wp:docPr id="1464" name="Picture 146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descr="A picture containing plate&#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5F3FBD02" w14:textId="77777777" w:rsidR="00727BA8" w:rsidRPr="00A96233" w:rsidRDefault="00727BA8" w:rsidP="002E436C">
            <w:pPr>
              <w:spacing w:line="240" w:lineRule="auto"/>
              <w:jc w:val="left"/>
            </w:pPr>
            <w:r w:rsidRPr="00A96233">
              <w:t xml:space="preserve">Definition </w:t>
            </w:r>
          </w:p>
        </w:tc>
      </w:tr>
      <w:tr w:rsidR="00727BA8" w:rsidRPr="00A96233" w14:paraId="79D91CC9" w14:textId="77777777" w:rsidTr="002E436C">
        <w:tc>
          <w:tcPr>
            <w:tcW w:w="1266" w:type="dxa"/>
            <w:vAlign w:val="center"/>
            <w:hideMark/>
          </w:tcPr>
          <w:p w14:paraId="3DC2B81B" w14:textId="77777777" w:rsidR="00727BA8" w:rsidRPr="00A96233" w:rsidRDefault="00727BA8" w:rsidP="002E436C">
            <w:pPr>
              <w:spacing w:line="240" w:lineRule="auto"/>
              <w:jc w:val="center"/>
              <w:rPr>
                <w:lang w:eastAsia="en-GB"/>
              </w:rPr>
            </w:pPr>
            <w:r w:rsidRPr="00A96233">
              <w:rPr>
                <w:noProof/>
                <w:lang w:eastAsia="en-GB"/>
              </w:rPr>
              <w:drawing>
                <wp:inline distT="0" distB="0" distL="0" distR="0" wp14:anchorId="5D14D2BC" wp14:editId="02E5510A">
                  <wp:extent cx="472440" cy="472440"/>
                  <wp:effectExtent l="0" t="0" r="3810" b="3810"/>
                  <wp:docPr id="1463" name="Picture 146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descr="A close up of a sign&#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721DBC99" w14:textId="77777777" w:rsidR="00727BA8" w:rsidRPr="00A96233" w:rsidRDefault="00727BA8" w:rsidP="002E436C">
            <w:pPr>
              <w:spacing w:line="240" w:lineRule="auto"/>
              <w:jc w:val="left"/>
            </w:pPr>
            <w:r w:rsidRPr="00A96233">
              <w:t xml:space="preserve">Note </w:t>
            </w:r>
          </w:p>
        </w:tc>
      </w:tr>
      <w:tr w:rsidR="00727BA8" w:rsidRPr="00A96233" w14:paraId="7CE105EC" w14:textId="77777777" w:rsidTr="002E436C">
        <w:tc>
          <w:tcPr>
            <w:tcW w:w="1266" w:type="dxa"/>
            <w:vAlign w:val="center"/>
            <w:hideMark/>
          </w:tcPr>
          <w:p w14:paraId="193237BE" w14:textId="77777777" w:rsidR="00727BA8" w:rsidRPr="00A96233" w:rsidRDefault="00727BA8" w:rsidP="002E436C">
            <w:pPr>
              <w:spacing w:line="240" w:lineRule="auto"/>
              <w:jc w:val="center"/>
              <w:rPr>
                <w:lang w:eastAsia="en-GB"/>
              </w:rPr>
            </w:pPr>
            <w:r w:rsidRPr="00A96233">
              <w:rPr>
                <w:noProof/>
                <w:lang w:eastAsia="en-GB"/>
              </w:rPr>
              <w:drawing>
                <wp:inline distT="0" distB="0" distL="0" distR="0" wp14:anchorId="32629ED6" wp14:editId="0C74460C">
                  <wp:extent cx="472440" cy="472440"/>
                  <wp:effectExtent l="0" t="0" r="3810" b="3810"/>
                  <wp:docPr id="1462" name="Picture 146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36913D14" w14:textId="77777777" w:rsidR="00727BA8" w:rsidRPr="00A96233" w:rsidRDefault="00727BA8" w:rsidP="002E436C">
            <w:pPr>
              <w:spacing w:line="240" w:lineRule="auto"/>
              <w:jc w:val="left"/>
            </w:pPr>
            <w:r w:rsidRPr="00A96233">
              <w:t>Model answer</w:t>
            </w:r>
          </w:p>
        </w:tc>
      </w:tr>
      <w:tr w:rsidR="00727BA8" w:rsidRPr="00A96233" w14:paraId="38AF3857" w14:textId="77777777" w:rsidTr="002E436C">
        <w:tc>
          <w:tcPr>
            <w:tcW w:w="1266" w:type="dxa"/>
            <w:vAlign w:val="center"/>
            <w:hideMark/>
          </w:tcPr>
          <w:p w14:paraId="5FAD30E2" w14:textId="77777777" w:rsidR="00727BA8" w:rsidRPr="00A96233" w:rsidRDefault="00727BA8" w:rsidP="002E436C">
            <w:pPr>
              <w:spacing w:line="240" w:lineRule="auto"/>
              <w:jc w:val="center"/>
              <w:rPr>
                <w:lang w:eastAsia="en-GB"/>
              </w:rPr>
            </w:pPr>
            <w:r w:rsidRPr="00A96233">
              <w:rPr>
                <w:noProof/>
                <w:lang w:eastAsia="en-GB"/>
              </w:rPr>
              <w:drawing>
                <wp:inline distT="0" distB="0" distL="0" distR="0" wp14:anchorId="63AFFDB8" wp14:editId="71A560FF">
                  <wp:extent cx="472440" cy="472440"/>
                  <wp:effectExtent l="0" t="0" r="3810" b="3810"/>
                  <wp:docPr id="1461" name="Picture 146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descr="A picture containing plate, clock&#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12393B93" w14:textId="77777777" w:rsidR="00727BA8" w:rsidRPr="00A96233" w:rsidRDefault="00727BA8" w:rsidP="002E436C">
            <w:pPr>
              <w:spacing w:line="240" w:lineRule="auto"/>
              <w:jc w:val="left"/>
            </w:pPr>
            <w:r w:rsidRPr="00A96233">
              <w:t>Guidelines for facilitator</w:t>
            </w:r>
          </w:p>
        </w:tc>
      </w:tr>
    </w:tbl>
    <w:p w14:paraId="35113574" w14:textId="77777777" w:rsidR="00727BA8" w:rsidRPr="00A96233" w:rsidRDefault="00727BA8" w:rsidP="00727BA8"/>
    <w:bookmarkEnd w:id="40"/>
    <w:p w14:paraId="14385C16" w14:textId="688CFB87" w:rsidR="00727BA8" w:rsidRPr="00A96233" w:rsidRDefault="00727BA8" w:rsidP="00727BA8"/>
    <w:p w14:paraId="22076A8D" w14:textId="2C8B4142" w:rsidR="00727BA8" w:rsidRPr="00A96233" w:rsidRDefault="00727BA8" w:rsidP="00727BA8"/>
    <w:p w14:paraId="44C12E65" w14:textId="421DB740" w:rsidR="00727BA8" w:rsidRPr="00A96233" w:rsidRDefault="00727BA8" w:rsidP="00727BA8"/>
    <w:p w14:paraId="53B25530" w14:textId="77777777" w:rsidR="00727BA8" w:rsidRPr="00A96233" w:rsidRDefault="00727BA8" w:rsidP="009F0DE9"/>
    <w:p w14:paraId="375F5F1A" w14:textId="77777777" w:rsidR="00727BA8" w:rsidRPr="00A96233" w:rsidRDefault="00727BA8" w:rsidP="009F0DE9"/>
    <w:p w14:paraId="2F04CDC8" w14:textId="77777777" w:rsidR="00727BA8" w:rsidRPr="00A96233" w:rsidRDefault="00727BA8" w:rsidP="009F0DE9"/>
    <w:p w14:paraId="4B665AA5" w14:textId="60D03818" w:rsidR="00727BA8" w:rsidRPr="00A96233" w:rsidRDefault="00727BA8" w:rsidP="009F0DE9">
      <w:pPr>
        <w:sectPr w:rsidR="00727BA8" w:rsidRPr="00A96233" w:rsidSect="001C56EB">
          <w:footerReference w:type="first" r:id="rId27"/>
          <w:pgSz w:w="11907" w:h="16840" w:code="9"/>
          <w:pgMar w:top="1440" w:right="1440" w:bottom="1440" w:left="1440" w:header="567" w:footer="680" w:gutter="0"/>
          <w:pgNumType w:start="1"/>
          <w:cols w:space="720"/>
          <w:titlePg/>
          <w:docGrid w:linePitch="360"/>
        </w:sectPr>
      </w:pPr>
    </w:p>
    <w:p w14:paraId="46D8B59D" w14:textId="4C0E0DD9" w:rsidR="005E70EB" w:rsidRPr="00A96233" w:rsidRDefault="00D82693" w:rsidP="00F37304">
      <w:pPr>
        <w:pStyle w:val="Heading1"/>
      </w:pPr>
      <w:bookmarkStart w:id="41" w:name="_Toc46917275"/>
      <w:r w:rsidRPr="00D82693">
        <w:lastRenderedPageBreak/>
        <w:t>KM-01 Managing supplier relationships</w:t>
      </w:r>
      <w:r w:rsidRPr="00D82693">
        <w:rPr>
          <w:noProof/>
          <w:lang w:eastAsia="en-GB"/>
        </w:rPr>
        <w:t xml:space="preserve"> </w:t>
      </w:r>
      <w:r w:rsidR="009F0DE9" w:rsidRPr="00A96233">
        <w:rPr>
          <w:noProof/>
          <w:lang w:eastAsia="en-GB"/>
        </w:rPr>
        <w:drawing>
          <wp:anchor distT="0" distB="0" distL="114300" distR="114300" simplePos="0" relativeHeight="251676672" behindDoc="0" locked="0" layoutInCell="1" allowOverlap="1" wp14:anchorId="529E7534" wp14:editId="5E0014AB">
            <wp:simplePos x="0" y="0"/>
            <wp:positionH relativeFrom="column">
              <wp:posOffset>4629876</wp:posOffset>
            </wp:positionH>
            <wp:positionV relativeFrom="paragraph">
              <wp:posOffset>8699681</wp:posOffset>
            </wp:positionV>
            <wp:extent cx="1205230" cy="385445"/>
            <wp:effectExtent l="0" t="0" r="0" b="0"/>
            <wp:wrapNone/>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5230" cy="385445"/>
                    </a:xfrm>
                    <a:prstGeom prst="rect">
                      <a:avLst/>
                    </a:prstGeom>
                    <a:noFill/>
                  </pic:spPr>
                </pic:pic>
              </a:graphicData>
            </a:graphic>
            <wp14:sizeRelH relativeFrom="page">
              <wp14:pctWidth>0</wp14:pctWidth>
            </wp14:sizeRelH>
            <wp14:sizeRelV relativeFrom="page">
              <wp14:pctHeight>0</wp14:pctHeight>
            </wp14:sizeRelV>
          </wp:anchor>
        </w:drawing>
      </w:r>
      <w:r w:rsidR="009F0DE9" w:rsidRPr="00A96233">
        <w:rPr>
          <w:noProof/>
        </w:rPr>
        <mc:AlternateContent>
          <mc:Choice Requires="wps">
            <w:drawing>
              <wp:anchor distT="45720" distB="45720" distL="114300" distR="114300" simplePos="0" relativeHeight="251673600" behindDoc="0" locked="0" layoutInCell="1" allowOverlap="1" wp14:anchorId="2B26C1F0" wp14:editId="08EAE903">
                <wp:simplePos x="0" y="0"/>
                <wp:positionH relativeFrom="margin">
                  <wp:posOffset>-104140</wp:posOffset>
                </wp:positionH>
                <wp:positionV relativeFrom="paragraph">
                  <wp:posOffset>6558329</wp:posOffset>
                </wp:positionV>
                <wp:extent cx="5939790" cy="1404620"/>
                <wp:effectExtent l="0" t="0" r="0" b="3810"/>
                <wp:wrapNone/>
                <wp:docPr id="9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9790" cy="1404620"/>
                        </a:xfrm>
                        <a:prstGeom prst="rect">
                          <a:avLst/>
                        </a:prstGeom>
                        <a:noFill/>
                        <a:ln w="9525">
                          <a:noFill/>
                          <a:miter lim="800000"/>
                          <a:headEnd/>
                          <a:tailEnd/>
                        </a:ln>
                      </wps:spPr>
                      <wps:txbx>
                        <w:txbxContent>
                          <w:p w14:paraId="009C495B" w14:textId="0C22F7E2" w:rsidR="005D6552" w:rsidRPr="00EA456B" w:rsidRDefault="005D6552" w:rsidP="009F0DE9">
                            <w:pPr>
                              <w:spacing w:line="240" w:lineRule="auto"/>
                              <w:rPr>
                                <w:rFonts w:ascii="Arial Narrow" w:hAnsi="Arial Narrow"/>
                                <w:b/>
                                <w:sz w:val="52"/>
                                <w:szCs w:val="52"/>
                              </w:rPr>
                            </w:pPr>
                            <w:r w:rsidRPr="00EA456B">
                              <w:rPr>
                                <w:rFonts w:ascii="Arial Narrow" w:hAnsi="Arial Narrow"/>
                                <w:b/>
                                <w:sz w:val="52"/>
                                <w:szCs w:val="52"/>
                              </w:rPr>
                              <w:t xml:space="preserve">RETAIL </w:t>
                            </w:r>
                            <w:r w:rsidR="00E12568">
                              <w:rPr>
                                <w:rFonts w:ascii="Arial Narrow" w:hAnsi="Arial Narrow"/>
                                <w:b/>
                                <w:sz w:val="52"/>
                                <w:szCs w:val="52"/>
                              </w:rPr>
                              <w:t>PLANNER</w:t>
                            </w:r>
                          </w:p>
                          <w:p w14:paraId="06B6E248" w14:textId="10EE74D3" w:rsidR="005D6552" w:rsidRPr="00EA456B" w:rsidRDefault="005D6552" w:rsidP="009F0DE9">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Pr>
                                <w:rFonts w:ascii="Arial Narrow" w:hAnsi="Arial Narrow" w:cs="Arial"/>
                                <w:b/>
                                <w:sz w:val="32"/>
                                <w:szCs w:val="32"/>
                              </w:rPr>
                              <w:t>332301000</w:t>
                            </w:r>
                            <w:r w:rsidRPr="00EA456B">
                              <w:rPr>
                                <w:rFonts w:ascii="Arial Narrow" w:hAnsi="Arial Narrow" w:cs="Arial"/>
                                <w:b/>
                                <w:sz w:val="32"/>
                                <w:szCs w:val="32"/>
                              </w:rPr>
                              <w:t xml:space="preserve"> Retail </w:t>
                            </w:r>
                            <w:r>
                              <w:rPr>
                                <w:rFonts w:ascii="Arial Narrow" w:hAnsi="Arial Narrow" w:cs="Arial"/>
                                <w:b/>
                                <w:sz w:val="32"/>
                                <w:szCs w:val="32"/>
                              </w:rPr>
                              <w:t>Buyer</w:t>
                            </w:r>
                          </w:p>
                          <w:p w14:paraId="31139CCE" w14:textId="77777777" w:rsidR="005D6552" w:rsidRDefault="005D6552" w:rsidP="009F0DE9">
                            <w:pPr>
                              <w:spacing w:line="240" w:lineRule="auto"/>
                              <w:rPr>
                                <w:rFonts w:ascii="Arial Narrow" w:hAnsi="Arial Narrow"/>
                                <w:b/>
                                <w:color w:val="595959" w:themeColor="text1" w:themeTint="A6"/>
                                <w:sz w:val="44"/>
                                <w:szCs w:val="44"/>
                              </w:rPr>
                            </w:pPr>
                          </w:p>
                          <w:p w14:paraId="5873561A" w14:textId="6ECCBAEB" w:rsidR="005D6552" w:rsidRPr="005E70EB" w:rsidRDefault="005D6552" w:rsidP="009F0DE9">
                            <w:pPr>
                              <w:spacing w:line="240" w:lineRule="auto"/>
                              <w:rPr>
                                <w:rFonts w:ascii="Arial Narrow" w:hAnsi="Arial Narrow"/>
                                <w:b/>
                                <w:color w:val="595959" w:themeColor="text1" w:themeTint="A6"/>
                                <w:sz w:val="40"/>
                                <w:szCs w:val="40"/>
                              </w:rPr>
                            </w:pPr>
                            <w:r>
                              <w:rPr>
                                <w:rFonts w:ascii="Arial Narrow" w:hAnsi="Arial Narrow"/>
                                <w:b/>
                                <w:color w:val="595959" w:themeColor="text1" w:themeTint="A6"/>
                                <w:sz w:val="40"/>
                                <w:szCs w:val="40"/>
                              </w:rPr>
                              <w:t xml:space="preserve">FACILITATOR’S </w:t>
                            </w:r>
                            <w:r w:rsidRPr="005E70EB">
                              <w:rPr>
                                <w:rFonts w:ascii="Arial Narrow" w:hAnsi="Arial Narrow"/>
                                <w:b/>
                                <w:color w:val="595959" w:themeColor="text1" w:themeTint="A6"/>
                                <w:sz w:val="40"/>
                                <w:szCs w:val="40"/>
                              </w:rPr>
                              <w:t>GUIDE</w:t>
                            </w:r>
                          </w:p>
                          <w:p w14:paraId="5BBAFBAC" w14:textId="77777777" w:rsidR="005D6552" w:rsidRPr="005E70EB" w:rsidRDefault="005D6552" w:rsidP="009F0DE9">
                            <w:pPr>
                              <w:spacing w:line="240" w:lineRule="auto"/>
                              <w:rPr>
                                <w:rFonts w:ascii="Arial Narrow" w:hAnsi="Arial Narrow"/>
                                <w:b/>
                                <w:bCs/>
                                <w:color w:val="595959" w:themeColor="text1" w:themeTint="A6"/>
                                <w:sz w:val="32"/>
                                <w:szCs w:val="32"/>
                              </w:rPr>
                            </w:pPr>
                            <w:r w:rsidRPr="005E70EB">
                              <w:rPr>
                                <w:b/>
                                <w:bCs/>
                                <w:color w:val="595959" w:themeColor="text1" w:themeTint="A6"/>
                                <w:sz w:val="32"/>
                                <w:szCs w:val="32"/>
                                <w:lang w:val="en-US"/>
                              </w:rPr>
                              <w:t>KM-01 Managing supplier relationships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B26C1F0" id="_x0000_s1027" type="#_x0000_t202" style="position:absolute;left:0;text-align:left;margin-left:-8.2pt;margin-top:516.4pt;width:467.7pt;height:110.6pt;z-index:25167360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" filled="f" stroked="f">
                <v:textbox style="mso-fit-shape-to-text:t">
                  <w:txbxContent>
                    <w:p w14:paraId="009C495B" w14:textId="0C22F7E2" w:rsidR="005D6552" w:rsidRPr="00EA456B" w:rsidRDefault="005D6552" w:rsidP="009F0DE9">
                      <w:pPr>
                        <w:spacing w:line="240" w:lineRule="auto"/>
                        <w:rPr>
                          <w:rFonts w:ascii="Arial Narrow" w:hAnsi="Arial Narrow"/>
                          <w:b/>
                          <w:sz w:val="52"/>
                          <w:szCs w:val="52"/>
                        </w:rPr>
                      </w:pPr>
                      <w:r w:rsidRPr="00EA456B">
                        <w:rPr>
                          <w:rFonts w:ascii="Arial Narrow" w:hAnsi="Arial Narrow"/>
                          <w:b/>
                          <w:sz w:val="52"/>
                          <w:szCs w:val="52"/>
                        </w:rPr>
                        <w:t xml:space="preserve">RETAIL </w:t>
                      </w:r>
                      <w:r w:rsidR="00E12568">
                        <w:rPr>
                          <w:rFonts w:ascii="Arial Narrow" w:hAnsi="Arial Narrow"/>
                          <w:b/>
                          <w:sz w:val="52"/>
                          <w:szCs w:val="52"/>
                        </w:rPr>
                        <w:t>PLANNER</w:t>
                      </w:r>
                    </w:p>
                    <w:p w14:paraId="06B6E248" w14:textId="10EE74D3" w:rsidR="005D6552" w:rsidRPr="00EA456B" w:rsidRDefault="005D6552" w:rsidP="009F0DE9">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Pr>
                          <w:rFonts w:ascii="Arial Narrow" w:hAnsi="Arial Narrow" w:cs="Arial"/>
                          <w:b/>
                          <w:sz w:val="32"/>
                          <w:szCs w:val="32"/>
                        </w:rPr>
                        <w:t>332301000</w:t>
                      </w:r>
                      <w:r w:rsidRPr="00EA456B">
                        <w:rPr>
                          <w:rFonts w:ascii="Arial Narrow" w:hAnsi="Arial Narrow" w:cs="Arial"/>
                          <w:b/>
                          <w:sz w:val="32"/>
                          <w:szCs w:val="32"/>
                        </w:rPr>
                        <w:t xml:space="preserve"> Retail </w:t>
                      </w:r>
                      <w:r>
                        <w:rPr>
                          <w:rFonts w:ascii="Arial Narrow" w:hAnsi="Arial Narrow" w:cs="Arial"/>
                          <w:b/>
                          <w:sz w:val="32"/>
                          <w:szCs w:val="32"/>
                        </w:rPr>
                        <w:t>Buyer</w:t>
                      </w:r>
                    </w:p>
                    <w:p w14:paraId="31139CCE" w14:textId="77777777" w:rsidR="005D6552" w:rsidRDefault="005D6552" w:rsidP="009F0DE9">
                      <w:pPr>
                        <w:spacing w:line="240" w:lineRule="auto"/>
                        <w:rPr>
                          <w:rFonts w:ascii="Arial Narrow" w:hAnsi="Arial Narrow"/>
                          <w:b/>
                          <w:color w:val="595959" w:themeColor="text1" w:themeTint="A6"/>
                          <w:sz w:val="44"/>
                          <w:szCs w:val="44"/>
                        </w:rPr>
                      </w:pPr>
                    </w:p>
                    <w:p w14:paraId="5873561A" w14:textId="6ECCBAEB" w:rsidR="005D6552" w:rsidRPr="005E70EB" w:rsidRDefault="005D6552" w:rsidP="009F0DE9">
                      <w:pPr>
                        <w:spacing w:line="240" w:lineRule="auto"/>
                        <w:rPr>
                          <w:rFonts w:ascii="Arial Narrow" w:hAnsi="Arial Narrow"/>
                          <w:b/>
                          <w:color w:val="595959" w:themeColor="text1" w:themeTint="A6"/>
                          <w:sz w:val="40"/>
                          <w:szCs w:val="40"/>
                        </w:rPr>
                      </w:pPr>
                      <w:r>
                        <w:rPr>
                          <w:rFonts w:ascii="Arial Narrow" w:hAnsi="Arial Narrow"/>
                          <w:b/>
                          <w:color w:val="595959" w:themeColor="text1" w:themeTint="A6"/>
                          <w:sz w:val="40"/>
                          <w:szCs w:val="40"/>
                        </w:rPr>
                        <w:t xml:space="preserve">FACILITATOR’S </w:t>
                      </w:r>
                      <w:r w:rsidRPr="005E70EB">
                        <w:rPr>
                          <w:rFonts w:ascii="Arial Narrow" w:hAnsi="Arial Narrow"/>
                          <w:b/>
                          <w:color w:val="595959" w:themeColor="text1" w:themeTint="A6"/>
                          <w:sz w:val="40"/>
                          <w:szCs w:val="40"/>
                        </w:rPr>
                        <w:t>GUIDE</w:t>
                      </w:r>
                    </w:p>
                    <w:p w14:paraId="5BBAFBAC" w14:textId="77777777" w:rsidR="005D6552" w:rsidRPr="005E70EB" w:rsidRDefault="005D6552" w:rsidP="009F0DE9">
                      <w:pPr>
                        <w:spacing w:line="240" w:lineRule="auto"/>
                        <w:rPr>
                          <w:rFonts w:ascii="Arial Narrow" w:hAnsi="Arial Narrow"/>
                          <w:b/>
                          <w:bCs/>
                          <w:color w:val="595959" w:themeColor="text1" w:themeTint="A6"/>
                          <w:sz w:val="32"/>
                          <w:szCs w:val="32"/>
                        </w:rPr>
                      </w:pPr>
                      <w:r w:rsidRPr="005E70EB">
                        <w:rPr>
                          <w:b/>
                          <w:bCs/>
                          <w:color w:val="595959" w:themeColor="text1" w:themeTint="A6"/>
                          <w:sz w:val="32"/>
                          <w:szCs w:val="32"/>
                          <w:lang w:val="en-US"/>
                        </w:rPr>
                        <w:t>KM-01 Managing supplier relationships</w:t>
                      </w:r>
                    </w:p>
                  </w:txbxContent>
                </v:textbox>
                <w10:wrap anchorx="margin"/>
              </v:shape>
            </w:pict>
          </mc:Fallback>
        </mc:AlternateContent>
      </w:r>
      <w:r w:rsidR="009F0DE9" w:rsidRPr="00A96233">
        <w:rPr>
          <w:noProof/>
        </w:rPr>
        <mc:AlternateContent>
          <mc:Choice Requires="wps">
            <w:drawing>
              <wp:anchor distT="0" distB="0" distL="114300" distR="114300" simplePos="0" relativeHeight="251674624" behindDoc="0" locked="0" layoutInCell="1" allowOverlap="1" wp14:anchorId="36F9BCE1" wp14:editId="25CFE4B3">
                <wp:simplePos x="0" y="0"/>
                <wp:positionH relativeFrom="margin">
                  <wp:posOffset>-104140</wp:posOffset>
                </wp:positionH>
                <wp:positionV relativeFrom="margin">
                  <wp:posOffset>457786</wp:posOffset>
                </wp:positionV>
                <wp:extent cx="5939790" cy="0"/>
                <wp:effectExtent l="0" t="19050" r="22860" b="19050"/>
                <wp:wrapNone/>
                <wp:docPr id="940" name="Straight Connector 940"/>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23423725" id="Straight Connector 940" o:spid="_x0000_s1026" style="position:absolute;z-index:25167462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36.05pt" to="459.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" strokecolor="#a5a5a5 [2092]" strokeweight="3pt">
                <v:stroke joinstyle="miter"/>
                <w10:wrap anchorx="margin" anchory="margin"/>
              </v:line>
            </w:pict>
          </mc:Fallback>
        </mc:AlternateContent>
      </w:r>
      <w:r w:rsidR="009F0DE9" w:rsidRPr="00A96233">
        <w:rPr>
          <w:noProof/>
        </w:rPr>
        <mc:AlternateContent>
          <mc:Choice Requires="wps">
            <w:drawing>
              <wp:anchor distT="0" distB="0" distL="114300" distR="114300" simplePos="0" relativeHeight="251675648" behindDoc="0" locked="0" layoutInCell="1" allowOverlap="1" wp14:anchorId="33855C27" wp14:editId="1E2D15B1">
                <wp:simplePos x="0" y="0"/>
                <wp:positionH relativeFrom="margin">
                  <wp:posOffset>-104140</wp:posOffset>
                </wp:positionH>
                <wp:positionV relativeFrom="margin">
                  <wp:posOffset>8534449</wp:posOffset>
                </wp:positionV>
                <wp:extent cx="5939790" cy="0"/>
                <wp:effectExtent l="0" t="19050" r="22860" b="19050"/>
                <wp:wrapNone/>
                <wp:docPr id="943" name="Straight Connector 943"/>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0E0CA007" id="Straight Connector 943" o:spid="_x0000_s1026" style="position:absolute;z-index:25167564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672pt" to="459.5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" strokecolor="#a5a5a5 [2092]" strokeweight="3pt">
                <v:stroke joinstyle="miter"/>
                <w10:wrap anchorx="margin" anchory="margin"/>
              </v:line>
            </w:pict>
          </mc:Fallback>
        </mc:AlternateContent>
      </w:r>
      <w:r w:rsidR="009F0DE9" w:rsidRPr="00A96233">
        <w:rPr>
          <w:noProof/>
        </w:rPr>
        <w:drawing>
          <wp:anchor distT="0" distB="0" distL="114300" distR="114300" simplePos="0" relativeHeight="251672576" behindDoc="0" locked="0" layoutInCell="1" allowOverlap="1" wp14:anchorId="42A5F2C1" wp14:editId="735EAC94">
            <wp:simplePos x="0" y="0"/>
            <wp:positionH relativeFrom="margin">
              <wp:posOffset>-13970</wp:posOffset>
            </wp:positionH>
            <wp:positionV relativeFrom="paragraph">
              <wp:posOffset>1287194</wp:posOffset>
            </wp:positionV>
            <wp:extent cx="5759450" cy="4572000"/>
            <wp:effectExtent l="38100" t="38100" r="88900" b="95250"/>
            <wp:wrapNone/>
            <wp:docPr id="949" name="Picture 949" descr="https://s3.amazonaws.com/mentoring.redesign/s3fs-public/business-plan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3.amazonaws.com/mentoring.redesign/s3fs-public/business-plan_1.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9086" r="6925"/>
                    <a:stretch/>
                  </pic:blipFill>
                  <pic:spPr bwMode="auto">
                    <a:xfrm>
                      <a:off x="0" y="0"/>
                      <a:ext cx="5759450" cy="4572000"/>
                    </a:xfrm>
                    <a:prstGeom prst="rect">
                      <a:avLst/>
                    </a:prstGeom>
                    <a:noFill/>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B5321" w:rsidRPr="00A96233">
        <w:rPr>
          <w:noProof/>
        </w:rPr>
        <w:drawing>
          <wp:anchor distT="0" distB="0" distL="114300" distR="114300" simplePos="0" relativeHeight="251689984" behindDoc="0" locked="0" layoutInCell="1" allowOverlap="1" wp14:anchorId="1BC3B215" wp14:editId="59B3EC47">
            <wp:simplePos x="0" y="0"/>
            <wp:positionH relativeFrom="column">
              <wp:posOffset>-16329</wp:posOffset>
            </wp:positionH>
            <wp:positionV relativeFrom="paragraph">
              <wp:posOffset>1065439</wp:posOffset>
            </wp:positionV>
            <wp:extent cx="5757673" cy="4575175"/>
            <wp:effectExtent l="0" t="0" r="0" b="0"/>
            <wp:wrapNone/>
            <wp:docPr id="1139" name="Picture 1139" descr="https://www.davinciretail.com/wp-content/uploads/2018/03/store-window-displa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www.davinciretail.com/wp-content/uploads/2018/03/store-window-display.jpg"/>
                    <pic:cNvPicPr>
                      <a:picLocks noChangeAspect="1" noChangeArrowheads="1"/>
                    </pic:cNvPicPr>
                  </pic:nvPicPr>
                  <pic:blipFill rotWithShape="1">
                    <a:blip r:embed="rId28">
                      <a:extLst>
                        <a:ext uri="{28A0092B-C50C-407E-A947-70E740481C1C}">
                          <a14:useLocalDpi xmlns:a14="http://schemas.microsoft.com/office/drawing/2010/main" val="0"/>
                        </a:ext>
                      </a:extLst>
                    </a:blip>
                    <a:srcRect l="5945" r="10160"/>
                    <a:stretch/>
                  </pic:blipFill>
                  <pic:spPr bwMode="auto">
                    <a:xfrm>
                      <a:off x="0" y="0"/>
                      <a:ext cx="5768565" cy="458383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bookmarkEnd w:id="41"/>
    </w:p>
    <w:p w14:paraId="02BC245A" w14:textId="77777777" w:rsidR="00C31A4C" w:rsidRPr="00A96233" w:rsidRDefault="00C31A4C" w:rsidP="009F0DE9">
      <w:pPr>
        <w:sectPr w:rsidR="00C31A4C" w:rsidRPr="00A96233" w:rsidSect="009F0DE9">
          <w:headerReference w:type="first" r:id="rId29"/>
          <w:footerReference w:type="first" r:id="rId30"/>
          <w:pgSz w:w="11907" w:h="16840" w:code="9"/>
          <w:pgMar w:top="1440" w:right="1440" w:bottom="1440" w:left="1440" w:header="567" w:footer="680" w:gutter="0"/>
          <w:cols w:space="720"/>
          <w:titlePg/>
          <w:docGrid w:linePitch="360"/>
        </w:sectPr>
      </w:pPr>
    </w:p>
    <w:tbl>
      <w:tblPr>
        <w:tblW w:w="0" w:type="auto"/>
        <w:tblCellMar>
          <w:top w:w="108" w:type="dxa"/>
          <w:bottom w:w="108" w:type="dxa"/>
        </w:tblCellMar>
        <w:tblLook w:val="04A0" w:firstRow="1" w:lastRow="0" w:firstColumn="1" w:lastColumn="0" w:noHBand="0" w:noVBand="1"/>
      </w:tblPr>
      <w:tblGrid>
        <w:gridCol w:w="9027"/>
      </w:tblGrid>
      <w:tr w:rsidR="00727BA8" w:rsidRPr="00A96233" w14:paraId="16492E1E" w14:textId="77777777" w:rsidTr="002E436C">
        <w:tc>
          <w:tcPr>
            <w:tcW w:w="9027" w:type="dxa"/>
            <w:tcBorders>
              <w:top w:val="nil"/>
              <w:left w:val="nil"/>
              <w:bottom w:val="nil"/>
              <w:right w:val="nil"/>
            </w:tcBorders>
            <w:shd w:val="clear" w:color="auto" w:fill="7F7F7F" w:themeFill="text1" w:themeFillTint="80"/>
          </w:tcPr>
          <w:p w14:paraId="2F6D7C60" w14:textId="2B88B055" w:rsidR="00727BA8" w:rsidRPr="00A96233" w:rsidRDefault="00727BA8" w:rsidP="002E436C">
            <w:pPr>
              <w:pStyle w:val="Heading1"/>
              <w:rPr>
                <w:lang w:val="en-GB"/>
              </w:rPr>
            </w:pPr>
            <w:bookmarkStart w:id="42" w:name="_Toc46588181"/>
            <w:bookmarkStart w:id="43" w:name="_Toc37969391"/>
            <w:bookmarkStart w:id="44" w:name="_Toc39496882"/>
            <w:bookmarkStart w:id="45" w:name="_Toc39751318"/>
            <w:bookmarkStart w:id="46" w:name="_Toc46917276"/>
            <w:r w:rsidRPr="00A96233">
              <w:rPr>
                <w:lang w:val="en-GB"/>
              </w:rPr>
              <w:lastRenderedPageBreak/>
              <w:t>About this module</w:t>
            </w:r>
            <w:bookmarkEnd w:id="42"/>
            <w:bookmarkEnd w:id="46"/>
          </w:p>
        </w:tc>
      </w:tr>
    </w:tbl>
    <w:p w14:paraId="107AF411" w14:textId="77777777" w:rsidR="00727BA8" w:rsidRPr="00A96233" w:rsidRDefault="00727BA8" w:rsidP="00727BA8">
      <w:pPr>
        <w:rPr>
          <w:szCs w:val="20"/>
        </w:rPr>
      </w:pPr>
    </w:p>
    <w:p w14:paraId="57F1E85F" w14:textId="441DC01B" w:rsidR="00727BA8" w:rsidRPr="00A96233" w:rsidRDefault="00727BA8" w:rsidP="00727BA8">
      <w:pPr>
        <w:ind w:right="328"/>
        <w:rPr>
          <w:rFonts w:eastAsia="Arial" w:cs="Arial"/>
          <w:b/>
          <w:bCs/>
          <w:spacing w:val="-1"/>
          <w:szCs w:val="20"/>
        </w:rPr>
      </w:pPr>
      <w:r w:rsidRPr="00A96233">
        <w:rPr>
          <w:rFonts w:eastAsia="Arial" w:cs="Arial"/>
          <w:b/>
          <w:bCs/>
          <w:spacing w:val="-1"/>
          <w:szCs w:val="20"/>
        </w:rPr>
        <w:t xml:space="preserve">This </w:t>
      </w:r>
      <w:r w:rsidR="003B5321" w:rsidRPr="00A96233">
        <w:rPr>
          <w:rFonts w:eastAsia="Arial" w:cs="Arial"/>
          <w:b/>
          <w:bCs/>
          <w:spacing w:val="-1"/>
          <w:szCs w:val="20"/>
        </w:rPr>
        <w:t>module</w:t>
      </w:r>
      <w:r w:rsidRPr="00A96233">
        <w:rPr>
          <w:rFonts w:eastAsia="Arial" w:cs="Arial"/>
          <w:b/>
          <w:bCs/>
          <w:spacing w:val="-1"/>
          <w:szCs w:val="20"/>
        </w:rPr>
        <w:t xml:space="preserve"> covers the following Knowledge Module</w:t>
      </w:r>
    </w:p>
    <w:p w14:paraId="766C6730" w14:textId="77777777" w:rsidR="00727BA8" w:rsidRPr="00A96233" w:rsidRDefault="00727BA8" w:rsidP="00727BA8">
      <w:pPr>
        <w:ind w:right="328"/>
        <w:rPr>
          <w:rFonts w:eastAsia="Arial" w:cs="Arial"/>
          <w:b/>
          <w:bCs/>
          <w:spacing w:val="-1"/>
          <w:szCs w:val="20"/>
        </w:rPr>
      </w:pPr>
    </w:p>
    <w:p w14:paraId="37BFA51C" w14:textId="77777777" w:rsidR="00727BA8" w:rsidRPr="00A96233" w:rsidRDefault="00727BA8" w:rsidP="00727BA8">
      <w:pPr>
        <w:tabs>
          <w:tab w:val="left" w:pos="820"/>
        </w:tabs>
        <w:ind w:right="453"/>
        <w:rPr>
          <w:rFonts w:eastAsia="Arial" w:cs="Arial"/>
          <w:b/>
          <w:bCs/>
          <w:szCs w:val="20"/>
        </w:rPr>
      </w:pPr>
      <w:r w:rsidRPr="00A96233">
        <w:rPr>
          <w:rFonts w:eastAsia="Arial" w:cs="Arial"/>
          <w:b/>
          <w:bCs/>
          <w:szCs w:val="20"/>
        </w:rPr>
        <w:t>3</w:t>
      </w:r>
      <w:r w:rsidRPr="00A96233">
        <w:rPr>
          <w:rFonts w:eastAsia="Arial" w:cs="Arial"/>
          <w:b/>
          <w:bCs/>
          <w:spacing w:val="-1"/>
          <w:szCs w:val="20"/>
        </w:rPr>
        <w:t>3</w:t>
      </w:r>
      <w:r w:rsidRPr="00A96233">
        <w:rPr>
          <w:rFonts w:eastAsia="Arial" w:cs="Arial"/>
          <w:b/>
          <w:bCs/>
          <w:szCs w:val="20"/>
        </w:rPr>
        <w:t>2</w:t>
      </w:r>
      <w:r w:rsidRPr="00A96233">
        <w:rPr>
          <w:rFonts w:eastAsia="Arial" w:cs="Arial"/>
          <w:b/>
          <w:bCs/>
          <w:spacing w:val="1"/>
          <w:szCs w:val="20"/>
        </w:rPr>
        <w:t>3</w:t>
      </w:r>
      <w:r w:rsidRPr="00A96233">
        <w:rPr>
          <w:rFonts w:eastAsia="Arial" w:cs="Arial"/>
          <w:b/>
          <w:bCs/>
          <w:szCs w:val="20"/>
        </w:rPr>
        <w:t>0</w:t>
      </w:r>
      <w:r w:rsidRPr="00A96233">
        <w:rPr>
          <w:rFonts w:eastAsia="Arial" w:cs="Arial"/>
          <w:b/>
          <w:bCs/>
          <w:spacing w:val="-1"/>
          <w:szCs w:val="20"/>
        </w:rPr>
        <w:t>1</w:t>
      </w:r>
      <w:r w:rsidRPr="00A96233">
        <w:rPr>
          <w:rFonts w:eastAsia="Arial" w:cs="Arial"/>
          <w:b/>
          <w:bCs/>
          <w:spacing w:val="2"/>
          <w:szCs w:val="20"/>
        </w:rPr>
        <w:t>0</w:t>
      </w:r>
      <w:r w:rsidRPr="00A96233">
        <w:rPr>
          <w:rFonts w:eastAsia="Arial" w:cs="Arial"/>
          <w:b/>
          <w:bCs/>
          <w:szCs w:val="20"/>
        </w:rPr>
        <w:t>00</w:t>
      </w:r>
      <w:r w:rsidRPr="00A96233">
        <w:rPr>
          <w:rFonts w:eastAsia="Arial" w:cs="Arial"/>
          <w:b/>
          <w:bCs/>
          <w:spacing w:val="1"/>
          <w:szCs w:val="20"/>
        </w:rPr>
        <w:t>-</w:t>
      </w:r>
      <w:r w:rsidRPr="00A96233">
        <w:rPr>
          <w:rFonts w:eastAsia="Arial" w:cs="Arial"/>
          <w:b/>
          <w:bCs/>
          <w:spacing w:val="2"/>
          <w:szCs w:val="20"/>
        </w:rPr>
        <w:t>K</w:t>
      </w:r>
      <w:r w:rsidRPr="00A96233">
        <w:rPr>
          <w:rFonts w:eastAsia="Arial" w:cs="Arial"/>
          <w:b/>
          <w:bCs/>
          <w:szCs w:val="20"/>
        </w:rPr>
        <w:t>M</w:t>
      </w:r>
      <w:r w:rsidRPr="00A96233">
        <w:rPr>
          <w:rFonts w:eastAsia="Arial" w:cs="Arial"/>
          <w:b/>
          <w:bCs/>
          <w:spacing w:val="1"/>
          <w:szCs w:val="20"/>
        </w:rPr>
        <w:t>-</w:t>
      </w:r>
      <w:r w:rsidRPr="00A96233">
        <w:rPr>
          <w:rFonts w:eastAsia="Arial" w:cs="Arial"/>
          <w:b/>
          <w:bCs/>
          <w:szCs w:val="20"/>
        </w:rPr>
        <w:t>0</w:t>
      </w:r>
      <w:r w:rsidRPr="00A96233">
        <w:rPr>
          <w:rFonts w:eastAsia="Arial" w:cs="Arial"/>
          <w:b/>
          <w:bCs/>
          <w:spacing w:val="1"/>
          <w:szCs w:val="20"/>
        </w:rPr>
        <w:t>1</w:t>
      </w:r>
      <w:r w:rsidRPr="00A96233">
        <w:rPr>
          <w:rFonts w:eastAsia="Arial" w:cs="Arial"/>
          <w:b/>
          <w:bCs/>
          <w:szCs w:val="20"/>
        </w:rPr>
        <w:t>,</w:t>
      </w:r>
      <w:r w:rsidRPr="00A96233">
        <w:rPr>
          <w:rFonts w:eastAsia="Arial" w:cs="Arial"/>
          <w:b/>
          <w:bCs/>
          <w:spacing w:val="-17"/>
          <w:szCs w:val="20"/>
        </w:rPr>
        <w:t xml:space="preserve"> </w:t>
      </w:r>
      <w:r w:rsidRPr="00A96233">
        <w:rPr>
          <w:rFonts w:eastAsia="Arial" w:cs="Arial"/>
          <w:b/>
          <w:bCs/>
          <w:szCs w:val="20"/>
        </w:rPr>
        <w:t>C</w:t>
      </w:r>
      <w:r w:rsidRPr="00A96233">
        <w:rPr>
          <w:rFonts w:eastAsia="Arial" w:cs="Arial"/>
          <w:b/>
          <w:bCs/>
          <w:spacing w:val="2"/>
          <w:szCs w:val="20"/>
        </w:rPr>
        <w:t>o</w:t>
      </w:r>
      <w:r w:rsidRPr="00A96233">
        <w:rPr>
          <w:rFonts w:eastAsia="Arial" w:cs="Arial"/>
          <w:b/>
          <w:bCs/>
          <w:szCs w:val="20"/>
        </w:rPr>
        <w:t>n</w:t>
      </w:r>
      <w:r w:rsidRPr="00A96233">
        <w:rPr>
          <w:rFonts w:eastAsia="Arial" w:cs="Arial"/>
          <w:b/>
          <w:bCs/>
          <w:spacing w:val="1"/>
          <w:szCs w:val="20"/>
        </w:rPr>
        <w:t>c</w:t>
      </w:r>
      <w:r w:rsidRPr="00A96233">
        <w:rPr>
          <w:rFonts w:eastAsia="Arial" w:cs="Arial"/>
          <w:b/>
          <w:bCs/>
          <w:spacing w:val="2"/>
          <w:szCs w:val="20"/>
        </w:rPr>
        <w:t>e</w:t>
      </w:r>
      <w:r w:rsidRPr="00A96233">
        <w:rPr>
          <w:rFonts w:eastAsia="Arial" w:cs="Arial"/>
          <w:b/>
          <w:bCs/>
          <w:szCs w:val="20"/>
        </w:rPr>
        <w:t>pts</w:t>
      </w:r>
      <w:r w:rsidRPr="00A96233">
        <w:rPr>
          <w:rFonts w:eastAsia="Arial" w:cs="Arial"/>
          <w:b/>
          <w:bCs/>
          <w:spacing w:val="-8"/>
          <w:szCs w:val="20"/>
        </w:rPr>
        <w:t xml:space="preserve"> </w:t>
      </w:r>
      <w:r w:rsidRPr="00A96233">
        <w:rPr>
          <w:rFonts w:eastAsia="Arial" w:cs="Arial"/>
          <w:b/>
          <w:bCs/>
          <w:szCs w:val="20"/>
        </w:rPr>
        <w:t>a</w:t>
      </w:r>
      <w:r w:rsidRPr="00A96233">
        <w:rPr>
          <w:rFonts w:eastAsia="Arial" w:cs="Arial"/>
          <w:b/>
          <w:bCs/>
          <w:spacing w:val="-1"/>
          <w:szCs w:val="20"/>
        </w:rPr>
        <w:t>n</w:t>
      </w:r>
      <w:r w:rsidRPr="00A96233">
        <w:rPr>
          <w:rFonts w:eastAsia="Arial" w:cs="Arial"/>
          <w:b/>
          <w:bCs/>
          <w:szCs w:val="20"/>
        </w:rPr>
        <w:t>d</w:t>
      </w:r>
      <w:r w:rsidRPr="00A96233">
        <w:rPr>
          <w:rFonts w:eastAsia="Arial" w:cs="Arial"/>
          <w:b/>
          <w:bCs/>
          <w:spacing w:val="-1"/>
          <w:szCs w:val="20"/>
        </w:rPr>
        <w:t xml:space="preserve"> </w:t>
      </w:r>
      <w:r w:rsidRPr="00A96233">
        <w:rPr>
          <w:rFonts w:eastAsia="Arial" w:cs="Arial"/>
          <w:b/>
          <w:bCs/>
          <w:szCs w:val="20"/>
        </w:rPr>
        <w:t>pr</w:t>
      </w:r>
      <w:r w:rsidRPr="00A96233">
        <w:rPr>
          <w:rFonts w:eastAsia="Arial" w:cs="Arial"/>
          <w:b/>
          <w:bCs/>
          <w:spacing w:val="-1"/>
          <w:szCs w:val="20"/>
        </w:rPr>
        <w:t>i</w:t>
      </w:r>
      <w:r w:rsidRPr="00A96233">
        <w:rPr>
          <w:rFonts w:eastAsia="Arial" w:cs="Arial"/>
          <w:b/>
          <w:bCs/>
          <w:szCs w:val="20"/>
        </w:rPr>
        <w:t>n</w:t>
      </w:r>
      <w:r w:rsidRPr="00A96233">
        <w:rPr>
          <w:rFonts w:eastAsia="Arial" w:cs="Arial"/>
          <w:b/>
          <w:bCs/>
          <w:spacing w:val="3"/>
          <w:szCs w:val="20"/>
        </w:rPr>
        <w:t>c</w:t>
      </w:r>
      <w:r w:rsidRPr="00A96233">
        <w:rPr>
          <w:rFonts w:eastAsia="Arial" w:cs="Arial"/>
          <w:b/>
          <w:bCs/>
          <w:spacing w:val="-1"/>
          <w:szCs w:val="20"/>
        </w:rPr>
        <w:t>i</w:t>
      </w:r>
      <w:r w:rsidRPr="00A96233">
        <w:rPr>
          <w:rFonts w:eastAsia="Arial" w:cs="Arial"/>
          <w:b/>
          <w:bCs/>
          <w:spacing w:val="2"/>
          <w:szCs w:val="20"/>
        </w:rPr>
        <w:t>p</w:t>
      </w:r>
      <w:r w:rsidRPr="00A96233">
        <w:rPr>
          <w:rFonts w:eastAsia="Arial" w:cs="Arial"/>
          <w:b/>
          <w:bCs/>
          <w:spacing w:val="-1"/>
          <w:szCs w:val="20"/>
        </w:rPr>
        <w:t>l</w:t>
      </w:r>
      <w:r w:rsidRPr="00A96233">
        <w:rPr>
          <w:rFonts w:eastAsia="Arial" w:cs="Arial"/>
          <w:b/>
          <w:bCs/>
          <w:szCs w:val="20"/>
        </w:rPr>
        <w:t>es</w:t>
      </w:r>
      <w:r w:rsidRPr="00A96233">
        <w:rPr>
          <w:rFonts w:eastAsia="Arial" w:cs="Arial"/>
          <w:b/>
          <w:bCs/>
          <w:spacing w:val="-8"/>
          <w:szCs w:val="20"/>
        </w:rPr>
        <w:t xml:space="preserve"> </w:t>
      </w:r>
      <w:r w:rsidRPr="00A96233">
        <w:rPr>
          <w:rFonts w:eastAsia="Arial" w:cs="Arial"/>
          <w:b/>
          <w:bCs/>
          <w:spacing w:val="2"/>
          <w:szCs w:val="20"/>
        </w:rPr>
        <w:t>f</w:t>
      </w:r>
      <w:r w:rsidRPr="00A96233">
        <w:rPr>
          <w:rFonts w:eastAsia="Arial" w:cs="Arial"/>
          <w:b/>
          <w:bCs/>
          <w:szCs w:val="20"/>
        </w:rPr>
        <w:t>or</w:t>
      </w:r>
      <w:r w:rsidRPr="00A96233">
        <w:rPr>
          <w:rFonts w:eastAsia="Arial" w:cs="Arial"/>
          <w:b/>
          <w:bCs/>
          <w:spacing w:val="-2"/>
          <w:szCs w:val="20"/>
        </w:rPr>
        <w:t xml:space="preserve"> </w:t>
      </w:r>
      <w:r w:rsidRPr="00A96233">
        <w:rPr>
          <w:rFonts w:eastAsia="Arial" w:cs="Arial"/>
          <w:b/>
          <w:bCs/>
          <w:spacing w:val="5"/>
          <w:szCs w:val="20"/>
        </w:rPr>
        <w:t>m</w:t>
      </w:r>
      <w:r w:rsidRPr="00A96233">
        <w:rPr>
          <w:rFonts w:eastAsia="Arial" w:cs="Arial"/>
          <w:b/>
          <w:bCs/>
          <w:szCs w:val="20"/>
        </w:rPr>
        <w:t>a</w:t>
      </w:r>
      <w:r w:rsidRPr="00A96233">
        <w:rPr>
          <w:rFonts w:eastAsia="Arial" w:cs="Arial"/>
          <w:b/>
          <w:bCs/>
          <w:spacing w:val="-1"/>
          <w:szCs w:val="20"/>
        </w:rPr>
        <w:t>n</w:t>
      </w:r>
      <w:r w:rsidRPr="00A96233">
        <w:rPr>
          <w:rFonts w:eastAsia="Arial" w:cs="Arial"/>
          <w:b/>
          <w:bCs/>
          <w:szCs w:val="20"/>
        </w:rPr>
        <w:t>a</w:t>
      </w:r>
      <w:r w:rsidRPr="00A96233">
        <w:rPr>
          <w:rFonts w:eastAsia="Arial" w:cs="Arial"/>
          <w:b/>
          <w:bCs/>
          <w:spacing w:val="-1"/>
          <w:szCs w:val="20"/>
        </w:rPr>
        <w:t>gi</w:t>
      </w:r>
      <w:r w:rsidRPr="00A96233">
        <w:rPr>
          <w:rFonts w:eastAsia="Arial" w:cs="Arial"/>
          <w:b/>
          <w:bCs/>
          <w:spacing w:val="2"/>
          <w:szCs w:val="20"/>
        </w:rPr>
        <w:t>n</w:t>
      </w:r>
      <w:r w:rsidRPr="00A96233">
        <w:rPr>
          <w:rFonts w:eastAsia="Arial" w:cs="Arial"/>
          <w:b/>
          <w:bCs/>
          <w:szCs w:val="20"/>
        </w:rPr>
        <w:t>g</w:t>
      </w:r>
      <w:r w:rsidRPr="00A96233">
        <w:rPr>
          <w:rFonts w:eastAsia="Arial" w:cs="Arial"/>
          <w:b/>
          <w:bCs/>
          <w:spacing w:val="-9"/>
          <w:szCs w:val="20"/>
        </w:rPr>
        <w:t xml:space="preserve"> </w:t>
      </w:r>
      <w:r w:rsidRPr="00A96233">
        <w:rPr>
          <w:rFonts w:eastAsia="Arial" w:cs="Arial"/>
          <w:b/>
          <w:bCs/>
          <w:szCs w:val="20"/>
        </w:rPr>
        <w:t>su</w:t>
      </w:r>
      <w:r w:rsidRPr="00A96233">
        <w:rPr>
          <w:rFonts w:eastAsia="Arial" w:cs="Arial"/>
          <w:b/>
          <w:bCs/>
          <w:spacing w:val="-1"/>
          <w:szCs w:val="20"/>
        </w:rPr>
        <w:t>p</w:t>
      </w:r>
      <w:r w:rsidRPr="00A96233">
        <w:rPr>
          <w:rFonts w:eastAsia="Arial" w:cs="Arial"/>
          <w:b/>
          <w:bCs/>
          <w:spacing w:val="2"/>
          <w:szCs w:val="20"/>
        </w:rPr>
        <w:t>p</w:t>
      </w:r>
      <w:r w:rsidRPr="00A96233">
        <w:rPr>
          <w:rFonts w:eastAsia="Arial" w:cs="Arial"/>
          <w:b/>
          <w:bCs/>
          <w:spacing w:val="-1"/>
          <w:szCs w:val="20"/>
        </w:rPr>
        <w:t>l</w:t>
      </w:r>
      <w:r w:rsidRPr="00A96233">
        <w:rPr>
          <w:rFonts w:eastAsia="Arial" w:cs="Arial"/>
          <w:b/>
          <w:bCs/>
          <w:spacing w:val="1"/>
          <w:szCs w:val="20"/>
        </w:rPr>
        <w:t>i</w:t>
      </w:r>
      <w:r w:rsidRPr="00A96233">
        <w:rPr>
          <w:rFonts w:eastAsia="Arial" w:cs="Arial"/>
          <w:b/>
          <w:bCs/>
          <w:szCs w:val="20"/>
        </w:rPr>
        <w:t>er</w:t>
      </w:r>
      <w:r w:rsidRPr="00A96233">
        <w:rPr>
          <w:rFonts w:eastAsia="Arial" w:cs="Arial"/>
          <w:b/>
          <w:bCs/>
          <w:spacing w:val="-7"/>
          <w:szCs w:val="20"/>
        </w:rPr>
        <w:t xml:space="preserve"> </w:t>
      </w:r>
      <w:r w:rsidRPr="00A96233">
        <w:rPr>
          <w:rFonts w:eastAsia="Arial" w:cs="Arial"/>
          <w:b/>
          <w:bCs/>
          <w:spacing w:val="1"/>
          <w:szCs w:val="20"/>
        </w:rPr>
        <w:t>r</w:t>
      </w:r>
      <w:r w:rsidRPr="00A96233">
        <w:rPr>
          <w:rFonts w:eastAsia="Arial" w:cs="Arial"/>
          <w:b/>
          <w:bCs/>
          <w:szCs w:val="20"/>
        </w:rPr>
        <w:t>e</w:t>
      </w:r>
      <w:r w:rsidRPr="00A96233">
        <w:rPr>
          <w:rFonts w:eastAsia="Arial" w:cs="Arial"/>
          <w:b/>
          <w:bCs/>
          <w:spacing w:val="1"/>
          <w:szCs w:val="20"/>
        </w:rPr>
        <w:t>l</w:t>
      </w:r>
      <w:r w:rsidRPr="00A96233">
        <w:rPr>
          <w:rFonts w:eastAsia="Arial" w:cs="Arial"/>
          <w:b/>
          <w:bCs/>
          <w:szCs w:val="20"/>
        </w:rPr>
        <w:t>at</w:t>
      </w:r>
      <w:r w:rsidRPr="00A96233">
        <w:rPr>
          <w:rFonts w:eastAsia="Arial" w:cs="Arial"/>
          <w:b/>
          <w:bCs/>
          <w:spacing w:val="1"/>
          <w:szCs w:val="20"/>
        </w:rPr>
        <w:t>i</w:t>
      </w:r>
      <w:r w:rsidRPr="00A96233">
        <w:rPr>
          <w:rFonts w:eastAsia="Arial" w:cs="Arial"/>
          <w:b/>
          <w:bCs/>
          <w:szCs w:val="20"/>
        </w:rPr>
        <w:t>o</w:t>
      </w:r>
      <w:r w:rsidRPr="00A96233">
        <w:rPr>
          <w:rFonts w:eastAsia="Arial" w:cs="Arial"/>
          <w:b/>
          <w:bCs/>
          <w:spacing w:val="-1"/>
          <w:szCs w:val="20"/>
        </w:rPr>
        <w:t>n</w:t>
      </w:r>
      <w:r w:rsidRPr="00A96233">
        <w:rPr>
          <w:rFonts w:eastAsia="Arial" w:cs="Arial"/>
          <w:b/>
          <w:bCs/>
          <w:spacing w:val="1"/>
          <w:szCs w:val="20"/>
        </w:rPr>
        <w:t>s</w:t>
      </w:r>
      <w:r w:rsidRPr="00A96233">
        <w:rPr>
          <w:rFonts w:eastAsia="Arial" w:cs="Arial"/>
          <w:b/>
          <w:bCs/>
          <w:spacing w:val="2"/>
          <w:szCs w:val="20"/>
        </w:rPr>
        <w:t>h</w:t>
      </w:r>
      <w:r w:rsidRPr="00A96233">
        <w:rPr>
          <w:rFonts w:eastAsia="Arial" w:cs="Arial"/>
          <w:b/>
          <w:bCs/>
          <w:spacing w:val="-1"/>
          <w:szCs w:val="20"/>
        </w:rPr>
        <w:t>i</w:t>
      </w:r>
      <w:r w:rsidRPr="00A96233">
        <w:rPr>
          <w:rFonts w:eastAsia="Arial" w:cs="Arial"/>
          <w:b/>
          <w:bCs/>
          <w:szCs w:val="20"/>
        </w:rPr>
        <w:t>ps</w:t>
      </w:r>
      <w:r w:rsidRPr="00A96233">
        <w:rPr>
          <w:rFonts w:eastAsia="Arial" w:cs="Arial"/>
          <w:b/>
          <w:bCs/>
          <w:spacing w:val="-8"/>
          <w:szCs w:val="20"/>
        </w:rPr>
        <w:t xml:space="preserve"> </w:t>
      </w:r>
      <w:r w:rsidRPr="00A96233">
        <w:rPr>
          <w:rFonts w:eastAsia="Arial" w:cs="Arial"/>
          <w:b/>
          <w:bCs/>
          <w:szCs w:val="20"/>
        </w:rPr>
        <w:t>a</w:t>
      </w:r>
      <w:r w:rsidRPr="00A96233">
        <w:rPr>
          <w:rFonts w:eastAsia="Arial" w:cs="Arial"/>
          <w:b/>
          <w:bCs/>
          <w:spacing w:val="-1"/>
          <w:szCs w:val="20"/>
        </w:rPr>
        <w:t>n</w:t>
      </w:r>
      <w:r w:rsidRPr="00A96233">
        <w:rPr>
          <w:rFonts w:eastAsia="Arial" w:cs="Arial"/>
          <w:b/>
          <w:bCs/>
          <w:szCs w:val="20"/>
        </w:rPr>
        <w:t>d</w:t>
      </w:r>
      <w:r w:rsidRPr="00A96233">
        <w:rPr>
          <w:rFonts w:eastAsia="Arial" w:cs="Arial"/>
          <w:b/>
          <w:bCs/>
          <w:spacing w:val="-3"/>
          <w:szCs w:val="20"/>
        </w:rPr>
        <w:t xml:space="preserve"> </w:t>
      </w:r>
      <w:r w:rsidRPr="00A96233">
        <w:rPr>
          <w:rFonts w:eastAsia="Arial" w:cs="Arial"/>
          <w:b/>
          <w:bCs/>
          <w:spacing w:val="1"/>
          <w:szCs w:val="20"/>
        </w:rPr>
        <w:t>t</w:t>
      </w:r>
      <w:r w:rsidRPr="00A96233">
        <w:rPr>
          <w:rFonts w:eastAsia="Arial" w:cs="Arial"/>
          <w:b/>
          <w:bCs/>
          <w:szCs w:val="20"/>
        </w:rPr>
        <w:t>he p</w:t>
      </w:r>
      <w:r w:rsidRPr="00A96233">
        <w:rPr>
          <w:rFonts w:eastAsia="Arial" w:cs="Arial"/>
          <w:b/>
          <w:bCs/>
          <w:spacing w:val="-1"/>
          <w:szCs w:val="20"/>
        </w:rPr>
        <w:t>e</w:t>
      </w:r>
      <w:r w:rsidRPr="00A96233">
        <w:rPr>
          <w:rFonts w:eastAsia="Arial" w:cs="Arial"/>
          <w:b/>
          <w:bCs/>
          <w:spacing w:val="1"/>
          <w:szCs w:val="20"/>
        </w:rPr>
        <w:t>r</w:t>
      </w:r>
      <w:r w:rsidRPr="00A96233">
        <w:rPr>
          <w:rFonts w:eastAsia="Arial" w:cs="Arial"/>
          <w:b/>
          <w:bCs/>
          <w:spacing w:val="2"/>
          <w:szCs w:val="20"/>
        </w:rPr>
        <w:t>f</w:t>
      </w:r>
      <w:r w:rsidRPr="00A96233">
        <w:rPr>
          <w:rFonts w:eastAsia="Arial" w:cs="Arial"/>
          <w:b/>
          <w:bCs/>
          <w:szCs w:val="20"/>
        </w:rPr>
        <w:t>o</w:t>
      </w:r>
      <w:r w:rsidRPr="00A96233">
        <w:rPr>
          <w:rFonts w:eastAsia="Arial" w:cs="Arial"/>
          <w:b/>
          <w:bCs/>
          <w:spacing w:val="-2"/>
          <w:szCs w:val="20"/>
        </w:rPr>
        <w:t>r</w:t>
      </w:r>
      <w:r w:rsidRPr="00A96233">
        <w:rPr>
          <w:rFonts w:eastAsia="Arial" w:cs="Arial"/>
          <w:b/>
          <w:bCs/>
          <w:spacing w:val="4"/>
          <w:szCs w:val="20"/>
        </w:rPr>
        <w:t>m</w:t>
      </w:r>
      <w:r w:rsidRPr="00A96233">
        <w:rPr>
          <w:rFonts w:eastAsia="Arial" w:cs="Arial"/>
          <w:b/>
          <w:bCs/>
          <w:szCs w:val="20"/>
        </w:rPr>
        <w:t>a</w:t>
      </w:r>
      <w:r w:rsidRPr="00A96233">
        <w:rPr>
          <w:rFonts w:eastAsia="Arial" w:cs="Arial"/>
          <w:b/>
          <w:bCs/>
          <w:spacing w:val="-1"/>
          <w:szCs w:val="20"/>
        </w:rPr>
        <w:t>n</w:t>
      </w:r>
      <w:r w:rsidRPr="00A96233">
        <w:rPr>
          <w:rFonts w:eastAsia="Arial" w:cs="Arial"/>
          <w:b/>
          <w:bCs/>
          <w:spacing w:val="1"/>
          <w:szCs w:val="20"/>
        </w:rPr>
        <w:t>c</w:t>
      </w:r>
      <w:r w:rsidRPr="00A96233">
        <w:rPr>
          <w:rFonts w:eastAsia="Arial" w:cs="Arial"/>
          <w:b/>
          <w:bCs/>
          <w:szCs w:val="20"/>
        </w:rPr>
        <w:t>e</w:t>
      </w:r>
      <w:r w:rsidRPr="00A96233">
        <w:rPr>
          <w:rFonts w:eastAsia="Arial" w:cs="Arial"/>
          <w:b/>
          <w:bCs/>
          <w:spacing w:val="-11"/>
          <w:szCs w:val="20"/>
        </w:rPr>
        <w:t xml:space="preserve"> </w:t>
      </w:r>
      <w:r w:rsidRPr="00A96233">
        <w:rPr>
          <w:rFonts w:eastAsia="Arial" w:cs="Arial"/>
          <w:b/>
          <w:bCs/>
          <w:spacing w:val="-1"/>
          <w:szCs w:val="20"/>
        </w:rPr>
        <w:t>o</w:t>
      </w:r>
      <w:r w:rsidRPr="00A96233">
        <w:rPr>
          <w:rFonts w:eastAsia="Arial" w:cs="Arial"/>
          <w:b/>
          <w:bCs/>
          <w:szCs w:val="20"/>
        </w:rPr>
        <w:t>f</w:t>
      </w:r>
      <w:r w:rsidRPr="00A96233">
        <w:rPr>
          <w:rFonts w:eastAsia="Arial" w:cs="Arial"/>
          <w:b/>
          <w:bCs/>
          <w:spacing w:val="-3"/>
          <w:szCs w:val="20"/>
        </w:rPr>
        <w:t xml:space="preserve"> </w:t>
      </w:r>
      <w:r w:rsidRPr="00A96233">
        <w:rPr>
          <w:rFonts w:eastAsia="Arial" w:cs="Arial"/>
          <w:b/>
          <w:bCs/>
          <w:spacing w:val="4"/>
          <w:szCs w:val="20"/>
        </w:rPr>
        <w:t>m</w:t>
      </w:r>
      <w:r w:rsidRPr="00A96233">
        <w:rPr>
          <w:rFonts w:eastAsia="Arial" w:cs="Arial"/>
          <w:b/>
          <w:bCs/>
          <w:szCs w:val="20"/>
        </w:rPr>
        <w:t>er</w:t>
      </w:r>
      <w:r w:rsidRPr="00A96233">
        <w:rPr>
          <w:rFonts w:eastAsia="Arial" w:cs="Arial"/>
          <w:b/>
          <w:bCs/>
          <w:spacing w:val="2"/>
          <w:szCs w:val="20"/>
        </w:rPr>
        <w:t>c</w:t>
      </w:r>
      <w:r w:rsidRPr="00A96233">
        <w:rPr>
          <w:rFonts w:eastAsia="Arial" w:cs="Arial"/>
          <w:b/>
          <w:bCs/>
          <w:szCs w:val="20"/>
        </w:rPr>
        <w:t>h</w:t>
      </w:r>
      <w:r w:rsidRPr="00A96233">
        <w:rPr>
          <w:rFonts w:eastAsia="Arial" w:cs="Arial"/>
          <w:b/>
          <w:bCs/>
          <w:spacing w:val="-1"/>
          <w:szCs w:val="20"/>
        </w:rPr>
        <w:t>a</w:t>
      </w:r>
      <w:r w:rsidRPr="00A96233">
        <w:rPr>
          <w:rFonts w:eastAsia="Arial" w:cs="Arial"/>
          <w:b/>
          <w:bCs/>
          <w:szCs w:val="20"/>
        </w:rPr>
        <w:t>n</w:t>
      </w:r>
      <w:r w:rsidRPr="00A96233">
        <w:rPr>
          <w:rFonts w:eastAsia="Arial" w:cs="Arial"/>
          <w:b/>
          <w:bCs/>
          <w:spacing w:val="-1"/>
          <w:szCs w:val="20"/>
        </w:rPr>
        <w:t>di</w:t>
      </w:r>
      <w:r w:rsidRPr="00A96233">
        <w:rPr>
          <w:rFonts w:eastAsia="Arial" w:cs="Arial"/>
          <w:b/>
          <w:bCs/>
          <w:spacing w:val="1"/>
          <w:szCs w:val="20"/>
        </w:rPr>
        <w:t>s</w:t>
      </w:r>
      <w:r w:rsidRPr="00A96233">
        <w:rPr>
          <w:rFonts w:eastAsia="Arial" w:cs="Arial"/>
          <w:b/>
          <w:bCs/>
          <w:szCs w:val="20"/>
        </w:rPr>
        <w:t>e,</w:t>
      </w:r>
      <w:r w:rsidRPr="00A96233">
        <w:rPr>
          <w:rFonts w:eastAsia="Arial" w:cs="Arial"/>
          <w:b/>
          <w:bCs/>
          <w:spacing w:val="-13"/>
          <w:szCs w:val="20"/>
        </w:rPr>
        <w:t xml:space="preserve"> </w:t>
      </w:r>
      <w:r w:rsidRPr="00A96233">
        <w:rPr>
          <w:rFonts w:eastAsia="Arial" w:cs="Arial"/>
          <w:b/>
          <w:bCs/>
          <w:szCs w:val="20"/>
        </w:rPr>
        <w:t>N</w:t>
      </w:r>
      <w:r w:rsidRPr="00A96233">
        <w:rPr>
          <w:rFonts w:eastAsia="Arial" w:cs="Arial"/>
          <w:b/>
          <w:bCs/>
          <w:spacing w:val="1"/>
          <w:szCs w:val="20"/>
        </w:rPr>
        <w:t>Q</w:t>
      </w:r>
      <w:r w:rsidRPr="00A96233">
        <w:rPr>
          <w:rFonts w:eastAsia="Arial" w:cs="Arial"/>
          <w:b/>
          <w:bCs/>
          <w:szCs w:val="20"/>
        </w:rPr>
        <w:t>F</w:t>
      </w:r>
      <w:r w:rsidRPr="00A96233">
        <w:rPr>
          <w:rFonts w:eastAsia="Arial" w:cs="Arial"/>
          <w:b/>
          <w:bCs/>
          <w:spacing w:val="-4"/>
          <w:szCs w:val="20"/>
        </w:rPr>
        <w:t xml:space="preserve"> </w:t>
      </w:r>
      <w:r w:rsidRPr="00A96233">
        <w:rPr>
          <w:rFonts w:eastAsia="Arial" w:cs="Arial"/>
          <w:b/>
          <w:bCs/>
          <w:szCs w:val="20"/>
        </w:rPr>
        <w:t>L</w:t>
      </w:r>
      <w:r w:rsidRPr="00A96233">
        <w:rPr>
          <w:rFonts w:eastAsia="Arial" w:cs="Arial"/>
          <w:b/>
          <w:bCs/>
          <w:spacing w:val="1"/>
          <w:szCs w:val="20"/>
        </w:rPr>
        <w:t>e</w:t>
      </w:r>
      <w:r w:rsidRPr="00A96233">
        <w:rPr>
          <w:rFonts w:eastAsia="Arial" w:cs="Arial"/>
          <w:b/>
          <w:bCs/>
          <w:spacing w:val="-1"/>
          <w:szCs w:val="20"/>
        </w:rPr>
        <w:t>v</w:t>
      </w:r>
      <w:r w:rsidRPr="00A96233">
        <w:rPr>
          <w:rFonts w:eastAsia="Arial" w:cs="Arial"/>
          <w:b/>
          <w:bCs/>
          <w:spacing w:val="2"/>
          <w:szCs w:val="20"/>
        </w:rPr>
        <w:t>e</w:t>
      </w:r>
      <w:r w:rsidRPr="00A96233">
        <w:rPr>
          <w:rFonts w:eastAsia="Arial" w:cs="Arial"/>
          <w:b/>
          <w:bCs/>
          <w:szCs w:val="20"/>
        </w:rPr>
        <w:t>l</w:t>
      </w:r>
      <w:r w:rsidRPr="00A96233">
        <w:rPr>
          <w:rFonts w:eastAsia="Arial" w:cs="Arial"/>
          <w:b/>
          <w:bCs/>
          <w:spacing w:val="-6"/>
          <w:szCs w:val="20"/>
        </w:rPr>
        <w:t xml:space="preserve"> </w:t>
      </w:r>
      <w:r w:rsidRPr="00A96233">
        <w:rPr>
          <w:rFonts w:eastAsia="Arial" w:cs="Arial"/>
          <w:b/>
          <w:bCs/>
          <w:spacing w:val="2"/>
          <w:szCs w:val="20"/>
        </w:rPr>
        <w:t>6</w:t>
      </w:r>
      <w:r w:rsidRPr="00A96233">
        <w:rPr>
          <w:rFonts w:eastAsia="Arial" w:cs="Arial"/>
          <w:b/>
          <w:bCs/>
          <w:szCs w:val="20"/>
        </w:rPr>
        <w:t>,</w:t>
      </w:r>
      <w:r w:rsidRPr="00A96233">
        <w:rPr>
          <w:rFonts w:eastAsia="Arial" w:cs="Arial"/>
          <w:b/>
          <w:bCs/>
          <w:spacing w:val="-2"/>
          <w:szCs w:val="20"/>
        </w:rPr>
        <w:t xml:space="preserve"> </w:t>
      </w:r>
      <w:r w:rsidRPr="00A96233">
        <w:rPr>
          <w:rFonts w:eastAsia="Arial" w:cs="Arial"/>
          <w:b/>
          <w:bCs/>
          <w:szCs w:val="20"/>
        </w:rPr>
        <w:t>Cre</w:t>
      </w:r>
      <w:r w:rsidRPr="00A96233">
        <w:rPr>
          <w:rFonts w:eastAsia="Arial" w:cs="Arial"/>
          <w:b/>
          <w:bCs/>
          <w:spacing w:val="1"/>
          <w:szCs w:val="20"/>
        </w:rPr>
        <w:t>d</w:t>
      </w:r>
      <w:r w:rsidRPr="00A96233">
        <w:rPr>
          <w:rFonts w:eastAsia="Arial" w:cs="Arial"/>
          <w:b/>
          <w:bCs/>
          <w:spacing w:val="-1"/>
          <w:szCs w:val="20"/>
        </w:rPr>
        <w:t>i</w:t>
      </w:r>
      <w:r w:rsidRPr="00A96233">
        <w:rPr>
          <w:rFonts w:eastAsia="Arial" w:cs="Arial"/>
          <w:b/>
          <w:bCs/>
          <w:szCs w:val="20"/>
        </w:rPr>
        <w:t>ts</w:t>
      </w:r>
      <w:r w:rsidRPr="00A96233">
        <w:rPr>
          <w:rFonts w:eastAsia="Arial" w:cs="Arial"/>
          <w:b/>
          <w:bCs/>
          <w:spacing w:val="-5"/>
          <w:szCs w:val="20"/>
        </w:rPr>
        <w:t xml:space="preserve"> </w:t>
      </w:r>
      <w:r w:rsidRPr="00A96233">
        <w:rPr>
          <w:rFonts w:eastAsia="Arial" w:cs="Arial"/>
          <w:b/>
          <w:bCs/>
          <w:spacing w:val="2"/>
          <w:szCs w:val="20"/>
        </w:rPr>
        <w:t>1</w:t>
      </w:r>
      <w:r w:rsidRPr="00A96233">
        <w:rPr>
          <w:rFonts w:eastAsia="Arial" w:cs="Arial"/>
          <w:b/>
          <w:bCs/>
          <w:szCs w:val="20"/>
        </w:rPr>
        <w:t>0</w:t>
      </w:r>
    </w:p>
    <w:p w14:paraId="4E2DE2A3" w14:textId="77777777" w:rsidR="00727BA8" w:rsidRPr="00A96233" w:rsidRDefault="00727BA8" w:rsidP="00727BA8">
      <w:pPr>
        <w:tabs>
          <w:tab w:val="left" w:pos="820"/>
        </w:tabs>
        <w:ind w:right="453"/>
        <w:rPr>
          <w:rFonts w:eastAsia="Arial" w:cs="Arial"/>
          <w:b/>
          <w:bCs/>
          <w:szCs w:val="20"/>
        </w:rPr>
      </w:pPr>
    </w:p>
    <w:p w14:paraId="515C5B49" w14:textId="77777777" w:rsidR="00727BA8" w:rsidRPr="00A96233" w:rsidRDefault="00727BA8" w:rsidP="00727BA8">
      <w:pPr>
        <w:rPr>
          <w:rFonts w:eastAsia="Arial" w:cs="Arial"/>
          <w:b/>
          <w:szCs w:val="20"/>
        </w:rPr>
      </w:pPr>
      <w:r w:rsidRPr="00A96233">
        <w:rPr>
          <w:rFonts w:eastAsia="Arial" w:cs="Arial"/>
          <w:b/>
          <w:spacing w:val="-1"/>
          <w:szCs w:val="20"/>
        </w:rPr>
        <w:t>P</w:t>
      </w:r>
      <w:r w:rsidRPr="00A96233">
        <w:rPr>
          <w:rFonts w:eastAsia="Arial" w:cs="Arial"/>
          <w:b/>
          <w:szCs w:val="20"/>
        </w:rPr>
        <w:t>u</w:t>
      </w:r>
      <w:r w:rsidRPr="00A96233">
        <w:rPr>
          <w:rFonts w:eastAsia="Arial" w:cs="Arial"/>
          <w:b/>
          <w:spacing w:val="-1"/>
          <w:szCs w:val="20"/>
        </w:rPr>
        <w:t>r</w:t>
      </w:r>
      <w:r w:rsidRPr="00A96233">
        <w:rPr>
          <w:rFonts w:eastAsia="Arial" w:cs="Arial"/>
          <w:b/>
          <w:szCs w:val="20"/>
        </w:rPr>
        <w:t>pose</w:t>
      </w:r>
      <w:r w:rsidRPr="00A96233">
        <w:rPr>
          <w:rFonts w:eastAsia="Arial" w:cs="Arial"/>
          <w:b/>
          <w:spacing w:val="-7"/>
          <w:szCs w:val="20"/>
        </w:rPr>
        <w:t xml:space="preserve"> </w:t>
      </w:r>
      <w:r w:rsidRPr="00A96233">
        <w:rPr>
          <w:rFonts w:eastAsia="Arial" w:cs="Arial"/>
          <w:b/>
          <w:szCs w:val="20"/>
        </w:rPr>
        <w:t>of</w:t>
      </w:r>
      <w:r w:rsidRPr="00A96233">
        <w:rPr>
          <w:rFonts w:eastAsia="Arial" w:cs="Arial"/>
          <w:b/>
          <w:spacing w:val="-1"/>
          <w:szCs w:val="20"/>
        </w:rPr>
        <w:t xml:space="preserve"> </w:t>
      </w:r>
      <w:r w:rsidRPr="00A96233">
        <w:rPr>
          <w:rFonts w:eastAsia="Arial" w:cs="Arial"/>
          <w:b/>
          <w:szCs w:val="20"/>
        </w:rPr>
        <w:t>the</w:t>
      </w:r>
      <w:r w:rsidRPr="00A96233">
        <w:rPr>
          <w:rFonts w:eastAsia="Arial" w:cs="Arial"/>
          <w:b/>
          <w:spacing w:val="-3"/>
          <w:szCs w:val="20"/>
        </w:rPr>
        <w:t xml:space="preserve"> </w:t>
      </w:r>
      <w:r w:rsidRPr="00A96233">
        <w:rPr>
          <w:rFonts w:eastAsia="Arial" w:cs="Arial"/>
          <w:b/>
          <w:szCs w:val="20"/>
        </w:rPr>
        <w:t>Kn</w:t>
      </w:r>
      <w:r w:rsidRPr="00A96233">
        <w:rPr>
          <w:rFonts w:eastAsia="Arial" w:cs="Arial"/>
          <w:b/>
          <w:spacing w:val="1"/>
          <w:szCs w:val="20"/>
        </w:rPr>
        <w:t>o</w:t>
      </w:r>
      <w:r w:rsidRPr="00A96233">
        <w:rPr>
          <w:rFonts w:eastAsia="Arial" w:cs="Arial"/>
          <w:b/>
          <w:spacing w:val="3"/>
          <w:szCs w:val="20"/>
        </w:rPr>
        <w:t>w</w:t>
      </w:r>
      <w:r w:rsidRPr="00A96233">
        <w:rPr>
          <w:rFonts w:eastAsia="Arial" w:cs="Arial"/>
          <w:b/>
          <w:szCs w:val="20"/>
        </w:rPr>
        <w:t>led</w:t>
      </w:r>
      <w:r w:rsidRPr="00A96233">
        <w:rPr>
          <w:rFonts w:eastAsia="Arial" w:cs="Arial"/>
          <w:b/>
          <w:spacing w:val="1"/>
          <w:szCs w:val="20"/>
        </w:rPr>
        <w:t>g</w:t>
      </w:r>
      <w:r w:rsidRPr="00A96233">
        <w:rPr>
          <w:rFonts w:eastAsia="Arial" w:cs="Arial"/>
          <w:b/>
          <w:szCs w:val="20"/>
        </w:rPr>
        <w:t>e</w:t>
      </w:r>
      <w:r w:rsidRPr="00A96233">
        <w:rPr>
          <w:rFonts w:eastAsia="Arial" w:cs="Arial"/>
          <w:b/>
          <w:spacing w:val="-11"/>
          <w:szCs w:val="20"/>
        </w:rPr>
        <w:t xml:space="preserve"> </w:t>
      </w:r>
      <w:r w:rsidRPr="00A96233">
        <w:rPr>
          <w:rFonts w:eastAsia="Arial" w:cs="Arial"/>
          <w:b/>
          <w:spacing w:val="4"/>
          <w:szCs w:val="20"/>
        </w:rPr>
        <w:t>M</w:t>
      </w:r>
      <w:r w:rsidRPr="00A96233">
        <w:rPr>
          <w:rFonts w:eastAsia="Arial" w:cs="Arial"/>
          <w:b/>
          <w:szCs w:val="20"/>
        </w:rPr>
        <w:t>odule</w:t>
      </w:r>
    </w:p>
    <w:p w14:paraId="5F26D1B7" w14:textId="77777777" w:rsidR="00727BA8" w:rsidRPr="00A96233" w:rsidRDefault="00727BA8" w:rsidP="00727BA8">
      <w:pPr>
        <w:rPr>
          <w:rFonts w:eastAsia="Arial" w:cs="Arial"/>
          <w:szCs w:val="20"/>
        </w:rPr>
      </w:pPr>
    </w:p>
    <w:p w14:paraId="6F483D48" w14:textId="77777777" w:rsidR="00727BA8" w:rsidRPr="00A96233" w:rsidRDefault="00727BA8" w:rsidP="00727BA8">
      <w:pPr>
        <w:ind w:right="142"/>
        <w:rPr>
          <w:rFonts w:eastAsia="Arial" w:cs="Arial"/>
          <w:szCs w:val="20"/>
        </w:rPr>
      </w:pPr>
      <w:r w:rsidRPr="00A96233">
        <w:rPr>
          <w:rFonts w:eastAsia="Arial" w:cs="Arial"/>
          <w:spacing w:val="3"/>
          <w:szCs w:val="20"/>
        </w:rPr>
        <w:t>T</w:t>
      </w:r>
      <w:r w:rsidRPr="00A96233">
        <w:rPr>
          <w:rFonts w:eastAsia="Arial" w:cs="Arial"/>
          <w:szCs w:val="20"/>
        </w:rPr>
        <w:t>he</w:t>
      </w:r>
      <w:r w:rsidRPr="00A96233">
        <w:rPr>
          <w:rFonts w:eastAsia="Arial" w:cs="Arial"/>
          <w:spacing w:val="-6"/>
          <w:szCs w:val="20"/>
        </w:rPr>
        <w:t xml:space="preserve"> </w:t>
      </w:r>
      <w:r w:rsidRPr="00A96233">
        <w:rPr>
          <w:rFonts w:eastAsia="Arial" w:cs="Arial"/>
          <w:spacing w:val="4"/>
          <w:szCs w:val="20"/>
        </w:rPr>
        <w:t>m</w:t>
      </w:r>
      <w:r w:rsidRPr="00A96233">
        <w:rPr>
          <w:rFonts w:eastAsia="Arial" w:cs="Arial"/>
          <w:szCs w:val="20"/>
        </w:rPr>
        <w:t>a</w:t>
      </w:r>
      <w:r w:rsidRPr="00A96233">
        <w:rPr>
          <w:rFonts w:eastAsia="Arial" w:cs="Arial"/>
          <w:spacing w:val="-1"/>
          <w:szCs w:val="20"/>
        </w:rPr>
        <w:t>i</w:t>
      </w:r>
      <w:r w:rsidRPr="00A96233">
        <w:rPr>
          <w:rFonts w:eastAsia="Arial" w:cs="Arial"/>
          <w:szCs w:val="20"/>
        </w:rPr>
        <w:t>n</w:t>
      </w:r>
      <w:r w:rsidRPr="00A96233">
        <w:rPr>
          <w:rFonts w:eastAsia="Arial" w:cs="Arial"/>
          <w:spacing w:val="-4"/>
          <w:szCs w:val="20"/>
        </w:rPr>
        <w:t xml:space="preserve"> </w:t>
      </w:r>
      <w:r w:rsidRPr="00A96233">
        <w:rPr>
          <w:rFonts w:eastAsia="Arial" w:cs="Arial"/>
          <w:spacing w:val="1"/>
          <w:szCs w:val="20"/>
        </w:rPr>
        <w:t>f</w:t>
      </w:r>
      <w:r w:rsidRPr="00A96233">
        <w:rPr>
          <w:rFonts w:eastAsia="Arial" w:cs="Arial"/>
          <w:szCs w:val="20"/>
        </w:rPr>
        <w:t>o</w:t>
      </w:r>
      <w:r w:rsidRPr="00A96233">
        <w:rPr>
          <w:rFonts w:eastAsia="Arial" w:cs="Arial"/>
          <w:spacing w:val="1"/>
          <w:szCs w:val="20"/>
        </w:rPr>
        <w:t>c</w:t>
      </w:r>
      <w:r w:rsidRPr="00A96233">
        <w:rPr>
          <w:rFonts w:eastAsia="Arial" w:cs="Arial"/>
          <w:szCs w:val="20"/>
        </w:rPr>
        <w:t>us</w:t>
      </w:r>
      <w:r w:rsidRPr="00A96233">
        <w:rPr>
          <w:rFonts w:eastAsia="Arial" w:cs="Arial"/>
          <w:spacing w:val="-5"/>
          <w:szCs w:val="20"/>
        </w:rPr>
        <w:t xml:space="preserve"> </w:t>
      </w:r>
      <w:r w:rsidRPr="00A96233">
        <w:rPr>
          <w:rFonts w:eastAsia="Arial" w:cs="Arial"/>
          <w:szCs w:val="20"/>
        </w:rPr>
        <w:t>of</w:t>
      </w:r>
      <w:r w:rsidRPr="00A96233">
        <w:rPr>
          <w:rFonts w:eastAsia="Arial" w:cs="Arial"/>
          <w:spacing w:val="-1"/>
          <w:szCs w:val="20"/>
        </w:rPr>
        <w:t xml:space="preserve"> l</w:t>
      </w:r>
      <w:r w:rsidRPr="00A96233">
        <w:rPr>
          <w:rFonts w:eastAsia="Arial" w:cs="Arial"/>
          <w:szCs w:val="20"/>
        </w:rPr>
        <w:t>e</w:t>
      </w:r>
      <w:r w:rsidRPr="00A96233">
        <w:rPr>
          <w:rFonts w:eastAsia="Arial" w:cs="Arial"/>
          <w:spacing w:val="-1"/>
          <w:szCs w:val="20"/>
        </w:rPr>
        <w:t>a</w:t>
      </w:r>
      <w:r w:rsidRPr="00A96233">
        <w:rPr>
          <w:rFonts w:eastAsia="Arial" w:cs="Arial"/>
          <w:spacing w:val="1"/>
          <w:szCs w:val="20"/>
        </w:rPr>
        <w:t>r</w:t>
      </w:r>
      <w:r w:rsidRPr="00A96233">
        <w:rPr>
          <w:rFonts w:eastAsia="Arial" w:cs="Arial"/>
          <w:szCs w:val="20"/>
        </w:rPr>
        <w:t>n</w:t>
      </w:r>
      <w:r w:rsidRPr="00A96233">
        <w:rPr>
          <w:rFonts w:eastAsia="Arial" w:cs="Arial"/>
          <w:spacing w:val="1"/>
          <w:szCs w:val="20"/>
        </w:rPr>
        <w:t>i</w:t>
      </w:r>
      <w:r w:rsidRPr="00A96233">
        <w:rPr>
          <w:rFonts w:eastAsia="Arial" w:cs="Arial"/>
          <w:szCs w:val="20"/>
        </w:rPr>
        <w:t>ng</w:t>
      </w:r>
      <w:r w:rsidRPr="00A96233">
        <w:rPr>
          <w:rFonts w:eastAsia="Arial" w:cs="Arial"/>
          <w:spacing w:val="-6"/>
          <w:szCs w:val="20"/>
        </w:rPr>
        <w:t xml:space="preserve"> </w:t>
      </w:r>
      <w:r w:rsidRPr="00A96233">
        <w:rPr>
          <w:rFonts w:eastAsia="Arial" w:cs="Arial"/>
          <w:spacing w:val="-1"/>
          <w:szCs w:val="20"/>
        </w:rPr>
        <w:t>i</w:t>
      </w:r>
      <w:r w:rsidRPr="00A96233">
        <w:rPr>
          <w:rFonts w:eastAsia="Arial" w:cs="Arial"/>
          <w:szCs w:val="20"/>
        </w:rPr>
        <w:t>n</w:t>
      </w:r>
      <w:r w:rsidRPr="00A96233">
        <w:rPr>
          <w:rFonts w:eastAsia="Arial" w:cs="Arial"/>
          <w:spacing w:val="-2"/>
          <w:szCs w:val="20"/>
        </w:rPr>
        <w:t xml:space="preserve"> </w:t>
      </w:r>
      <w:r w:rsidRPr="00A96233">
        <w:rPr>
          <w:rFonts w:eastAsia="Arial" w:cs="Arial"/>
          <w:spacing w:val="1"/>
          <w:szCs w:val="20"/>
        </w:rPr>
        <w:t>t</w:t>
      </w:r>
      <w:r w:rsidRPr="00A96233">
        <w:rPr>
          <w:rFonts w:eastAsia="Arial" w:cs="Arial"/>
          <w:szCs w:val="20"/>
        </w:rPr>
        <w:t>h</w:t>
      </w:r>
      <w:r w:rsidRPr="00A96233">
        <w:rPr>
          <w:rFonts w:eastAsia="Arial" w:cs="Arial"/>
          <w:spacing w:val="-1"/>
          <w:szCs w:val="20"/>
        </w:rPr>
        <w:t>i</w:t>
      </w:r>
      <w:r w:rsidRPr="00A96233">
        <w:rPr>
          <w:rFonts w:eastAsia="Arial" w:cs="Arial"/>
          <w:szCs w:val="20"/>
        </w:rPr>
        <w:t>s</w:t>
      </w:r>
      <w:r w:rsidRPr="00A96233">
        <w:rPr>
          <w:rFonts w:eastAsia="Arial" w:cs="Arial"/>
          <w:spacing w:val="-2"/>
          <w:szCs w:val="20"/>
        </w:rPr>
        <w:t xml:space="preserve"> </w:t>
      </w:r>
      <w:r w:rsidRPr="00A96233">
        <w:rPr>
          <w:rFonts w:eastAsia="Arial" w:cs="Arial"/>
          <w:spacing w:val="3"/>
          <w:szCs w:val="20"/>
        </w:rPr>
        <w:t>k</w:t>
      </w:r>
      <w:r w:rsidRPr="00A96233">
        <w:rPr>
          <w:rFonts w:eastAsia="Arial" w:cs="Arial"/>
          <w:szCs w:val="20"/>
        </w:rPr>
        <w:t>n</w:t>
      </w:r>
      <w:r w:rsidRPr="00A96233">
        <w:rPr>
          <w:rFonts w:eastAsia="Arial" w:cs="Arial"/>
          <w:spacing w:val="-1"/>
          <w:szCs w:val="20"/>
        </w:rPr>
        <w:t>o</w:t>
      </w:r>
      <w:r w:rsidRPr="00A96233">
        <w:rPr>
          <w:rFonts w:eastAsia="Arial" w:cs="Arial"/>
          <w:szCs w:val="20"/>
        </w:rPr>
        <w:t>w</w:t>
      </w:r>
      <w:r w:rsidRPr="00A96233">
        <w:rPr>
          <w:rFonts w:eastAsia="Arial" w:cs="Arial"/>
          <w:spacing w:val="-1"/>
          <w:szCs w:val="20"/>
        </w:rPr>
        <w:t>l</w:t>
      </w:r>
      <w:r w:rsidRPr="00A96233">
        <w:rPr>
          <w:rFonts w:eastAsia="Arial" w:cs="Arial"/>
          <w:spacing w:val="2"/>
          <w:szCs w:val="20"/>
        </w:rPr>
        <w:t>e</w:t>
      </w:r>
      <w:r w:rsidRPr="00A96233">
        <w:rPr>
          <w:rFonts w:eastAsia="Arial" w:cs="Arial"/>
          <w:szCs w:val="20"/>
        </w:rPr>
        <w:t>d</w:t>
      </w:r>
      <w:r w:rsidRPr="00A96233">
        <w:rPr>
          <w:rFonts w:eastAsia="Arial" w:cs="Arial"/>
          <w:spacing w:val="-1"/>
          <w:szCs w:val="20"/>
        </w:rPr>
        <w:t>g</w:t>
      </w:r>
      <w:r w:rsidRPr="00A96233">
        <w:rPr>
          <w:rFonts w:eastAsia="Arial" w:cs="Arial"/>
          <w:szCs w:val="20"/>
        </w:rPr>
        <w:t>e</w:t>
      </w:r>
      <w:r w:rsidRPr="00A96233">
        <w:rPr>
          <w:rFonts w:eastAsia="Arial" w:cs="Arial"/>
          <w:spacing w:val="-10"/>
          <w:szCs w:val="20"/>
        </w:rPr>
        <w:t xml:space="preserve"> </w:t>
      </w:r>
      <w:r w:rsidRPr="00A96233">
        <w:rPr>
          <w:rFonts w:eastAsia="Arial" w:cs="Arial"/>
          <w:spacing w:val="4"/>
          <w:szCs w:val="20"/>
        </w:rPr>
        <w:t>m</w:t>
      </w:r>
      <w:r w:rsidRPr="00A96233">
        <w:rPr>
          <w:rFonts w:eastAsia="Arial" w:cs="Arial"/>
          <w:szCs w:val="20"/>
        </w:rPr>
        <w:t>o</w:t>
      </w:r>
      <w:r w:rsidRPr="00A96233">
        <w:rPr>
          <w:rFonts w:eastAsia="Arial" w:cs="Arial"/>
          <w:spacing w:val="-1"/>
          <w:szCs w:val="20"/>
        </w:rPr>
        <w:t>d</w:t>
      </w:r>
      <w:r w:rsidRPr="00A96233">
        <w:rPr>
          <w:rFonts w:eastAsia="Arial" w:cs="Arial"/>
          <w:szCs w:val="20"/>
        </w:rPr>
        <w:t>u</w:t>
      </w:r>
      <w:r w:rsidRPr="00A96233">
        <w:rPr>
          <w:rFonts w:eastAsia="Arial" w:cs="Arial"/>
          <w:spacing w:val="1"/>
          <w:szCs w:val="20"/>
        </w:rPr>
        <w:t>l</w:t>
      </w:r>
      <w:r w:rsidRPr="00A96233">
        <w:rPr>
          <w:rFonts w:eastAsia="Arial" w:cs="Arial"/>
          <w:szCs w:val="20"/>
        </w:rPr>
        <w:t>e</w:t>
      </w:r>
      <w:r w:rsidRPr="00A96233">
        <w:rPr>
          <w:rFonts w:eastAsia="Arial" w:cs="Arial"/>
          <w:spacing w:val="-7"/>
          <w:szCs w:val="20"/>
        </w:rPr>
        <w:t xml:space="preserve"> </w:t>
      </w:r>
      <w:r w:rsidRPr="00A96233">
        <w:rPr>
          <w:rFonts w:eastAsia="Arial" w:cs="Arial"/>
          <w:spacing w:val="-2"/>
          <w:szCs w:val="20"/>
        </w:rPr>
        <w:t>i</w:t>
      </w:r>
      <w:r w:rsidRPr="00A96233">
        <w:rPr>
          <w:rFonts w:eastAsia="Arial" w:cs="Arial"/>
          <w:szCs w:val="20"/>
        </w:rPr>
        <w:t>s</w:t>
      </w:r>
      <w:r w:rsidRPr="00A96233">
        <w:rPr>
          <w:rFonts w:eastAsia="Arial" w:cs="Arial"/>
          <w:spacing w:val="2"/>
          <w:szCs w:val="20"/>
        </w:rPr>
        <w:t xml:space="preserve"> </w:t>
      </w:r>
      <w:r w:rsidRPr="00A96233">
        <w:rPr>
          <w:rFonts w:eastAsia="Arial" w:cs="Arial"/>
          <w:szCs w:val="20"/>
        </w:rPr>
        <w:t>to</w:t>
      </w:r>
      <w:r w:rsidRPr="00A96233">
        <w:rPr>
          <w:rFonts w:eastAsia="Arial" w:cs="Arial"/>
          <w:spacing w:val="-3"/>
          <w:szCs w:val="20"/>
        </w:rPr>
        <w:t xml:space="preserve"> </w:t>
      </w:r>
      <w:r w:rsidRPr="00A96233">
        <w:rPr>
          <w:rFonts w:eastAsia="Arial" w:cs="Arial"/>
          <w:spacing w:val="2"/>
          <w:szCs w:val="20"/>
        </w:rPr>
        <w:t>b</w:t>
      </w:r>
      <w:r w:rsidRPr="00A96233">
        <w:rPr>
          <w:rFonts w:eastAsia="Arial" w:cs="Arial"/>
          <w:szCs w:val="20"/>
        </w:rPr>
        <w:t>u</w:t>
      </w:r>
      <w:r w:rsidRPr="00A96233">
        <w:rPr>
          <w:rFonts w:eastAsia="Arial" w:cs="Arial"/>
          <w:spacing w:val="1"/>
          <w:szCs w:val="20"/>
        </w:rPr>
        <w:t>i</w:t>
      </w:r>
      <w:r w:rsidRPr="00A96233">
        <w:rPr>
          <w:rFonts w:eastAsia="Arial" w:cs="Arial"/>
          <w:spacing w:val="-1"/>
          <w:szCs w:val="20"/>
        </w:rPr>
        <w:t>l</w:t>
      </w:r>
      <w:r w:rsidRPr="00A96233">
        <w:rPr>
          <w:rFonts w:eastAsia="Arial" w:cs="Arial"/>
          <w:szCs w:val="20"/>
        </w:rPr>
        <w:t>d</w:t>
      </w:r>
      <w:r w:rsidRPr="00A96233">
        <w:rPr>
          <w:rFonts w:eastAsia="Arial" w:cs="Arial"/>
          <w:spacing w:val="-4"/>
          <w:szCs w:val="20"/>
        </w:rPr>
        <w:t xml:space="preserve"> </w:t>
      </w:r>
      <w:r w:rsidRPr="00A96233">
        <w:rPr>
          <w:rFonts w:eastAsia="Arial" w:cs="Arial"/>
          <w:spacing w:val="1"/>
          <w:szCs w:val="20"/>
        </w:rPr>
        <w:t>a</w:t>
      </w:r>
      <w:r w:rsidRPr="00A96233">
        <w:rPr>
          <w:rFonts w:eastAsia="Arial" w:cs="Arial"/>
          <w:szCs w:val="20"/>
        </w:rPr>
        <w:t>n</w:t>
      </w:r>
      <w:r w:rsidRPr="00A96233">
        <w:rPr>
          <w:rFonts w:eastAsia="Arial" w:cs="Arial"/>
          <w:spacing w:val="-2"/>
          <w:szCs w:val="20"/>
        </w:rPr>
        <w:t xml:space="preserve"> </w:t>
      </w:r>
      <w:r w:rsidRPr="00A96233">
        <w:rPr>
          <w:rFonts w:eastAsia="Arial" w:cs="Arial"/>
          <w:spacing w:val="1"/>
          <w:szCs w:val="20"/>
        </w:rPr>
        <w:t>u</w:t>
      </w:r>
      <w:r w:rsidRPr="00A96233">
        <w:rPr>
          <w:rFonts w:eastAsia="Arial" w:cs="Arial"/>
          <w:szCs w:val="20"/>
        </w:rPr>
        <w:t>n</w:t>
      </w:r>
      <w:r w:rsidRPr="00A96233">
        <w:rPr>
          <w:rFonts w:eastAsia="Arial" w:cs="Arial"/>
          <w:spacing w:val="-1"/>
          <w:szCs w:val="20"/>
        </w:rPr>
        <w:t>d</w:t>
      </w:r>
      <w:r w:rsidRPr="00A96233">
        <w:rPr>
          <w:rFonts w:eastAsia="Arial" w:cs="Arial"/>
          <w:szCs w:val="20"/>
        </w:rPr>
        <w:t>er</w:t>
      </w:r>
      <w:r w:rsidRPr="00A96233">
        <w:rPr>
          <w:rFonts w:eastAsia="Arial" w:cs="Arial"/>
          <w:spacing w:val="2"/>
          <w:szCs w:val="20"/>
        </w:rPr>
        <w:t>s</w:t>
      </w:r>
      <w:r w:rsidRPr="00A96233">
        <w:rPr>
          <w:rFonts w:eastAsia="Arial" w:cs="Arial"/>
          <w:szCs w:val="20"/>
        </w:rPr>
        <w:t>t</w:t>
      </w:r>
      <w:r w:rsidRPr="00A96233">
        <w:rPr>
          <w:rFonts w:eastAsia="Arial" w:cs="Arial"/>
          <w:spacing w:val="2"/>
          <w:szCs w:val="20"/>
        </w:rPr>
        <w:t>a</w:t>
      </w:r>
      <w:r w:rsidRPr="00A96233">
        <w:rPr>
          <w:rFonts w:eastAsia="Arial" w:cs="Arial"/>
          <w:szCs w:val="20"/>
        </w:rPr>
        <w:t>n</w:t>
      </w:r>
      <w:r w:rsidRPr="00A96233">
        <w:rPr>
          <w:rFonts w:eastAsia="Arial" w:cs="Arial"/>
          <w:spacing w:val="-1"/>
          <w:szCs w:val="20"/>
        </w:rPr>
        <w:t>d</w:t>
      </w:r>
      <w:r w:rsidRPr="00A96233">
        <w:rPr>
          <w:rFonts w:eastAsia="Arial" w:cs="Arial"/>
          <w:spacing w:val="1"/>
          <w:szCs w:val="20"/>
        </w:rPr>
        <w:t>i</w:t>
      </w:r>
      <w:r w:rsidRPr="00A96233">
        <w:rPr>
          <w:rFonts w:eastAsia="Arial" w:cs="Arial"/>
          <w:szCs w:val="20"/>
        </w:rPr>
        <w:t>ng</w:t>
      </w:r>
      <w:r w:rsidRPr="00A96233">
        <w:rPr>
          <w:rFonts w:eastAsia="Arial" w:cs="Arial"/>
          <w:spacing w:val="-12"/>
          <w:szCs w:val="20"/>
        </w:rPr>
        <w:t xml:space="preserve"> </w:t>
      </w:r>
      <w:r w:rsidRPr="00A96233">
        <w:rPr>
          <w:rFonts w:eastAsia="Arial" w:cs="Arial"/>
          <w:szCs w:val="20"/>
        </w:rPr>
        <w:t>of t</w:t>
      </w:r>
      <w:r w:rsidRPr="00A96233">
        <w:rPr>
          <w:rFonts w:eastAsia="Arial" w:cs="Arial"/>
          <w:spacing w:val="-1"/>
          <w:szCs w:val="20"/>
        </w:rPr>
        <w:t>h</w:t>
      </w:r>
      <w:r w:rsidRPr="00A96233">
        <w:rPr>
          <w:rFonts w:eastAsia="Arial" w:cs="Arial"/>
          <w:szCs w:val="20"/>
        </w:rPr>
        <w:t>e</w:t>
      </w:r>
      <w:r w:rsidRPr="00A96233">
        <w:rPr>
          <w:rFonts w:eastAsia="Arial" w:cs="Arial"/>
          <w:spacing w:val="-3"/>
          <w:szCs w:val="20"/>
        </w:rPr>
        <w:t xml:space="preserve"> </w:t>
      </w:r>
      <w:r w:rsidRPr="00A96233">
        <w:rPr>
          <w:rFonts w:eastAsia="Arial" w:cs="Arial"/>
          <w:szCs w:val="20"/>
        </w:rPr>
        <w:t>co</w:t>
      </w:r>
      <w:r w:rsidRPr="00A96233">
        <w:rPr>
          <w:rFonts w:eastAsia="Arial" w:cs="Arial"/>
          <w:spacing w:val="-1"/>
          <w:szCs w:val="20"/>
        </w:rPr>
        <w:t>n</w:t>
      </w:r>
      <w:r w:rsidRPr="00A96233">
        <w:rPr>
          <w:rFonts w:eastAsia="Arial" w:cs="Arial"/>
          <w:spacing w:val="1"/>
          <w:szCs w:val="20"/>
        </w:rPr>
        <w:t>c</w:t>
      </w:r>
      <w:r w:rsidRPr="00A96233">
        <w:rPr>
          <w:rFonts w:eastAsia="Arial" w:cs="Arial"/>
          <w:szCs w:val="20"/>
        </w:rPr>
        <w:t>e</w:t>
      </w:r>
      <w:r w:rsidRPr="00A96233">
        <w:rPr>
          <w:rFonts w:eastAsia="Arial" w:cs="Arial"/>
          <w:spacing w:val="1"/>
          <w:szCs w:val="20"/>
        </w:rPr>
        <w:t>p</w:t>
      </w:r>
      <w:r w:rsidRPr="00A96233">
        <w:rPr>
          <w:rFonts w:eastAsia="Arial" w:cs="Arial"/>
          <w:szCs w:val="20"/>
        </w:rPr>
        <w:t>ts</w:t>
      </w:r>
      <w:r w:rsidRPr="00A96233">
        <w:rPr>
          <w:rFonts w:eastAsia="Arial" w:cs="Arial"/>
          <w:spacing w:val="-7"/>
          <w:szCs w:val="20"/>
        </w:rPr>
        <w:t xml:space="preserve"> </w:t>
      </w:r>
      <w:r w:rsidRPr="00A96233">
        <w:rPr>
          <w:rFonts w:eastAsia="Arial" w:cs="Arial"/>
          <w:szCs w:val="20"/>
        </w:rPr>
        <w:t>a</w:t>
      </w:r>
      <w:r w:rsidRPr="00A96233">
        <w:rPr>
          <w:rFonts w:eastAsia="Arial" w:cs="Arial"/>
          <w:spacing w:val="-1"/>
          <w:szCs w:val="20"/>
        </w:rPr>
        <w:t>n</w:t>
      </w:r>
      <w:r w:rsidRPr="00A96233">
        <w:rPr>
          <w:rFonts w:eastAsia="Arial" w:cs="Arial"/>
          <w:szCs w:val="20"/>
        </w:rPr>
        <w:t>d pri</w:t>
      </w:r>
      <w:r w:rsidRPr="00A96233">
        <w:rPr>
          <w:rFonts w:eastAsia="Arial" w:cs="Arial"/>
          <w:spacing w:val="-1"/>
          <w:szCs w:val="20"/>
        </w:rPr>
        <w:t>n</w:t>
      </w:r>
      <w:r w:rsidRPr="00A96233">
        <w:rPr>
          <w:rFonts w:eastAsia="Arial" w:cs="Arial"/>
          <w:spacing w:val="1"/>
          <w:szCs w:val="20"/>
        </w:rPr>
        <w:t>ci</w:t>
      </w:r>
      <w:r w:rsidRPr="00A96233">
        <w:rPr>
          <w:rFonts w:eastAsia="Arial" w:cs="Arial"/>
          <w:szCs w:val="20"/>
        </w:rPr>
        <w:t>p</w:t>
      </w:r>
      <w:r w:rsidRPr="00A96233">
        <w:rPr>
          <w:rFonts w:eastAsia="Arial" w:cs="Arial"/>
          <w:spacing w:val="-1"/>
          <w:szCs w:val="20"/>
        </w:rPr>
        <w:t>l</w:t>
      </w:r>
      <w:r w:rsidRPr="00A96233">
        <w:rPr>
          <w:rFonts w:eastAsia="Arial" w:cs="Arial"/>
          <w:szCs w:val="20"/>
        </w:rPr>
        <w:t>es</w:t>
      </w:r>
      <w:r w:rsidRPr="00A96233">
        <w:rPr>
          <w:rFonts w:eastAsia="Arial" w:cs="Arial"/>
          <w:spacing w:val="-8"/>
          <w:szCs w:val="20"/>
        </w:rPr>
        <w:t xml:space="preserve"> </w:t>
      </w:r>
      <w:r w:rsidRPr="00A96233">
        <w:rPr>
          <w:rFonts w:eastAsia="Arial" w:cs="Arial"/>
          <w:spacing w:val="2"/>
          <w:szCs w:val="20"/>
        </w:rPr>
        <w:t>f</w:t>
      </w:r>
      <w:r w:rsidRPr="00A96233">
        <w:rPr>
          <w:rFonts w:eastAsia="Arial" w:cs="Arial"/>
          <w:szCs w:val="20"/>
        </w:rPr>
        <w:t>or</w:t>
      </w:r>
      <w:r w:rsidRPr="00A96233">
        <w:rPr>
          <w:rFonts w:eastAsia="Arial" w:cs="Arial"/>
          <w:spacing w:val="-2"/>
          <w:szCs w:val="20"/>
        </w:rPr>
        <w:t xml:space="preserve"> </w:t>
      </w:r>
      <w:r w:rsidRPr="00A96233">
        <w:rPr>
          <w:rFonts w:eastAsia="Arial" w:cs="Arial"/>
          <w:spacing w:val="5"/>
          <w:szCs w:val="20"/>
        </w:rPr>
        <w:t>m</w:t>
      </w:r>
      <w:r w:rsidRPr="00A96233">
        <w:rPr>
          <w:rFonts w:eastAsia="Arial" w:cs="Arial"/>
          <w:szCs w:val="20"/>
        </w:rPr>
        <w:t>a</w:t>
      </w:r>
      <w:r w:rsidRPr="00A96233">
        <w:rPr>
          <w:rFonts w:eastAsia="Arial" w:cs="Arial"/>
          <w:spacing w:val="-1"/>
          <w:szCs w:val="20"/>
        </w:rPr>
        <w:t>n</w:t>
      </w:r>
      <w:r w:rsidRPr="00A96233">
        <w:rPr>
          <w:rFonts w:eastAsia="Arial" w:cs="Arial"/>
          <w:szCs w:val="20"/>
        </w:rPr>
        <w:t>a</w:t>
      </w:r>
      <w:r w:rsidRPr="00A96233">
        <w:rPr>
          <w:rFonts w:eastAsia="Arial" w:cs="Arial"/>
          <w:spacing w:val="-1"/>
          <w:szCs w:val="20"/>
        </w:rPr>
        <w:t>gi</w:t>
      </w:r>
      <w:r w:rsidRPr="00A96233">
        <w:rPr>
          <w:rFonts w:eastAsia="Arial" w:cs="Arial"/>
          <w:spacing w:val="2"/>
          <w:szCs w:val="20"/>
        </w:rPr>
        <w:t>n</w:t>
      </w:r>
      <w:r w:rsidRPr="00A96233">
        <w:rPr>
          <w:rFonts w:eastAsia="Arial" w:cs="Arial"/>
          <w:szCs w:val="20"/>
        </w:rPr>
        <w:t>g</w:t>
      </w:r>
      <w:r w:rsidRPr="00A96233">
        <w:rPr>
          <w:rFonts w:eastAsia="Arial" w:cs="Arial"/>
          <w:spacing w:val="-9"/>
          <w:szCs w:val="20"/>
        </w:rPr>
        <w:t xml:space="preserve"> </w:t>
      </w:r>
      <w:r w:rsidRPr="00A96233">
        <w:rPr>
          <w:rFonts w:eastAsia="Arial" w:cs="Arial"/>
          <w:spacing w:val="-1"/>
          <w:szCs w:val="20"/>
        </w:rPr>
        <w:t>t</w:t>
      </w:r>
      <w:r w:rsidRPr="00A96233">
        <w:rPr>
          <w:rFonts w:eastAsia="Arial" w:cs="Arial"/>
          <w:spacing w:val="2"/>
          <w:szCs w:val="20"/>
        </w:rPr>
        <w:t>h</w:t>
      </w:r>
      <w:r w:rsidRPr="00A96233">
        <w:rPr>
          <w:rFonts w:eastAsia="Arial" w:cs="Arial"/>
          <w:szCs w:val="20"/>
        </w:rPr>
        <w:t>e</w:t>
      </w:r>
      <w:r w:rsidRPr="00A96233">
        <w:rPr>
          <w:rFonts w:eastAsia="Arial" w:cs="Arial"/>
          <w:spacing w:val="-1"/>
          <w:szCs w:val="20"/>
        </w:rPr>
        <w:t xml:space="preserve"> </w:t>
      </w:r>
      <w:r w:rsidRPr="00A96233">
        <w:rPr>
          <w:rFonts w:eastAsia="Arial" w:cs="Arial"/>
          <w:szCs w:val="20"/>
        </w:rPr>
        <w:t>re</w:t>
      </w:r>
      <w:r w:rsidRPr="00A96233">
        <w:rPr>
          <w:rFonts w:eastAsia="Arial" w:cs="Arial"/>
          <w:spacing w:val="-1"/>
          <w:szCs w:val="20"/>
        </w:rPr>
        <w:t>l</w:t>
      </w:r>
      <w:r w:rsidRPr="00A96233">
        <w:rPr>
          <w:rFonts w:eastAsia="Arial" w:cs="Arial"/>
          <w:szCs w:val="20"/>
        </w:rPr>
        <w:t>a</w:t>
      </w:r>
      <w:r w:rsidRPr="00A96233">
        <w:rPr>
          <w:rFonts w:eastAsia="Arial" w:cs="Arial"/>
          <w:spacing w:val="2"/>
          <w:szCs w:val="20"/>
        </w:rPr>
        <w:t>t</w:t>
      </w:r>
      <w:r w:rsidRPr="00A96233">
        <w:rPr>
          <w:rFonts w:eastAsia="Arial" w:cs="Arial"/>
          <w:spacing w:val="-1"/>
          <w:szCs w:val="20"/>
        </w:rPr>
        <w:t>i</w:t>
      </w:r>
      <w:r w:rsidRPr="00A96233">
        <w:rPr>
          <w:rFonts w:eastAsia="Arial" w:cs="Arial"/>
          <w:szCs w:val="20"/>
        </w:rPr>
        <w:t>o</w:t>
      </w:r>
      <w:r w:rsidRPr="00A96233">
        <w:rPr>
          <w:rFonts w:eastAsia="Arial" w:cs="Arial"/>
          <w:spacing w:val="-1"/>
          <w:szCs w:val="20"/>
        </w:rPr>
        <w:t>n</w:t>
      </w:r>
      <w:r w:rsidRPr="00A96233">
        <w:rPr>
          <w:rFonts w:eastAsia="Arial" w:cs="Arial"/>
          <w:spacing w:val="3"/>
          <w:szCs w:val="20"/>
        </w:rPr>
        <w:t>s</w:t>
      </w:r>
      <w:r w:rsidRPr="00A96233">
        <w:rPr>
          <w:rFonts w:eastAsia="Arial" w:cs="Arial"/>
          <w:szCs w:val="20"/>
        </w:rPr>
        <w:t>h</w:t>
      </w:r>
      <w:r w:rsidRPr="00A96233">
        <w:rPr>
          <w:rFonts w:eastAsia="Arial" w:cs="Arial"/>
          <w:spacing w:val="-1"/>
          <w:szCs w:val="20"/>
        </w:rPr>
        <w:t>i</w:t>
      </w:r>
      <w:r w:rsidRPr="00A96233">
        <w:rPr>
          <w:rFonts w:eastAsia="Arial" w:cs="Arial"/>
          <w:szCs w:val="20"/>
        </w:rPr>
        <w:t>p</w:t>
      </w:r>
      <w:r w:rsidRPr="00A96233">
        <w:rPr>
          <w:rFonts w:eastAsia="Arial" w:cs="Arial"/>
          <w:spacing w:val="-6"/>
          <w:szCs w:val="20"/>
        </w:rPr>
        <w:t xml:space="preserve"> </w:t>
      </w:r>
      <w:r w:rsidRPr="00A96233">
        <w:rPr>
          <w:rFonts w:eastAsia="Arial" w:cs="Arial"/>
          <w:spacing w:val="-2"/>
          <w:szCs w:val="20"/>
        </w:rPr>
        <w:t>w</w:t>
      </w:r>
      <w:r w:rsidRPr="00A96233">
        <w:rPr>
          <w:rFonts w:eastAsia="Arial" w:cs="Arial"/>
          <w:spacing w:val="-1"/>
          <w:szCs w:val="20"/>
        </w:rPr>
        <w:t>i</w:t>
      </w:r>
      <w:r w:rsidRPr="00A96233">
        <w:rPr>
          <w:rFonts w:eastAsia="Arial" w:cs="Arial"/>
          <w:spacing w:val="2"/>
          <w:szCs w:val="20"/>
        </w:rPr>
        <w:t>t</w:t>
      </w:r>
      <w:r w:rsidRPr="00A96233">
        <w:rPr>
          <w:rFonts w:eastAsia="Arial" w:cs="Arial"/>
          <w:szCs w:val="20"/>
        </w:rPr>
        <w:t xml:space="preserve">h </w:t>
      </w:r>
      <w:r w:rsidRPr="00A96233">
        <w:rPr>
          <w:rFonts w:eastAsia="Arial" w:cs="Arial"/>
          <w:spacing w:val="1"/>
          <w:szCs w:val="20"/>
        </w:rPr>
        <w:t>s</w:t>
      </w:r>
      <w:r w:rsidRPr="00A96233">
        <w:rPr>
          <w:rFonts w:eastAsia="Arial" w:cs="Arial"/>
          <w:szCs w:val="20"/>
        </w:rPr>
        <w:t>u</w:t>
      </w:r>
      <w:r w:rsidRPr="00A96233">
        <w:rPr>
          <w:rFonts w:eastAsia="Arial" w:cs="Arial"/>
          <w:spacing w:val="1"/>
          <w:szCs w:val="20"/>
        </w:rPr>
        <w:t>p</w:t>
      </w:r>
      <w:r w:rsidRPr="00A96233">
        <w:rPr>
          <w:rFonts w:eastAsia="Arial" w:cs="Arial"/>
          <w:szCs w:val="20"/>
        </w:rPr>
        <w:t>p</w:t>
      </w:r>
      <w:r w:rsidRPr="00A96233">
        <w:rPr>
          <w:rFonts w:eastAsia="Arial" w:cs="Arial"/>
          <w:spacing w:val="1"/>
          <w:szCs w:val="20"/>
        </w:rPr>
        <w:t>l</w:t>
      </w:r>
      <w:r w:rsidRPr="00A96233">
        <w:rPr>
          <w:rFonts w:eastAsia="Arial" w:cs="Arial"/>
          <w:spacing w:val="-1"/>
          <w:szCs w:val="20"/>
        </w:rPr>
        <w:t>i</w:t>
      </w:r>
      <w:r w:rsidRPr="00A96233">
        <w:rPr>
          <w:rFonts w:eastAsia="Arial" w:cs="Arial"/>
          <w:szCs w:val="20"/>
        </w:rPr>
        <w:t>er</w:t>
      </w:r>
      <w:r w:rsidRPr="00A96233">
        <w:rPr>
          <w:rFonts w:eastAsia="Arial" w:cs="Arial"/>
          <w:spacing w:val="3"/>
          <w:szCs w:val="20"/>
        </w:rPr>
        <w:t>s</w:t>
      </w:r>
      <w:r w:rsidRPr="00A96233">
        <w:rPr>
          <w:rFonts w:eastAsia="Arial" w:cs="Arial"/>
          <w:szCs w:val="20"/>
        </w:rPr>
        <w:t>,</w:t>
      </w:r>
      <w:r w:rsidRPr="00A96233">
        <w:rPr>
          <w:rFonts w:eastAsia="Arial" w:cs="Arial"/>
          <w:spacing w:val="-7"/>
          <w:szCs w:val="20"/>
        </w:rPr>
        <w:t xml:space="preserve"> </w:t>
      </w:r>
      <w:r w:rsidRPr="00A96233">
        <w:rPr>
          <w:rFonts w:eastAsia="Arial" w:cs="Arial"/>
          <w:szCs w:val="20"/>
        </w:rPr>
        <w:t>t</w:t>
      </w:r>
      <w:r w:rsidRPr="00A96233">
        <w:rPr>
          <w:rFonts w:eastAsia="Arial" w:cs="Arial"/>
          <w:spacing w:val="-1"/>
          <w:szCs w:val="20"/>
        </w:rPr>
        <w:t>h</w:t>
      </w:r>
      <w:r w:rsidRPr="00A96233">
        <w:rPr>
          <w:rFonts w:eastAsia="Arial" w:cs="Arial"/>
          <w:spacing w:val="2"/>
          <w:szCs w:val="20"/>
        </w:rPr>
        <w:t>e</w:t>
      </w:r>
      <w:r w:rsidRPr="00A96233">
        <w:rPr>
          <w:rFonts w:eastAsia="Arial" w:cs="Arial"/>
          <w:spacing w:val="-1"/>
          <w:szCs w:val="20"/>
        </w:rPr>
        <w:t>i</w:t>
      </w:r>
      <w:r w:rsidRPr="00A96233">
        <w:rPr>
          <w:rFonts w:eastAsia="Arial" w:cs="Arial"/>
          <w:szCs w:val="20"/>
        </w:rPr>
        <w:t>r</w:t>
      </w:r>
      <w:r w:rsidRPr="00A96233">
        <w:rPr>
          <w:rFonts w:eastAsia="Arial" w:cs="Arial"/>
          <w:spacing w:val="-3"/>
          <w:szCs w:val="20"/>
        </w:rPr>
        <w:t xml:space="preserve"> </w:t>
      </w:r>
      <w:r w:rsidRPr="00A96233">
        <w:rPr>
          <w:rFonts w:eastAsia="Arial" w:cs="Arial"/>
          <w:szCs w:val="20"/>
        </w:rPr>
        <w:t>p</w:t>
      </w:r>
      <w:r w:rsidRPr="00A96233">
        <w:rPr>
          <w:rFonts w:eastAsia="Arial" w:cs="Arial"/>
          <w:spacing w:val="-1"/>
          <w:szCs w:val="20"/>
        </w:rPr>
        <w:t>e</w:t>
      </w:r>
      <w:r w:rsidRPr="00A96233">
        <w:rPr>
          <w:rFonts w:eastAsia="Arial" w:cs="Arial"/>
          <w:spacing w:val="1"/>
          <w:szCs w:val="20"/>
        </w:rPr>
        <w:t>r</w:t>
      </w:r>
      <w:r w:rsidRPr="00A96233">
        <w:rPr>
          <w:rFonts w:eastAsia="Arial" w:cs="Arial"/>
          <w:spacing w:val="2"/>
          <w:szCs w:val="20"/>
        </w:rPr>
        <w:t>f</w:t>
      </w:r>
      <w:r w:rsidRPr="00A96233">
        <w:rPr>
          <w:rFonts w:eastAsia="Arial" w:cs="Arial"/>
          <w:szCs w:val="20"/>
        </w:rPr>
        <w:t>or</w:t>
      </w:r>
      <w:r w:rsidRPr="00A96233">
        <w:rPr>
          <w:rFonts w:eastAsia="Arial" w:cs="Arial"/>
          <w:spacing w:val="5"/>
          <w:szCs w:val="20"/>
        </w:rPr>
        <w:t>m</w:t>
      </w:r>
      <w:r w:rsidRPr="00A96233">
        <w:rPr>
          <w:rFonts w:eastAsia="Arial" w:cs="Arial"/>
          <w:szCs w:val="20"/>
        </w:rPr>
        <w:t>a</w:t>
      </w:r>
      <w:r w:rsidRPr="00A96233">
        <w:rPr>
          <w:rFonts w:eastAsia="Arial" w:cs="Arial"/>
          <w:spacing w:val="-1"/>
          <w:szCs w:val="20"/>
        </w:rPr>
        <w:t>n</w:t>
      </w:r>
      <w:r w:rsidRPr="00A96233">
        <w:rPr>
          <w:rFonts w:eastAsia="Arial" w:cs="Arial"/>
          <w:spacing w:val="1"/>
          <w:szCs w:val="20"/>
        </w:rPr>
        <w:t>ce</w:t>
      </w:r>
      <w:r w:rsidRPr="00A96233">
        <w:rPr>
          <w:rFonts w:eastAsia="Arial" w:cs="Arial"/>
          <w:szCs w:val="20"/>
        </w:rPr>
        <w:t>,</w:t>
      </w:r>
      <w:r w:rsidRPr="00A96233">
        <w:rPr>
          <w:rFonts w:eastAsia="Arial" w:cs="Arial"/>
          <w:spacing w:val="-12"/>
          <w:szCs w:val="20"/>
        </w:rPr>
        <w:t xml:space="preserve"> </w:t>
      </w:r>
      <w:r w:rsidRPr="00A96233">
        <w:rPr>
          <w:rFonts w:eastAsia="Arial" w:cs="Arial"/>
          <w:szCs w:val="20"/>
        </w:rPr>
        <w:t>and</w:t>
      </w:r>
      <w:r w:rsidRPr="00A96233">
        <w:rPr>
          <w:rFonts w:eastAsia="Arial" w:cs="Arial"/>
          <w:spacing w:val="-4"/>
          <w:szCs w:val="20"/>
        </w:rPr>
        <w:t xml:space="preserve"> </w:t>
      </w:r>
      <w:r w:rsidRPr="00A96233">
        <w:rPr>
          <w:rFonts w:eastAsia="Arial" w:cs="Arial"/>
          <w:szCs w:val="20"/>
        </w:rPr>
        <w:t>t</w:t>
      </w:r>
      <w:r w:rsidRPr="00A96233">
        <w:rPr>
          <w:rFonts w:eastAsia="Arial" w:cs="Arial"/>
          <w:spacing w:val="2"/>
          <w:szCs w:val="20"/>
        </w:rPr>
        <w:t>h</w:t>
      </w:r>
      <w:r w:rsidRPr="00A96233">
        <w:rPr>
          <w:rFonts w:eastAsia="Arial" w:cs="Arial"/>
          <w:szCs w:val="20"/>
        </w:rPr>
        <w:t>e</w:t>
      </w:r>
      <w:r w:rsidRPr="00A96233">
        <w:rPr>
          <w:rFonts w:eastAsia="Arial" w:cs="Arial"/>
          <w:spacing w:val="-1"/>
          <w:szCs w:val="20"/>
        </w:rPr>
        <w:t xml:space="preserve"> </w:t>
      </w:r>
      <w:r w:rsidRPr="00A96233">
        <w:rPr>
          <w:rFonts w:eastAsia="Arial" w:cs="Arial"/>
          <w:szCs w:val="20"/>
        </w:rPr>
        <w:t>p</w:t>
      </w:r>
      <w:r w:rsidRPr="00A96233">
        <w:rPr>
          <w:rFonts w:eastAsia="Arial" w:cs="Arial"/>
          <w:spacing w:val="-1"/>
          <w:szCs w:val="20"/>
        </w:rPr>
        <w:t>e</w:t>
      </w:r>
      <w:r w:rsidRPr="00A96233">
        <w:rPr>
          <w:rFonts w:eastAsia="Arial" w:cs="Arial"/>
          <w:spacing w:val="1"/>
          <w:szCs w:val="20"/>
        </w:rPr>
        <w:t>r</w:t>
      </w:r>
      <w:r w:rsidRPr="00A96233">
        <w:rPr>
          <w:rFonts w:eastAsia="Arial" w:cs="Arial"/>
          <w:spacing w:val="2"/>
          <w:szCs w:val="20"/>
        </w:rPr>
        <w:t>f</w:t>
      </w:r>
      <w:r w:rsidRPr="00A96233">
        <w:rPr>
          <w:rFonts w:eastAsia="Arial" w:cs="Arial"/>
          <w:szCs w:val="20"/>
        </w:rPr>
        <w:t>o</w:t>
      </w:r>
      <w:r w:rsidRPr="00A96233">
        <w:rPr>
          <w:rFonts w:eastAsia="Arial" w:cs="Arial"/>
          <w:spacing w:val="-2"/>
          <w:szCs w:val="20"/>
        </w:rPr>
        <w:t>r</w:t>
      </w:r>
      <w:r w:rsidRPr="00A96233">
        <w:rPr>
          <w:rFonts w:eastAsia="Arial" w:cs="Arial"/>
          <w:spacing w:val="4"/>
          <w:szCs w:val="20"/>
        </w:rPr>
        <w:t>m</w:t>
      </w:r>
      <w:r w:rsidRPr="00A96233">
        <w:rPr>
          <w:rFonts w:eastAsia="Arial" w:cs="Arial"/>
          <w:szCs w:val="20"/>
        </w:rPr>
        <w:t>a</w:t>
      </w:r>
      <w:r w:rsidRPr="00A96233">
        <w:rPr>
          <w:rFonts w:eastAsia="Arial" w:cs="Arial"/>
          <w:spacing w:val="-1"/>
          <w:szCs w:val="20"/>
        </w:rPr>
        <w:t>n</w:t>
      </w:r>
      <w:r w:rsidRPr="00A96233">
        <w:rPr>
          <w:rFonts w:eastAsia="Arial" w:cs="Arial"/>
          <w:spacing w:val="1"/>
          <w:szCs w:val="20"/>
        </w:rPr>
        <w:t>c</w:t>
      </w:r>
      <w:r w:rsidRPr="00A96233">
        <w:rPr>
          <w:rFonts w:eastAsia="Arial" w:cs="Arial"/>
          <w:szCs w:val="20"/>
        </w:rPr>
        <w:t>e</w:t>
      </w:r>
      <w:r w:rsidRPr="00A96233">
        <w:rPr>
          <w:rFonts w:eastAsia="Arial" w:cs="Arial"/>
          <w:spacing w:val="-11"/>
          <w:szCs w:val="20"/>
        </w:rPr>
        <w:t xml:space="preserve"> </w:t>
      </w:r>
      <w:r w:rsidRPr="00A96233">
        <w:rPr>
          <w:rFonts w:eastAsia="Arial" w:cs="Arial"/>
          <w:spacing w:val="-1"/>
          <w:szCs w:val="20"/>
        </w:rPr>
        <w:t>o</w:t>
      </w:r>
      <w:r w:rsidRPr="00A96233">
        <w:rPr>
          <w:rFonts w:eastAsia="Arial" w:cs="Arial"/>
          <w:szCs w:val="20"/>
        </w:rPr>
        <w:t xml:space="preserve">f </w:t>
      </w:r>
      <w:r w:rsidRPr="00A96233">
        <w:rPr>
          <w:rFonts w:eastAsia="Arial" w:cs="Arial"/>
          <w:spacing w:val="1"/>
          <w:szCs w:val="20"/>
        </w:rPr>
        <w:t>s</w:t>
      </w:r>
      <w:r w:rsidRPr="00A96233">
        <w:rPr>
          <w:rFonts w:eastAsia="Arial" w:cs="Arial"/>
          <w:szCs w:val="20"/>
        </w:rPr>
        <w:t>toc</w:t>
      </w:r>
      <w:r w:rsidRPr="00A96233">
        <w:rPr>
          <w:rFonts w:eastAsia="Arial" w:cs="Arial"/>
          <w:spacing w:val="4"/>
          <w:szCs w:val="20"/>
        </w:rPr>
        <w:t>k</w:t>
      </w:r>
      <w:r w:rsidRPr="00A96233">
        <w:rPr>
          <w:rFonts w:eastAsia="Arial" w:cs="Arial"/>
          <w:szCs w:val="20"/>
        </w:rPr>
        <w:t>.</w:t>
      </w:r>
    </w:p>
    <w:p w14:paraId="4163F143" w14:textId="77777777" w:rsidR="00727BA8" w:rsidRPr="00A96233" w:rsidRDefault="00727BA8" w:rsidP="00727BA8">
      <w:pPr>
        <w:ind w:right="142"/>
        <w:rPr>
          <w:rFonts w:eastAsia="Arial" w:cs="Arial"/>
          <w:szCs w:val="20"/>
        </w:rPr>
      </w:pPr>
    </w:p>
    <w:p w14:paraId="322B65CA" w14:textId="77777777" w:rsidR="00727BA8" w:rsidRPr="00A96233" w:rsidRDefault="00727BA8" w:rsidP="00727BA8">
      <w:pPr>
        <w:ind w:right="175"/>
        <w:rPr>
          <w:rFonts w:eastAsia="Arial" w:cs="Arial"/>
          <w:szCs w:val="20"/>
        </w:rPr>
      </w:pPr>
      <w:r w:rsidRPr="00A96233">
        <w:rPr>
          <w:rFonts w:eastAsia="Arial" w:cs="Arial"/>
          <w:szCs w:val="20"/>
        </w:rPr>
        <w:t>L</w:t>
      </w:r>
      <w:r w:rsidRPr="00A96233">
        <w:rPr>
          <w:rFonts w:eastAsia="Arial" w:cs="Arial"/>
          <w:spacing w:val="-1"/>
          <w:szCs w:val="20"/>
        </w:rPr>
        <w:t>e</w:t>
      </w:r>
      <w:r w:rsidRPr="00A96233">
        <w:rPr>
          <w:rFonts w:eastAsia="Arial" w:cs="Arial"/>
          <w:szCs w:val="20"/>
        </w:rPr>
        <w:t>ar</w:t>
      </w:r>
      <w:r w:rsidRPr="00A96233">
        <w:rPr>
          <w:rFonts w:eastAsia="Arial" w:cs="Arial"/>
          <w:spacing w:val="2"/>
          <w:szCs w:val="20"/>
        </w:rPr>
        <w:t>n</w:t>
      </w:r>
      <w:r w:rsidRPr="00A96233">
        <w:rPr>
          <w:rFonts w:eastAsia="Arial" w:cs="Arial"/>
          <w:spacing w:val="-1"/>
          <w:szCs w:val="20"/>
        </w:rPr>
        <w:t>i</w:t>
      </w:r>
      <w:r w:rsidRPr="00A96233">
        <w:rPr>
          <w:rFonts w:eastAsia="Arial" w:cs="Arial"/>
          <w:szCs w:val="20"/>
        </w:rPr>
        <w:t>ng</w:t>
      </w:r>
      <w:r w:rsidRPr="00A96233">
        <w:rPr>
          <w:rFonts w:eastAsia="Arial" w:cs="Arial"/>
          <w:spacing w:val="-7"/>
          <w:szCs w:val="20"/>
        </w:rPr>
        <w:t xml:space="preserve"> </w:t>
      </w:r>
      <w:r w:rsidRPr="00A96233">
        <w:rPr>
          <w:rFonts w:eastAsia="Arial" w:cs="Arial"/>
          <w:spacing w:val="1"/>
          <w:szCs w:val="20"/>
        </w:rPr>
        <w:t>c</w:t>
      </w:r>
      <w:r w:rsidRPr="00A96233">
        <w:rPr>
          <w:rFonts w:eastAsia="Arial" w:cs="Arial"/>
          <w:szCs w:val="20"/>
        </w:rPr>
        <w:t>o</w:t>
      </w:r>
      <w:r w:rsidRPr="00A96233">
        <w:rPr>
          <w:rFonts w:eastAsia="Arial" w:cs="Arial"/>
          <w:spacing w:val="-1"/>
          <w:szCs w:val="20"/>
        </w:rPr>
        <w:t>n</w:t>
      </w:r>
      <w:r w:rsidRPr="00A96233">
        <w:rPr>
          <w:rFonts w:eastAsia="Arial" w:cs="Arial"/>
          <w:szCs w:val="20"/>
        </w:rPr>
        <w:t>tact</w:t>
      </w:r>
      <w:r w:rsidRPr="00A96233">
        <w:rPr>
          <w:rFonts w:eastAsia="Arial" w:cs="Arial"/>
          <w:spacing w:val="-4"/>
          <w:szCs w:val="20"/>
        </w:rPr>
        <w:t xml:space="preserve"> </w:t>
      </w:r>
      <w:r w:rsidRPr="00A96233">
        <w:rPr>
          <w:rFonts w:eastAsia="Arial" w:cs="Arial"/>
          <w:szCs w:val="20"/>
        </w:rPr>
        <w:t>t</w:t>
      </w:r>
      <w:r w:rsidRPr="00A96233">
        <w:rPr>
          <w:rFonts w:eastAsia="Arial" w:cs="Arial"/>
          <w:spacing w:val="-1"/>
          <w:szCs w:val="20"/>
        </w:rPr>
        <w:t>i</w:t>
      </w:r>
      <w:r w:rsidRPr="00A96233">
        <w:rPr>
          <w:rFonts w:eastAsia="Arial" w:cs="Arial"/>
          <w:spacing w:val="4"/>
          <w:szCs w:val="20"/>
        </w:rPr>
        <w:t>m</w:t>
      </w:r>
      <w:r w:rsidRPr="00A96233">
        <w:rPr>
          <w:rFonts w:eastAsia="Arial" w:cs="Arial"/>
          <w:szCs w:val="20"/>
        </w:rPr>
        <w:t>e</w:t>
      </w:r>
      <w:r w:rsidRPr="00A96233">
        <w:rPr>
          <w:rFonts w:eastAsia="Arial" w:cs="Arial"/>
          <w:spacing w:val="-2"/>
          <w:szCs w:val="20"/>
        </w:rPr>
        <w:t xml:space="preserve"> </w:t>
      </w:r>
      <w:r w:rsidRPr="00A96233">
        <w:rPr>
          <w:rFonts w:eastAsia="Arial" w:cs="Arial"/>
          <w:szCs w:val="20"/>
        </w:rPr>
        <w:t>- the</w:t>
      </w:r>
      <w:r w:rsidRPr="00A96233">
        <w:rPr>
          <w:rFonts w:eastAsia="Arial" w:cs="Arial"/>
          <w:spacing w:val="-2"/>
          <w:szCs w:val="20"/>
        </w:rPr>
        <w:t xml:space="preserve"> </w:t>
      </w:r>
      <w:r w:rsidRPr="00A96233">
        <w:rPr>
          <w:rFonts w:eastAsia="Arial" w:cs="Arial"/>
          <w:szCs w:val="20"/>
        </w:rPr>
        <w:t>to</w:t>
      </w:r>
      <w:r w:rsidRPr="00A96233">
        <w:rPr>
          <w:rFonts w:eastAsia="Arial" w:cs="Arial"/>
          <w:spacing w:val="-1"/>
          <w:szCs w:val="20"/>
        </w:rPr>
        <w:t>t</w:t>
      </w:r>
      <w:r w:rsidRPr="00A96233">
        <w:rPr>
          <w:rFonts w:eastAsia="Arial" w:cs="Arial"/>
          <w:spacing w:val="2"/>
          <w:szCs w:val="20"/>
        </w:rPr>
        <w:t>a</w:t>
      </w:r>
      <w:r w:rsidRPr="00A96233">
        <w:rPr>
          <w:rFonts w:eastAsia="Arial" w:cs="Arial"/>
          <w:szCs w:val="20"/>
        </w:rPr>
        <w:t>l</w:t>
      </w:r>
      <w:r w:rsidRPr="00A96233">
        <w:rPr>
          <w:rFonts w:eastAsia="Arial" w:cs="Arial"/>
          <w:spacing w:val="-5"/>
          <w:szCs w:val="20"/>
        </w:rPr>
        <w:t xml:space="preserve"> </w:t>
      </w:r>
      <w:r w:rsidRPr="00A96233">
        <w:rPr>
          <w:rFonts w:eastAsia="Arial" w:cs="Arial"/>
          <w:szCs w:val="20"/>
        </w:rPr>
        <w:t>a</w:t>
      </w:r>
      <w:r w:rsidRPr="00A96233">
        <w:rPr>
          <w:rFonts w:eastAsia="Arial" w:cs="Arial"/>
          <w:spacing w:val="4"/>
          <w:szCs w:val="20"/>
        </w:rPr>
        <w:t>m</w:t>
      </w:r>
      <w:r w:rsidRPr="00A96233">
        <w:rPr>
          <w:rFonts w:eastAsia="Arial" w:cs="Arial"/>
          <w:szCs w:val="20"/>
        </w:rPr>
        <w:t>o</w:t>
      </w:r>
      <w:r w:rsidRPr="00A96233">
        <w:rPr>
          <w:rFonts w:eastAsia="Arial" w:cs="Arial"/>
          <w:spacing w:val="-1"/>
          <w:szCs w:val="20"/>
        </w:rPr>
        <w:t>u</w:t>
      </w:r>
      <w:r w:rsidRPr="00A96233">
        <w:rPr>
          <w:rFonts w:eastAsia="Arial" w:cs="Arial"/>
          <w:szCs w:val="20"/>
        </w:rPr>
        <w:t>nt</w:t>
      </w:r>
      <w:r w:rsidRPr="00A96233">
        <w:rPr>
          <w:rFonts w:eastAsia="Arial" w:cs="Arial"/>
          <w:spacing w:val="-8"/>
          <w:szCs w:val="20"/>
        </w:rPr>
        <w:t xml:space="preserve"> </w:t>
      </w:r>
      <w:r w:rsidRPr="00A96233">
        <w:rPr>
          <w:rFonts w:eastAsia="Arial" w:cs="Arial"/>
          <w:szCs w:val="20"/>
        </w:rPr>
        <w:t>of t</w:t>
      </w:r>
      <w:r w:rsidRPr="00A96233">
        <w:rPr>
          <w:rFonts w:eastAsia="Arial" w:cs="Arial"/>
          <w:spacing w:val="-1"/>
          <w:szCs w:val="20"/>
        </w:rPr>
        <w:t>i</w:t>
      </w:r>
      <w:r w:rsidRPr="00A96233">
        <w:rPr>
          <w:rFonts w:eastAsia="Arial" w:cs="Arial"/>
          <w:spacing w:val="4"/>
          <w:szCs w:val="20"/>
        </w:rPr>
        <w:t>m</w:t>
      </w:r>
      <w:r w:rsidRPr="00A96233">
        <w:rPr>
          <w:rFonts w:eastAsia="Arial" w:cs="Arial"/>
          <w:szCs w:val="20"/>
        </w:rPr>
        <w:t>e</w:t>
      </w:r>
      <w:r w:rsidRPr="00A96233">
        <w:rPr>
          <w:rFonts w:eastAsia="Arial" w:cs="Arial"/>
          <w:spacing w:val="-4"/>
          <w:szCs w:val="20"/>
        </w:rPr>
        <w:t xml:space="preserve"> </w:t>
      </w:r>
      <w:r w:rsidRPr="00A96233">
        <w:rPr>
          <w:rFonts w:eastAsia="Arial" w:cs="Arial"/>
          <w:spacing w:val="-1"/>
          <w:szCs w:val="20"/>
        </w:rPr>
        <w:t>d</w:t>
      </w:r>
      <w:r w:rsidRPr="00A96233">
        <w:rPr>
          <w:rFonts w:eastAsia="Arial" w:cs="Arial"/>
          <w:szCs w:val="20"/>
        </w:rPr>
        <w:t>uri</w:t>
      </w:r>
      <w:r w:rsidRPr="00A96233">
        <w:rPr>
          <w:rFonts w:eastAsia="Arial" w:cs="Arial"/>
          <w:spacing w:val="1"/>
          <w:szCs w:val="20"/>
        </w:rPr>
        <w:t>n</w:t>
      </w:r>
      <w:r w:rsidRPr="00A96233">
        <w:rPr>
          <w:rFonts w:eastAsia="Arial" w:cs="Arial"/>
          <w:szCs w:val="20"/>
        </w:rPr>
        <w:t>g</w:t>
      </w:r>
      <w:r w:rsidRPr="00A96233">
        <w:rPr>
          <w:rFonts w:eastAsia="Arial" w:cs="Arial"/>
          <w:spacing w:val="-4"/>
          <w:szCs w:val="20"/>
        </w:rPr>
        <w:t xml:space="preserve"> </w:t>
      </w:r>
      <w:r w:rsidRPr="00A96233">
        <w:rPr>
          <w:rFonts w:eastAsia="Arial" w:cs="Arial"/>
          <w:szCs w:val="20"/>
        </w:rPr>
        <w:t>wh</w:t>
      </w:r>
      <w:r w:rsidRPr="00A96233">
        <w:rPr>
          <w:rFonts w:eastAsia="Arial" w:cs="Arial"/>
          <w:spacing w:val="-1"/>
          <w:szCs w:val="20"/>
        </w:rPr>
        <w:t>i</w:t>
      </w:r>
      <w:r w:rsidRPr="00A96233">
        <w:rPr>
          <w:rFonts w:eastAsia="Arial" w:cs="Arial"/>
          <w:spacing w:val="1"/>
          <w:szCs w:val="20"/>
        </w:rPr>
        <w:t>c</w:t>
      </w:r>
      <w:r w:rsidRPr="00A96233">
        <w:rPr>
          <w:rFonts w:eastAsia="Arial" w:cs="Arial"/>
          <w:szCs w:val="20"/>
        </w:rPr>
        <w:t>h</w:t>
      </w:r>
      <w:r w:rsidRPr="00A96233">
        <w:rPr>
          <w:rFonts w:eastAsia="Arial" w:cs="Arial"/>
          <w:spacing w:val="-5"/>
          <w:szCs w:val="20"/>
        </w:rPr>
        <w:t xml:space="preserve"> </w:t>
      </w:r>
      <w:r w:rsidRPr="00A96233">
        <w:rPr>
          <w:rFonts w:eastAsia="Arial" w:cs="Arial"/>
          <w:spacing w:val="1"/>
          <w:szCs w:val="20"/>
        </w:rPr>
        <w:t>t</w:t>
      </w:r>
      <w:r w:rsidRPr="00A96233">
        <w:rPr>
          <w:rFonts w:eastAsia="Arial" w:cs="Arial"/>
          <w:szCs w:val="20"/>
        </w:rPr>
        <w:t>he</w:t>
      </w:r>
      <w:r w:rsidRPr="00A96233">
        <w:rPr>
          <w:rFonts w:eastAsia="Arial" w:cs="Arial"/>
          <w:spacing w:val="-2"/>
          <w:szCs w:val="20"/>
        </w:rPr>
        <w:t xml:space="preserve"> </w:t>
      </w:r>
      <w:r w:rsidRPr="00A96233">
        <w:rPr>
          <w:rFonts w:eastAsia="Arial" w:cs="Arial"/>
          <w:spacing w:val="-1"/>
          <w:szCs w:val="20"/>
        </w:rPr>
        <w:t>l</w:t>
      </w:r>
      <w:r w:rsidRPr="00A96233">
        <w:rPr>
          <w:rFonts w:eastAsia="Arial" w:cs="Arial"/>
          <w:szCs w:val="20"/>
        </w:rPr>
        <w:t>e</w:t>
      </w:r>
      <w:r w:rsidRPr="00A96233">
        <w:rPr>
          <w:rFonts w:eastAsia="Arial" w:cs="Arial"/>
          <w:spacing w:val="-1"/>
          <w:szCs w:val="20"/>
        </w:rPr>
        <w:t>a</w:t>
      </w:r>
      <w:r w:rsidRPr="00A96233">
        <w:rPr>
          <w:rFonts w:eastAsia="Arial" w:cs="Arial"/>
          <w:spacing w:val="3"/>
          <w:szCs w:val="20"/>
        </w:rPr>
        <w:t>r</w:t>
      </w:r>
      <w:r w:rsidRPr="00A96233">
        <w:rPr>
          <w:rFonts w:eastAsia="Arial" w:cs="Arial"/>
          <w:szCs w:val="20"/>
        </w:rPr>
        <w:t>n</w:t>
      </w:r>
      <w:r w:rsidRPr="00A96233">
        <w:rPr>
          <w:rFonts w:eastAsia="Arial" w:cs="Arial"/>
          <w:spacing w:val="-1"/>
          <w:szCs w:val="20"/>
        </w:rPr>
        <w:t>e</w:t>
      </w:r>
      <w:r w:rsidRPr="00A96233">
        <w:rPr>
          <w:rFonts w:eastAsia="Arial" w:cs="Arial"/>
          <w:szCs w:val="20"/>
        </w:rPr>
        <w:t>r</w:t>
      </w:r>
      <w:r w:rsidRPr="00A96233">
        <w:rPr>
          <w:rFonts w:eastAsia="Arial" w:cs="Arial"/>
          <w:spacing w:val="-5"/>
          <w:szCs w:val="20"/>
        </w:rPr>
        <w:t xml:space="preserve"> </w:t>
      </w:r>
      <w:r w:rsidRPr="00A96233">
        <w:rPr>
          <w:rFonts w:eastAsia="Arial" w:cs="Arial"/>
          <w:spacing w:val="2"/>
          <w:szCs w:val="20"/>
        </w:rPr>
        <w:t>n</w:t>
      </w:r>
      <w:r w:rsidRPr="00A96233">
        <w:rPr>
          <w:rFonts w:eastAsia="Arial" w:cs="Arial"/>
          <w:szCs w:val="20"/>
        </w:rPr>
        <w:t>e</w:t>
      </w:r>
      <w:r w:rsidRPr="00A96233">
        <w:rPr>
          <w:rFonts w:eastAsia="Arial" w:cs="Arial"/>
          <w:spacing w:val="-1"/>
          <w:szCs w:val="20"/>
        </w:rPr>
        <w:t>e</w:t>
      </w:r>
      <w:r w:rsidRPr="00A96233">
        <w:rPr>
          <w:rFonts w:eastAsia="Arial" w:cs="Arial"/>
          <w:szCs w:val="20"/>
        </w:rPr>
        <w:t>ds</w:t>
      </w:r>
      <w:r w:rsidRPr="00A96233">
        <w:rPr>
          <w:rFonts w:eastAsia="Arial" w:cs="Arial"/>
          <w:spacing w:val="-5"/>
          <w:szCs w:val="20"/>
        </w:rPr>
        <w:t xml:space="preserve"> </w:t>
      </w:r>
      <w:r w:rsidRPr="00A96233">
        <w:rPr>
          <w:rFonts w:eastAsia="Arial" w:cs="Arial"/>
          <w:spacing w:val="2"/>
          <w:szCs w:val="20"/>
        </w:rPr>
        <w:t>t</w:t>
      </w:r>
      <w:r w:rsidRPr="00A96233">
        <w:rPr>
          <w:rFonts w:eastAsia="Arial" w:cs="Arial"/>
          <w:szCs w:val="20"/>
        </w:rPr>
        <w:t>o h</w:t>
      </w:r>
      <w:r w:rsidRPr="00A96233">
        <w:rPr>
          <w:rFonts w:eastAsia="Arial" w:cs="Arial"/>
          <w:spacing w:val="-1"/>
          <w:szCs w:val="20"/>
        </w:rPr>
        <w:t>a</w:t>
      </w:r>
      <w:r w:rsidRPr="00A96233">
        <w:rPr>
          <w:rFonts w:eastAsia="Arial" w:cs="Arial"/>
          <w:spacing w:val="1"/>
          <w:szCs w:val="20"/>
        </w:rPr>
        <w:t>v</w:t>
      </w:r>
      <w:r w:rsidRPr="00A96233">
        <w:rPr>
          <w:rFonts w:eastAsia="Arial" w:cs="Arial"/>
          <w:szCs w:val="20"/>
        </w:rPr>
        <w:t>e</w:t>
      </w:r>
      <w:r w:rsidRPr="00A96233">
        <w:rPr>
          <w:rFonts w:eastAsia="Arial" w:cs="Arial"/>
          <w:spacing w:val="-4"/>
          <w:szCs w:val="20"/>
        </w:rPr>
        <w:t xml:space="preserve"> </w:t>
      </w:r>
      <w:r w:rsidRPr="00A96233">
        <w:rPr>
          <w:rFonts w:eastAsia="Arial" w:cs="Arial"/>
          <w:spacing w:val="-1"/>
          <w:szCs w:val="20"/>
        </w:rPr>
        <w:t>a</w:t>
      </w:r>
      <w:r w:rsidRPr="00A96233">
        <w:rPr>
          <w:rFonts w:eastAsia="Arial" w:cs="Arial"/>
          <w:spacing w:val="1"/>
          <w:szCs w:val="20"/>
        </w:rPr>
        <w:t>cc</w:t>
      </w:r>
      <w:r w:rsidRPr="00A96233">
        <w:rPr>
          <w:rFonts w:eastAsia="Arial" w:cs="Arial"/>
          <w:szCs w:val="20"/>
        </w:rPr>
        <w:t>e</w:t>
      </w:r>
      <w:r w:rsidRPr="00A96233">
        <w:rPr>
          <w:rFonts w:eastAsia="Arial" w:cs="Arial"/>
          <w:spacing w:val="1"/>
          <w:szCs w:val="20"/>
        </w:rPr>
        <w:t>s</w:t>
      </w:r>
      <w:r w:rsidRPr="00A96233">
        <w:rPr>
          <w:rFonts w:eastAsia="Arial" w:cs="Arial"/>
          <w:szCs w:val="20"/>
        </w:rPr>
        <w:t>s</w:t>
      </w:r>
      <w:r w:rsidRPr="00A96233">
        <w:rPr>
          <w:rFonts w:eastAsia="Arial" w:cs="Arial"/>
          <w:spacing w:val="-5"/>
          <w:szCs w:val="20"/>
        </w:rPr>
        <w:t xml:space="preserve"> </w:t>
      </w:r>
      <w:r w:rsidRPr="00A96233">
        <w:rPr>
          <w:rFonts w:eastAsia="Arial" w:cs="Arial"/>
          <w:szCs w:val="20"/>
        </w:rPr>
        <w:t>to</w:t>
      </w:r>
      <w:r w:rsidRPr="00A96233">
        <w:rPr>
          <w:rFonts w:eastAsia="Arial" w:cs="Arial"/>
          <w:spacing w:val="-3"/>
          <w:szCs w:val="20"/>
        </w:rPr>
        <w:t xml:space="preserve"> </w:t>
      </w:r>
      <w:r w:rsidRPr="00A96233">
        <w:rPr>
          <w:rFonts w:eastAsia="Arial" w:cs="Arial"/>
          <w:spacing w:val="2"/>
          <w:szCs w:val="20"/>
        </w:rPr>
        <w:t>t</w:t>
      </w:r>
      <w:r w:rsidRPr="00A96233">
        <w:rPr>
          <w:rFonts w:eastAsia="Arial" w:cs="Arial"/>
          <w:szCs w:val="20"/>
        </w:rPr>
        <w:t>he pro</w:t>
      </w:r>
      <w:r w:rsidRPr="00A96233">
        <w:rPr>
          <w:rFonts w:eastAsia="Arial" w:cs="Arial"/>
          <w:spacing w:val="1"/>
          <w:szCs w:val="20"/>
        </w:rPr>
        <w:t>v</w:t>
      </w:r>
      <w:r w:rsidRPr="00A96233">
        <w:rPr>
          <w:rFonts w:eastAsia="Arial" w:cs="Arial"/>
          <w:spacing w:val="-1"/>
          <w:szCs w:val="20"/>
        </w:rPr>
        <w:t>i</w:t>
      </w:r>
      <w:r w:rsidRPr="00A96233">
        <w:rPr>
          <w:rFonts w:eastAsia="Arial" w:cs="Arial"/>
          <w:szCs w:val="20"/>
        </w:rPr>
        <w:t>d</w:t>
      </w:r>
      <w:r w:rsidRPr="00A96233">
        <w:rPr>
          <w:rFonts w:eastAsia="Arial" w:cs="Arial"/>
          <w:spacing w:val="-1"/>
          <w:szCs w:val="20"/>
        </w:rPr>
        <w:t>e</w:t>
      </w:r>
      <w:r w:rsidRPr="00A96233">
        <w:rPr>
          <w:rFonts w:eastAsia="Arial" w:cs="Arial"/>
          <w:szCs w:val="20"/>
        </w:rPr>
        <w:t>r</w:t>
      </w:r>
      <w:r w:rsidRPr="00A96233">
        <w:rPr>
          <w:rFonts w:eastAsia="Arial" w:cs="Arial"/>
          <w:spacing w:val="-6"/>
          <w:szCs w:val="20"/>
        </w:rPr>
        <w:t xml:space="preserve"> </w:t>
      </w:r>
      <w:r w:rsidRPr="00A96233">
        <w:rPr>
          <w:rFonts w:eastAsia="Arial" w:cs="Arial"/>
          <w:spacing w:val="2"/>
          <w:szCs w:val="20"/>
        </w:rPr>
        <w:t>t</w:t>
      </w:r>
      <w:r w:rsidRPr="00A96233">
        <w:rPr>
          <w:rFonts w:eastAsia="Arial" w:cs="Arial"/>
          <w:szCs w:val="20"/>
        </w:rPr>
        <w:t>o</w:t>
      </w:r>
      <w:r w:rsidRPr="00A96233">
        <w:rPr>
          <w:rFonts w:eastAsia="Arial" w:cs="Arial"/>
          <w:spacing w:val="-2"/>
          <w:szCs w:val="20"/>
        </w:rPr>
        <w:t xml:space="preserve"> </w:t>
      </w:r>
      <w:r w:rsidRPr="00A96233">
        <w:rPr>
          <w:rFonts w:eastAsia="Arial" w:cs="Arial"/>
          <w:spacing w:val="1"/>
          <w:szCs w:val="20"/>
        </w:rPr>
        <w:t>e</w:t>
      </w:r>
      <w:r w:rsidRPr="00A96233">
        <w:rPr>
          <w:rFonts w:eastAsia="Arial" w:cs="Arial"/>
          <w:szCs w:val="20"/>
        </w:rPr>
        <w:t>n</w:t>
      </w:r>
      <w:r w:rsidRPr="00A96233">
        <w:rPr>
          <w:rFonts w:eastAsia="Arial" w:cs="Arial"/>
          <w:spacing w:val="-1"/>
          <w:szCs w:val="20"/>
        </w:rPr>
        <w:t>a</w:t>
      </w:r>
      <w:r w:rsidRPr="00A96233">
        <w:rPr>
          <w:rFonts w:eastAsia="Arial" w:cs="Arial"/>
          <w:spacing w:val="2"/>
          <w:szCs w:val="20"/>
        </w:rPr>
        <w:t>b</w:t>
      </w:r>
      <w:r w:rsidRPr="00A96233">
        <w:rPr>
          <w:rFonts w:eastAsia="Arial" w:cs="Arial"/>
          <w:spacing w:val="-1"/>
          <w:szCs w:val="20"/>
        </w:rPr>
        <w:t>l</w:t>
      </w:r>
      <w:r w:rsidRPr="00A96233">
        <w:rPr>
          <w:rFonts w:eastAsia="Arial" w:cs="Arial"/>
          <w:szCs w:val="20"/>
        </w:rPr>
        <w:t>e</w:t>
      </w:r>
      <w:r w:rsidRPr="00A96233">
        <w:rPr>
          <w:rFonts w:eastAsia="Arial" w:cs="Arial"/>
          <w:spacing w:val="-4"/>
          <w:szCs w:val="20"/>
        </w:rPr>
        <w:t xml:space="preserve"> </w:t>
      </w:r>
      <w:r w:rsidRPr="00A96233">
        <w:rPr>
          <w:rFonts w:eastAsia="Arial" w:cs="Arial"/>
          <w:szCs w:val="20"/>
        </w:rPr>
        <w:t>h</w:t>
      </w:r>
      <w:r w:rsidRPr="00A96233">
        <w:rPr>
          <w:rFonts w:eastAsia="Arial" w:cs="Arial"/>
          <w:spacing w:val="-1"/>
          <w:szCs w:val="20"/>
        </w:rPr>
        <w:t>i</w:t>
      </w:r>
      <w:r w:rsidRPr="00A96233">
        <w:rPr>
          <w:rFonts w:eastAsia="Arial" w:cs="Arial"/>
          <w:szCs w:val="20"/>
        </w:rPr>
        <w:t>m</w:t>
      </w:r>
      <w:r w:rsidRPr="00A96233">
        <w:rPr>
          <w:rFonts w:eastAsia="Arial" w:cs="Arial"/>
          <w:spacing w:val="1"/>
          <w:szCs w:val="20"/>
        </w:rPr>
        <w:t xml:space="preserve"> </w:t>
      </w:r>
      <w:r w:rsidRPr="00A96233">
        <w:rPr>
          <w:rFonts w:eastAsia="Arial" w:cs="Arial"/>
          <w:szCs w:val="20"/>
        </w:rPr>
        <w:t>or</w:t>
      </w:r>
      <w:r w:rsidRPr="00A96233">
        <w:rPr>
          <w:rFonts w:eastAsia="Arial" w:cs="Arial"/>
          <w:spacing w:val="-2"/>
          <w:szCs w:val="20"/>
        </w:rPr>
        <w:t xml:space="preserve"> </w:t>
      </w:r>
      <w:r w:rsidRPr="00A96233">
        <w:rPr>
          <w:rFonts w:eastAsia="Arial" w:cs="Arial"/>
          <w:szCs w:val="20"/>
        </w:rPr>
        <w:t>her</w:t>
      </w:r>
      <w:r w:rsidRPr="00A96233">
        <w:rPr>
          <w:rFonts w:eastAsia="Arial" w:cs="Arial"/>
          <w:spacing w:val="-3"/>
          <w:szCs w:val="20"/>
        </w:rPr>
        <w:t xml:space="preserve"> </w:t>
      </w:r>
      <w:r w:rsidRPr="00A96233">
        <w:rPr>
          <w:rFonts w:eastAsia="Arial" w:cs="Arial"/>
          <w:spacing w:val="1"/>
          <w:szCs w:val="20"/>
        </w:rPr>
        <w:t>s</w:t>
      </w:r>
      <w:r w:rsidRPr="00A96233">
        <w:rPr>
          <w:rFonts w:eastAsia="Arial" w:cs="Arial"/>
          <w:szCs w:val="20"/>
        </w:rPr>
        <w:t>u</w:t>
      </w:r>
      <w:r w:rsidRPr="00A96233">
        <w:rPr>
          <w:rFonts w:eastAsia="Arial" w:cs="Arial"/>
          <w:spacing w:val="2"/>
          <w:szCs w:val="20"/>
        </w:rPr>
        <w:t>ff</w:t>
      </w:r>
      <w:r w:rsidRPr="00A96233">
        <w:rPr>
          <w:rFonts w:eastAsia="Arial" w:cs="Arial"/>
          <w:spacing w:val="-1"/>
          <w:szCs w:val="20"/>
        </w:rPr>
        <w:t>i</w:t>
      </w:r>
      <w:r w:rsidRPr="00A96233">
        <w:rPr>
          <w:rFonts w:eastAsia="Arial" w:cs="Arial"/>
          <w:spacing w:val="1"/>
          <w:szCs w:val="20"/>
        </w:rPr>
        <w:t>c</w:t>
      </w:r>
      <w:r w:rsidRPr="00A96233">
        <w:rPr>
          <w:rFonts w:eastAsia="Arial" w:cs="Arial"/>
          <w:spacing w:val="-1"/>
          <w:szCs w:val="20"/>
        </w:rPr>
        <w:t>i</w:t>
      </w:r>
      <w:r w:rsidRPr="00A96233">
        <w:rPr>
          <w:rFonts w:eastAsia="Arial" w:cs="Arial"/>
          <w:szCs w:val="20"/>
        </w:rPr>
        <w:t>e</w:t>
      </w:r>
      <w:r w:rsidRPr="00A96233">
        <w:rPr>
          <w:rFonts w:eastAsia="Arial" w:cs="Arial"/>
          <w:spacing w:val="-1"/>
          <w:szCs w:val="20"/>
        </w:rPr>
        <w:t>n</w:t>
      </w:r>
      <w:r w:rsidRPr="00A96233">
        <w:rPr>
          <w:rFonts w:eastAsia="Arial" w:cs="Arial"/>
          <w:szCs w:val="20"/>
        </w:rPr>
        <w:t>t</w:t>
      </w:r>
      <w:r w:rsidRPr="00A96233">
        <w:rPr>
          <w:rFonts w:eastAsia="Arial" w:cs="Arial"/>
          <w:spacing w:val="-8"/>
          <w:szCs w:val="20"/>
        </w:rPr>
        <w:t xml:space="preserve"> </w:t>
      </w:r>
      <w:r w:rsidRPr="00A96233">
        <w:rPr>
          <w:rFonts w:eastAsia="Arial" w:cs="Arial"/>
          <w:szCs w:val="20"/>
        </w:rPr>
        <w:t>t</w:t>
      </w:r>
      <w:r w:rsidRPr="00A96233">
        <w:rPr>
          <w:rFonts w:eastAsia="Arial" w:cs="Arial"/>
          <w:spacing w:val="-2"/>
          <w:szCs w:val="20"/>
        </w:rPr>
        <w:t>i</w:t>
      </w:r>
      <w:r w:rsidRPr="00A96233">
        <w:rPr>
          <w:rFonts w:eastAsia="Arial" w:cs="Arial"/>
          <w:spacing w:val="4"/>
          <w:szCs w:val="20"/>
        </w:rPr>
        <w:t>m</w:t>
      </w:r>
      <w:r w:rsidRPr="00A96233">
        <w:rPr>
          <w:rFonts w:eastAsia="Arial" w:cs="Arial"/>
          <w:szCs w:val="20"/>
        </w:rPr>
        <w:t>e</w:t>
      </w:r>
      <w:r w:rsidRPr="00A96233">
        <w:rPr>
          <w:rFonts w:eastAsia="Arial" w:cs="Arial"/>
          <w:spacing w:val="-4"/>
          <w:szCs w:val="20"/>
        </w:rPr>
        <w:t xml:space="preserve"> </w:t>
      </w:r>
      <w:r w:rsidRPr="00A96233">
        <w:rPr>
          <w:rFonts w:eastAsia="Arial" w:cs="Arial"/>
          <w:spacing w:val="-1"/>
          <w:szCs w:val="20"/>
        </w:rPr>
        <w:t>t</w:t>
      </w:r>
      <w:r w:rsidRPr="00A96233">
        <w:rPr>
          <w:rFonts w:eastAsia="Arial" w:cs="Arial"/>
          <w:szCs w:val="20"/>
        </w:rPr>
        <w:t>o</w:t>
      </w:r>
      <w:r w:rsidRPr="00A96233">
        <w:rPr>
          <w:rFonts w:eastAsia="Arial" w:cs="Arial"/>
          <w:spacing w:val="-2"/>
          <w:szCs w:val="20"/>
        </w:rPr>
        <w:t xml:space="preserve"> </w:t>
      </w:r>
      <w:r w:rsidRPr="00A96233">
        <w:rPr>
          <w:rFonts w:eastAsia="Arial" w:cs="Arial"/>
          <w:spacing w:val="-1"/>
          <w:szCs w:val="20"/>
        </w:rPr>
        <w:t>o</w:t>
      </w:r>
      <w:r w:rsidRPr="00A96233">
        <w:rPr>
          <w:rFonts w:eastAsia="Arial" w:cs="Arial"/>
          <w:szCs w:val="20"/>
        </w:rPr>
        <w:t>b</w:t>
      </w:r>
      <w:r w:rsidRPr="00A96233">
        <w:rPr>
          <w:rFonts w:eastAsia="Arial" w:cs="Arial"/>
          <w:spacing w:val="2"/>
          <w:szCs w:val="20"/>
        </w:rPr>
        <w:t>t</w:t>
      </w:r>
      <w:r w:rsidRPr="00A96233">
        <w:rPr>
          <w:rFonts w:eastAsia="Arial" w:cs="Arial"/>
          <w:szCs w:val="20"/>
        </w:rPr>
        <w:t>a</w:t>
      </w:r>
      <w:r w:rsidRPr="00A96233">
        <w:rPr>
          <w:rFonts w:eastAsia="Arial" w:cs="Arial"/>
          <w:spacing w:val="1"/>
          <w:szCs w:val="20"/>
        </w:rPr>
        <w:t>i</w:t>
      </w:r>
      <w:r w:rsidRPr="00A96233">
        <w:rPr>
          <w:rFonts w:eastAsia="Arial" w:cs="Arial"/>
          <w:szCs w:val="20"/>
        </w:rPr>
        <w:t>n</w:t>
      </w:r>
      <w:r w:rsidRPr="00A96233">
        <w:rPr>
          <w:rFonts w:eastAsia="Arial" w:cs="Arial"/>
          <w:spacing w:val="-5"/>
          <w:szCs w:val="20"/>
        </w:rPr>
        <w:t xml:space="preserve"> </w:t>
      </w:r>
      <w:r w:rsidRPr="00A96233">
        <w:rPr>
          <w:rFonts w:eastAsia="Arial" w:cs="Arial"/>
          <w:spacing w:val="1"/>
          <w:szCs w:val="20"/>
        </w:rPr>
        <w:t>t</w:t>
      </w:r>
      <w:r w:rsidRPr="00A96233">
        <w:rPr>
          <w:rFonts w:eastAsia="Arial" w:cs="Arial"/>
          <w:szCs w:val="20"/>
        </w:rPr>
        <w:t>he</w:t>
      </w:r>
      <w:r w:rsidRPr="00A96233">
        <w:rPr>
          <w:rFonts w:eastAsia="Arial" w:cs="Arial"/>
          <w:spacing w:val="-4"/>
          <w:szCs w:val="20"/>
        </w:rPr>
        <w:t xml:space="preserve"> </w:t>
      </w:r>
      <w:r w:rsidRPr="00A96233">
        <w:rPr>
          <w:rFonts w:eastAsia="Arial" w:cs="Arial"/>
          <w:szCs w:val="20"/>
        </w:rPr>
        <w:t>re</w:t>
      </w:r>
      <w:r w:rsidRPr="00A96233">
        <w:rPr>
          <w:rFonts w:eastAsia="Arial" w:cs="Arial"/>
          <w:spacing w:val="1"/>
          <w:szCs w:val="20"/>
        </w:rPr>
        <w:t>q</w:t>
      </w:r>
      <w:r w:rsidRPr="00A96233">
        <w:rPr>
          <w:rFonts w:eastAsia="Arial" w:cs="Arial"/>
          <w:szCs w:val="20"/>
        </w:rPr>
        <w:t>u</w:t>
      </w:r>
      <w:r w:rsidRPr="00A96233">
        <w:rPr>
          <w:rFonts w:eastAsia="Arial" w:cs="Arial"/>
          <w:spacing w:val="-1"/>
          <w:szCs w:val="20"/>
        </w:rPr>
        <w:t>i</w:t>
      </w:r>
      <w:r w:rsidRPr="00A96233">
        <w:rPr>
          <w:rFonts w:eastAsia="Arial" w:cs="Arial"/>
          <w:spacing w:val="1"/>
          <w:szCs w:val="20"/>
        </w:rPr>
        <w:t>r</w:t>
      </w:r>
      <w:r w:rsidRPr="00A96233">
        <w:rPr>
          <w:rFonts w:eastAsia="Arial" w:cs="Arial"/>
          <w:spacing w:val="2"/>
          <w:szCs w:val="20"/>
        </w:rPr>
        <w:t>e</w:t>
      </w:r>
      <w:r w:rsidRPr="00A96233">
        <w:rPr>
          <w:rFonts w:eastAsia="Arial" w:cs="Arial"/>
          <w:szCs w:val="20"/>
        </w:rPr>
        <w:t>d</w:t>
      </w:r>
      <w:r w:rsidRPr="00A96233">
        <w:rPr>
          <w:rFonts w:eastAsia="Arial" w:cs="Arial"/>
          <w:spacing w:val="-7"/>
          <w:szCs w:val="20"/>
        </w:rPr>
        <w:t xml:space="preserve"> </w:t>
      </w:r>
      <w:r w:rsidRPr="00A96233">
        <w:rPr>
          <w:rFonts w:eastAsia="Arial" w:cs="Arial"/>
          <w:spacing w:val="3"/>
          <w:szCs w:val="20"/>
        </w:rPr>
        <w:t>k</w:t>
      </w:r>
      <w:r w:rsidRPr="00A96233">
        <w:rPr>
          <w:rFonts w:eastAsia="Arial" w:cs="Arial"/>
          <w:szCs w:val="20"/>
        </w:rPr>
        <w:t>n</w:t>
      </w:r>
      <w:r w:rsidRPr="00A96233">
        <w:rPr>
          <w:rFonts w:eastAsia="Arial" w:cs="Arial"/>
          <w:spacing w:val="-1"/>
          <w:szCs w:val="20"/>
        </w:rPr>
        <w:t>o</w:t>
      </w:r>
      <w:r w:rsidRPr="00A96233">
        <w:rPr>
          <w:rFonts w:eastAsia="Arial" w:cs="Arial"/>
          <w:szCs w:val="20"/>
        </w:rPr>
        <w:t>w</w:t>
      </w:r>
      <w:r w:rsidRPr="00A96233">
        <w:rPr>
          <w:rFonts w:eastAsia="Arial" w:cs="Arial"/>
          <w:spacing w:val="-1"/>
          <w:szCs w:val="20"/>
        </w:rPr>
        <w:t>l</w:t>
      </w:r>
      <w:r w:rsidRPr="00A96233">
        <w:rPr>
          <w:rFonts w:eastAsia="Arial" w:cs="Arial"/>
          <w:spacing w:val="2"/>
          <w:szCs w:val="20"/>
        </w:rPr>
        <w:t>e</w:t>
      </w:r>
      <w:r w:rsidRPr="00A96233">
        <w:rPr>
          <w:rFonts w:eastAsia="Arial" w:cs="Arial"/>
          <w:szCs w:val="20"/>
        </w:rPr>
        <w:t>d</w:t>
      </w:r>
      <w:r w:rsidRPr="00A96233">
        <w:rPr>
          <w:rFonts w:eastAsia="Arial" w:cs="Arial"/>
          <w:spacing w:val="-1"/>
          <w:szCs w:val="20"/>
        </w:rPr>
        <w:t>g</w:t>
      </w:r>
      <w:r w:rsidRPr="00A96233">
        <w:rPr>
          <w:rFonts w:eastAsia="Arial" w:cs="Arial"/>
          <w:szCs w:val="20"/>
        </w:rPr>
        <w:t>e</w:t>
      </w:r>
      <w:r w:rsidRPr="00A96233">
        <w:rPr>
          <w:rFonts w:eastAsia="Arial" w:cs="Arial"/>
          <w:spacing w:val="-8"/>
          <w:szCs w:val="20"/>
        </w:rPr>
        <w:t xml:space="preserve"> </w:t>
      </w:r>
      <w:r w:rsidRPr="00A96233">
        <w:rPr>
          <w:rFonts w:eastAsia="Arial" w:cs="Arial"/>
          <w:szCs w:val="20"/>
        </w:rPr>
        <w:t>a</w:t>
      </w:r>
      <w:r w:rsidRPr="00A96233">
        <w:rPr>
          <w:rFonts w:eastAsia="Arial" w:cs="Arial"/>
          <w:spacing w:val="-1"/>
          <w:szCs w:val="20"/>
        </w:rPr>
        <w:t>n</w:t>
      </w:r>
      <w:r w:rsidRPr="00A96233">
        <w:rPr>
          <w:rFonts w:eastAsia="Arial" w:cs="Arial"/>
          <w:szCs w:val="20"/>
        </w:rPr>
        <w:t>d</w:t>
      </w:r>
      <w:r w:rsidRPr="00A96233">
        <w:rPr>
          <w:rFonts w:eastAsia="Arial" w:cs="Arial"/>
          <w:spacing w:val="-1"/>
          <w:szCs w:val="20"/>
        </w:rPr>
        <w:t xml:space="preserve"> </w:t>
      </w:r>
      <w:r w:rsidRPr="00A96233">
        <w:rPr>
          <w:rFonts w:eastAsia="Arial" w:cs="Arial"/>
          <w:spacing w:val="1"/>
          <w:szCs w:val="20"/>
        </w:rPr>
        <w:t>c</w:t>
      </w:r>
      <w:r w:rsidRPr="00A96233">
        <w:rPr>
          <w:rFonts w:eastAsia="Arial" w:cs="Arial"/>
          <w:szCs w:val="20"/>
        </w:rPr>
        <w:t>o</w:t>
      </w:r>
      <w:r w:rsidRPr="00A96233">
        <w:rPr>
          <w:rFonts w:eastAsia="Arial" w:cs="Arial"/>
          <w:spacing w:val="4"/>
          <w:szCs w:val="20"/>
        </w:rPr>
        <w:t>m</w:t>
      </w:r>
      <w:r w:rsidRPr="00A96233">
        <w:rPr>
          <w:rFonts w:eastAsia="Arial" w:cs="Arial"/>
          <w:szCs w:val="20"/>
        </w:rPr>
        <w:t>p</w:t>
      </w:r>
      <w:r w:rsidRPr="00A96233">
        <w:rPr>
          <w:rFonts w:eastAsia="Arial" w:cs="Arial"/>
          <w:spacing w:val="-1"/>
          <w:szCs w:val="20"/>
        </w:rPr>
        <w:t>l</w:t>
      </w:r>
      <w:r w:rsidRPr="00A96233">
        <w:rPr>
          <w:rFonts w:eastAsia="Arial" w:cs="Arial"/>
          <w:szCs w:val="20"/>
        </w:rPr>
        <w:t>ete</w:t>
      </w:r>
      <w:r w:rsidRPr="00A96233">
        <w:rPr>
          <w:rFonts w:eastAsia="Arial" w:cs="Arial"/>
          <w:spacing w:val="-9"/>
          <w:szCs w:val="20"/>
        </w:rPr>
        <w:t xml:space="preserve"> </w:t>
      </w:r>
      <w:r w:rsidRPr="00A96233">
        <w:rPr>
          <w:rFonts w:eastAsia="Arial" w:cs="Arial"/>
          <w:szCs w:val="20"/>
        </w:rPr>
        <w:t>act</w:t>
      </w:r>
      <w:r w:rsidRPr="00A96233">
        <w:rPr>
          <w:rFonts w:eastAsia="Arial" w:cs="Arial"/>
          <w:spacing w:val="1"/>
          <w:szCs w:val="20"/>
        </w:rPr>
        <w:t>i</w:t>
      </w:r>
      <w:r w:rsidRPr="00A96233">
        <w:rPr>
          <w:rFonts w:eastAsia="Arial" w:cs="Arial"/>
          <w:spacing w:val="-1"/>
          <w:szCs w:val="20"/>
        </w:rPr>
        <w:t>vi</w:t>
      </w:r>
      <w:r w:rsidRPr="00A96233">
        <w:rPr>
          <w:rFonts w:eastAsia="Arial" w:cs="Arial"/>
          <w:spacing w:val="2"/>
          <w:szCs w:val="20"/>
        </w:rPr>
        <w:t>t</w:t>
      </w:r>
      <w:r w:rsidRPr="00A96233">
        <w:rPr>
          <w:rFonts w:eastAsia="Arial" w:cs="Arial"/>
          <w:spacing w:val="-1"/>
          <w:szCs w:val="20"/>
        </w:rPr>
        <w:t>i</w:t>
      </w:r>
      <w:r w:rsidRPr="00A96233">
        <w:rPr>
          <w:rFonts w:eastAsia="Arial" w:cs="Arial"/>
          <w:szCs w:val="20"/>
        </w:rPr>
        <w:t>e</w:t>
      </w:r>
      <w:r w:rsidRPr="00A96233">
        <w:rPr>
          <w:rFonts w:eastAsia="Arial" w:cs="Arial"/>
          <w:spacing w:val="1"/>
          <w:szCs w:val="20"/>
        </w:rPr>
        <w:t>s</w:t>
      </w:r>
      <w:r w:rsidRPr="00A96233">
        <w:rPr>
          <w:rFonts w:eastAsia="Arial" w:cs="Arial"/>
          <w:szCs w:val="20"/>
        </w:rPr>
        <w:t>, a</w:t>
      </w:r>
      <w:r w:rsidRPr="00A96233">
        <w:rPr>
          <w:rFonts w:eastAsia="Arial" w:cs="Arial"/>
          <w:spacing w:val="1"/>
          <w:szCs w:val="20"/>
        </w:rPr>
        <w:t>ss</w:t>
      </w:r>
      <w:r w:rsidRPr="00A96233">
        <w:rPr>
          <w:rFonts w:eastAsia="Arial" w:cs="Arial"/>
          <w:spacing w:val="-1"/>
          <w:szCs w:val="20"/>
        </w:rPr>
        <w:t>i</w:t>
      </w:r>
      <w:r w:rsidRPr="00A96233">
        <w:rPr>
          <w:rFonts w:eastAsia="Arial" w:cs="Arial"/>
          <w:szCs w:val="20"/>
        </w:rPr>
        <w:t>g</w:t>
      </w:r>
      <w:r w:rsidRPr="00A96233">
        <w:rPr>
          <w:rFonts w:eastAsia="Arial" w:cs="Arial"/>
          <w:spacing w:val="-1"/>
          <w:szCs w:val="20"/>
        </w:rPr>
        <w:t>n</w:t>
      </w:r>
      <w:r w:rsidRPr="00A96233">
        <w:rPr>
          <w:rFonts w:eastAsia="Arial" w:cs="Arial"/>
          <w:spacing w:val="4"/>
          <w:szCs w:val="20"/>
        </w:rPr>
        <w:t>m</w:t>
      </w:r>
      <w:r w:rsidRPr="00A96233">
        <w:rPr>
          <w:rFonts w:eastAsia="Arial" w:cs="Arial"/>
          <w:szCs w:val="20"/>
        </w:rPr>
        <w:t>e</w:t>
      </w:r>
      <w:r w:rsidRPr="00A96233">
        <w:rPr>
          <w:rFonts w:eastAsia="Arial" w:cs="Arial"/>
          <w:spacing w:val="-1"/>
          <w:szCs w:val="20"/>
        </w:rPr>
        <w:t>n</w:t>
      </w:r>
      <w:r w:rsidRPr="00A96233">
        <w:rPr>
          <w:rFonts w:eastAsia="Arial" w:cs="Arial"/>
          <w:szCs w:val="20"/>
        </w:rPr>
        <w:t>ts</w:t>
      </w:r>
      <w:r w:rsidRPr="00A96233">
        <w:rPr>
          <w:rFonts w:eastAsia="Arial" w:cs="Arial"/>
          <w:spacing w:val="-10"/>
          <w:szCs w:val="20"/>
        </w:rPr>
        <w:t xml:space="preserve"> </w:t>
      </w:r>
      <w:r w:rsidRPr="00A96233">
        <w:rPr>
          <w:rFonts w:eastAsia="Arial" w:cs="Arial"/>
          <w:szCs w:val="20"/>
        </w:rPr>
        <w:t>a</w:t>
      </w:r>
      <w:r w:rsidRPr="00A96233">
        <w:rPr>
          <w:rFonts w:eastAsia="Arial" w:cs="Arial"/>
          <w:spacing w:val="-1"/>
          <w:szCs w:val="20"/>
        </w:rPr>
        <w:t>n</w:t>
      </w:r>
      <w:r w:rsidRPr="00A96233">
        <w:rPr>
          <w:rFonts w:eastAsia="Arial" w:cs="Arial"/>
          <w:szCs w:val="20"/>
        </w:rPr>
        <w:t>d</w:t>
      </w:r>
      <w:r w:rsidRPr="00A96233">
        <w:rPr>
          <w:rFonts w:eastAsia="Arial" w:cs="Arial"/>
          <w:spacing w:val="-3"/>
          <w:szCs w:val="20"/>
        </w:rPr>
        <w:t xml:space="preserve"> </w:t>
      </w:r>
      <w:r w:rsidRPr="00A96233">
        <w:rPr>
          <w:rFonts w:eastAsia="Arial" w:cs="Arial"/>
          <w:szCs w:val="20"/>
        </w:rPr>
        <w:t>re</w:t>
      </w:r>
      <w:r w:rsidRPr="00A96233">
        <w:rPr>
          <w:rFonts w:eastAsia="Arial" w:cs="Arial"/>
          <w:spacing w:val="1"/>
          <w:szCs w:val="20"/>
        </w:rPr>
        <w:t>s</w:t>
      </w:r>
      <w:r w:rsidRPr="00A96233">
        <w:rPr>
          <w:rFonts w:eastAsia="Arial" w:cs="Arial"/>
          <w:spacing w:val="2"/>
          <w:szCs w:val="20"/>
        </w:rPr>
        <w:t>e</w:t>
      </w:r>
      <w:r w:rsidRPr="00A96233">
        <w:rPr>
          <w:rFonts w:eastAsia="Arial" w:cs="Arial"/>
          <w:szCs w:val="20"/>
        </w:rPr>
        <w:t>ar</w:t>
      </w:r>
      <w:r w:rsidRPr="00A96233">
        <w:rPr>
          <w:rFonts w:eastAsia="Arial" w:cs="Arial"/>
          <w:spacing w:val="2"/>
          <w:szCs w:val="20"/>
        </w:rPr>
        <w:t>c</w:t>
      </w:r>
      <w:r w:rsidRPr="00A96233">
        <w:rPr>
          <w:rFonts w:eastAsia="Arial" w:cs="Arial"/>
          <w:szCs w:val="20"/>
        </w:rPr>
        <w:t>h</w:t>
      </w:r>
      <w:r w:rsidRPr="00A96233">
        <w:rPr>
          <w:rFonts w:eastAsia="Arial" w:cs="Arial"/>
          <w:spacing w:val="-4"/>
          <w:szCs w:val="20"/>
        </w:rPr>
        <w:t xml:space="preserve"> </w:t>
      </w:r>
      <w:r w:rsidRPr="00A96233">
        <w:rPr>
          <w:rFonts w:eastAsia="Arial" w:cs="Arial"/>
          <w:spacing w:val="1"/>
          <w:szCs w:val="20"/>
        </w:rPr>
        <w:t>(</w:t>
      </w:r>
      <w:r w:rsidRPr="00A96233">
        <w:rPr>
          <w:rFonts w:eastAsia="Arial" w:cs="Arial"/>
          <w:spacing w:val="-1"/>
          <w:szCs w:val="20"/>
        </w:rPr>
        <w:t>i</w:t>
      </w:r>
      <w:r w:rsidRPr="00A96233">
        <w:rPr>
          <w:rFonts w:eastAsia="Arial" w:cs="Arial"/>
          <w:szCs w:val="20"/>
        </w:rPr>
        <w:t>f a</w:t>
      </w:r>
      <w:r w:rsidRPr="00A96233">
        <w:rPr>
          <w:rFonts w:eastAsia="Arial" w:cs="Arial"/>
          <w:spacing w:val="1"/>
          <w:szCs w:val="20"/>
        </w:rPr>
        <w:t>n</w:t>
      </w:r>
      <w:r w:rsidRPr="00A96233">
        <w:rPr>
          <w:rFonts w:eastAsia="Arial" w:cs="Arial"/>
          <w:spacing w:val="-4"/>
          <w:szCs w:val="20"/>
        </w:rPr>
        <w:t>y</w:t>
      </w:r>
      <w:r w:rsidRPr="00A96233">
        <w:rPr>
          <w:rFonts w:eastAsia="Arial" w:cs="Arial"/>
          <w:szCs w:val="20"/>
        </w:rPr>
        <w:t>)</w:t>
      </w:r>
      <w:r w:rsidRPr="00A96233">
        <w:rPr>
          <w:rFonts w:eastAsia="Arial" w:cs="Arial"/>
          <w:spacing w:val="-3"/>
          <w:szCs w:val="20"/>
        </w:rPr>
        <w:t xml:space="preserve"> </w:t>
      </w:r>
      <w:r w:rsidRPr="00A96233">
        <w:rPr>
          <w:rFonts w:eastAsia="Arial" w:cs="Arial"/>
          <w:szCs w:val="20"/>
        </w:rPr>
        <w:t>as we</w:t>
      </w:r>
      <w:r w:rsidRPr="00A96233">
        <w:rPr>
          <w:rFonts w:eastAsia="Arial" w:cs="Arial"/>
          <w:spacing w:val="1"/>
          <w:szCs w:val="20"/>
        </w:rPr>
        <w:t>l</w:t>
      </w:r>
      <w:r w:rsidRPr="00A96233">
        <w:rPr>
          <w:rFonts w:eastAsia="Arial" w:cs="Arial"/>
          <w:szCs w:val="20"/>
        </w:rPr>
        <w:t>l</w:t>
      </w:r>
      <w:r w:rsidRPr="00A96233">
        <w:rPr>
          <w:rFonts w:eastAsia="Arial" w:cs="Arial"/>
          <w:spacing w:val="-4"/>
          <w:szCs w:val="20"/>
        </w:rPr>
        <w:t xml:space="preserve"> </w:t>
      </w:r>
      <w:r w:rsidRPr="00A96233">
        <w:rPr>
          <w:rFonts w:eastAsia="Arial" w:cs="Arial"/>
          <w:szCs w:val="20"/>
        </w:rPr>
        <w:t>as</w:t>
      </w:r>
      <w:r w:rsidRPr="00A96233">
        <w:rPr>
          <w:rFonts w:eastAsia="Arial" w:cs="Arial"/>
          <w:spacing w:val="-2"/>
          <w:szCs w:val="20"/>
        </w:rPr>
        <w:t xml:space="preserve"> </w:t>
      </w:r>
      <w:r w:rsidRPr="00A96233">
        <w:rPr>
          <w:rFonts w:eastAsia="Arial" w:cs="Arial"/>
          <w:szCs w:val="20"/>
        </w:rPr>
        <w:t>re</w:t>
      </w:r>
      <w:r w:rsidRPr="00A96233">
        <w:rPr>
          <w:rFonts w:eastAsia="Arial" w:cs="Arial"/>
          <w:spacing w:val="1"/>
          <w:szCs w:val="20"/>
        </w:rPr>
        <w:t>q</w:t>
      </w:r>
      <w:r w:rsidRPr="00A96233">
        <w:rPr>
          <w:rFonts w:eastAsia="Arial" w:cs="Arial"/>
          <w:szCs w:val="20"/>
        </w:rPr>
        <w:t>u</w:t>
      </w:r>
      <w:r w:rsidRPr="00A96233">
        <w:rPr>
          <w:rFonts w:eastAsia="Arial" w:cs="Arial"/>
          <w:spacing w:val="-1"/>
          <w:szCs w:val="20"/>
        </w:rPr>
        <w:t>i</w:t>
      </w:r>
      <w:r w:rsidRPr="00A96233">
        <w:rPr>
          <w:rFonts w:eastAsia="Arial" w:cs="Arial"/>
          <w:spacing w:val="1"/>
          <w:szCs w:val="20"/>
        </w:rPr>
        <w:t>r</w:t>
      </w:r>
      <w:r w:rsidRPr="00A96233">
        <w:rPr>
          <w:rFonts w:eastAsia="Arial" w:cs="Arial"/>
          <w:spacing w:val="2"/>
          <w:szCs w:val="20"/>
        </w:rPr>
        <w:t>e</w:t>
      </w:r>
      <w:r w:rsidRPr="00A96233">
        <w:rPr>
          <w:rFonts w:eastAsia="Arial" w:cs="Arial"/>
          <w:szCs w:val="20"/>
        </w:rPr>
        <w:t>d</w:t>
      </w:r>
      <w:r w:rsidRPr="00A96233">
        <w:rPr>
          <w:rFonts w:eastAsia="Arial" w:cs="Arial"/>
          <w:spacing w:val="-7"/>
          <w:szCs w:val="20"/>
        </w:rPr>
        <w:t xml:space="preserve"> </w:t>
      </w:r>
      <w:r w:rsidRPr="00A96233">
        <w:rPr>
          <w:rFonts w:eastAsia="Arial" w:cs="Arial"/>
          <w:spacing w:val="1"/>
          <w:szCs w:val="20"/>
        </w:rPr>
        <w:t>t</w:t>
      </w:r>
      <w:r w:rsidRPr="00A96233">
        <w:rPr>
          <w:rFonts w:eastAsia="Arial" w:cs="Arial"/>
          <w:szCs w:val="20"/>
        </w:rPr>
        <w:t>o</w:t>
      </w:r>
      <w:r w:rsidRPr="00A96233">
        <w:rPr>
          <w:rFonts w:eastAsia="Arial" w:cs="Arial"/>
          <w:spacing w:val="-2"/>
          <w:szCs w:val="20"/>
        </w:rPr>
        <w:t xml:space="preserve"> </w:t>
      </w:r>
      <w:r w:rsidRPr="00A96233">
        <w:rPr>
          <w:rFonts w:eastAsia="Arial" w:cs="Arial"/>
          <w:spacing w:val="-1"/>
          <w:szCs w:val="20"/>
        </w:rPr>
        <w:t>p</w:t>
      </w:r>
      <w:r w:rsidRPr="00A96233">
        <w:rPr>
          <w:rFonts w:eastAsia="Arial" w:cs="Arial"/>
          <w:spacing w:val="1"/>
          <w:szCs w:val="20"/>
        </w:rPr>
        <w:t>r</w:t>
      </w:r>
      <w:r w:rsidRPr="00A96233">
        <w:rPr>
          <w:rFonts w:eastAsia="Arial" w:cs="Arial"/>
          <w:szCs w:val="20"/>
        </w:rPr>
        <w:t>e</w:t>
      </w:r>
      <w:r w:rsidRPr="00A96233">
        <w:rPr>
          <w:rFonts w:eastAsia="Arial" w:cs="Arial"/>
          <w:spacing w:val="1"/>
          <w:szCs w:val="20"/>
        </w:rPr>
        <w:t>p</w:t>
      </w:r>
      <w:r w:rsidRPr="00A96233">
        <w:rPr>
          <w:rFonts w:eastAsia="Arial" w:cs="Arial"/>
          <w:szCs w:val="20"/>
        </w:rPr>
        <w:t>are</w:t>
      </w:r>
      <w:r w:rsidRPr="00A96233">
        <w:rPr>
          <w:rFonts w:eastAsia="Arial" w:cs="Arial"/>
          <w:spacing w:val="-7"/>
          <w:szCs w:val="20"/>
        </w:rPr>
        <w:t xml:space="preserve"> </w:t>
      </w:r>
      <w:r w:rsidRPr="00A96233">
        <w:rPr>
          <w:rFonts w:eastAsia="Arial" w:cs="Arial"/>
          <w:spacing w:val="2"/>
          <w:szCs w:val="20"/>
        </w:rPr>
        <w:t>f</w:t>
      </w:r>
      <w:r w:rsidRPr="00A96233">
        <w:rPr>
          <w:rFonts w:eastAsia="Arial" w:cs="Arial"/>
          <w:szCs w:val="20"/>
        </w:rPr>
        <w:t>or</w:t>
      </w:r>
      <w:r w:rsidRPr="00A96233">
        <w:rPr>
          <w:rFonts w:eastAsia="Arial" w:cs="Arial"/>
          <w:spacing w:val="-2"/>
          <w:szCs w:val="20"/>
        </w:rPr>
        <w:t xml:space="preserve"> </w:t>
      </w:r>
      <w:r w:rsidRPr="00A96233">
        <w:rPr>
          <w:rFonts w:eastAsia="Arial" w:cs="Arial"/>
          <w:szCs w:val="20"/>
        </w:rPr>
        <w:t>and</w:t>
      </w:r>
      <w:r w:rsidRPr="00A96233">
        <w:rPr>
          <w:rFonts w:eastAsia="Arial" w:cs="Arial"/>
          <w:spacing w:val="-2"/>
          <w:szCs w:val="20"/>
        </w:rPr>
        <w:t xml:space="preserve"> </w:t>
      </w:r>
      <w:r w:rsidRPr="00A96233">
        <w:rPr>
          <w:rFonts w:eastAsia="Arial" w:cs="Arial"/>
          <w:spacing w:val="1"/>
          <w:szCs w:val="20"/>
        </w:rPr>
        <w:t>c</w:t>
      </w:r>
      <w:r w:rsidRPr="00A96233">
        <w:rPr>
          <w:rFonts w:eastAsia="Arial" w:cs="Arial"/>
          <w:szCs w:val="20"/>
        </w:rPr>
        <w:t>o</w:t>
      </w:r>
      <w:r w:rsidRPr="00A96233">
        <w:rPr>
          <w:rFonts w:eastAsia="Arial" w:cs="Arial"/>
          <w:spacing w:val="4"/>
          <w:szCs w:val="20"/>
        </w:rPr>
        <w:t>m</w:t>
      </w:r>
      <w:r w:rsidRPr="00A96233">
        <w:rPr>
          <w:rFonts w:eastAsia="Arial" w:cs="Arial"/>
          <w:szCs w:val="20"/>
        </w:rPr>
        <w:t>p</w:t>
      </w:r>
      <w:r w:rsidRPr="00A96233">
        <w:rPr>
          <w:rFonts w:eastAsia="Arial" w:cs="Arial"/>
          <w:spacing w:val="-1"/>
          <w:szCs w:val="20"/>
        </w:rPr>
        <w:t>l</w:t>
      </w:r>
      <w:r w:rsidRPr="00A96233">
        <w:rPr>
          <w:rFonts w:eastAsia="Arial" w:cs="Arial"/>
          <w:szCs w:val="20"/>
        </w:rPr>
        <w:t>ete</w:t>
      </w:r>
      <w:r w:rsidRPr="00A96233">
        <w:rPr>
          <w:rFonts w:eastAsia="Arial" w:cs="Arial"/>
          <w:spacing w:val="-7"/>
          <w:szCs w:val="20"/>
        </w:rPr>
        <w:t xml:space="preserve"> </w:t>
      </w:r>
      <w:r w:rsidRPr="00A96233">
        <w:rPr>
          <w:rFonts w:eastAsia="Arial" w:cs="Arial"/>
          <w:szCs w:val="20"/>
        </w:rPr>
        <w:t>as</w:t>
      </w:r>
      <w:r w:rsidRPr="00A96233">
        <w:rPr>
          <w:rFonts w:eastAsia="Arial" w:cs="Arial"/>
          <w:spacing w:val="1"/>
          <w:szCs w:val="20"/>
        </w:rPr>
        <w:t>s</w:t>
      </w:r>
      <w:r w:rsidRPr="00A96233">
        <w:rPr>
          <w:rFonts w:eastAsia="Arial" w:cs="Arial"/>
          <w:szCs w:val="20"/>
        </w:rPr>
        <w:t>e</w:t>
      </w:r>
      <w:r w:rsidRPr="00A96233">
        <w:rPr>
          <w:rFonts w:eastAsia="Arial" w:cs="Arial"/>
          <w:spacing w:val="1"/>
          <w:szCs w:val="20"/>
        </w:rPr>
        <w:t>s</w:t>
      </w:r>
      <w:r w:rsidRPr="00A96233">
        <w:rPr>
          <w:rFonts w:eastAsia="Arial" w:cs="Arial"/>
          <w:spacing w:val="-1"/>
          <w:szCs w:val="20"/>
        </w:rPr>
        <w:t>s</w:t>
      </w:r>
      <w:r w:rsidRPr="00A96233">
        <w:rPr>
          <w:rFonts w:eastAsia="Arial" w:cs="Arial"/>
          <w:spacing w:val="4"/>
          <w:szCs w:val="20"/>
        </w:rPr>
        <w:t>m</w:t>
      </w:r>
      <w:r w:rsidRPr="00A96233">
        <w:rPr>
          <w:rFonts w:eastAsia="Arial" w:cs="Arial"/>
          <w:szCs w:val="20"/>
        </w:rPr>
        <w:t>e</w:t>
      </w:r>
      <w:r w:rsidRPr="00A96233">
        <w:rPr>
          <w:rFonts w:eastAsia="Arial" w:cs="Arial"/>
          <w:spacing w:val="-1"/>
          <w:szCs w:val="20"/>
        </w:rPr>
        <w:t>n</w:t>
      </w:r>
      <w:r w:rsidRPr="00A96233">
        <w:rPr>
          <w:rFonts w:eastAsia="Arial" w:cs="Arial"/>
          <w:szCs w:val="20"/>
        </w:rPr>
        <w:t>ts</w:t>
      </w:r>
      <w:r w:rsidRPr="00A96233">
        <w:rPr>
          <w:rFonts w:eastAsia="Arial" w:cs="Arial"/>
          <w:spacing w:val="-11"/>
          <w:szCs w:val="20"/>
        </w:rPr>
        <w:t xml:space="preserve"> </w:t>
      </w:r>
      <w:r w:rsidRPr="00A96233">
        <w:rPr>
          <w:rFonts w:eastAsia="Arial" w:cs="Arial"/>
          <w:spacing w:val="-1"/>
          <w:szCs w:val="20"/>
        </w:rPr>
        <w:t>i</w:t>
      </w:r>
      <w:r w:rsidRPr="00A96233">
        <w:rPr>
          <w:rFonts w:eastAsia="Arial" w:cs="Arial"/>
          <w:szCs w:val="20"/>
        </w:rPr>
        <w:t>s</w:t>
      </w:r>
    </w:p>
    <w:p w14:paraId="45ECD70A" w14:textId="77777777" w:rsidR="00727BA8" w:rsidRPr="00A96233" w:rsidRDefault="00727BA8" w:rsidP="00727BA8">
      <w:pPr>
        <w:rPr>
          <w:rFonts w:eastAsia="Arial" w:cs="Arial"/>
          <w:szCs w:val="20"/>
        </w:rPr>
      </w:pPr>
      <w:r w:rsidRPr="00A96233">
        <w:rPr>
          <w:rFonts w:eastAsia="Arial" w:cs="Arial"/>
          <w:szCs w:val="20"/>
        </w:rPr>
        <w:t>1</w:t>
      </w:r>
      <w:r w:rsidRPr="00A96233">
        <w:rPr>
          <w:rFonts w:eastAsia="Arial" w:cs="Arial"/>
          <w:spacing w:val="-1"/>
          <w:szCs w:val="20"/>
        </w:rPr>
        <w:t>2</w:t>
      </w:r>
      <w:r w:rsidRPr="00A96233">
        <w:rPr>
          <w:rFonts w:eastAsia="Arial" w:cs="Arial"/>
          <w:szCs w:val="20"/>
        </w:rPr>
        <w:t>.5</w:t>
      </w:r>
      <w:r w:rsidRPr="00A96233">
        <w:rPr>
          <w:rFonts w:eastAsia="Arial" w:cs="Arial"/>
          <w:spacing w:val="-3"/>
          <w:szCs w:val="20"/>
        </w:rPr>
        <w:t xml:space="preserve"> </w:t>
      </w:r>
      <w:r w:rsidRPr="00A96233">
        <w:rPr>
          <w:rFonts w:eastAsia="Arial" w:cs="Arial"/>
          <w:szCs w:val="20"/>
        </w:rPr>
        <w:t>d</w:t>
      </w:r>
      <w:r w:rsidRPr="00A96233">
        <w:rPr>
          <w:rFonts w:eastAsia="Arial" w:cs="Arial"/>
          <w:spacing w:val="4"/>
          <w:szCs w:val="20"/>
        </w:rPr>
        <w:t>a</w:t>
      </w:r>
      <w:r w:rsidRPr="00A96233">
        <w:rPr>
          <w:rFonts w:eastAsia="Arial" w:cs="Arial"/>
          <w:spacing w:val="-6"/>
          <w:szCs w:val="20"/>
        </w:rPr>
        <w:t>y</w:t>
      </w:r>
      <w:r w:rsidRPr="00A96233">
        <w:rPr>
          <w:rFonts w:eastAsia="Arial" w:cs="Arial"/>
          <w:spacing w:val="3"/>
          <w:szCs w:val="20"/>
        </w:rPr>
        <w:t>s</w:t>
      </w:r>
      <w:r w:rsidRPr="00A96233">
        <w:rPr>
          <w:rFonts w:eastAsia="Arial" w:cs="Arial"/>
          <w:szCs w:val="20"/>
        </w:rPr>
        <w:t>.</w:t>
      </w:r>
    </w:p>
    <w:p w14:paraId="2A02809D" w14:textId="77777777" w:rsidR="00727BA8" w:rsidRPr="00A96233" w:rsidRDefault="00727BA8" w:rsidP="00727BA8">
      <w:pPr>
        <w:rPr>
          <w:rFonts w:eastAsia="Arial" w:cs="Arial"/>
          <w:szCs w:val="20"/>
        </w:rPr>
      </w:pPr>
    </w:p>
    <w:p w14:paraId="3D0CC2AE" w14:textId="77777777" w:rsidR="00727BA8" w:rsidRPr="00A96233" w:rsidRDefault="00727BA8" w:rsidP="001C56EB">
      <w:pPr>
        <w:spacing w:after="120"/>
        <w:rPr>
          <w:rFonts w:eastAsia="Arial" w:cs="Arial"/>
          <w:szCs w:val="20"/>
        </w:rPr>
      </w:pPr>
      <w:r w:rsidRPr="00A96233">
        <w:rPr>
          <w:rFonts w:eastAsia="Arial" w:cs="Arial"/>
          <w:spacing w:val="3"/>
          <w:szCs w:val="20"/>
        </w:rPr>
        <w:t>T</w:t>
      </w:r>
      <w:r w:rsidRPr="00A96233">
        <w:rPr>
          <w:rFonts w:eastAsia="Arial" w:cs="Arial"/>
          <w:szCs w:val="20"/>
        </w:rPr>
        <w:t>he</w:t>
      </w:r>
      <w:r w:rsidRPr="00A96233">
        <w:rPr>
          <w:rFonts w:eastAsia="Arial" w:cs="Arial"/>
          <w:spacing w:val="-4"/>
          <w:szCs w:val="20"/>
        </w:rPr>
        <w:t xml:space="preserve"> </w:t>
      </w:r>
      <w:r w:rsidRPr="00A96233">
        <w:rPr>
          <w:rFonts w:eastAsia="Arial" w:cs="Arial"/>
          <w:spacing w:val="-1"/>
          <w:szCs w:val="20"/>
        </w:rPr>
        <w:t>l</w:t>
      </w:r>
      <w:r w:rsidRPr="00A96233">
        <w:rPr>
          <w:rFonts w:eastAsia="Arial" w:cs="Arial"/>
          <w:szCs w:val="20"/>
        </w:rPr>
        <w:t>e</w:t>
      </w:r>
      <w:r w:rsidRPr="00A96233">
        <w:rPr>
          <w:rFonts w:eastAsia="Arial" w:cs="Arial"/>
          <w:spacing w:val="-1"/>
          <w:szCs w:val="20"/>
        </w:rPr>
        <w:t>a</w:t>
      </w:r>
      <w:r w:rsidRPr="00A96233">
        <w:rPr>
          <w:rFonts w:eastAsia="Arial" w:cs="Arial"/>
          <w:spacing w:val="1"/>
          <w:szCs w:val="20"/>
        </w:rPr>
        <w:t>r</w:t>
      </w:r>
      <w:r w:rsidRPr="00A96233">
        <w:rPr>
          <w:rFonts w:eastAsia="Arial" w:cs="Arial"/>
          <w:spacing w:val="2"/>
          <w:szCs w:val="20"/>
        </w:rPr>
        <w:t>n</w:t>
      </w:r>
      <w:r w:rsidRPr="00A96233">
        <w:rPr>
          <w:rFonts w:eastAsia="Arial" w:cs="Arial"/>
          <w:spacing w:val="-1"/>
          <w:szCs w:val="20"/>
        </w:rPr>
        <w:t>i</w:t>
      </w:r>
      <w:r w:rsidRPr="00A96233">
        <w:rPr>
          <w:rFonts w:eastAsia="Arial" w:cs="Arial"/>
          <w:szCs w:val="20"/>
        </w:rPr>
        <w:t>ng</w:t>
      </w:r>
      <w:r w:rsidRPr="00A96233">
        <w:rPr>
          <w:rFonts w:eastAsia="Arial" w:cs="Arial"/>
          <w:spacing w:val="-6"/>
          <w:szCs w:val="20"/>
        </w:rPr>
        <w:t xml:space="preserve"> </w:t>
      </w:r>
      <w:r w:rsidRPr="00A96233">
        <w:rPr>
          <w:rFonts w:eastAsia="Arial" w:cs="Arial"/>
          <w:szCs w:val="20"/>
        </w:rPr>
        <w:t>w</w:t>
      </w:r>
      <w:r w:rsidRPr="00A96233">
        <w:rPr>
          <w:rFonts w:eastAsia="Arial" w:cs="Arial"/>
          <w:spacing w:val="1"/>
          <w:szCs w:val="20"/>
        </w:rPr>
        <w:t>i</w:t>
      </w:r>
      <w:r w:rsidRPr="00A96233">
        <w:rPr>
          <w:rFonts w:eastAsia="Arial" w:cs="Arial"/>
          <w:spacing w:val="-1"/>
          <w:szCs w:val="20"/>
        </w:rPr>
        <w:t>l</w:t>
      </w:r>
      <w:r w:rsidRPr="00A96233">
        <w:rPr>
          <w:rFonts w:eastAsia="Arial" w:cs="Arial"/>
          <w:szCs w:val="20"/>
        </w:rPr>
        <w:t>l</w:t>
      </w:r>
      <w:r w:rsidRPr="00A96233">
        <w:rPr>
          <w:rFonts w:eastAsia="Arial" w:cs="Arial"/>
          <w:spacing w:val="-2"/>
          <w:szCs w:val="20"/>
        </w:rPr>
        <w:t xml:space="preserve"> </w:t>
      </w:r>
      <w:r w:rsidRPr="00A96233">
        <w:rPr>
          <w:rFonts w:eastAsia="Arial" w:cs="Arial"/>
          <w:szCs w:val="20"/>
        </w:rPr>
        <w:t>e</w:t>
      </w:r>
      <w:r w:rsidRPr="00A96233">
        <w:rPr>
          <w:rFonts w:eastAsia="Arial" w:cs="Arial"/>
          <w:spacing w:val="-1"/>
          <w:szCs w:val="20"/>
        </w:rPr>
        <w:t>n</w:t>
      </w:r>
      <w:r w:rsidRPr="00A96233">
        <w:rPr>
          <w:rFonts w:eastAsia="Arial" w:cs="Arial"/>
          <w:spacing w:val="2"/>
          <w:szCs w:val="20"/>
        </w:rPr>
        <w:t>a</w:t>
      </w:r>
      <w:r w:rsidRPr="00A96233">
        <w:rPr>
          <w:rFonts w:eastAsia="Arial" w:cs="Arial"/>
          <w:szCs w:val="20"/>
        </w:rPr>
        <w:t>b</w:t>
      </w:r>
      <w:r w:rsidRPr="00A96233">
        <w:rPr>
          <w:rFonts w:eastAsia="Arial" w:cs="Arial"/>
          <w:spacing w:val="1"/>
          <w:szCs w:val="20"/>
        </w:rPr>
        <w:t>l</w:t>
      </w:r>
      <w:r w:rsidRPr="00A96233">
        <w:rPr>
          <w:rFonts w:eastAsia="Arial" w:cs="Arial"/>
          <w:szCs w:val="20"/>
        </w:rPr>
        <w:t>e</w:t>
      </w:r>
      <w:r w:rsidRPr="00A96233">
        <w:rPr>
          <w:rFonts w:eastAsia="Arial" w:cs="Arial"/>
          <w:spacing w:val="-6"/>
          <w:szCs w:val="20"/>
        </w:rPr>
        <w:t xml:space="preserve"> </w:t>
      </w:r>
      <w:r w:rsidRPr="00A96233">
        <w:rPr>
          <w:rFonts w:eastAsia="Arial" w:cs="Arial"/>
          <w:spacing w:val="1"/>
          <w:szCs w:val="20"/>
        </w:rPr>
        <w:t>l</w:t>
      </w:r>
      <w:r w:rsidRPr="00A96233">
        <w:rPr>
          <w:rFonts w:eastAsia="Arial" w:cs="Arial"/>
          <w:szCs w:val="20"/>
        </w:rPr>
        <w:t>e</w:t>
      </w:r>
      <w:r w:rsidRPr="00A96233">
        <w:rPr>
          <w:rFonts w:eastAsia="Arial" w:cs="Arial"/>
          <w:spacing w:val="1"/>
          <w:szCs w:val="20"/>
        </w:rPr>
        <w:t>ar</w:t>
      </w:r>
      <w:r w:rsidRPr="00A96233">
        <w:rPr>
          <w:rFonts w:eastAsia="Arial" w:cs="Arial"/>
          <w:szCs w:val="20"/>
        </w:rPr>
        <w:t>n</w:t>
      </w:r>
      <w:r w:rsidRPr="00A96233">
        <w:rPr>
          <w:rFonts w:eastAsia="Arial" w:cs="Arial"/>
          <w:spacing w:val="-1"/>
          <w:szCs w:val="20"/>
        </w:rPr>
        <w:t>e</w:t>
      </w:r>
      <w:r w:rsidRPr="00A96233">
        <w:rPr>
          <w:rFonts w:eastAsia="Arial" w:cs="Arial"/>
          <w:spacing w:val="1"/>
          <w:szCs w:val="20"/>
        </w:rPr>
        <w:t>r</w:t>
      </w:r>
      <w:r w:rsidRPr="00A96233">
        <w:rPr>
          <w:rFonts w:eastAsia="Arial" w:cs="Arial"/>
          <w:szCs w:val="20"/>
        </w:rPr>
        <w:t>s</w:t>
      </w:r>
      <w:r w:rsidRPr="00A96233">
        <w:rPr>
          <w:rFonts w:eastAsia="Arial" w:cs="Arial"/>
          <w:spacing w:val="-6"/>
          <w:szCs w:val="20"/>
        </w:rPr>
        <w:t xml:space="preserve"> </w:t>
      </w:r>
      <w:r w:rsidRPr="00A96233">
        <w:rPr>
          <w:rFonts w:eastAsia="Arial" w:cs="Arial"/>
          <w:szCs w:val="20"/>
        </w:rPr>
        <w:t>to</w:t>
      </w:r>
      <w:r w:rsidRPr="00A96233">
        <w:rPr>
          <w:rFonts w:eastAsia="Arial" w:cs="Arial"/>
          <w:spacing w:val="-3"/>
          <w:szCs w:val="20"/>
        </w:rPr>
        <w:t xml:space="preserve"> </w:t>
      </w:r>
      <w:r w:rsidRPr="00A96233">
        <w:rPr>
          <w:rFonts w:eastAsia="Arial" w:cs="Arial"/>
          <w:szCs w:val="20"/>
        </w:rPr>
        <w:t>d</w:t>
      </w:r>
      <w:r w:rsidRPr="00A96233">
        <w:rPr>
          <w:rFonts w:eastAsia="Arial" w:cs="Arial"/>
          <w:spacing w:val="-1"/>
          <w:szCs w:val="20"/>
        </w:rPr>
        <w:t>e</w:t>
      </w:r>
      <w:r w:rsidRPr="00A96233">
        <w:rPr>
          <w:rFonts w:eastAsia="Arial" w:cs="Arial"/>
          <w:spacing w:val="4"/>
          <w:szCs w:val="20"/>
        </w:rPr>
        <w:t>m</w:t>
      </w:r>
      <w:r w:rsidRPr="00A96233">
        <w:rPr>
          <w:rFonts w:eastAsia="Arial" w:cs="Arial"/>
          <w:szCs w:val="20"/>
        </w:rPr>
        <w:t>o</w:t>
      </w:r>
      <w:r w:rsidRPr="00A96233">
        <w:rPr>
          <w:rFonts w:eastAsia="Arial" w:cs="Arial"/>
          <w:spacing w:val="-1"/>
          <w:szCs w:val="20"/>
        </w:rPr>
        <w:t>n</w:t>
      </w:r>
      <w:r w:rsidRPr="00A96233">
        <w:rPr>
          <w:rFonts w:eastAsia="Arial" w:cs="Arial"/>
          <w:spacing w:val="1"/>
          <w:szCs w:val="20"/>
        </w:rPr>
        <w:t>s</w:t>
      </w:r>
      <w:r w:rsidRPr="00A96233">
        <w:rPr>
          <w:rFonts w:eastAsia="Arial" w:cs="Arial"/>
          <w:szCs w:val="20"/>
        </w:rPr>
        <w:t>trate</w:t>
      </w:r>
      <w:r w:rsidRPr="00A96233">
        <w:rPr>
          <w:rFonts w:eastAsia="Arial" w:cs="Arial"/>
          <w:spacing w:val="-12"/>
          <w:szCs w:val="20"/>
        </w:rPr>
        <w:t xml:space="preserve"> </w:t>
      </w:r>
      <w:r w:rsidRPr="00A96233">
        <w:rPr>
          <w:rFonts w:eastAsia="Arial" w:cs="Arial"/>
          <w:spacing w:val="2"/>
          <w:szCs w:val="20"/>
        </w:rPr>
        <w:t>a</w:t>
      </w:r>
      <w:r w:rsidRPr="00A96233">
        <w:rPr>
          <w:rFonts w:eastAsia="Arial" w:cs="Arial"/>
          <w:szCs w:val="20"/>
        </w:rPr>
        <w:t>n</w:t>
      </w:r>
      <w:r w:rsidRPr="00A96233">
        <w:rPr>
          <w:rFonts w:eastAsia="Arial" w:cs="Arial"/>
          <w:spacing w:val="-2"/>
          <w:szCs w:val="20"/>
        </w:rPr>
        <w:t xml:space="preserve"> </w:t>
      </w:r>
      <w:r w:rsidRPr="00A96233">
        <w:rPr>
          <w:rFonts w:eastAsia="Arial" w:cs="Arial"/>
          <w:spacing w:val="1"/>
          <w:szCs w:val="20"/>
        </w:rPr>
        <w:t>u</w:t>
      </w:r>
      <w:r w:rsidRPr="00A96233">
        <w:rPr>
          <w:rFonts w:eastAsia="Arial" w:cs="Arial"/>
          <w:spacing w:val="2"/>
          <w:szCs w:val="20"/>
        </w:rPr>
        <w:t>n</w:t>
      </w:r>
      <w:r w:rsidRPr="00A96233">
        <w:rPr>
          <w:rFonts w:eastAsia="Arial" w:cs="Arial"/>
          <w:szCs w:val="20"/>
        </w:rPr>
        <w:t>d</w:t>
      </w:r>
      <w:r w:rsidRPr="00A96233">
        <w:rPr>
          <w:rFonts w:eastAsia="Arial" w:cs="Arial"/>
          <w:spacing w:val="-1"/>
          <w:szCs w:val="20"/>
        </w:rPr>
        <w:t>e</w:t>
      </w:r>
      <w:r w:rsidRPr="00A96233">
        <w:rPr>
          <w:rFonts w:eastAsia="Arial" w:cs="Arial"/>
          <w:spacing w:val="1"/>
          <w:szCs w:val="20"/>
        </w:rPr>
        <w:t>rs</w:t>
      </w:r>
      <w:r w:rsidRPr="00A96233">
        <w:rPr>
          <w:rFonts w:eastAsia="Arial" w:cs="Arial"/>
          <w:szCs w:val="20"/>
        </w:rPr>
        <w:t>ta</w:t>
      </w:r>
      <w:r w:rsidRPr="00A96233">
        <w:rPr>
          <w:rFonts w:eastAsia="Arial" w:cs="Arial"/>
          <w:spacing w:val="-1"/>
          <w:szCs w:val="20"/>
        </w:rPr>
        <w:t>n</w:t>
      </w:r>
      <w:r w:rsidRPr="00A96233">
        <w:rPr>
          <w:rFonts w:eastAsia="Arial" w:cs="Arial"/>
          <w:spacing w:val="2"/>
          <w:szCs w:val="20"/>
        </w:rPr>
        <w:t>d</w:t>
      </w:r>
      <w:r w:rsidRPr="00A96233">
        <w:rPr>
          <w:rFonts w:eastAsia="Arial" w:cs="Arial"/>
          <w:spacing w:val="-1"/>
          <w:szCs w:val="20"/>
        </w:rPr>
        <w:t>i</w:t>
      </w:r>
      <w:r w:rsidRPr="00A96233">
        <w:rPr>
          <w:rFonts w:eastAsia="Arial" w:cs="Arial"/>
          <w:spacing w:val="2"/>
          <w:szCs w:val="20"/>
        </w:rPr>
        <w:t>n</w:t>
      </w:r>
      <w:r w:rsidRPr="00A96233">
        <w:rPr>
          <w:rFonts w:eastAsia="Arial" w:cs="Arial"/>
          <w:szCs w:val="20"/>
        </w:rPr>
        <w:t>g</w:t>
      </w:r>
      <w:r w:rsidRPr="00A96233">
        <w:rPr>
          <w:rFonts w:eastAsia="Arial" w:cs="Arial"/>
          <w:spacing w:val="-13"/>
          <w:szCs w:val="20"/>
        </w:rPr>
        <w:t xml:space="preserve"> </w:t>
      </w:r>
      <w:r w:rsidRPr="00A96233">
        <w:rPr>
          <w:rFonts w:eastAsia="Arial" w:cs="Arial"/>
          <w:spacing w:val="-1"/>
          <w:szCs w:val="20"/>
        </w:rPr>
        <w:t>o</w:t>
      </w:r>
      <w:r w:rsidRPr="00A96233">
        <w:rPr>
          <w:rFonts w:eastAsia="Arial" w:cs="Arial"/>
          <w:spacing w:val="2"/>
          <w:szCs w:val="20"/>
        </w:rPr>
        <w:t>f</w:t>
      </w:r>
      <w:r w:rsidRPr="00A96233">
        <w:rPr>
          <w:rFonts w:eastAsia="Arial" w:cs="Arial"/>
          <w:szCs w:val="20"/>
        </w:rPr>
        <w:t>:</w:t>
      </w:r>
    </w:p>
    <w:p w14:paraId="2D95572B" w14:textId="77777777" w:rsidR="00727BA8" w:rsidRPr="00A96233" w:rsidRDefault="00727BA8" w:rsidP="001C56EB">
      <w:pPr>
        <w:pStyle w:val="ListParagraph"/>
        <w:numPr>
          <w:ilvl w:val="0"/>
          <w:numId w:val="12"/>
        </w:numPr>
        <w:spacing w:after="120"/>
        <w:contextualSpacing w:val="0"/>
        <w:rPr>
          <w:rFonts w:eastAsia="Arial" w:cs="Arial"/>
          <w:szCs w:val="20"/>
        </w:rPr>
      </w:pPr>
      <w:r w:rsidRPr="00A96233">
        <w:rPr>
          <w:rFonts w:eastAsia="Arial" w:cs="Arial"/>
          <w:spacing w:val="-1"/>
          <w:szCs w:val="20"/>
        </w:rPr>
        <w:t>K</w:t>
      </w:r>
      <w:r w:rsidRPr="00A96233">
        <w:rPr>
          <w:rFonts w:eastAsia="Arial" w:cs="Arial"/>
          <w:szCs w:val="20"/>
        </w:rPr>
        <w:t>M</w:t>
      </w:r>
      <w:r w:rsidRPr="00A96233">
        <w:rPr>
          <w:rFonts w:eastAsia="Arial" w:cs="Arial"/>
          <w:spacing w:val="1"/>
          <w:szCs w:val="20"/>
        </w:rPr>
        <w:t>-</w:t>
      </w:r>
      <w:r w:rsidRPr="00A96233">
        <w:rPr>
          <w:rFonts w:eastAsia="Arial" w:cs="Arial"/>
          <w:szCs w:val="20"/>
        </w:rPr>
        <w:t>01</w:t>
      </w:r>
      <w:r w:rsidRPr="00A96233">
        <w:rPr>
          <w:rFonts w:eastAsia="Arial" w:cs="Arial"/>
          <w:spacing w:val="3"/>
          <w:szCs w:val="20"/>
        </w:rPr>
        <w:t>-</w:t>
      </w:r>
      <w:r w:rsidRPr="00A96233">
        <w:rPr>
          <w:rFonts w:eastAsia="Arial" w:cs="Arial"/>
          <w:spacing w:val="-1"/>
          <w:szCs w:val="20"/>
        </w:rPr>
        <w:t>K</w:t>
      </w:r>
      <w:r w:rsidRPr="00A96233">
        <w:rPr>
          <w:rFonts w:eastAsia="Arial" w:cs="Arial"/>
          <w:spacing w:val="3"/>
          <w:szCs w:val="20"/>
        </w:rPr>
        <w:t>T</w:t>
      </w:r>
      <w:r w:rsidRPr="00A96233">
        <w:rPr>
          <w:rFonts w:eastAsia="Arial" w:cs="Arial"/>
          <w:szCs w:val="20"/>
        </w:rPr>
        <w:t>0</w:t>
      </w:r>
      <w:r w:rsidRPr="00A96233">
        <w:rPr>
          <w:rFonts w:eastAsia="Arial" w:cs="Arial"/>
          <w:spacing w:val="-1"/>
          <w:szCs w:val="20"/>
        </w:rPr>
        <w:t>1</w:t>
      </w:r>
      <w:r w:rsidRPr="00A96233">
        <w:rPr>
          <w:rFonts w:eastAsia="Arial" w:cs="Arial"/>
          <w:szCs w:val="20"/>
        </w:rPr>
        <w:t>:</w:t>
      </w:r>
      <w:r w:rsidRPr="00A96233">
        <w:rPr>
          <w:rFonts w:eastAsia="Arial" w:cs="Arial"/>
          <w:spacing w:val="-12"/>
          <w:szCs w:val="20"/>
        </w:rPr>
        <w:t xml:space="preserve"> </w:t>
      </w:r>
      <w:r w:rsidRPr="00A96233">
        <w:rPr>
          <w:rFonts w:eastAsia="Arial" w:cs="Arial"/>
          <w:spacing w:val="3"/>
          <w:szCs w:val="20"/>
        </w:rPr>
        <w:t>T</w:t>
      </w:r>
      <w:r w:rsidRPr="00A96233">
        <w:rPr>
          <w:rFonts w:eastAsia="Arial" w:cs="Arial"/>
          <w:szCs w:val="20"/>
        </w:rPr>
        <w:t>he</w:t>
      </w:r>
      <w:r w:rsidRPr="00A96233">
        <w:rPr>
          <w:rFonts w:eastAsia="Arial" w:cs="Arial"/>
          <w:spacing w:val="-4"/>
          <w:szCs w:val="20"/>
        </w:rPr>
        <w:t xml:space="preserve"> </w:t>
      </w:r>
      <w:r w:rsidRPr="00A96233">
        <w:rPr>
          <w:rFonts w:eastAsia="Arial" w:cs="Arial"/>
          <w:szCs w:val="20"/>
        </w:rPr>
        <w:t>ro</w:t>
      </w:r>
      <w:r w:rsidRPr="00A96233">
        <w:rPr>
          <w:rFonts w:eastAsia="Arial" w:cs="Arial"/>
          <w:spacing w:val="-1"/>
          <w:szCs w:val="20"/>
        </w:rPr>
        <w:t>l</w:t>
      </w:r>
      <w:r w:rsidRPr="00A96233">
        <w:rPr>
          <w:rFonts w:eastAsia="Arial" w:cs="Arial"/>
          <w:szCs w:val="20"/>
        </w:rPr>
        <w:t>e</w:t>
      </w:r>
      <w:r w:rsidRPr="00A96233">
        <w:rPr>
          <w:rFonts w:eastAsia="Arial" w:cs="Arial"/>
          <w:spacing w:val="-1"/>
          <w:szCs w:val="20"/>
        </w:rPr>
        <w:t xml:space="preserve"> </w:t>
      </w:r>
      <w:r w:rsidRPr="00A96233">
        <w:rPr>
          <w:rFonts w:eastAsia="Arial" w:cs="Arial"/>
          <w:szCs w:val="20"/>
        </w:rPr>
        <w:t>of</w:t>
      </w:r>
      <w:r w:rsidRPr="00A96233">
        <w:rPr>
          <w:rFonts w:eastAsia="Arial" w:cs="Arial"/>
          <w:spacing w:val="-1"/>
          <w:szCs w:val="20"/>
        </w:rPr>
        <w:t xml:space="preserve"> </w:t>
      </w:r>
      <w:r w:rsidRPr="00A96233">
        <w:rPr>
          <w:rFonts w:eastAsia="Arial" w:cs="Arial"/>
          <w:spacing w:val="2"/>
          <w:szCs w:val="20"/>
        </w:rPr>
        <w:t>bu</w:t>
      </w:r>
      <w:r w:rsidRPr="00A96233">
        <w:rPr>
          <w:rFonts w:eastAsia="Arial" w:cs="Arial"/>
          <w:spacing w:val="-4"/>
          <w:szCs w:val="20"/>
        </w:rPr>
        <w:t>y</w:t>
      </w:r>
      <w:r w:rsidRPr="00A96233">
        <w:rPr>
          <w:rFonts w:eastAsia="Arial" w:cs="Arial"/>
          <w:spacing w:val="1"/>
          <w:szCs w:val="20"/>
        </w:rPr>
        <w:t>i</w:t>
      </w:r>
      <w:r w:rsidRPr="00A96233">
        <w:rPr>
          <w:rFonts w:eastAsia="Arial" w:cs="Arial"/>
          <w:szCs w:val="20"/>
        </w:rPr>
        <w:t>ng</w:t>
      </w:r>
      <w:r w:rsidRPr="00A96233">
        <w:rPr>
          <w:rFonts w:eastAsia="Arial" w:cs="Arial"/>
          <w:spacing w:val="-5"/>
          <w:szCs w:val="20"/>
        </w:rPr>
        <w:t xml:space="preserve"> </w:t>
      </w:r>
      <w:r w:rsidRPr="00A96233">
        <w:rPr>
          <w:rFonts w:eastAsia="Arial" w:cs="Arial"/>
          <w:szCs w:val="20"/>
        </w:rPr>
        <w:t>a</w:t>
      </w:r>
      <w:r w:rsidRPr="00A96233">
        <w:rPr>
          <w:rFonts w:eastAsia="Arial" w:cs="Arial"/>
          <w:spacing w:val="-1"/>
          <w:szCs w:val="20"/>
        </w:rPr>
        <w:t>n</w:t>
      </w:r>
      <w:r w:rsidRPr="00A96233">
        <w:rPr>
          <w:rFonts w:eastAsia="Arial" w:cs="Arial"/>
          <w:szCs w:val="20"/>
        </w:rPr>
        <w:t>d</w:t>
      </w:r>
      <w:r w:rsidRPr="00A96233">
        <w:rPr>
          <w:rFonts w:eastAsia="Arial" w:cs="Arial"/>
          <w:spacing w:val="-1"/>
          <w:szCs w:val="20"/>
        </w:rPr>
        <w:t xml:space="preserve"> </w:t>
      </w:r>
      <w:r w:rsidRPr="00A96233">
        <w:rPr>
          <w:rFonts w:eastAsia="Arial" w:cs="Arial"/>
          <w:szCs w:val="20"/>
        </w:rPr>
        <w:t>p</w:t>
      </w:r>
      <w:r w:rsidRPr="00A96233">
        <w:rPr>
          <w:rFonts w:eastAsia="Arial" w:cs="Arial"/>
          <w:spacing w:val="1"/>
          <w:szCs w:val="20"/>
        </w:rPr>
        <w:t>l</w:t>
      </w:r>
      <w:r w:rsidRPr="00A96233">
        <w:rPr>
          <w:rFonts w:eastAsia="Arial" w:cs="Arial"/>
          <w:szCs w:val="20"/>
        </w:rPr>
        <w:t>a</w:t>
      </w:r>
      <w:r w:rsidRPr="00A96233">
        <w:rPr>
          <w:rFonts w:eastAsia="Arial" w:cs="Arial"/>
          <w:spacing w:val="1"/>
          <w:szCs w:val="20"/>
        </w:rPr>
        <w:t>n</w:t>
      </w:r>
      <w:r w:rsidRPr="00A96233">
        <w:rPr>
          <w:rFonts w:eastAsia="Arial" w:cs="Arial"/>
          <w:szCs w:val="20"/>
        </w:rPr>
        <w:t>n</w:t>
      </w:r>
      <w:r w:rsidRPr="00A96233">
        <w:rPr>
          <w:rFonts w:eastAsia="Arial" w:cs="Arial"/>
          <w:spacing w:val="-1"/>
          <w:szCs w:val="20"/>
        </w:rPr>
        <w:t>i</w:t>
      </w:r>
      <w:r w:rsidRPr="00A96233">
        <w:rPr>
          <w:rFonts w:eastAsia="Arial" w:cs="Arial"/>
          <w:spacing w:val="2"/>
          <w:szCs w:val="20"/>
        </w:rPr>
        <w:t>n</w:t>
      </w:r>
      <w:r w:rsidRPr="00A96233">
        <w:rPr>
          <w:rFonts w:eastAsia="Arial" w:cs="Arial"/>
          <w:szCs w:val="20"/>
        </w:rPr>
        <w:t>g</w:t>
      </w:r>
      <w:r w:rsidRPr="00A96233">
        <w:rPr>
          <w:rFonts w:eastAsia="Arial" w:cs="Arial"/>
          <w:spacing w:val="-8"/>
          <w:szCs w:val="20"/>
        </w:rPr>
        <w:t xml:space="preserve"> </w:t>
      </w:r>
      <w:r w:rsidRPr="00A96233">
        <w:rPr>
          <w:rFonts w:eastAsia="Arial" w:cs="Arial"/>
          <w:szCs w:val="20"/>
        </w:rPr>
        <w:t>(35%)</w:t>
      </w:r>
    </w:p>
    <w:p w14:paraId="553DCAD0" w14:textId="77777777" w:rsidR="00727BA8" w:rsidRPr="00A96233" w:rsidRDefault="00727BA8" w:rsidP="001C56EB">
      <w:pPr>
        <w:pStyle w:val="ListParagraph"/>
        <w:numPr>
          <w:ilvl w:val="0"/>
          <w:numId w:val="12"/>
        </w:numPr>
        <w:spacing w:after="120"/>
        <w:contextualSpacing w:val="0"/>
        <w:rPr>
          <w:rFonts w:eastAsia="Arial" w:cs="Arial"/>
          <w:szCs w:val="20"/>
        </w:rPr>
      </w:pPr>
      <w:r w:rsidRPr="00A96233">
        <w:rPr>
          <w:rFonts w:eastAsia="Arial" w:cs="Arial"/>
          <w:spacing w:val="-1"/>
          <w:szCs w:val="20"/>
        </w:rPr>
        <w:t>K</w:t>
      </w:r>
      <w:r w:rsidRPr="00A96233">
        <w:rPr>
          <w:rFonts w:eastAsia="Arial" w:cs="Arial"/>
          <w:szCs w:val="20"/>
        </w:rPr>
        <w:t>M</w:t>
      </w:r>
      <w:r w:rsidRPr="00A96233">
        <w:rPr>
          <w:rFonts w:eastAsia="Arial" w:cs="Arial"/>
          <w:spacing w:val="1"/>
          <w:szCs w:val="20"/>
        </w:rPr>
        <w:t>-</w:t>
      </w:r>
      <w:r w:rsidRPr="00A96233">
        <w:rPr>
          <w:rFonts w:eastAsia="Arial" w:cs="Arial"/>
          <w:szCs w:val="20"/>
        </w:rPr>
        <w:t>01</w:t>
      </w:r>
      <w:r w:rsidRPr="00A96233">
        <w:rPr>
          <w:rFonts w:eastAsia="Arial" w:cs="Arial"/>
          <w:spacing w:val="3"/>
          <w:szCs w:val="20"/>
        </w:rPr>
        <w:t>-</w:t>
      </w:r>
      <w:r w:rsidRPr="00A96233">
        <w:rPr>
          <w:rFonts w:eastAsia="Arial" w:cs="Arial"/>
          <w:spacing w:val="-1"/>
          <w:szCs w:val="20"/>
        </w:rPr>
        <w:t>K</w:t>
      </w:r>
      <w:r w:rsidRPr="00A96233">
        <w:rPr>
          <w:rFonts w:eastAsia="Arial" w:cs="Arial"/>
          <w:spacing w:val="3"/>
          <w:szCs w:val="20"/>
        </w:rPr>
        <w:t>T</w:t>
      </w:r>
      <w:r w:rsidRPr="00A96233">
        <w:rPr>
          <w:rFonts w:eastAsia="Arial" w:cs="Arial"/>
          <w:szCs w:val="20"/>
        </w:rPr>
        <w:t>0</w:t>
      </w:r>
      <w:r w:rsidRPr="00A96233">
        <w:rPr>
          <w:rFonts w:eastAsia="Arial" w:cs="Arial"/>
          <w:spacing w:val="-1"/>
          <w:szCs w:val="20"/>
        </w:rPr>
        <w:t>2</w:t>
      </w:r>
      <w:r w:rsidRPr="00A96233">
        <w:rPr>
          <w:rFonts w:eastAsia="Arial" w:cs="Arial"/>
          <w:szCs w:val="20"/>
        </w:rPr>
        <w:t>:</w:t>
      </w:r>
      <w:r w:rsidRPr="00A96233">
        <w:rPr>
          <w:rFonts w:eastAsia="Arial" w:cs="Arial"/>
          <w:spacing w:val="-12"/>
          <w:szCs w:val="20"/>
        </w:rPr>
        <w:t xml:space="preserve"> </w:t>
      </w:r>
      <w:r w:rsidRPr="00A96233">
        <w:rPr>
          <w:rFonts w:eastAsia="Arial" w:cs="Arial"/>
          <w:spacing w:val="1"/>
          <w:szCs w:val="20"/>
        </w:rPr>
        <w:t>S</w:t>
      </w:r>
      <w:r w:rsidRPr="00A96233">
        <w:rPr>
          <w:rFonts w:eastAsia="Arial" w:cs="Arial"/>
          <w:szCs w:val="20"/>
        </w:rPr>
        <w:t>u</w:t>
      </w:r>
      <w:r w:rsidRPr="00A96233">
        <w:rPr>
          <w:rFonts w:eastAsia="Arial" w:cs="Arial"/>
          <w:spacing w:val="-1"/>
          <w:szCs w:val="20"/>
        </w:rPr>
        <w:t>p</w:t>
      </w:r>
      <w:r w:rsidRPr="00A96233">
        <w:rPr>
          <w:rFonts w:eastAsia="Arial" w:cs="Arial"/>
          <w:spacing w:val="2"/>
          <w:szCs w:val="20"/>
        </w:rPr>
        <w:t>p</w:t>
      </w:r>
      <w:r w:rsidRPr="00A96233">
        <w:rPr>
          <w:rFonts w:eastAsia="Arial" w:cs="Arial"/>
          <w:spacing w:val="4"/>
          <w:szCs w:val="20"/>
        </w:rPr>
        <w:t>l</w:t>
      </w:r>
      <w:r w:rsidRPr="00A96233">
        <w:rPr>
          <w:rFonts w:eastAsia="Arial" w:cs="Arial"/>
          <w:szCs w:val="20"/>
        </w:rPr>
        <w:t>y</w:t>
      </w:r>
      <w:r w:rsidRPr="00A96233">
        <w:rPr>
          <w:rFonts w:eastAsia="Arial" w:cs="Arial"/>
          <w:spacing w:val="-10"/>
          <w:szCs w:val="20"/>
        </w:rPr>
        <w:t xml:space="preserve"> </w:t>
      </w:r>
      <w:r w:rsidRPr="00A96233">
        <w:rPr>
          <w:rFonts w:eastAsia="Arial" w:cs="Arial"/>
          <w:spacing w:val="1"/>
          <w:szCs w:val="20"/>
        </w:rPr>
        <w:t>c</w:t>
      </w:r>
      <w:r w:rsidRPr="00A96233">
        <w:rPr>
          <w:rFonts w:eastAsia="Arial" w:cs="Arial"/>
          <w:szCs w:val="20"/>
        </w:rPr>
        <w:t>h</w:t>
      </w:r>
      <w:r w:rsidRPr="00A96233">
        <w:rPr>
          <w:rFonts w:eastAsia="Arial" w:cs="Arial"/>
          <w:spacing w:val="1"/>
          <w:szCs w:val="20"/>
        </w:rPr>
        <w:t>a</w:t>
      </w:r>
      <w:r w:rsidRPr="00A96233">
        <w:rPr>
          <w:rFonts w:eastAsia="Arial" w:cs="Arial"/>
          <w:spacing w:val="-1"/>
          <w:szCs w:val="20"/>
        </w:rPr>
        <w:t>i</w:t>
      </w:r>
      <w:r w:rsidRPr="00A96233">
        <w:rPr>
          <w:rFonts w:eastAsia="Arial" w:cs="Arial"/>
          <w:spacing w:val="2"/>
          <w:szCs w:val="20"/>
        </w:rPr>
        <w:t>n</w:t>
      </w:r>
      <w:r w:rsidRPr="00A96233">
        <w:rPr>
          <w:rFonts w:eastAsia="Arial" w:cs="Arial"/>
          <w:szCs w:val="20"/>
        </w:rPr>
        <w:t>s</w:t>
      </w:r>
      <w:r w:rsidRPr="00A96233">
        <w:rPr>
          <w:rFonts w:eastAsia="Arial" w:cs="Arial"/>
          <w:spacing w:val="-5"/>
          <w:szCs w:val="20"/>
        </w:rPr>
        <w:t xml:space="preserve"> </w:t>
      </w:r>
      <w:r w:rsidRPr="00A96233">
        <w:rPr>
          <w:rFonts w:eastAsia="Arial" w:cs="Arial"/>
          <w:szCs w:val="20"/>
        </w:rPr>
        <w:t>a</w:t>
      </w:r>
      <w:r w:rsidRPr="00A96233">
        <w:rPr>
          <w:rFonts w:eastAsia="Arial" w:cs="Arial"/>
          <w:spacing w:val="-1"/>
          <w:szCs w:val="20"/>
        </w:rPr>
        <w:t>p</w:t>
      </w:r>
      <w:r w:rsidRPr="00A96233">
        <w:rPr>
          <w:rFonts w:eastAsia="Arial" w:cs="Arial"/>
          <w:szCs w:val="20"/>
        </w:rPr>
        <w:t>p</w:t>
      </w:r>
      <w:r w:rsidRPr="00A96233">
        <w:rPr>
          <w:rFonts w:eastAsia="Arial" w:cs="Arial"/>
          <w:spacing w:val="1"/>
          <w:szCs w:val="20"/>
        </w:rPr>
        <w:t>l</w:t>
      </w:r>
      <w:r w:rsidRPr="00A96233">
        <w:rPr>
          <w:rFonts w:eastAsia="Arial" w:cs="Arial"/>
          <w:spacing w:val="-1"/>
          <w:szCs w:val="20"/>
        </w:rPr>
        <w:t>i</w:t>
      </w:r>
      <w:r w:rsidRPr="00A96233">
        <w:rPr>
          <w:rFonts w:eastAsia="Arial" w:cs="Arial"/>
          <w:spacing w:val="1"/>
          <w:szCs w:val="20"/>
        </w:rPr>
        <w:t>c</w:t>
      </w:r>
      <w:r w:rsidRPr="00A96233">
        <w:rPr>
          <w:rFonts w:eastAsia="Arial" w:cs="Arial"/>
          <w:szCs w:val="20"/>
        </w:rPr>
        <w:t>a</w:t>
      </w:r>
      <w:r w:rsidRPr="00A96233">
        <w:rPr>
          <w:rFonts w:eastAsia="Arial" w:cs="Arial"/>
          <w:spacing w:val="1"/>
          <w:szCs w:val="20"/>
        </w:rPr>
        <w:t>b</w:t>
      </w:r>
      <w:r w:rsidRPr="00A96233">
        <w:rPr>
          <w:rFonts w:eastAsia="Arial" w:cs="Arial"/>
          <w:spacing w:val="-1"/>
          <w:szCs w:val="20"/>
        </w:rPr>
        <w:t>l</w:t>
      </w:r>
      <w:r w:rsidRPr="00A96233">
        <w:rPr>
          <w:rFonts w:eastAsia="Arial" w:cs="Arial"/>
          <w:szCs w:val="20"/>
        </w:rPr>
        <w:t>e</w:t>
      </w:r>
      <w:r w:rsidRPr="00A96233">
        <w:rPr>
          <w:rFonts w:eastAsia="Arial" w:cs="Arial"/>
          <w:spacing w:val="-9"/>
          <w:szCs w:val="20"/>
        </w:rPr>
        <w:t xml:space="preserve"> </w:t>
      </w:r>
      <w:r w:rsidRPr="00A96233">
        <w:rPr>
          <w:rFonts w:eastAsia="Arial" w:cs="Arial"/>
          <w:spacing w:val="1"/>
          <w:szCs w:val="20"/>
        </w:rPr>
        <w:t>t</w:t>
      </w:r>
      <w:r w:rsidRPr="00A96233">
        <w:rPr>
          <w:rFonts w:eastAsia="Arial" w:cs="Arial"/>
          <w:szCs w:val="20"/>
        </w:rPr>
        <w:t>o</w:t>
      </w:r>
      <w:r w:rsidRPr="00A96233">
        <w:rPr>
          <w:rFonts w:eastAsia="Arial" w:cs="Arial"/>
          <w:spacing w:val="-2"/>
          <w:szCs w:val="20"/>
        </w:rPr>
        <w:t xml:space="preserve"> </w:t>
      </w:r>
      <w:r w:rsidRPr="00A96233">
        <w:rPr>
          <w:rFonts w:eastAsia="Arial" w:cs="Arial"/>
          <w:spacing w:val="-1"/>
          <w:szCs w:val="20"/>
        </w:rPr>
        <w:t>t</w:t>
      </w:r>
      <w:r w:rsidRPr="00A96233">
        <w:rPr>
          <w:rFonts w:eastAsia="Arial" w:cs="Arial"/>
          <w:spacing w:val="2"/>
          <w:szCs w:val="20"/>
        </w:rPr>
        <w:t>h</w:t>
      </w:r>
      <w:r w:rsidRPr="00A96233">
        <w:rPr>
          <w:rFonts w:eastAsia="Arial" w:cs="Arial"/>
          <w:szCs w:val="20"/>
        </w:rPr>
        <w:t>e</w:t>
      </w:r>
      <w:r w:rsidRPr="00A96233">
        <w:rPr>
          <w:rFonts w:eastAsia="Arial" w:cs="Arial"/>
          <w:spacing w:val="-3"/>
          <w:szCs w:val="20"/>
        </w:rPr>
        <w:t xml:space="preserve"> </w:t>
      </w:r>
      <w:r w:rsidRPr="00A96233">
        <w:rPr>
          <w:rFonts w:eastAsia="Arial" w:cs="Arial"/>
          <w:spacing w:val="1"/>
          <w:szCs w:val="20"/>
        </w:rPr>
        <w:t>i</w:t>
      </w:r>
      <w:r w:rsidRPr="00A96233">
        <w:rPr>
          <w:rFonts w:eastAsia="Arial" w:cs="Arial"/>
          <w:szCs w:val="20"/>
        </w:rPr>
        <w:t>n</w:t>
      </w:r>
      <w:r w:rsidRPr="00A96233">
        <w:rPr>
          <w:rFonts w:eastAsia="Arial" w:cs="Arial"/>
          <w:spacing w:val="1"/>
          <w:szCs w:val="20"/>
        </w:rPr>
        <w:t>d</w:t>
      </w:r>
      <w:r w:rsidRPr="00A96233">
        <w:rPr>
          <w:rFonts w:eastAsia="Arial" w:cs="Arial"/>
          <w:szCs w:val="20"/>
        </w:rPr>
        <w:t>u</w:t>
      </w:r>
      <w:r w:rsidRPr="00A96233">
        <w:rPr>
          <w:rFonts w:eastAsia="Arial" w:cs="Arial"/>
          <w:spacing w:val="1"/>
          <w:szCs w:val="20"/>
        </w:rPr>
        <w:t>s</w:t>
      </w:r>
      <w:r w:rsidRPr="00A96233">
        <w:rPr>
          <w:rFonts w:eastAsia="Arial" w:cs="Arial"/>
          <w:szCs w:val="20"/>
        </w:rPr>
        <w:t>t</w:t>
      </w:r>
      <w:r w:rsidRPr="00A96233">
        <w:rPr>
          <w:rFonts w:eastAsia="Arial" w:cs="Arial"/>
          <w:spacing w:val="3"/>
          <w:szCs w:val="20"/>
        </w:rPr>
        <w:t>r</w:t>
      </w:r>
      <w:r w:rsidRPr="00A96233">
        <w:rPr>
          <w:rFonts w:eastAsia="Arial" w:cs="Arial"/>
          <w:szCs w:val="20"/>
        </w:rPr>
        <w:t>y</w:t>
      </w:r>
      <w:r w:rsidRPr="00A96233">
        <w:rPr>
          <w:rFonts w:eastAsia="Arial" w:cs="Arial"/>
          <w:spacing w:val="-4"/>
          <w:szCs w:val="20"/>
        </w:rPr>
        <w:t xml:space="preserve"> </w:t>
      </w:r>
      <w:r w:rsidRPr="00A96233">
        <w:rPr>
          <w:rFonts w:eastAsia="Arial" w:cs="Arial"/>
          <w:spacing w:val="1"/>
          <w:szCs w:val="20"/>
        </w:rPr>
        <w:t>(</w:t>
      </w:r>
      <w:r w:rsidRPr="00A96233">
        <w:rPr>
          <w:rFonts w:eastAsia="Arial" w:cs="Arial"/>
          <w:szCs w:val="20"/>
        </w:rPr>
        <w:t>2</w:t>
      </w:r>
      <w:r w:rsidRPr="00A96233">
        <w:rPr>
          <w:rFonts w:eastAsia="Arial" w:cs="Arial"/>
          <w:spacing w:val="-1"/>
          <w:szCs w:val="20"/>
        </w:rPr>
        <w:t>5</w:t>
      </w:r>
      <w:r w:rsidRPr="00A96233">
        <w:rPr>
          <w:rFonts w:eastAsia="Arial" w:cs="Arial"/>
          <w:szCs w:val="20"/>
        </w:rPr>
        <w:t>%)</w:t>
      </w:r>
    </w:p>
    <w:p w14:paraId="3E9A5E43" w14:textId="77777777" w:rsidR="00727BA8" w:rsidRPr="00A96233" w:rsidRDefault="00727BA8" w:rsidP="001C56EB">
      <w:pPr>
        <w:pStyle w:val="ListParagraph"/>
        <w:numPr>
          <w:ilvl w:val="0"/>
          <w:numId w:val="12"/>
        </w:numPr>
        <w:spacing w:after="120"/>
        <w:contextualSpacing w:val="0"/>
        <w:rPr>
          <w:rFonts w:eastAsia="Arial" w:cs="Arial"/>
          <w:szCs w:val="20"/>
        </w:rPr>
      </w:pPr>
      <w:r w:rsidRPr="00A96233">
        <w:rPr>
          <w:rFonts w:eastAsia="Arial" w:cs="Arial"/>
          <w:spacing w:val="-1"/>
          <w:szCs w:val="20"/>
        </w:rPr>
        <w:t>K</w:t>
      </w:r>
      <w:r w:rsidRPr="00A96233">
        <w:rPr>
          <w:rFonts w:eastAsia="Arial" w:cs="Arial"/>
          <w:szCs w:val="20"/>
        </w:rPr>
        <w:t>M</w:t>
      </w:r>
      <w:r w:rsidRPr="00A96233">
        <w:rPr>
          <w:rFonts w:eastAsia="Arial" w:cs="Arial"/>
          <w:spacing w:val="1"/>
          <w:szCs w:val="20"/>
        </w:rPr>
        <w:t>-</w:t>
      </w:r>
      <w:r w:rsidRPr="00A96233">
        <w:rPr>
          <w:rFonts w:eastAsia="Arial" w:cs="Arial"/>
          <w:szCs w:val="20"/>
        </w:rPr>
        <w:t>01</w:t>
      </w:r>
      <w:r w:rsidRPr="00A96233">
        <w:rPr>
          <w:rFonts w:eastAsia="Arial" w:cs="Arial"/>
          <w:spacing w:val="3"/>
          <w:szCs w:val="20"/>
        </w:rPr>
        <w:t>-</w:t>
      </w:r>
      <w:r w:rsidRPr="00A96233">
        <w:rPr>
          <w:rFonts w:eastAsia="Arial" w:cs="Arial"/>
          <w:spacing w:val="-1"/>
          <w:szCs w:val="20"/>
        </w:rPr>
        <w:t>K</w:t>
      </w:r>
      <w:r w:rsidRPr="00A96233">
        <w:rPr>
          <w:rFonts w:eastAsia="Arial" w:cs="Arial"/>
          <w:spacing w:val="3"/>
          <w:szCs w:val="20"/>
        </w:rPr>
        <w:t>T</w:t>
      </w:r>
      <w:r w:rsidRPr="00A96233">
        <w:rPr>
          <w:rFonts w:eastAsia="Arial" w:cs="Arial"/>
          <w:szCs w:val="20"/>
        </w:rPr>
        <w:t>0</w:t>
      </w:r>
      <w:r w:rsidRPr="00A96233">
        <w:rPr>
          <w:rFonts w:eastAsia="Arial" w:cs="Arial"/>
          <w:spacing w:val="-1"/>
          <w:szCs w:val="20"/>
        </w:rPr>
        <w:t>3</w:t>
      </w:r>
      <w:r w:rsidRPr="00A96233">
        <w:rPr>
          <w:rFonts w:eastAsia="Arial" w:cs="Arial"/>
          <w:szCs w:val="20"/>
        </w:rPr>
        <w:t>:</w:t>
      </w:r>
      <w:r w:rsidRPr="00A96233">
        <w:rPr>
          <w:rFonts w:eastAsia="Arial" w:cs="Arial"/>
          <w:spacing w:val="-12"/>
          <w:szCs w:val="20"/>
        </w:rPr>
        <w:t xml:space="preserve"> </w:t>
      </w:r>
      <w:r w:rsidRPr="00A96233">
        <w:rPr>
          <w:rFonts w:eastAsia="Arial" w:cs="Arial"/>
          <w:szCs w:val="20"/>
        </w:rPr>
        <w:t>C</w:t>
      </w:r>
      <w:r w:rsidRPr="00A96233">
        <w:rPr>
          <w:rFonts w:eastAsia="Arial" w:cs="Arial"/>
          <w:spacing w:val="2"/>
          <w:szCs w:val="20"/>
        </w:rPr>
        <w:t>o</w:t>
      </w:r>
      <w:r w:rsidRPr="00A96233">
        <w:rPr>
          <w:rFonts w:eastAsia="Arial" w:cs="Arial"/>
          <w:szCs w:val="20"/>
        </w:rPr>
        <w:t>n</w:t>
      </w:r>
      <w:r w:rsidRPr="00A96233">
        <w:rPr>
          <w:rFonts w:eastAsia="Arial" w:cs="Arial"/>
          <w:spacing w:val="1"/>
          <w:szCs w:val="20"/>
        </w:rPr>
        <w:t>c</w:t>
      </w:r>
      <w:r w:rsidRPr="00A96233">
        <w:rPr>
          <w:rFonts w:eastAsia="Arial" w:cs="Arial"/>
          <w:szCs w:val="20"/>
        </w:rPr>
        <w:t>e</w:t>
      </w:r>
      <w:r w:rsidRPr="00A96233">
        <w:rPr>
          <w:rFonts w:eastAsia="Arial" w:cs="Arial"/>
          <w:spacing w:val="-1"/>
          <w:szCs w:val="20"/>
        </w:rPr>
        <w:t>p</w:t>
      </w:r>
      <w:r w:rsidRPr="00A96233">
        <w:rPr>
          <w:rFonts w:eastAsia="Arial" w:cs="Arial"/>
          <w:szCs w:val="20"/>
        </w:rPr>
        <w:t>ts</w:t>
      </w:r>
      <w:r w:rsidRPr="00A96233">
        <w:rPr>
          <w:rFonts w:eastAsia="Arial" w:cs="Arial"/>
          <w:spacing w:val="-7"/>
          <w:szCs w:val="20"/>
        </w:rPr>
        <w:t xml:space="preserve"> </w:t>
      </w:r>
      <w:r w:rsidRPr="00A96233">
        <w:rPr>
          <w:rFonts w:eastAsia="Arial" w:cs="Arial"/>
          <w:spacing w:val="2"/>
          <w:szCs w:val="20"/>
        </w:rPr>
        <w:t>an</w:t>
      </w:r>
      <w:r w:rsidRPr="00A96233">
        <w:rPr>
          <w:rFonts w:eastAsia="Arial" w:cs="Arial"/>
          <w:szCs w:val="20"/>
        </w:rPr>
        <w:t>d</w:t>
      </w:r>
      <w:r w:rsidRPr="00A96233">
        <w:rPr>
          <w:rFonts w:eastAsia="Arial" w:cs="Arial"/>
          <w:spacing w:val="-3"/>
          <w:szCs w:val="20"/>
        </w:rPr>
        <w:t xml:space="preserve"> </w:t>
      </w:r>
      <w:r w:rsidRPr="00A96233">
        <w:rPr>
          <w:rFonts w:eastAsia="Arial" w:cs="Arial"/>
          <w:spacing w:val="-1"/>
          <w:szCs w:val="20"/>
        </w:rPr>
        <w:t>p</w:t>
      </w:r>
      <w:r w:rsidRPr="00A96233">
        <w:rPr>
          <w:rFonts w:eastAsia="Arial" w:cs="Arial"/>
          <w:spacing w:val="1"/>
          <w:szCs w:val="20"/>
        </w:rPr>
        <w:t>r</w:t>
      </w:r>
      <w:r w:rsidRPr="00A96233">
        <w:rPr>
          <w:rFonts w:eastAsia="Arial" w:cs="Arial"/>
          <w:spacing w:val="-1"/>
          <w:szCs w:val="20"/>
        </w:rPr>
        <w:t>i</w:t>
      </w:r>
      <w:r w:rsidRPr="00A96233">
        <w:rPr>
          <w:rFonts w:eastAsia="Arial" w:cs="Arial"/>
          <w:szCs w:val="20"/>
        </w:rPr>
        <w:t>n</w:t>
      </w:r>
      <w:r w:rsidRPr="00A96233">
        <w:rPr>
          <w:rFonts w:eastAsia="Arial" w:cs="Arial"/>
          <w:spacing w:val="3"/>
          <w:szCs w:val="20"/>
        </w:rPr>
        <w:t>c</w:t>
      </w:r>
      <w:r w:rsidRPr="00A96233">
        <w:rPr>
          <w:rFonts w:eastAsia="Arial" w:cs="Arial"/>
          <w:spacing w:val="-1"/>
          <w:szCs w:val="20"/>
        </w:rPr>
        <w:t>i</w:t>
      </w:r>
      <w:r w:rsidRPr="00A96233">
        <w:rPr>
          <w:rFonts w:eastAsia="Arial" w:cs="Arial"/>
          <w:spacing w:val="2"/>
          <w:szCs w:val="20"/>
        </w:rPr>
        <w:t>p</w:t>
      </w:r>
      <w:r w:rsidRPr="00A96233">
        <w:rPr>
          <w:rFonts w:eastAsia="Arial" w:cs="Arial"/>
          <w:spacing w:val="-1"/>
          <w:szCs w:val="20"/>
        </w:rPr>
        <w:t>l</w:t>
      </w:r>
      <w:r w:rsidRPr="00A96233">
        <w:rPr>
          <w:rFonts w:eastAsia="Arial" w:cs="Arial"/>
          <w:szCs w:val="20"/>
        </w:rPr>
        <w:t>es</w:t>
      </w:r>
      <w:r w:rsidRPr="00A96233">
        <w:rPr>
          <w:rFonts w:eastAsia="Arial" w:cs="Arial"/>
          <w:spacing w:val="-8"/>
          <w:szCs w:val="20"/>
        </w:rPr>
        <w:t xml:space="preserve"> </w:t>
      </w:r>
      <w:r w:rsidRPr="00A96233">
        <w:rPr>
          <w:rFonts w:eastAsia="Arial" w:cs="Arial"/>
          <w:szCs w:val="20"/>
        </w:rPr>
        <w:t>of</w:t>
      </w:r>
      <w:r w:rsidRPr="00A96233">
        <w:rPr>
          <w:rFonts w:eastAsia="Arial" w:cs="Arial"/>
          <w:spacing w:val="-1"/>
          <w:szCs w:val="20"/>
        </w:rPr>
        <w:t xml:space="preserve"> </w:t>
      </w:r>
      <w:r w:rsidRPr="00A96233">
        <w:rPr>
          <w:rFonts w:eastAsia="Arial" w:cs="Arial"/>
          <w:spacing w:val="4"/>
          <w:szCs w:val="20"/>
        </w:rPr>
        <w:t>m</w:t>
      </w:r>
      <w:r w:rsidRPr="00A96233">
        <w:rPr>
          <w:rFonts w:eastAsia="Arial" w:cs="Arial"/>
          <w:szCs w:val="20"/>
        </w:rPr>
        <w:t>a</w:t>
      </w:r>
      <w:r w:rsidRPr="00A96233">
        <w:rPr>
          <w:rFonts w:eastAsia="Arial" w:cs="Arial"/>
          <w:spacing w:val="-1"/>
          <w:szCs w:val="20"/>
        </w:rPr>
        <w:t>n</w:t>
      </w:r>
      <w:r w:rsidRPr="00A96233">
        <w:rPr>
          <w:rFonts w:eastAsia="Arial" w:cs="Arial"/>
          <w:szCs w:val="20"/>
        </w:rPr>
        <w:t>a</w:t>
      </w:r>
      <w:r w:rsidRPr="00A96233">
        <w:rPr>
          <w:rFonts w:eastAsia="Arial" w:cs="Arial"/>
          <w:spacing w:val="-1"/>
          <w:szCs w:val="20"/>
        </w:rPr>
        <w:t>gi</w:t>
      </w:r>
      <w:r w:rsidRPr="00A96233">
        <w:rPr>
          <w:rFonts w:eastAsia="Arial" w:cs="Arial"/>
          <w:szCs w:val="20"/>
        </w:rPr>
        <w:t>ng</w:t>
      </w:r>
      <w:r w:rsidRPr="00A96233">
        <w:rPr>
          <w:rFonts w:eastAsia="Arial" w:cs="Arial"/>
          <w:spacing w:val="-8"/>
          <w:szCs w:val="20"/>
        </w:rPr>
        <w:t xml:space="preserve"> </w:t>
      </w:r>
      <w:r w:rsidRPr="00A96233">
        <w:rPr>
          <w:rFonts w:eastAsia="Arial" w:cs="Arial"/>
          <w:szCs w:val="20"/>
        </w:rPr>
        <w:t>t</w:t>
      </w:r>
      <w:r w:rsidRPr="00A96233">
        <w:rPr>
          <w:rFonts w:eastAsia="Arial" w:cs="Arial"/>
          <w:spacing w:val="1"/>
          <w:szCs w:val="20"/>
        </w:rPr>
        <w:t>h</w:t>
      </w:r>
      <w:r w:rsidRPr="00A96233">
        <w:rPr>
          <w:rFonts w:eastAsia="Arial" w:cs="Arial"/>
          <w:szCs w:val="20"/>
        </w:rPr>
        <w:t>e</w:t>
      </w:r>
      <w:r w:rsidRPr="00A96233">
        <w:rPr>
          <w:rFonts w:eastAsia="Arial" w:cs="Arial"/>
          <w:spacing w:val="-3"/>
          <w:szCs w:val="20"/>
        </w:rPr>
        <w:t xml:space="preserve"> </w:t>
      </w:r>
      <w:r w:rsidRPr="00A96233">
        <w:rPr>
          <w:rFonts w:eastAsia="Arial" w:cs="Arial"/>
          <w:szCs w:val="20"/>
        </w:rPr>
        <w:t>su</w:t>
      </w:r>
      <w:r w:rsidRPr="00A96233">
        <w:rPr>
          <w:rFonts w:eastAsia="Arial" w:cs="Arial"/>
          <w:spacing w:val="-1"/>
          <w:szCs w:val="20"/>
        </w:rPr>
        <w:t>p</w:t>
      </w:r>
      <w:r w:rsidRPr="00A96233">
        <w:rPr>
          <w:rFonts w:eastAsia="Arial" w:cs="Arial"/>
          <w:spacing w:val="2"/>
          <w:szCs w:val="20"/>
        </w:rPr>
        <w:t>p</w:t>
      </w:r>
      <w:r w:rsidRPr="00A96233">
        <w:rPr>
          <w:rFonts w:eastAsia="Arial" w:cs="Arial"/>
          <w:spacing w:val="1"/>
          <w:szCs w:val="20"/>
        </w:rPr>
        <w:t>l</w:t>
      </w:r>
      <w:r w:rsidRPr="00A96233">
        <w:rPr>
          <w:rFonts w:eastAsia="Arial" w:cs="Arial"/>
          <w:szCs w:val="20"/>
        </w:rPr>
        <w:t>y</w:t>
      </w:r>
      <w:r w:rsidRPr="00A96233">
        <w:rPr>
          <w:rFonts w:eastAsia="Arial" w:cs="Arial"/>
          <w:spacing w:val="-10"/>
          <w:szCs w:val="20"/>
        </w:rPr>
        <w:t xml:space="preserve"> </w:t>
      </w:r>
      <w:r w:rsidRPr="00A96233">
        <w:rPr>
          <w:rFonts w:eastAsia="Arial" w:cs="Arial"/>
          <w:spacing w:val="3"/>
          <w:szCs w:val="20"/>
        </w:rPr>
        <w:t>c</w:t>
      </w:r>
      <w:r w:rsidRPr="00A96233">
        <w:rPr>
          <w:rFonts w:eastAsia="Arial" w:cs="Arial"/>
          <w:szCs w:val="20"/>
        </w:rPr>
        <w:t>h</w:t>
      </w:r>
      <w:r w:rsidRPr="00A96233">
        <w:rPr>
          <w:rFonts w:eastAsia="Arial" w:cs="Arial"/>
          <w:spacing w:val="-1"/>
          <w:szCs w:val="20"/>
        </w:rPr>
        <w:t>a</w:t>
      </w:r>
      <w:r w:rsidRPr="00A96233">
        <w:rPr>
          <w:rFonts w:eastAsia="Arial" w:cs="Arial"/>
          <w:spacing w:val="1"/>
          <w:szCs w:val="20"/>
        </w:rPr>
        <w:t>i</w:t>
      </w:r>
      <w:r w:rsidRPr="00A96233">
        <w:rPr>
          <w:rFonts w:eastAsia="Arial" w:cs="Arial"/>
          <w:szCs w:val="20"/>
        </w:rPr>
        <w:t>n</w:t>
      </w:r>
      <w:r w:rsidRPr="00A96233">
        <w:rPr>
          <w:rFonts w:eastAsia="Arial" w:cs="Arial"/>
          <w:spacing w:val="-5"/>
          <w:szCs w:val="20"/>
        </w:rPr>
        <w:t xml:space="preserve"> </w:t>
      </w:r>
      <w:r w:rsidRPr="00A96233">
        <w:rPr>
          <w:rFonts w:eastAsia="Arial" w:cs="Arial"/>
          <w:szCs w:val="20"/>
        </w:rPr>
        <w:t>(1</w:t>
      </w:r>
      <w:r w:rsidRPr="00A96233">
        <w:rPr>
          <w:rFonts w:eastAsia="Arial" w:cs="Arial"/>
          <w:spacing w:val="2"/>
          <w:szCs w:val="20"/>
        </w:rPr>
        <w:t>5</w:t>
      </w:r>
      <w:r w:rsidRPr="00A96233">
        <w:rPr>
          <w:rFonts w:eastAsia="Arial" w:cs="Arial"/>
          <w:szCs w:val="20"/>
        </w:rPr>
        <w:t>%)</w:t>
      </w:r>
    </w:p>
    <w:p w14:paraId="431EFBDE" w14:textId="77777777" w:rsidR="00727BA8" w:rsidRPr="00A96233" w:rsidRDefault="00727BA8" w:rsidP="001C56EB">
      <w:pPr>
        <w:pStyle w:val="ListParagraph"/>
        <w:numPr>
          <w:ilvl w:val="0"/>
          <w:numId w:val="12"/>
        </w:numPr>
        <w:spacing w:after="120"/>
        <w:contextualSpacing w:val="0"/>
        <w:rPr>
          <w:rFonts w:eastAsia="Arial" w:cs="Arial"/>
          <w:szCs w:val="20"/>
        </w:rPr>
      </w:pPr>
      <w:r w:rsidRPr="00A96233">
        <w:rPr>
          <w:rFonts w:eastAsia="Arial" w:cs="Arial"/>
          <w:spacing w:val="-1"/>
          <w:szCs w:val="20"/>
        </w:rPr>
        <w:t>K</w:t>
      </w:r>
      <w:r w:rsidRPr="00A96233">
        <w:rPr>
          <w:rFonts w:eastAsia="Arial" w:cs="Arial"/>
          <w:szCs w:val="20"/>
        </w:rPr>
        <w:t>M</w:t>
      </w:r>
      <w:r w:rsidRPr="00A96233">
        <w:rPr>
          <w:rFonts w:eastAsia="Arial" w:cs="Arial"/>
          <w:spacing w:val="1"/>
          <w:szCs w:val="20"/>
        </w:rPr>
        <w:t>-</w:t>
      </w:r>
      <w:r w:rsidRPr="00A96233">
        <w:rPr>
          <w:rFonts w:eastAsia="Arial" w:cs="Arial"/>
          <w:szCs w:val="20"/>
        </w:rPr>
        <w:t>01</w:t>
      </w:r>
      <w:r w:rsidRPr="00A96233">
        <w:rPr>
          <w:rFonts w:eastAsia="Arial" w:cs="Arial"/>
          <w:spacing w:val="3"/>
          <w:szCs w:val="20"/>
        </w:rPr>
        <w:t>-</w:t>
      </w:r>
      <w:r w:rsidRPr="00A96233">
        <w:rPr>
          <w:rFonts w:eastAsia="Arial" w:cs="Arial"/>
          <w:spacing w:val="-1"/>
          <w:szCs w:val="20"/>
        </w:rPr>
        <w:t>K</w:t>
      </w:r>
      <w:r w:rsidRPr="00A96233">
        <w:rPr>
          <w:rFonts w:eastAsia="Arial" w:cs="Arial"/>
          <w:spacing w:val="3"/>
          <w:szCs w:val="20"/>
        </w:rPr>
        <w:t>T</w:t>
      </w:r>
      <w:r w:rsidRPr="00A96233">
        <w:rPr>
          <w:rFonts w:eastAsia="Arial" w:cs="Arial"/>
          <w:szCs w:val="20"/>
        </w:rPr>
        <w:t>0</w:t>
      </w:r>
      <w:r w:rsidRPr="00A96233">
        <w:rPr>
          <w:rFonts w:eastAsia="Arial" w:cs="Arial"/>
          <w:spacing w:val="-1"/>
          <w:szCs w:val="20"/>
        </w:rPr>
        <w:t>4</w:t>
      </w:r>
      <w:r w:rsidRPr="00A96233">
        <w:rPr>
          <w:rFonts w:eastAsia="Arial" w:cs="Arial"/>
          <w:szCs w:val="20"/>
        </w:rPr>
        <w:t>:</w:t>
      </w:r>
      <w:r w:rsidRPr="00A96233">
        <w:rPr>
          <w:rFonts w:eastAsia="Arial" w:cs="Arial"/>
          <w:spacing w:val="-12"/>
          <w:szCs w:val="20"/>
        </w:rPr>
        <w:t xml:space="preserve"> </w:t>
      </w:r>
      <w:r w:rsidRPr="00A96233">
        <w:rPr>
          <w:rFonts w:eastAsia="Arial" w:cs="Arial"/>
          <w:szCs w:val="20"/>
        </w:rPr>
        <w:t>C</w:t>
      </w:r>
      <w:r w:rsidRPr="00A96233">
        <w:rPr>
          <w:rFonts w:eastAsia="Arial" w:cs="Arial"/>
          <w:spacing w:val="2"/>
          <w:szCs w:val="20"/>
        </w:rPr>
        <w:t>o</w:t>
      </w:r>
      <w:r w:rsidRPr="00A96233">
        <w:rPr>
          <w:rFonts w:eastAsia="Arial" w:cs="Arial"/>
          <w:szCs w:val="20"/>
        </w:rPr>
        <w:t>n</w:t>
      </w:r>
      <w:r w:rsidRPr="00A96233">
        <w:rPr>
          <w:rFonts w:eastAsia="Arial" w:cs="Arial"/>
          <w:spacing w:val="1"/>
          <w:szCs w:val="20"/>
        </w:rPr>
        <w:t>c</w:t>
      </w:r>
      <w:r w:rsidRPr="00A96233">
        <w:rPr>
          <w:rFonts w:eastAsia="Arial" w:cs="Arial"/>
          <w:szCs w:val="20"/>
        </w:rPr>
        <w:t>e</w:t>
      </w:r>
      <w:r w:rsidRPr="00A96233">
        <w:rPr>
          <w:rFonts w:eastAsia="Arial" w:cs="Arial"/>
          <w:spacing w:val="-1"/>
          <w:szCs w:val="20"/>
        </w:rPr>
        <w:t>p</w:t>
      </w:r>
      <w:r w:rsidRPr="00A96233">
        <w:rPr>
          <w:rFonts w:eastAsia="Arial" w:cs="Arial"/>
          <w:szCs w:val="20"/>
        </w:rPr>
        <w:t>ts</w:t>
      </w:r>
      <w:r w:rsidRPr="00A96233">
        <w:rPr>
          <w:rFonts w:eastAsia="Arial" w:cs="Arial"/>
          <w:spacing w:val="-7"/>
          <w:szCs w:val="20"/>
        </w:rPr>
        <w:t xml:space="preserve"> </w:t>
      </w:r>
      <w:r w:rsidRPr="00A96233">
        <w:rPr>
          <w:rFonts w:eastAsia="Arial" w:cs="Arial"/>
          <w:spacing w:val="2"/>
          <w:szCs w:val="20"/>
        </w:rPr>
        <w:t>an</w:t>
      </w:r>
      <w:r w:rsidRPr="00A96233">
        <w:rPr>
          <w:rFonts w:eastAsia="Arial" w:cs="Arial"/>
          <w:szCs w:val="20"/>
        </w:rPr>
        <w:t>d</w:t>
      </w:r>
      <w:r w:rsidRPr="00A96233">
        <w:rPr>
          <w:rFonts w:eastAsia="Arial" w:cs="Arial"/>
          <w:spacing w:val="-3"/>
          <w:szCs w:val="20"/>
        </w:rPr>
        <w:t xml:space="preserve"> </w:t>
      </w:r>
      <w:r w:rsidRPr="00A96233">
        <w:rPr>
          <w:rFonts w:eastAsia="Arial" w:cs="Arial"/>
          <w:spacing w:val="-1"/>
          <w:szCs w:val="20"/>
        </w:rPr>
        <w:t>p</w:t>
      </w:r>
      <w:r w:rsidRPr="00A96233">
        <w:rPr>
          <w:rFonts w:eastAsia="Arial" w:cs="Arial"/>
          <w:spacing w:val="1"/>
          <w:szCs w:val="20"/>
        </w:rPr>
        <w:t>r</w:t>
      </w:r>
      <w:r w:rsidRPr="00A96233">
        <w:rPr>
          <w:rFonts w:eastAsia="Arial" w:cs="Arial"/>
          <w:spacing w:val="-1"/>
          <w:szCs w:val="20"/>
        </w:rPr>
        <w:t>i</w:t>
      </w:r>
      <w:r w:rsidRPr="00A96233">
        <w:rPr>
          <w:rFonts w:eastAsia="Arial" w:cs="Arial"/>
          <w:szCs w:val="20"/>
        </w:rPr>
        <w:t>n</w:t>
      </w:r>
      <w:r w:rsidRPr="00A96233">
        <w:rPr>
          <w:rFonts w:eastAsia="Arial" w:cs="Arial"/>
          <w:spacing w:val="3"/>
          <w:szCs w:val="20"/>
        </w:rPr>
        <w:t>c</w:t>
      </w:r>
      <w:r w:rsidRPr="00A96233">
        <w:rPr>
          <w:rFonts w:eastAsia="Arial" w:cs="Arial"/>
          <w:spacing w:val="-1"/>
          <w:szCs w:val="20"/>
        </w:rPr>
        <w:t>i</w:t>
      </w:r>
      <w:r w:rsidRPr="00A96233">
        <w:rPr>
          <w:rFonts w:eastAsia="Arial" w:cs="Arial"/>
          <w:spacing w:val="2"/>
          <w:szCs w:val="20"/>
        </w:rPr>
        <w:t>p</w:t>
      </w:r>
      <w:r w:rsidRPr="00A96233">
        <w:rPr>
          <w:rFonts w:eastAsia="Arial" w:cs="Arial"/>
          <w:spacing w:val="-1"/>
          <w:szCs w:val="20"/>
        </w:rPr>
        <w:t>l</w:t>
      </w:r>
      <w:r w:rsidRPr="00A96233">
        <w:rPr>
          <w:rFonts w:eastAsia="Arial" w:cs="Arial"/>
          <w:szCs w:val="20"/>
        </w:rPr>
        <w:t>es</w:t>
      </w:r>
      <w:r w:rsidRPr="00A96233">
        <w:rPr>
          <w:rFonts w:eastAsia="Arial" w:cs="Arial"/>
          <w:spacing w:val="-8"/>
          <w:szCs w:val="20"/>
        </w:rPr>
        <w:t xml:space="preserve"> </w:t>
      </w:r>
      <w:r w:rsidRPr="00A96233">
        <w:rPr>
          <w:rFonts w:eastAsia="Arial" w:cs="Arial"/>
          <w:szCs w:val="20"/>
        </w:rPr>
        <w:t>of</w:t>
      </w:r>
      <w:r w:rsidRPr="00A96233">
        <w:rPr>
          <w:rFonts w:eastAsia="Arial" w:cs="Arial"/>
          <w:spacing w:val="-1"/>
          <w:szCs w:val="20"/>
        </w:rPr>
        <w:t xml:space="preserve"> </w:t>
      </w:r>
      <w:r w:rsidRPr="00A96233">
        <w:rPr>
          <w:rFonts w:eastAsia="Arial" w:cs="Arial"/>
          <w:szCs w:val="20"/>
        </w:rPr>
        <w:t>eva</w:t>
      </w:r>
      <w:r w:rsidRPr="00A96233">
        <w:rPr>
          <w:rFonts w:eastAsia="Arial" w:cs="Arial"/>
          <w:spacing w:val="1"/>
          <w:szCs w:val="20"/>
        </w:rPr>
        <w:t>l</w:t>
      </w:r>
      <w:r w:rsidRPr="00A96233">
        <w:rPr>
          <w:rFonts w:eastAsia="Arial" w:cs="Arial"/>
          <w:szCs w:val="20"/>
        </w:rPr>
        <w:t>u</w:t>
      </w:r>
      <w:r w:rsidRPr="00A96233">
        <w:rPr>
          <w:rFonts w:eastAsia="Arial" w:cs="Arial"/>
          <w:spacing w:val="-1"/>
          <w:szCs w:val="20"/>
        </w:rPr>
        <w:t>a</w:t>
      </w:r>
      <w:r w:rsidRPr="00A96233">
        <w:rPr>
          <w:rFonts w:eastAsia="Arial" w:cs="Arial"/>
          <w:spacing w:val="2"/>
          <w:szCs w:val="20"/>
        </w:rPr>
        <w:t>t</w:t>
      </w:r>
      <w:r w:rsidRPr="00A96233">
        <w:rPr>
          <w:rFonts w:eastAsia="Arial" w:cs="Arial"/>
          <w:spacing w:val="-1"/>
          <w:szCs w:val="20"/>
        </w:rPr>
        <w:t>i</w:t>
      </w:r>
      <w:r w:rsidRPr="00A96233">
        <w:rPr>
          <w:rFonts w:eastAsia="Arial" w:cs="Arial"/>
          <w:szCs w:val="20"/>
        </w:rPr>
        <w:t>ng</w:t>
      </w:r>
      <w:r w:rsidRPr="00A96233">
        <w:rPr>
          <w:rFonts w:eastAsia="Arial" w:cs="Arial"/>
          <w:spacing w:val="-10"/>
          <w:szCs w:val="20"/>
        </w:rPr>
        <w:t xml:space="preserve"> </w:t>
      </w:r>
      <w:r w:rsidRPr="00A96233">
        <w:rPr>
          <w:rFonts w:eastAsia="Arial" w:cs="Arial"/>
          <w:spacing w:val="3"/>
          <w:szCs w:val="20"/>
        </w:rPr>
        <w:t>s</w:t>
      </w:r>
      <w:r w:rsidRPr="00A96233">
        <w:rPr>
          <w:rFonts w:eastAsia="Arial" w:cs="Arial"/>
          <w:szCs w:val="20"/>
        </w:rPr>
        <w:t>u</w:t>
      </w:r>
      <w:r w:rsidRPr="00A96233">
        <w:rPr>
          <w:rFonts w:eastAsia="Arial" w:cs="Arial"/>
          <w:spacing w:val="-1"/>
          <w:szCs w:val="20"/>
        </w:rPr>
        <w:t>p</w:t>
      </w:r>
      <w:r w:rsidRPr="00A96233">
        <w:rPr>
          <w:rFonts w:eastAsia="Arial" w:cs="Arial"/>
          <w:spacing w:val="2"/>
          <w:szCs w:val="20"/>
        </w:rPr>
        <w:t>p</w:t>
      </w:r>
      <w:r w:rsidRPr="00A96233">
        <w:rPr>
          <w:rFonts w:eastAsia="Arial" w:cs="Arial"/>
          <w:spacing w:val="-1"/>
          <w:szCs w:val="20"/>
        </w:rPr>
        <w:t>li</w:t>
      </w:r>
      <w:r w:rsidRPr="00A96233">
        <w:rPr>
          <w:rFonts w:eastAsia="Arial" w:cs="Arial"/>
          <w:szCs w:val="20"/>
        </w:rPr>
        <w:t>er</w:t>
      </w:r>
      <w:r w:rsidRPr="00A96233">
        <w:rPr>
          <w:rFonts w:eastAsia="Arial" w:cs="Arial"/>
          <w:spacing w:val="-4"/>
          <w:szCs w:val="20"/>
        </w:rPr>
        <w:t xml:space="preserve"> </w:t>
      </w:r>
      <w:r w:rsidRPr="00A96233">
        <w:rPr>
          <w:rFonts w:eastAsia="Arial" w:cs="Arial"/>
          <w:szCs w:val="20"/>
        </w:rPr>
        <w:t>p</w:t>
      </w:r>
      <w:r w:rsidRPr="00A96233">
        <w:rPr>
          <w:rFonts w:eastAsia="Arial" w:cs="Arial"/>
          <w:spacing w:val="-1"/>
          <w:szCs w:val="20"/>
        </w:rPr>
        <w:t>e</w:t>
      </w:r>
      <w:r w:rsidRPr="00A96233">
        <w:rPr>
          <w:rFonts w:eastAsia="Arial" w:cs="Arial"/>
          <w:spacing w:val="1"/>
          <w:szCs w:val="20"/>
        </w:rPr>
        <w:t>r</w:t>
      </w:r>
      <w:r w:rsidRPr="00A96233">
        <w:rPr>
          <w:rFonts w:eastAsia="Arial" w:cs="Arial"/>
          <w:spacing w:val="2"/>
          <w:szCs w:val="20"/>
        </w:rPr>
        <w:t>f</w:t>
      </w:r>
      <w:r w:rsidRPr="00A96233">
        <w:rPr>
          <w:rFonts w:eastAsia="Arial" w:cs="Arial"/>
          <w:szCs w:val="20"/>
        </w:rPr>
        <w:t>o</w:t>
      </w:r>
      <w:r w:rsidRPr="00A96233">
        <w:rPr>
          <w:rFonts w:eastAsia="Arial" w:cs="Arial"/>
          <w:spacing w:val="-2"/>
          <w:szCs w:val="20"/>
        </w:rPr>
        <w:t>r</w:t>
      </w:r>
      <w:r w:rsidRPr="00A96233">
        <w:rPr>
          <w:rFonts w:eastAsia="Arial" w:cs="Arial"/>
          <w:spacing w:val="4"/>
          <w:szCs w:val="20"/>
        </w:rPr>
        <w:t>m</w:t>
      </w:r>
      <w:r w:rsidRPr="00A96233">
        <w:rPr>
          <w:rFonts w:eastAsia="Arial" w:cs="Arial"/>
          <w:szCs w:val="20"/>
        </w:rPr>
        <w:t>a</w:t>
      </w:r>
      <w:r w:rsidRPr="00A96233">
        <w:rPr>
          <w:rFonts w:eastAsia="Arial" w:cs="Arial"/>
          <w:spacing w:val="-1"/>
          <w:szCs w:val="20"/>
        </w:rPr>
        <w:t>n</w:t>
      </w:r>
      <w:r w:rsidRPr="00A96233">
        <w:rPr>
          <w:rFonts w:eastAsia="Arial" w:cs="Arial"/>
          <w:spacing w:val="1"/>
          <w:szCs w:val="20"/>
        </w:rPr>
        <w:t>c</w:t>
      </w:r>
      <w:r w:rsidRPr="00A96233">
        <w:rPr>
          <w:rFonts w:eastAsia="Arial" w:cs="Arial"/>
          <w:szCs w:val="20"/>
        </w:rPr>
        <w:t>e</w:t>
      </w:r>
      <w:r w:rsidRPr="00A96233">
        <w:rPr>
          <w:rFonts w:eastAsia="Arial" w:cs="Arial"/>
          <w:spacing w:val="-11"/>
          <w:szCs w:val="20"/>
        </w:rPr>
        <w:t xml:space="preserve"> </w:t>
      </w:r>
      <w:r w:rsidRPr="00A96233">
        <w:rPr>
          <w:rFonts w:eastAsia="Arial" w:cs="Arial"/>
          <w:szCs w:val="20"/>
        </w:rPr>
        <w:t>(10%)</w:t>
      </w:r>
    </w:p>
    <w:p w14:paraId="16B15116" w14:textId="77777777" w:rsidR="00727BA8" w:rsidRPr="00A96233" w:rsidRDefault="00727BA8" w:rsidP="00727BA8">
      <w:pPr>
        <w:pStyle w:val="ListParagraph"/>
        <w:numPr>
          <w:ilvl w:val="0"/>
          <w:numId w:val="12"/>
        </w:numPr>
        <w:contextualSpacing w:val="0"/>
        <w:rPr>
          <w:rFonts w:eastAsia="Arial" w:cs="Arial"/>
          <w:szCs w:val="20"/>
        </w:rPr>
      </w:pPr>
      <w:r w:rsidRPr="00A96233">
        <w:rPr>
          <w:rFonts w:eastAsia="Arial" w:cs="Arial"/>
          <w:spacing w:val="-1"/>
          <w:szCs w:val="20"/>
        </w:rPr>
        <w:t>K</w:t>
      </w:r>
      <w:r w:rsidRPr="00A96233">
        <w:rPr>
          <w:rFonts w:eastAsia="Arial" w:cs="Arial"/>
          <w:szCs w:val="20"/>
        </w:rPr>
        <w:t>M</w:t>
      </w:r>
      <w:r w:rsidRPr="00A96233">
        <w:rPr>
          <w:rFonts w:eastAsia="Arial" w:cs="Arial"/>
          <w:spacing w:val="1"/>
          <w:szCs w:val="20"/>
        </w:rPr>
        <w:t>-</w:t>
      </w:r>
      <w:r w:rsidRPr="00A96233">
        <w:rPr>
          <w:rFonts w:eastAsia="Arial" w:cs="Arial"/>
          <w:szCs w:val="20"/>
        </w:rPr>
        <w:t>01</w:t>
      </w:r>
      <w:r w:rsidRPr="00A96233">
        <w:rPr>
          <w:rFonts w:eastAsia="Arial" w:cs="Arial"/>
          <w:spacing w:val="3"/>
          <w:szCs w:val="20"/>
        </w:rPr>
        <w:t>-</w:t>
      </w:r>
      <w:r w:rsidRPr="00A96233">
        <w:rPr>
          <w:rFonts w:eastAsia="Arial" w:cs="Arial"/>
          <w:spacing w:val="-1"/>
          <w:szCs w:val="20"/>
        </w:rPr>
        <w:t>K</w:t>
      </w:r>
      <w:r w:rsidRPr="00A96233">
        <w:rPr>
          <w:rFonts w:eastAsia="Arial" w:cs="Arial"/>
          <w:spacing w:val="3"/>
          <w:szCs w:val="20"/>
        </w:rPr>
        <w:t>T</w:t>
      </w:r>
      <w:r w:rsidRPr="00A96233">
        <w:rPr>
          <w:rFonts w:eastAsia="Arial" w:cs="Arial"/>
          <w:szCs w:val="20"/>
        </w:rPr>
        <w:t>0</w:t>
      </w:r>
      <w:r w:rsidRPr="00A96233">
        <w:rPr>
          <w:rFonts w:eastAsia="Arial" w:cs="Arial"/>
          <w:spacing w:val="-1"/>
          <w:szCs w:val="20"/>
        </w:rPr>
        <w:t>5</w:t>
      </w:r>
      <w:r w:rsidRPr="00A96233">
        <w:rPr>
          <w:rFonts w:eastAsia="Arial" w:cs="Arial"/>
          <w:szCs w:val="20"/>
        </w:rPr>
        <w:t>:</w:t>
      </w:r>
      <w:r w:rsidRPr="00A96233">
        <w:rPr>
          <w:rFonts w:eastAsia="Arial" w:cs="Arial"/>
          <w:spacing w:val="-12"/>
          <w:szCs w:val="20"/>
        </w:rPr>
        <w:t xml:space="preserve"> </w:t>
      </w:r>
      <w:r w:rsidRPr="00A96233">
        <w:rPr>
          <w:rFonts w:eastAsia="Arial" w:cs="Arial"/>
          <w:szCs w:val="20"/>
        </w:rPr>
        <w:t>C</w:t>
      </w:r>
      <w:r w:rsidRPr="00A96233">
        <w:rPr>
          <w:rFonts w:eastAsia="Arial" w:cs="Arial"/>
          <w:spacing w:val="2"/>
          <w:szCs w:val="20"/>
        </w:rPr>
        <w:t>o</w:t>
      </w:r>
      <w:r w:rsidRPr="00A96233">
        <w:rPr>
          <w:rFonts w:eastAsia="Arial" w:cs="Arial"/>
          <w:szCs w:val="20"/>
        </w:rPr>
        <w:t>n</w:t>
      </w:r>
      <w:r w:rsidRPr="00A96233">
        <w:rPr>
          <w:rFonts w:eastAsia="Arial" w:cs="Arial"/>
          <w:spacing w:val="1"/>
          <w:szCs w:val="20"/>
        </w:rPr>
        <w:t>c</w:t>
      </w:r>
      <w:r w:rsidRPr="00A96233">
        <w:rPr>
          <w:rFonts w:eastAsia="Arial" w:cs="Arial"/>
          <w:szCs w:val="20"/>
        </w:rPr>
        <w:t>e</w:t>
      </w:r>
      <w:r w:rsidRPr="00A96233">
        <w:rPr>
          <w:rFonts w:eastAsia="Arial" w:cs="Arial"/>
          <w:spacing w:val="-1"/>
          <w:szCs w:val="20"/>
        </w:rPr>
        <w:t>p</w:t>
      </w:r>
      <w:r w:rsidRPr="00A96233">
        <w:rPr>
          <w:rFonts w:eastAsia="Arial" w:cs="Arial"/>
          <w:szCs w:val="20"/>
        </w:rPr>
        <w:t>ts</w:t>
      </w:r>
      <w:r w:rsidRPr="00A96233">
        <w:rPr>
          <w:rFonts w:eastAsia="Arial" w:cs="Arial"/>
          <w:spacing w:val="-7"/>
          <w:szCs w:val="20"/>
        </w:rPr>
        <w:t xml:space="preserve"> </w:t>
      </w:r>
      <w:r w:rsidRPr="00A96233">
        <w:rPr>
          <w:rFonts w:eastAsia="Arial" w:cs="Arial"/>
          <w:spacing w:val="2"/>
          <w:szCs w:val="20"/>
        </w:rPr>
        <w:t>an</w:t>
      </w:r>
      <w:r w:rsidRPr="00A96233">
        <w:rPr>
          <w:rFonts w:eastAsia="Arial" w:cs="Arial"/>
          <w:szCs w:val="20"/>
        </w:rPr>
        <w:t>d</w:t>
      </w:r>
      <w:r w:rsidRPr="00A96233">
        <w:rPr>
          <w:rFonts w:eastAsia="Arial" w:cs="Arial"/>
          <w:spacing w:val="-3"/>
          <w:szCs w:val="20"/>
        </w:rPr>
        <w:t xml:space="preserve"> </w:t>
      </w:r>
      <w:r w:rsidRPr="00A96233">
        <w:rPr>
          <w:rFonts w:eastAsia="Arial" w:cs="Arial"/>
          <w:spacing w:val="-1"/>
          <w:szCs w:val="20"/>
        </w:rPr>
        <w:t>p</w:t>
      </w:r>
      <w:r w:rsidRPr="00A96233">
        <w:rPr>
          <w:rFonts w:eastAsia="Arial" w:cs="Arial"/>
          <w:spacing w:val="1"/>
          <w:szCs w:val="20"/>
        </w:rPr>
        <w:t>r</w:t>
      </w:r>
      <w:r w:rsidRPr="00A96233">
        <w:rPr>
          <w:rFonts w:eastAsia="Arial" w:cs="Arial"/>
          <w:spacing w:val="-1"/>
          <w:szCs w:val="20"/>
        </w:rPr>
        <w:t>i</w:t>
      </w:r>
      <w:r w:rsidRPr="00A96233">
        <w:rPr>
          <w:rFonts w:eastAsia="Arial" w:cs="Arial"/>
          <w:szCs w:val="20"/>
        </w:rPr>
        <w:t>n</w:t>
      </w:r>
      <w:r w:rsidRPr="00A96233">
        <w:rPr>
          <w:rFonts w:eastAsia="Arial" w:cs="Arial"/>
          <w:spacing w:val="3"/>
          <w:szCs w:val="20"/>
        </w:rPr>
        <w:t>c</w:t>
      </w:r>
      <w:r w:rsidRPr="00A96233">
        <w:rPr>
          <w:rFonts w:eastAsia="Arial" w:cs="Arial"/>
          <w:spacing w:val="-1"/>
          <w:szCs w:val="20"/>
        </w:rPr>
        <w:t>i</w:t>
      </w:r>
      <w:r w:rsidRPr="00A96233">
        <w:rPr>
          <w:rFonts w:eastAsia="Arial" w:cs="Arial"/>
          <w:spacing w:val="2"/>
          <w:szCs w:val="20"/>
        </w:rPr>
        <w:t>p</w:t>
      </w:r>
      <w:r w:rsidRPr="00A96233">
        <w:rPr>
          <w:rFonts w:eastAsia="Arial" w:cs="Arial"/>
          <w:spacing w:val="-1"/>
          <w:szCs w:val="20"/>
        </w:rPr>
        <w:t>l</w:t>
      </w:r>
      <w:r w:rsidRPr="00A96233">
        <w:rPr>
          <w:rFonts w:eastAsia="Arial" w:cs="Arial"/>
          <w:szCs w:val="20"/>
        </w:rPr>
        <w:t>es</w:t>
      </w:r>
      <w:r w:rsidRPr="00A96233">
        <w:rPr>
          <w:rFonts w:eastAsia="Arial" w:cs="Arial"/>
          <w:spacing w:val="-8"/>
          <w:szCs w:val="20"/>
        </w:rPr>
        <w:t xml:space="preserve"> </w:t>
      </w:r>
      <w:r w:rsidRPr="00A96233">
        <w:rPr>
          <w:rFonts w:eastAsia="Arial" w:cs="Arial"/>
          <w:szCs w:val="20"/>
        </w:rPr>
        <w:t>of</w:t>
      </w:r>
      <w:r w:rsidRPr="00A96233">
        <w:rPr>
          <w:rFonts w:eastAsia="Arial" w:cs="Arial"/>
          <w:spacing w:val="-1"/>
          <w:szCs w:val="20"/>
        </w:rPr>
        <w:t xml:space="preserve"> </w:t>
      </w:r>
      <w:r w:rsidRPr="00A96233">
        <w:rPr>
          <w:rFonts w:eastAsia="Arial" w:cs="Arial"/>
          <w:spacing w:val="4"/>
          <w:szCs w:val="20"/>
        </w:rPr>
        <w:t>m</w:t>
      </w:r>
      <w:r w:rsidRPr="00A96233">
        <w:rPr>
          <w:rFonts w:eastAsia="Arial" w:cs="Arial"/>
          <w:szCs w:val="20"/>
        </w:rPr>
        <w:t>a</w:t>
      </w:r>
      <w:r w:rsidRPr="00A96233">
        <w:rPr>
          <w:rFonts w:eastAsia="Arial" w:cs="Arial"/>
          <w:spacing w:val="-1"/>
          <w:szCs w:val="20"/>
        </w:rPr>
        <w:t>n</w:t>
      </w:r>
      <w:r w:rsidRPr="00A96233">
        <w:rPr>
          <w:rFonts w:eastAsia="Arial" w:cs="Arial"/>
          <w:szCs w:val="20"/>
        </w:rPr>
        <w:t>a</w:t>
      </w:r>
      <w:r w:rsidRPr="00A96233">
        <w:rPr>
          <w:rFonts w:eastAsia="Arial" w:cs="Arial"/>
          <w:spacing w:val="-1"/>
          <w:szCs w:val="20"/>
        </w:rPr>
        <w:t>gi</w:t>
      </w:r>
      <w:r w:rsidRPr="00A96233">
        <w:rPr>
          <w:rFonts w:eastAsia="Arial" w:cs="Arial"/>
          <w:szCs w:val="20"/>
        </w:rPr>
        <w:t>ng</w:t>
      </w:r>
      <w:r w:rsidRPr="00A96233">
        <w:rPr>
          <w:rFonts w:eastAsia="Arial" w:cs="Arial"/>
          <w:spacing w:val="-8"/>
          <w:szCs w:val="20"/>
        </w:rPr>
        <w:t xml:space="preserve"> </w:t>
      </w:r>
      <w:r w:rsidRPr="00A96233">
        <w:rPr>
          <w:rFonts w:eastAsia="Arial" w:cs="Arial"/>
          <w:szCs w:val="20"/>
        </w:rPr>
        <w:t>t</w:t>
      </w:r>
      <w:r w:rsidRPr="00A96233">
        <w:rPr>
          <w:rFonts w:eastAsia="Arial" w:cs="Arial"/>
          <w:spacing w:val="1"/>
          <w:szCs w:val="20"/>
        </w:rPr>
        <w:t>h</w:t>
      </w:r>
      <w:r w:rsidRPr="00A96233">
        <w:rPr>
          <w:rFonts w:eastAsia="Arial" w:cs="Arial"/>
          <w:szCs w:val="20"/>
        </w:rPr>
        <w:t>e</w:t>
      </w:r>
      <w:r w:rsidRPr="00A96233">
        <w:rPr>
          <w:rFonts w:eastAsia="Arial" w:cs="Arial"/>
          <w:spacing w:val="-3"/>
          <w:szCs w:val="20"/>
        </w:rPr>
        <w:t xml:space="preserve"> </w:t>
      </w:r>
      <w:r w:rsidRPr="00A96233">
        <w:rPr>
          <w:rFonts w:eastAsia="Arial" w:cs="Arial"/>
          <w:spacing w:val="-1"/>
          <w:szCs w:val="20"/>
        </w:rPr>
        <w:t>p</w:t>
      </w:r>
      <w:r w:rsidRPr="00A96233">
        <w:rPr>
          <w:rFonts w:eastAsia="Arial" w:cs="Arial"/>
          <w:szCs w:val="20"/>
        </w:rPr>
        <w:t>er</w:t>
      </w:r>
      <w:r w:rsidRPr="00A96233">
        <w:rPr>
          <w:rFonts w:eastAsia="Arial" w:cs="Arial"/>
          <w:spacing w:val="3"/>
          <w:szCs w:val="20"/>
        </w:rPr>
        <w:t>f</w:t>
      </w:r>
      <w:r w:rsidRPr="00A96233">
        <w:rPr>
          <w:rFonts w:eastAsia="Arial" w:cs="Arial"/>
          <w:szCs w:val="20"/>
        </w:rPr>
        <w:t>or</w:t>
      </w:r>
      <w:r w:rsidRPr="00A96233">
        <w:rPr>
          <w:rFonts w:eastAsia="Arial" w:cs="Arial"/>
          <w:spacing w:val="5"/>
          <w:szCs w:val="20"/>
        </w:rPr>
        <w:t>m</w:t>
      </w:r>
      <w:r w:rsidRPr="00A96233">
        <w:rPr>
          <w:rFonts w:eastAsia="Arial" w:cs="Arial"/>
          <w:szCs w:val="20"/>
        </w:rPr>
        <w:t>a</w:t>
      </w:r>
      <w:r w:rsidRPr="00A96233">
        <w:rPr>
          <w:rFonts w:eastAsia="Arial" w:cs="Arial"/>
          <w:spacing w:val="-1"/>
          <w:szCs w:val="20"/>
        </w:rPr>
        <w:t>n</w:t>
      </w:r>
      <w:r w:rsidRPr="00A96233">
        <w:rPr>
          <w:rFonts w:eastAsia="Arial" w:cs="Arial"/>
          <w:spacing w:val="1"/>
          <w:szCs w:val="20"/>
        </w:rPr>
        <w:t>c</w:t>
      </w:r>
      <w:r w:rsidRPr="00A96233">
        <w:rPr>
          <w:rFonts w:eastAsia="Arial" w:cs="Arial"/>
          <w:szCs w:val="20"/>
        </w:rPr>
        <w:t>e</w:t>
      </w:r>
      <w:r w:rsidRPr="00A96233">
        <w:rPr>
          <w:rFonts w:eastAsia="Arial" w:cs="Arial"/>
          <w:spacing w:val="-11"/>
          <w:szCs w:val="20"/>
        </w:rPr>
        <w:t xml:space="preserve"> </w:t>
      </w:r>
      <w:r w:rsidRPr="00A96233">
        <w:rPr>
          <w:rFonts w:eastAsia="Arial" w:cs="Arial"/>
          <w:spacing w:val="-1"/>
          <w:szCs w:val="20"/>
        </w:rPr>
        <w:t>o</w:t>
      </w:r>
      <w:r w:rsidRPr="00A96233">
        <w:rPr>
          <w:rFonts w:eastAsia="Arial" w:cs="Arial"/>
          <w:szCs w:val="20"/>
        </w:rPr>
        <w:t>f</w:t>
      </w:r>
      <w:r w:rsidRPr="00A96233">
        <w:rPr>
          <w:rFonts w:eastAsia="Arial" w:cs="Arial"/>
          <w:spacing w:val="-3"/>
          <w:szCs w:val="20"/>
        </w:rPr>
        <w:t xml:space="preserve"> </w:t>
      </w:r>
      <w:r w:rsidRPr="00A96233">
        <w:rPr>
          <w:rFonts w:eastAsia="Arial" w:cs="Arial"/>
          <w:spacing w:val="4"/>
          <w:szCs w:val="20"/>
        </w:rPr>
        <w:t>m</w:t>
      </w:r>
      <w:r w:rsidRPr="00A96233">
        <w:rPr>
          <w:rFonts w:eastAsia="Arial" w:cs="Arial"/>
          <w:szCs w:val="20"/>
        </w:rPr>
        <w:t>e</w:t>
      </w:r>
      <w:r w:rsidRPr="00A96233">
        <w:rPr>
          <w:rFonts w:eastAsia="Arial" w:cs="Arial"/>
          <w:spacing w:val="-2"/>
          <w:szCs w:val="20"/>
        </w:rPr>
        <w:t>r</w:t>
      </w:r>
      <w:r w:rsidRPr="00A96233">
        <w:rPr>
          <w:rFonts w:eastAsia="Arial" w:cs="Arial"/>
          <w:spacing w:val="1"/>
          <w:szCs w:val="20"/>
        </w:rPr>
        <w:t>c</w:t>
      </w:r>
      <w:r w:rsidRPr="00A96233">
        <w:rPr>
          <w:rFonts w:eastAsia="Arial" w:cs="Arial"/>
          <w:szCs w:val="20"/>
        </w:rPr>
        <w:t>h</w:t>
      </w:r>
      <w:r w:rsidRPr="00A96233">
        <w:rPr>
          <w:rFonts w:eastAsia="Arial" w:cs="Arial"/>
          <w:spacing w:val="-1"/>
          <w:szCs w:val="20"/>
        </w:rPr>
        <w:t>a</w:t>
      </w:r>
      <w:r w:rsidRPr="00A96233">
        <w:rPr>
          <w:rFonts w:eastAsia="Arial" w:cs="Arial"/>
          <w:szCs w:val="20"/>
        </w:rPr>
        <w:t>n</w:t>
      </w:r>
      <w:r w:rsidRPr="00A96233">
        <w:rPr>
          <w:rFonts w:eastAsia="Arial" w:cs="Arial"/>
          <w:spacing w:val="-1"/>
          <w:szCs w:val="20"/>
        </w:rPr>
        <w:t>di</w:t>
      </w:r>
      <w:r w:rsidRPr="00A96233">
        <w:rPr>
          <w:rFonts w:eastAsia="Arial" w:cs="Arial"/>
          <w:spacing w:val="1"/>
          <w:szCs w:val="20"/>
        </w:rPr>
        <w:t>s</w:t>
      </w:r>
      <w:r w:rsidRPr="00A96233">
        <w:rPr>
          <w:rFonts w:eastAsia="Arial" w:cs="Arial"/>
          <w:szCs w:val="20"/>
        </w:rPr>
        <w:t>e</w:t>
      </w:r>
      <w:r w:rsidRPr="00A96233">
        <w:rPr>
          <w:rFonts w:eastAsia="Arial" w:cs="Arial"/>
          <w:spacing w:val="-11"/>
          <w:szCs w:val="20"/>
        </w:rPr>
        <w:t xml:space="preserve"> </w:t>
      </w:r>
      <w:r w:rsidRPr="00A96233">
        <w:rPr>
          <w:rFonts w:eastAsia="Arial" w:cs="Arial"/>
          <w:szCs w:val="20"/>
        </w:rPr>
        <w:t>(1</w:t>
      </w:r>
      <w:r w:rsidRPr="00A96233">
        <w:rPr>
          <w:rFonts w:eastAsia="Arial" w:cs="Arial"/>
          <w:spacing w:val="2"/>
          <w:szCs w:val="20"/>
        </w:rPr>
        <w:t>5</w:t>
      </w:r>
      <w:r w:rsidRPr="00A96233">
        <w:rPr>
          <w:rFonts w:eastAsia="Arial" w:cs="Arial"/>
          <w:szCs w:val="20"/>
        </w:rPr>
        <w:t>%)</w:t>
      </w:r>
    </w:p>
    <w:p w14:paraId="36003688" w14:textId="03F66129" w:rsidR="00727BA8" w:rsidRPr="00A96233" w:rsidRDefault="00727BA8" w:rsidP="002747AE"/>
    <w:p w14:paraId="1DFA02DE" w14:textId="1B4CAF21" w:rsidR="00727BA8" w:rsidRPr="00A96233" w:rsidRDefault="00727BA8" w:rsidP="002747AE"/>
    <w:bookmarkEnd w:id="43"/>
    <w:bookmarkEnd w:id="44"/>
    <w:bookmarkEnd w:id="45"/>
    <w:p w14:paraId="48CA2BCE" w14:textId="77777777" w:rsidR="00F50763" w:rsidRPr="00A96233" w:rsidRDefault="00F50763" w:rsidP="00744323">
      <w:pPr>
        <w:sectPr w:rsidR="00F50763" w:rsidRPr="00A96233" w:rsidSect="00397C61">
          <w:headerReference w:type="default" r:id="rId31"/>
          <w:footerReference w:type="default" r:id="rId32"/>
          <w:pgSz w:w="11907" w:h="16840" w:code="9"/>
          <w:pgMar w:top="1440" w:right="1440" w:bottom="1440" w:left="1440" w:header="567" w:footer="680" w:gutter="0"/>
          <w:pgNumType w:start="8"/>
          <w:cols w:space="720"/>
          <w:docGrid w:linePitch="360"/>
        </w:sectPr>
      </w:pP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F50763" w:rsidRPr="00A96233" w14:paraId="727AC292" w14:textId="77777777" w:rsidTr="00F50763">
        <w:tc>
          <w:tcPr>
            <w:tcW w:w="5000" w:type="pct"/>
            <w:shd w:val="clear" w:color="auto" w:fill="7F7F7F" w:themeFill="text1" w:themeFillTint="80"/>
            <w:hideMark/>
          </w:tcPr>
          <w:p w14:paraId="35936447" w14:textId="77777777" w:rsidR="00F50763" w:rsidRPr="00A96233" w:rsidRDefault="00F50763">
            <w:pPr>
              <w:pStyle w:val="Heading1"/>
              <w:rPr>
                <w:szCs w:val="32"/>
                <w:lang w:val="en-GB"/>
              </w:rPr>
            </w:pPr>
            <w:bookmarkStart w:id="47" w:name="_Toc39835468"/>
            <w:bookmarkStart w:id="48" w:name="_Toc45965675"/>
            <w:bookmarkStart w:id="49" w:name="_Toc46588182"/>
            <w:bookmarkStart w:id="50" w:name="_Toc46917277"/>
            <w:r w:rsidRPr="00A96233">
              <w:rPr>
                <w:lang w:val="en-GB"/>
              </w:rPr>
              <w:lastRenderedPageBreak/>
              <w:t>Agenda</w:t>
            </w:r>
            <w:bookmarkEnd w:id="47"/>
            <w:bookmarkEnd w:id="48"/>
            <w:bookmarkEnd w:id="49"/>
            <w:bookmarkEnd w:id="50"/>
          </w:p>
        </w:tc>
      </w:tr>
    </w:tbl>
    <w:p w14:paraId="6A873F84" w14:textId="77777777" w:rsidR="00F50763" w:rsidRPr="00A96233" w:rsidRDefault="00F50763" w:rsidP="00F50763"/>
    <w:p w14:paraId="619C9B1E" w14:textId="77777777" w:rsidR="00F50763" w:rsidRPr="00A96233" w:rsidRDefault="00F50763" w:rsidP="00F50763">
      <w:r w:rsidRPr="00A96233">
        <w:t>NOTE: The agenda outline below indicates the notional hours recommended to meet the notional hours requirement of the qualification. Training providers need to use this to populate a roll-out plan. Roll-out plans will differ for different training providers based on how their contact sessions are structured (number of hours per day, number of days per week, etc.)</w:t>
      </w:r>
    </w:p>
    <w:p w14:paraId="4FF7CAE1" w14:textId="77777777" w:rsidR="00F50763" w:rsidRPr="00A96233" w:rsidRDefault="00F50763" w:rsidP="00F50763"/>
    <w:tbl>
      <w:tblPr>
        <w:tblStyle w:val="TableGrid"/>
        <w:tblW w:w="0" w:type="auto"/>
        <w:tblCellMar>
          <w:top w:w="108" w:type="dxa"/>
          <w:bottom w:w="108" w:type="dxa"/>
        </w:tblCellMar>
        <w:tblLook w:val="04A0" w:firstRow="1" w:lastRow="0" w:firstColumn="1" w:lastColumn="0" w:noHBand="0" w:noVBand="1"/>
      </w:tblPr>
      <w:tblGrid>
        <w:gridCol w:w="1838"/>
        <w:gridCol w:w="5823"/>
        <w:gridCol w:w="1356"/>
      </w:tblGrid>
      <w:tr w:rsidR="00F50763" w:rsidRPr="00A96233" w14:paraId="40D19ACD" w14:textId="77777777" w:rsidTr="00DE64D5">
        <w:tc>
          <w:tcPr>
            <w:tcW w:w="1838" w:type="dxa"/>
            <w:tcBorders>
              <w:top w:val="single" w:sz="4" w:space="0" w:color="auto"/>
              <w:left w:val="single" w:sz="4" w:space="0" w:color="auto"/>
              <w:bottom w:val="single" w:sz="4" w:space="0" w:color="auto"/>
              <w:right w:val="single" w:sz="4" w:space="0" w:color="auto"/>
            </w:tcBorders>
            <w:shd w:val="clear" w:color="auto" w:fill="7F7F7F" w:themeFill="text1" w:themeFillTint="80"/>
            <w:hideMark/>
          </w:tcPr>
          <w:p w14:paraId="702EF2AD" w14:textId="77777777" w:rsidR="00F50763" w:rsidRPr="00A96233" w:rsidRDefault="00F50763">
            <w:pPr>
              <w:spacing w:line="240" w:lineRule="auto"/>
              <w:jc w:val="center"/>
              <w:rPr>
                <w:rFonts w:cs="Arial"/>
                <w:b/>
                <w:bCs/>
                <w:color w:val="FFFFFF" w:themeColor="background1"/>
                <w:sz w:val="18"/>
                <w:szCs w:val="18"/>
              </w:rPr>
            </w:pPr>
            <w:r w:rsidRPr="00A96233">
              <w:rPr>
                <w:rFonts w:cs="Arial"/>
                <w:b/>
                <w:bCs/>
                <w:color w:val="FFFFFF" w:themeColor="background1"/>
                <w:sz w:val="18"/>
                <w:szCs w:val="18"/>
              </w:rPr>
              <w:t>CHAPTER</w:t>
            </w:r>
          </w:p>
        </w:tc>
        <w:tc>
          <w:tcPr>
            <w:tcW w:w="5823" w:type="dxa"/>
            <w:tcBorders>
              <w:top w:val="single" w:sz="4" w:space="0" w:color="auto"/>
              <w:left w:val="single" w:sz="4" w:space="0" w:color="auto"/>
              <w:bottom w:val="single" w:sz="4" w:space="0" w:color="auto"/>
              <w:right w:val="single" w:sz="4" w:space="0" w:color="auto"/>
            </w:tcBorders>
            <w:shd w:val="clear" w:color="auto" w:fill="7F7F7F" w:themeFill="text1" w:themeFillTint="80"/>
            <w:hideMark/>
          </w:tcPr>
          <w:p w14:paraId="5420C7FD" w14:textId="77777777" w:rsidR="00F50763" w:rsidRPr="00A96233" w:rsidRDefault="00F50763">
            <w:pPr>
              <w:spacing w:line="240" w:lineRule="auto"/>
              <w:ind w:left="608" w:hanging="608"/>
              <w:jc w:val="left"/>
              <w:rPr>
                <w:rFonts w:cs="Arial"/>
                <w:b/>
                <w:bCs/>
                <w:color w:val="FFFFFF" w:themeColor="background1"/>
                <w:sz w:val="18"/>
                <w:szCs w:val="18"/>
              </w:rPr>
            </w:pPr>
            <w:r w:rsidRPr="00A96233">
              <w:rPr>
                <w:rFonts w:cs="Arial"/>
                <w:b/>
                <w:bCs/>
                <w:color w:val="FFFFFF" w:themeColor="background1"/>
                <w:sz w:val="18"/>
                <w:szCs w:val="18"/>
              </w:rPr>
              <w:t>HEADING NO.</w:t>
            </w:r>
          </w:p>
        </w:tc>
        <w:tc>
          <w:tcPr>
            <w:tcW w:w="1356" w:type="dxa"/>
            <w:tcBorders>
              <w:top w:val="single" w:sz="4" w:space="0" w:color="auto"/>
              <w:left w:val="single" w:sz="4" w:space="0" w:color="auto"/>
              <w:bottom w:val="single" w:sz="4" w:space="0" w:color="auto"/>
              <w:right w:val="single" w:sz="4" w:space="0" w:color="auto"/>
            </w:tcBorders>
            <w:shd w:val="clear" w:color="auto" w:fill="7F7F7F" w:themeFill="text1" w:themeFillTint="80"/>
            <w:hideMark/>
          </w:tcPr>
          <w:p w14:paraId="08A5198B" w14:textId="77777777" w:rsidR="00F50763" w:rsidRPr="00A96233" w:rsidRDefault="00F50763">
            <w:pPr>
              <w:spacing w:line="240" w:lineRule="auto"/>
              <w:jc w:val="center"/>
              <w:rPr>
                <w:rFonts w:cs="Arial"/>
                <w:b/>
                <w:bCs/>
                <w:color w:val="FFFFFF" w:themeColor="background1"/>
                <w:sz w:val="18"/>
                <w:szCs w:val="18"/>
              </w:rPr>
            </w:pPr>
            <w:r w:rsidRPr="00A96233">
              <w:rPr>
                <w:rFonts w:cs="Arial"/>
                <w:b/>
                <w:bCs/>
                <w:color w:val="FFFFFF" w:themeColor="background1"/>
                <w:sz w:val="18"/>
                <w:szCs w:val="18"/>
              </w:rPr>
              <w:t>TIME</w:t>
            </w:r>
          </w:p>
        </w:tc>
      </w:tr>
      <w:tr w:rsidR="00EC76F0" w:rsidRPr="00A96233" w14:paraId="51CAE7E2" w14:textId="77777777" w:rsidTr="00096A82">
        <w:tc>
          <w:tcPr>
            <w:tcW w:w="1838" w:type="dxa"/>
            <w:tcBorders>
              <w:top w:val="single" w:sz="4" w:space="0" w:color="auto"/>
              <w:left w:val="single" w:sz="4" w:space="0" w:color="auto"/>
              <w:right w:val="single" w:sz="4" w:space="0" w:color="auto"/>
            </w:tcBorders>
            <w:shd w:val="clear" w:color="auto" w:fill="D9D9D9" w:themeFill="background1" w:themeFillShade="D9"/>
          </w:tcPr>
          <w:p w14:paraId="4192F80E" w14:textId="7B93DF5D" w:rsidR="00EC76F0" w:rsidRPr="00A96233" w:rsidRDefault="00EC76F0">
            <w:pPr>
              <w:jc w:val="left"/>
              <w:rPr>
                <w:b/>
                <w:bCs/>
                <w:sz w:val="18"/>
                <w:szCs w:val="18"/>
              </w:rPr>
            </w:pPr>
            <w:r w:rsidRPr="00A96233">
              <w:rPr>
                <w:b/>
                <w:bCs/>
                <w:sz w:val="18"/>
                <w:szCs w:val="18"/>
              </w:rPr>
              <w:t>Orientation</w:t>
            </w:r>
          </w:p>
        </w:tc>
        <w:tc>
          <w:tcPr>
            <w:tcW w:w="5823" w:type="dxa"/>
            <w:tcBorders>
              <w:top w:val="single" w:sz="4" w:space="0" w:color="auto"/>
              <w:left w:val="single" w:sz="4" w:space="0" w:color="auto"/>
              <w:bottom w:val="single" w:sz="4" w:space="0" w:color="auto"/>
              <w:right w:val="single" w:sz="4" w:space="0" w:color="auto"/>
            </w:tcBorders>
          </w:tcPr>
          <w:p w14:paraId="3E4315F1" w14:textId="77777777" w:rsidR="00EC76F0" w:rsidRPr="00A96233" w:rsidRDefault="00EC76F0">
            <w:pPr>
              <w:ind w:left="608" w:hanging="608"/>
              <w:jc w:val="left"/>
              <w:rPr>
                <w:rStyle w:val="e24kjd"/>
                <w:rFonts w:eastAsiaTheme="majorEastAsia"/>
                <w:sz w:val="18"/>
                <w:szCs w:val="18"/>
              </w:rPr>
            </w:pPr>
          </w:p>
        </w:tc>
        <w:tc>
          <w:tcPr>
            <w:tcW w:w="1356" w:type="dxa"/>
            <w:tcBorders>
              <w:top w:val="single" w:sz="4" w:space="0" w:color="auto"/>
              <w:left w:val="single" w:sz="4" w:space="0" w:color="auto"/>
              <w:bottom w:val="single" w:sz="4" w:space="0" w:color="auto"/>
              <w:right w:val="single" w:sz="4" w:space="0" w:color="auto"/>
            </w:tcBorders>
          </w:tcPr>
          <w:p w14:paraId="2EAD84C3" w14:textId="5E977AA3" w:rsidR="00EC76F0" w:rsidRPr="00A96233" w:rsidRDefault="00EC76F0" w:rsidP="00096A82">
            <w:pPr>
              <w:jc w:val="left"/>
              <w:rPr>
                <w:rFonts w:cs="Arial"/>
                <w:sz w:val="18"/>
                <w:szCs w:val="18"/>
              </w:rPr>
            </w:pPr>
            <w:r w:rsidRPr="00A96233">
              <w:rPr>
                <w:rFonts w:cs="Arial"/>
                <w:sz w:val="18"/>
                <w:szCs w:val="18"/>
              </w:rPr>
              <w:t>1 hour</w:t>
            </w:r>
          </w:p>
        </w:tc>
      </w:tr>
      <w:tr w:rsidR="0009437A" w:rsidRPr="00A96233" w14:paraId="055C6F1D" w14:textId="77777777" w:rsidTr="00096A82">
        <w:tc>
          <w:tcPr>
            <w:tcW w:w="1838" w:type="dxa"/>
            <w:vMerge w:val="restart"/>
            <w:tcBorders>
              <w:top w:val="single" w:sz="4" w:space="0" w:color="auto"/>
              <w:left w:val="single" w:sz="4" w:space="0" w:color="auto"/>
              <w:right w:val="single" w:sz="4" w:space="0" w:color="auto"/>
            </w:tcBorders>
            <w:shd w:val="clear" w:color="auto" w:fill="D9D9D9" w:themeFill="background1" w:themeFillShade="D9"/>
          </w:tcPr>
          <w:p w14:paraId="7819A28C" w14:textId="0E585693" w:rsidR="0009437A" w:rsidRPr="00A96233" w:rsidRDefault="0009437A">
            <w:pPr>
              <w:jc w:val="left"/>
              <w:rPr>
                <w:rFonts w:cs="Arial"/>
                <w:b/>
                <w:bCs/>
                <w:sz w:val="18"/>
                <w:szCs w:val="18"/>
              </w:rPr>
            </w:pPr>
            <w:r w:rsidRPr="00A96233">
              <w:rPr>
                <w:b/>
                <w:bCs/>
                <w:sz w:val="18"/>
                <w:szCs w:val="18"/>
              </w:rPr>
              <w:t xml:space="preserve">Chapter 1: </w:t>
            </w:r>
            <w:r w:rsidRPr="00A96233">
              <w:rPr>
                <w:b/>
                <w:bCs/>
                <w:sz w:val="18"/>
                <w:szCs w:val="18"/>
              </w:rPr>
              <w:br/>
              <w:t>The role of buying and planning</w:t>
            </w:r>
          </w:p>
        </w:tc>
        <w:tc>
          <w:tcPr>
            <w:tcW w:w="5823" w:type="dxa"/>
            <w:tcBorders>
              <w:top w:val="single" w:sz="4" w:space="0" w:color="auto"/>
              <w:left w:val="single" w:sz="4" w:space="0" w:color="auto"/>
              <w:bottom w:val="single" w:sz="4" w:space="0" w:color="auto"/>
              <w:right w:val="single" w:sz="4" w:space="0" w:color="auto"/>
            </w:tcBorders>
          </w:tcPr>
          <w:p w14:paraId="0A7DBE96" w14:textId="18DE70E7" w:rsidR="0009437A" w:rsidRPr="00A96233" w:rsidRDefault="0009437A">
            <w:pPr>
              <w:ind w:left="608" w:hanging="608"/>
              <w:jc w:val="left"/>
              <w:rPr>
                <w:rFonts w:cs="Arial"/>
                <w:sz w:val="18"/>
                <w:szCs w:val="18"/>
              </w:rPr>
            </w:pPr>
            <w:r w:rsidRPr="00A96233">
              <w:rPr>
                <w:rStyle w:val="e24kjd"/>
                <w:rFonts w:eastAsiaTheme="majorEastAsia"/>
                <w:sz w:val="18"/>
                <w:szCs w:val="18"/>
              </w:rPr>
              <w:t>1.1</w:t>
            </w:r>
            <w:r w:rsidRPr="00A96233">
              <w:rPr>
                <w:rStyle w:val="e24kjd"/>
                <w:rFonts w:eastAsiaTheme="majorEastAsia"/>
                <w:sz w:val="18"/>
                <w:szCs w:val="18"/>
              </w:rPr>
              <w:tab/>
              <w:t>What retail buying and planning is about</w:t>
            </w:r>
          </w:p>
        </w:tc>
        <w:tc>
          <w:tcPr>
            <w:tcW w:w="1356" w:type="dxa"/>
            <w:tcBorders>
              <w:top w:val="single" w:sz="4" w:space="0" w:color="auto"/>
              <w:left w:val="single" w:sz="4" w:space="0" w:color="auto"/>
              <w:bottom w:val="single" w:sz="4" w:space="0" w:color="auto"/>
              <w:right w:val="single" w:sz="4" w:space="0" w:color="auto"/>
            </w:tcBorders>
          </w:tcPr>
          <w:p w14:paraId="15053F5C" w14:textId="56D11523" w:rsidR="0009437A" w:rsidRPr="00A96233" w:rsidRDefault="0009437A" w:rsidP="00096A82">
            <w:pPr>
              <w:jc w:val="left"/>
              <w:rPr>
                <w:rFonts w:cs="Arial"/>
                <w:sz w:val="18"/>
                <w:szCs w:val="18"/>
              </w:rPr>
            </w:pPr>
            <w:r w:rsidRPr="00A96233">
              <w:rPr>
                <w:rFonts w:cs="Arial"/>
                <w:sz w:val="18"/>
                <w:szCs w:val="18"/>
              </w:rPr>
              <w:t>½ hour</w:t>
            </w:r>
          </w:p>
        </w:tc>
      </w:tr>
      <w:tr w:rsidR="0009437A" w:rsidRPr="00A96233" w14:paraId="6C9EEB60"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461F51F9" w14:textId="77777777" w:rsidR="0009437A" w:rsidRPr="00A96233" w:rsidRDefault="0009437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3A989E44" w14:textId="5159A43A" w:rsidR="0009437A" w:rsidRPr="00A96233" w:rsidRDefault="0009437A">
            <w:pPr>
              <w:ind w:left="608" w:hanging="608"/>
              <w:jc w:val="left"/>
              <w:rPr>
                <w:rFonts w:cs="Arial"/>
                <w:sz w:val="18"/>
                <w:szCs w:val="18"/>
              </w:rPr>
            </w:pPr>
            <w:r w:rsidRPr="00A96233">
              <w:rPr>
                <w:rStyle w:val="e24kjd"/>
                <w:rFonts w:eastAsiaTheme="majorEastAsia"/>
                <w:sz w:val="18"/>
                <w:szCs w:val="18"/>
              </w:rPr>
              <w:t>1.2</w:t>
            </w:r>
            <w:r w:rsidRPr="00A96233">
              <w:rPr>
                <w:rStyle w:val="e24kjd"/>
                <w:rFonts w:eastAsiaTheme="majorEastAsia"/>
                <w:sz w:val="18"/>
                <w:szCs w:val="18"/>
              </w:rPr>
              <w:tab/>
              <w:t>Types of retail organisations</w:t>
            </w:r>
          </w:p>
        </w:tc>
        <w:tc>
          <w:tcPr>
            <w:tcW w:w="1356" w:type="dxa"/>
            <w:tcBorders>
              <w:top w:val="single" w:sz="4" w:space="0" w:color="auto"/>
              <w:left w:val="single" w:sz="4" w:space="0" w:color="auto"/>
              <w:bottom w:val="single" w:sz="4" w:space="0" w:color="auto"/>
              <w:right w:val="single" w:sz="4" w:space="0" w:color="auto"/>
            </w:tcBorders>
          </w:tcPr>
          <w:p w14:paraId="0BFC6442" w14:textId="10AC6119" w:rsidR="0009437A" w:rsidRPr="00A96233" w:rsidRDefault="0009437A" w:rsidP="00096A82">
            <w:pPr>
              <w:jc w:val="left"/>
              <w:rPr>
                <w:rFonts w:cs="Arial"/>
                <w:sz w:val="18"/>
                <w:szCs w:val="18"/>
              </w:rPr>
            </w:pPr>
            <w:r w:rsidRPr="00A96233">
              <w:rPr>
                <w:rFonts w:cs="Arial"/>
                <w:sz w:val="18"/>
                <w:szCs w:val="18"/>
              </w:rPr>
              <w:t>½ hour</w:t>
            </w:r>
          </w:p>
        </w:tc>
      </w:tr>
      <w:tr w:rsidR="0009437A" w:rsidRPr="00A96233" w14:paraId="2EF3C6ED"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27B8B2F2" w14:textId="77777777" w:rsidR="0009437A" w:rsidRPr="00A96233" w:rsidRDefault="0009437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73B5A522" w14:textId="2E0D2217" w:rsidR="0009437A" w:rsidRPr="00A96233" w:rsidRDefault="0009437A">
            <w:pPr>
              <w:ind w:left="608" w:hanging="608"/>
              <w:jc w:val="left"/>
              <w:rPr>
                <w:rFonts w:cs="Arial"/>
                <w:sz w:val="18"/>
                <w:szCs w:val="18"/>
              </w:rPr>
            </w:pPr>
            <w:r w:rsidRPr="00A96233">
              <w:rPr>
                <w:rStyle w:val="e24kjd"/>
                <w:rFonts w:eastAsiaTheme="majorEastAsia"/>
                <w:sz w:val="18"/>
                <w:szCs w:val="18"/>
              </w:rPr>
              <w:t>1.3</w:t>
            </w:r>
            <w:r w:rsidRPr="00A96233">
              <w:rPr>
                <w:rStyle w:val="e24kjd"/>
                <w:rFonts w:eastAsiaTheme="majorEastAsia"/>
                <w:sz w:val="18"/>
                <w:szCs w:val="18"/>
              </w:rPr>
              <w:tab/>
              <w:t>The merchandise management process</w:t>
            </w:r>
          </w:p>
        </w:tc>
        <w:tc>
          <w:tcPr>
            <w:tcW w:w="1356" w:type="dxa"/>
            <w:tcBorders>
              <w:top w:val="single" w:sz="4" w:space="0" w:color="auto"/>
              <w:left w:val="single" w:sz="4" w:space="0" w:color="auto"/>
              <w:bottom w:val="single" w:sz="4" w:space="0" w:color="auto"/>
              <w:right w:val="single" w:sz="4" w:space="0" w:color="auto"/>
            </w:tcBorders>
          </w:tcPr>
          <w:p w14:paraId="1A8D0489" w14:textId="70C4CFC2" w:rsidR="0009437A" w:rsidRPr="00A96233" w:rsidRDefault="0009437A" w:rsidP="00096A82">
            <w:pPr>
              <w:jc w:val="left"/>
              <w:rPr>
                <w:rFonts w:cs="Arial"/>
                <w:sz w:val="18"/>
                <w:szCs w:val="18"/>
              </w:rPr>
            </w:pPr>
            <w:r w:rsidRPr="00A96233">
              <w:rPr>
                <w:rFonts w:cs="Arial"/>
                <w:sz w:val="18"/>
                <w:szCs w:val="18"/>
              </w:rPr>
              <w:t>½ hour</w:t>
            </w:r>
          </w:p>
        </w:tc>
      </w:tr>
      <w:tr w:rsidR="0009437A" w:rsidRPr="00A96233" w14:paraId="285F851E"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3E8CA6A7" w14:textId="77777777" w:rsidR="0009437A" w:rsidRPr="00A96233" w:rsidRDefault="0009437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34E23121" w14:textId="24E9035F" w:rsidR="0009437A" w:rsidRPr="00A96233" w:rsidRDefault="0009437A">
            <w:pPr>
              <w:ind w:left="608" w:hanging="608"/>
              <w:jc w:val="left"/>
              <w:rPr>
                <w:rStyle w:val="e24kjd"/>
                <w:rFonts w:eastAsiaTheme="majorEastAsia"/>
                <w:sz w:val="18"/>
                <w:szCs w:val="18"/>
              </w:rPr>
            </w:pPr>
            <w:r w:rsidRPr="00A96233">
              <w:rPr>
                <w:rStyle w:val="e24kjd"/>
                <w:rFonts w:eastAsiaTheme="majorEastAsia"/>
                <w:sz w:val="18"/>
                <w:szCs w:val="18"/>
              </w:rPr>
              <w:t>1.4</w:t>
            </w:r>
            <w:r w:rsidR="008B687E" w:rsidRPr="00A96233">
              <w:rPr>
                <w:rStyle w:val="e24kjd"/>
                <w:sz w:val="18"/>
                <w:szCs w:val="18"/>
              </w:rPr>
              <w:tab/>
            </w:r>
            <w:r w:rsidRPr="00A96233">
              <w:rPr>
                <w:rFonts w:cs="Arial"/>
                <w:sz w:val="18"/>
                <w:szCs w:val="18"/>
              </w:rPr>
              <w:t>The merchandise negotiation and buying process</w:t>
            </w:r>
          </w:p>
        </w:tc>
        <w:tc>
          <w:tcPr>
            <w:tcW w:w="1356" w:type="dxa"/>
            <w:tcBorders>
              <w:top w:val="single" w:sz="4" w:space="0" w:color="auto"/>
              <w:left w:val="single" w:sz="4" w:space="0" w:color="auto"/>
              <w:bottom w:val="single" w:sz="4" w:space="0" w:color="auto"/>
              <w:right w:val="single" w:sz="4" w:space="0" w:color="auto"/>
            </w:tcBorders>
          </w:tcPr>
          <w:p w14:paraId="64839E5F" w14:textId="674B3E67" w:rsidR="0009437A" w:rsidRPr="00A96233" w:rsidRDefault="0009437A" w:rsidP="00096A82">
            <w:pPr>
              <w:jc w:val="left"/>
              <w:rPr>
                <w:rFonts w:cs="Arial"/>
                <w:sz w:val="18"/>
                <w:szCs w:val="18"/>
              </w:rPr>
            </w:pPr>
            <w:r w:rsidRPr="00A96233">
              <w:rPr>
                <w:rFonts w:cs="Arial"/>
                <w:sz w:val="18"/>
                <w:szCs w:val="18"/>
              </w:rPr>
              <w:t>3 hours</w:t>
            </w:r>
          </w:p>
        </w:tc>
      </w:tr>
      <w:tr w:rsidR="0009437A" w:rsidRPr="00A96233" w14:paraId="1EB292BD"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59232CB1" w14:textId="77777777" w:rsidR="0009437A" w:rsidRPr="00A96233" w:rsidRDefault="0009437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35765DCA" w14:textId="39180961" w:rsidR="0009437A" w:rsidRPr="00A96233" w:rsidRDefault="0009437A">
            <w:pPr>
              <w:ind w:left="608" w:hanging="608"/>
              <w:jc w:val="left"/>
              <w:rPr>
                <w:rFonts w:cs="Arial"/>
                <w:sz w:val="18"/>
                <w:szCs w:val="18"/>
              </w:rPr>
            </w:pPr>
            <w:r w:rsidRPr="00A96233">
              <w:rPr>
                <w:sz w:val="18"/>
                <w:szCs w:val="18"/>
              </w:rPr>
              <w:t>1.5</w:t>
            </w:r>
            <w:r w:rsidRPr="00A96233">
              <w:rPr>
                <w:sz w:val="18"/>
                <w:szCs w:val="18"/>
              </w:rPr>
              <w:tab/>
              <w:t>The merchandise planning process</w:t>
            </w:r>
          </w:p>
        </w:tc>
        <w:tc>
          <w:tcPr>
            <w:tcW w:w="1356" w:type="dxa"/>
            <w:tcBorders>
              <w:top w:val="single" w:sz="4" w:space="0" w:color="auto"/>
              <w:left w:val="single" w:sz="4" w:space="0" w:color="auto"/>
              <w:bottom w:val="single" w:sz="4" w:space="0" w:color="auto"/>
              <w:right w:val="single" w:sz="4" w:space="0" w:color="auto"/>
            </w:tcBorders>
          </w:tcPr>
          <w:p w14:paraId="18F8DFE8" w14:textId="7C4A85DC" w:rsidR="0009437A" w:rsidRPr="00A96233" w:rsidRDefault="0009437A" w:rsidP="00096A82">
            <w:pPr>
              <w:jc w:val="left"/>
              <w:rPr>
                <w:rFonts w:cs="Arial"/>
                <w:sz w:val="18"/>
                <w:szCs w:val="18"/>
              </w:rPr>
            </w:pPr>
            <w:r w:rsidRPr="00A96233">
              <w:rPr>
                <w:rFonts w:cs="Arial"/>
                <w:sz w:val="18"/>
                <w:szCs w:val="18"/>
              </w:rPr>
              <w:t>8 ½ hours</w:t>
            </w:r>
          </w:p>
        </w:tc>
      </w:tr>
      <w:tr w:rsidR="0009437A" w:rsidRPr="00A96233" w14:paraId="31BBCB29"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43B40CC4" w14:textId="77777777" w:rsidR="0009437A" w:rsidRPr="00A96233" w:rsidRDefault="0009437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6D5A8634" w14:textId="4C8F6C14" w:rsidR="0009437A" w:rsidRPr="00A96233" w:rsidRDefault="0009437A">
            <w:pPr>
              <w:ind w:left="608" w:hanging="608"/>
              <w:jc w:val="left"/>
              <w:rPr>
                <w:rFonts w:cs="Arial"/>
                <w:sz w:val="18"/>
                <w:szCs w:val="18"/>
              </w:rPr>
            </w:pPr>
            <w:r w:rsidRPr="00A96233">
              <w:rPr>
                <w:rStyle w:val="e24kjd"/>
                <w:rFonts w:eastAsiaTheme="majorEastAsia"/>
                <w:sz w:val="18"/>
                <w:szCs w:val="18"/>
              </w:rPr>
              <w:t>1.6</w:t>
            </w:r>
            <w:r w:rsidRPr="00A96233">
              <w:rPr>
                <w:rStyle w:val="e24kjd"/>
                <w:rFonts w:eastAsiaTheme="majorEastAsia"/>
                <w:sz w:val="18"/>
                <w:szCs w:val="18"/>
              </w:rPr>
              <w:tab/>
              <w:t>The role players in the buying cycle and how they impact on the cycle</w:t>
            </w:r>
          </w:p>
        </w:tc>
        <w:tc>
          <w:tcPr>
            <w:tcW w:w="1356" w:type="dxa"/>
            <w:tcBorders>
              <w:top w:val="single" w:sz="4" w:space="0" w:color="auto"/>
              <w:left w:val="single" w:sz="4" w:space="0" w:color="auto"/>
              <w:bottom w:val="single" w:sz="4" w:space="0" w:color="auto"/>
              <w:right w:val="single" w:sz="4" w:space="0" w:color="auto"/>
            </w:tcBorders>
          </w:tcPr>
          <w:p w14:paraId="44DB7246" w14:textId="225F4CED" w:rsidR="0009437A" w:rsidRPr="00A96233" w:rsidRDefault="0009437A" w:rsidP="00096A82">
            <w:pPr>
              <w:jc w:val="left"/>
              <w:rPr>
                <w:rFonts w:cs="Arial"/>
                <w:sz w:val="18"/>
                <w:szCs w:val="18"/>
              </w:rPr>
            </w:pPr>
            <w:r w:rsidRPr="00A96233">
              <w:rPr>
                <w:rFonts w:cs="Arial"/>
                <w:sz w:val="18"/>
                <w:szCs w:val="18"/>
              </w:rPr>
              <w:t>4 hours</w:t>
            </w:r>
          </w:p>
        </w:tc>
      </w:tr>
      <w:tr w:rsidR="0009437A" w:rsidRPr="00A96233" w14:paraId="736EE7BC"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0C6DB4AC" w14:textId="77777777" w:rsidR="0009437A" w:rsidRPr="00A96233" w:rsidRDefault="0009437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67B8D69D" w14:textId="5CB9C5FB" w:rsidR="0009437A" w:rsidRPr="00A96233" w:rsidRDefault="0009437A">
            <w:pPr>
              <w:ind w:left="608" w:hanging="608"/>
              <w:jc w:val="left"/>
              <w:rPr>
                <w:rFonts w:cs="Arial"/>
                <w:sz w:val="18"/>
                <w:szCs w:val="18"/>
              </w:rPr>
            </w:pPr>
            <w:r w:rsidRPr="00A96233">
              <w:rPr>
                <w:sz w:val="18"/>
                <w:szCs w:val="18"/>
              </w:rPr>
              <w:t>1.7</w:t>
            </w:r>
            <w:r w:rsidRPr="00A96233">
              <w:rPr>
                <w:sz w:val="18"/>
                <w:szCs w:val="18"/>
              </w:rPr>
              <w:tab/>
              <w:t>The impact of the buying and planning functions on the organisation</w:t>
            </w:r>
          </w:p>
        </w:tc>
        <w:tc>
          <w:tcPr>
            <w:tcW w:w="1356" w:type="dxa"/>
            <w:tcBorders>
              <w:top w:val="single" w:sz="4" w:space="0" w:color="auto"/>
              <w:left w:val="single" w:sz="4" w:space="0" w:color="auto"/>
              <w:bottom w:val="single" w:sz="4" w:space="0" w:color="auto"/>
              <w:right w:val="single" w:sz="4" w:space="0" w:color="auto"/>
            </w:tcBorders>
          </w:tcPr>
          <w:p w14:paraId="390E44B7" w14:textId="300D1C95" w:rsidR="0009437A" w:rsidRPr="00A96233" w:rsidRDefault="0009437A" w:rsidP="00096A82">
            <w:pPr>
              <w:jc w:val="left"/>
              <w:rPr>
                <w:rFonts w:cs="Arial"/>
                <w:sz w:val="18"/>
                <w:szCs w:val="18"/>
              </w:rPr>
            </w:pPr>
            <w:r w:rsidRPr="00A96233">
              <w:rPr>
                <w:rFonts w:cs="Arial"/>
                <w:sz w:val="18"/>
                <w:szCs w:val="18"/>
              </w:rPr>
              <w:t>4 hours</w:t>
            </w:r>
          </w:p>
        </w:tc>
      </w:tr>
      <w:tr w:rsidR="0009437A" w:rsidRPr="00A96233" w14:paraId="5711694A"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701525C3" w14:textId="77777777" w:rsidR="0009437A" w:rsidRPr="00A96233" w:rsidRDefault="0009437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765694E9" w14:textId="6A9B915D" w:rsidR="0009437A" w:rsidRPr="00A96233" w:rsidRDefault="0009437A">
            <w:pPr>
              <w:ind w:left="608" w:hanging="608"/>
              <w:jc w:val="left"/>
              <w:rPr>
                <w:sz w:val="18"/>
                <w:szCs w:val="18"/>
              </w:rPr>
            </w:pPr>
            <w:r w:rsidRPr="00A96233">
              <w:rPr>
                <w:sz w:val="18"/>
                <w:szCs w:val="18"/>
              </w:rPr>
              <w:t>1.8</w:t>
            </w:r>
            <w:r w:rsidRPr="00A96233">
              <w:rPr>
                <w:sz w:val="18"/>
                <w:szCs w:val="18"/>
              </w:rPr>
              <w:tab/>
              <w:t>Interrelationship between buyer, planner and other functions</w:t>
            </w:r>
          </w:p>
        </w:tc>
        <w:tc>
          <w:tcPr>
            <w:tcW w:w="1356" w:type="dxa"/>
            <w:tcBorders>
              <w:top w:val="single" w:sz="4" w:space="0" w:color="auto"/>
              <w:left w:val="single" w:sz="4" w:space="0" w:color="auto"/>
              <w:bottom w:val="single" w:sz="4" w:space="0" w:color="auto"/>
              <w:right w:val="single" w:sz="4" w:space="0" w:color="auto"/>
            </w:tcBorders>
          </w:tcPr>
          <w:p w14:paraId="729B9E36" w14:textId="6010C0F5" w:rsidR="0009437A" w:rsidRPr="00A96233" w:rsidRDefault="0009437A" w:rsidP="00096A82">
            <w:pPr>
              <w:jc w:val="left"/>
              <w:rPr>
                <w:rFonts w:cs="Arial"/>
                <w:sz w:val="18"/>
                <w:szCs w:val="18"/>
              </w:rPr>
            </w:pPr>
            <w:r w:rsidRPr="00A96233">
              <w:rPr>
                <w:rFonts w:cs="Arial"/>
                <w:sz w:val="18"/>
                <w:szCs w:val="18"/>
              </w:rPr>
              <w:t>2 hours</w:t>
            </w:r>
          </w:p>
        </w:tc>
      </w:tr>
      <w:tr w:rsidR="0009437A" w:rsidRPr="00A96233" w14:paraId="35759C22"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1383D8BB" w14:textId="77777777" w:rsidR="0009437A" w:rsidRPr="00A96233" w:rsidRDefault="0009437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441E37B4" w14:textId="30682A6E" w:rsidR="0009437A" w:rsidRPr="00A96233" w:rsidRDefault="0009437A">
            <w:pPr>
              <w:ind w:left="608" w:hanging="608"/>
              <w:jc w:val="left"/>
              <w:rPr>
                <w:sz w:val="18"/>
                <w:szCs w:val="18"/>
              </w:rPr>
            </w:pPr>
            <w:r w:rsidRPr="00A96233">
              <w:rPr>
                <w:sz w:val="18"/>
                <w:szCs w:val="18"/>
              </w:rPr>
              <w:t>1.9</w:t>
            </w:r>
            <w:r w:rsidRPr="00A96233">
              <w:rPr>
                <w:sz w:val="18"/>
                <w:szCs w:val="18"/>
              </w:rPr>
              <w:tab/>
              <w:t>Ethics in buying and planning</w:t>
            </w:r>
          </w:p>
        </w:tc>
        <w:tc>
          <w:tcPr>
            <w:tcW w:w="1356" w:type="dxa"/>
            <w:tcBorders>
              <w:top w:val="single" w:sz="4" w:space="0" w:color="auto"/>
              <w:left w:val="single" w:sz="4" w:space="0" w:color="auto"/>
              <w:bottom w:val="single" w:sz="4" w:space="0" w:color="auto"/>
              <w:right w:val="single" w:sz="4" w:space="0" w:color="auto"/>
            </w:tcBorders>
          </w:tcPr>
          <w:p w14:paraId="564BCFF4" w14:textId="76B759E1" w:rsidR="0009437A" w:rsidRPr="00A96233" w:rsidRDefault="0009437A" w:rsidP="00096A82">
            <w:pPr>
              <w:jc w:val="left"/>
              <w:rPr>
                <w:rFonts w:cs="Arial"/>
                <w:sz w:val="18"/>
                <w:szCs w:val="18"/>
              </w:rPr>
            </w:pPr>
            <w:r w:rsidRPr="00A96233">
              <w:rPr>
                <w:rFonts w:cs="Arial"/>
                <w:sz w:val="18"/>
                <w:szCs w:val="18"/>
              </w:rPr>
              <w:t>4 ½ hours</w:t>
            </w:r>
          </w:p>
        </w:tc>
      </w:tr>
      <w:tr w:rsidR="0009437A" w:rsidRPr="00A96233" w14:paraId="65D80E19" w14:textId="77777777" w:rsidTr="00AF03CD">
        <w:tc>
          <w:tcPr>
            <w:tcW w:w="1838" w:type="dxa"/>
            <w:vMerge/>
            <w:tcBorders>
              <w:left w:val="single" w:sz="4" w:space="0" w:color="auto"/>
              <w:right w:val="single" w:sz="4" w:space="0" w:color="auto"/>
            </w:tcBorders>
            <w:shd w:val="clear" w:color="auto" w:fill="D9D9D9" w:themeFill="background1" w:themeFillShade="D9"/>
            <w:vAlign w:val="center"/>
          </w:tcPr>
          <w:p w14:paraId="3835BC40" w14:textId="77777777" w:rsidR="0009437A" w:rsidRPr="00A96233" w:rsidRDefault="0009437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0083B154" w14:textId="3AAFC222" w:rsidR="0009437A" w:rsidRPr="00A96233" w:rsidRDefault="0009437A">
            <w:pPr>
              <w:ind w:left="608" w:hanging="608"/>
              <w:jc w:val="left"/>
              <w:rPr>
                <w:sz w:val="18"/>
                <w:szCs w:val="18"/>
              </w:rPr>
            </w:pPr>
            <w:r w:rsidRPr="00A96233">
              <w:rPr>
                <w:sz w:val="18"/>
                <w:szCs w:val="18"/>
              </w:rPr>
              <w:t>1.10</w:t>
            </w:r>
            <w:r w:rsidRPr="00A96233">
              <w:rPr>
                <w:sz w:val="18"/>
                <w:szCs w:val="18"/>
              </w:rPr>
              <w:tab/>
              <w:t>Criteria and behaviours conducive to working in a team</w:t>
            </w:r>
          </w:p>
        </w:tc>
        <w:tc>
          <w:tcPr>
            <w:tcW w:w="1356" w:type="dxa"/>
            <w:tcBorders>
              <w:top w:val="single" w:sz="4" w:space="0" w:color="auto"/>
              <w:left w:val="single" w:sz="4" w:space="0" w:color="auto"/>
              <w:bottom w:val="single" w:sz="4" w:space="0" w:color="auto"/>
              <w:right w:val="single" w:sz="4" w:space="0" w:color="auto"/>
            </w:tcBorders>
          </w:tcPr>
          <w:p w14:paraId="5736A155" w14:textId="53F888B6" w:rsidR="0009437A" w:rsidRPr="00A96233" w:rsidRDefault="0009437A" w:rsidP="00096A82">
            <w:pPr>
              <w:jc w:val="left"/>
              <w:rPr>
                <w:rFonts w:cs="Arial"/>
                <w:sz w:val="18"/>
                <w:szCs w:val="18"/>
              </w:rPr>
            </w:pPr>
            <w:r w:rsidRPr="00A96233">
              <w:rPr>
                <w:rFonts w:cs="Arial"/>
                <w:sz w:val="18"/>
                <w:szCs w:val="18"/>
              </w:rPr>
              <w:t>2 ½ hours</w:t>
            </w:r>
          </w:p>
        </w:tc>
      </w:tr>
      <w:tr w:rsidR="0009437A" w:rsidRPr="00A96233" w14:paraId="2E7BFE03" w14:textId="77777777" w:rsidTr="009B20E6">
        <w:tc>
          <w:tcPr>
            <w:tcW w:w="1838" w:type="dxa"/>
            <w:vMerge/>
            <w:tcBorders>
              <w:left w:val="single" w:sz="4" w:space="0" w:color="auto"/>
              <w:right w:val="single" w:sz="4" w:space="0" w:color="auto"/>
            </w:tcBorders>
            <w:shd w:val="clear" w:color="auto" w:fill="D9D9D9" w:themeFill="background1" w:themeFillShade="D9"/>
            <w:vAlign w:val="center"/>
          </w:tcPr>
          <w:p w14:paraId="158037FD" w14:textId="77777777" w:rsidR="0009437A" w:rsidRPr="00A96233" w:rsidRDefault="0009437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72F0A1C0" w14:textId="25CA6C7D" w:rsidR="0009437A" w:rsidRPr="00A96233" w:rsidRDefault="0009437A">
            <w:pPr>
              <w:ind w:left="608" w:hanging="608"/>
              <w:jc w:val="left"/>
              <w:rPr>
                <w:sz w:val="18"/>
                <w:szCs w:val="18"/>
              </w:rPr>
            </w:pPr>
            <w:r w:rsidRPr="00A96233">
              <w:rPr>
                <w:sz w:val="18"/>
                <w:szCs w:val="18"/>
              </w:rPr>
              <w:t>CONCLUSION</w:t>
            </w:r>
          </w:p>
        </w:tc>
        <w:tc>
          <w:tcPr>
            <w:tcW w:w="1356" w:type="dxa"/>
            <w:tcBorders>
              <w:top w:val="single" w:sz="4" w:space="0" w:color="auto"/>
              <w:left w:val="single" w:sz="4" w:space="0" w:color="auto"/>
              <w:bottom w:val="single" w:sz="4" w:space="0" w:color="auto"/>
              <w:right w:val="single" w:sz="4" w:space="0" w:color="auto"/>
            </w:tcBorders>
          </w:tcPr>
          <w:p w14:paraId="147A2F79" w14:textId="397E0009" w:rsidR="0009437A" w:rsidRPr="00A96233" w:rsidRDefault="0009437A" w:rsidP="00096A82">
            <w:pPr>
              <w:jc w:val="left"/>
              <w:rPr>
                <w:rFonts w:cs="Arial"/>
                <w:sz w:val="18"/>
                <w:szCs w:val="18"/>
              </w:rPr>
            </w:pPr>
            <w:r w:rsidRPr="00A96233">
              <w:rPr>
                <w:rFonts w:cs="Arial"/>
                <w:sz w:val="18"/>
                <w:szCs w:val="18"/>
              </w:rPr>
              <w:t>1 hour</w:t>
            </w:r>
          </w:p>
        </w:tc>
      </w:tr>
      <w:tr w:rsidR="00E577EE" w:rsidRPr="00A96233" w14:paraId="130D650F" w14:textId="77777777" w:rsidTr="00F72914">
        <w:tc>
          <w:tcPr>
            <w:tcW w:w="1838" w:type="dxa"/>
            <w:vMerge/>
            <w:tcBorders>
              <w:left w:val="single" w:sz="4" w:space="0" w:color="auto"/>
              <w:right w:val="single" w:sz="4" w:space="0" w:color="auto"/>
            </w:tcBorders>
            <w:shd w:val="clear" w:color="auto" w:fill="D9D9D9" w:themeFill="background1" w:themeFillShade="D9"/>
            <w:vAlign w:val="center"/>
          </w:tcPr>
          <w:p w14:paraId="3EC36709" w14:textId="77777777" w:rsidR="00E577EE" w:rsidRPr="00A96233" w:rsidRDefault="00E577E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69548EE5" w14:textId="7A0BB5B2" w:rsidR="00E577EE" w:rsidRPr="00A96233" w:rsidRDefault="00E577EE">
            <w:pPr>
              <w:ind w:left="608" w:hanging="608"/>
              <w:jc w:val="left"/>
              <w:rPr>
                <w:b/>
                <w:bCs/>
                <w:sz w:val="18"/>
                <w:szCs w:val="18"/>
              </w:rPr>
            </w:pPr>
            <w:r w:rsidRPr="00A96233">
              <w:rPr>
                <w:b/>
                <w:bCs/>
                <w:sz w:val="18"/>
                <w:szCs w:val="18"/>
              </w:rPr>
              <w:t>KNOWLEDGE TEST</w:t>
            </w:r>
          </w:p>
        </w:tc>
        <w:tc>
          <w:tcPr>
            <w:tcW w:w="1356" w:type="dxa"/>
            <w:tcBorders>
              <w:top w:val="single" w:sz="4" w:space="0" w:color="auto"/>
              <w:left w:val="single" w:sz="4" w:space="0" w:color="auto"/>
              <w:bottom w:val="single" w:sz="4" w:space="0" w:color="auto"/>
              <w:right w:val="single" w:sz="4" w:space="0" w:color="auto"/>
            </w:tcBorders>
          </w:tcPr>
          <w:p w14:paraId="6BFAE418" w14:textId="185ABB7C" w:rsidR="00E577EE" w:rsidRPr="00A96233" w:rsidRDefault="00E577EE" w:rsidP="00096A82">
            <w:pPr>
              <w:jc w:val="left"/>
              <w:rPr>
                <w:rFonts w:cs="Arial"/>
                <w:b/>
                <w:bCs/>
                <w:sz w:val="18"/>
                <w:szCs w:val="18"/>
              </w:rPr>
            </w:pPr>
            <w:r w:rsidRPr="00A96233">
              <w:rPr>
                <w:rFonts w:cs="Arial"/>
                <w:b/>
                <w:bCs/>
                <w:sz w:val="18"/>
                <w:szCs w:val="18"/>
              </w:rPr>
              <w:t>3 hours</w:t>
            </w:r>
          </w:p>
        </w:tc>
      </w:tr>
      <w:tr w:rsidR="0009437A" w:rsidRPr="00A96233" w14:paraId="065F8108" w14:textId="77777777" w:rsidTr="00F72914">
        <w:tc>
          <w:tcPr>
            <w:tcW w:w="1838"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39C66195" w14:textId="77777777" w:rsidR="0009437A" w:rsidRPr="00A96233" w:rsidRDefault="0009437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A9A65E0" w14:textId="23738CFB" w:rsidR="0009437A" w:rsidRPr="00A96233" w:rsidRDefault="0009437A">
            <w:pPr>
              <w:ind w:left="608" w:hanging="608"/>
              <w:jc w:val="left"/>
              <w:rPr>
                <w:b/>
                <w:bCs/>
                <w:sz w:val="18"/>
                <w:szCs w:val="18"/>
              </w:rPr>
            </w:pPr>
            <w:r w:rsidRPr="00A96233">
              <w:rPr>
                <w:b/>
                <w:bCs/>
                <w:sz w:val="18"/>
                <w:szCs w:val="18"/>
              </w:rPr>
              <w:t>TOTAL</w:t>
            </w:r>
          </w:p>
        </w:tc>
        <w:tc>
          <w:tcPr>
            <w:tcW w:w="135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43068F" w14:textId="3D038420" w:rsidR="0009437A" w:rsidRPr="00A96233" w:rsidRDefault="0009437A" w:rsidP="00096A82">
            <w:pPr>
              <w:jc w:val="left"/>
              <w:rPr>
                <w:rFonts w:cs="Arial"/>
                <w:b/>
                <w:bCs/>
                <w:sz w:val="18"/>
                <w:szCs w:val="18"/>
              </w:rPr>
            </w:pPr>
            <w:r w:rsidRPr="00A96233">
              <w:rPr>
                <w:rFonts w:cs="Arial"/>
                <w:b/>
                <w:bCs/>
                <w:sz w:val="18"/>
                <w:szCs w:val="18"/>
              </w:rPr>
              <w:t>3</w:t>
            </w:r>
            <w:r w:rsidR="00E577EE" w:rsidRPr="00A96233">
              <w:rPr>
                <w:rFonts w:cs="Arial"/>
                <w:b/>
                <w:bCs/>
                <w:sz w:val="18"/>
                <w:szCs w:val="18"/>
              </w:rPr>
              <w:t>4</w:t>
            </w:r>
            <w:r w:rsidRPr="00A96233">
              <w:rPr>
                <w:rFonts w:cs="Arial"/>
                <w:b/>
                <w:bCs/>
                <w:sz w:val="18"/>
                <w:szCs w:val="18"/>
              </w:rPr>
              <w:t xml:space="preserve"> hours</w:t>
            </w:r>
          </w:p>
        </w:tc>
      </w:tr>
      <w:tr w:rsidR="008B687E" w:rsidRPr="00A96233" w14:paraId="619AF2D0" w14:textId="77777777" w:rsidTr="00096A82">
        <w:tc>
          <w:tcPr>
            <w:tcW w:w="1838" w:type="dxa"/>
            <w:vMerge w:val="restart"/>
            <w:tcBorders>
              <w:top w:val="single" w:sz="4" w:space="0" w:color="auto"/>
              <w:left w:val="single" w:sz="4" w:space="0" w:color="auto"/>
              <w:right w:val="single" w:sz="4" w:space="0" w:color="auto"/>
            </w:tcBorders>
            <w:shd w:val="clear" w:color="auto" w:fill="D9D9D9" w:themeFill="background1" w:themeFillShade="D9"/>
          </w:tcPr>
          <w:p w14:paraId="79BC343E" w14:textId="7669C37E" w:rsidR="008B687E" w:rsidRPr="00A96233" w:rsidRDefault="008B687E" w:rsidP="008B687E">
            <w:pPr>
              <w:jc w:val="left"/>
              <w:rPr>
                <w:rFonts w:cs="Arial"/>
                <w:b/>
                <w:bCs/>
                <w:sz w:val="18"/>
                <w:szCs w:val="18"/>
              </w:rPr>
            </w:pPr>
            <w:r w:rsidRPr="00A96233">
              <w:rPr>
                <w:b/>
                <w:bCs/>
                <w:sz w:val="18"/>
                <w:szCs w:val="18"/>
              </w:rPr>
              <w:t xml:space="preserve">Chapter 2: </w:t>
            </w:r>
            <w:r w:rsidRPr="00A96233">
              <w:rPr>
                <w:b/>
                <w:bCs/>
                <w:sz w:val="18"/>
                <w:szCs w:val="18"/>
              </w:rPr>
              <w:br/>
              <w:t>Supply chains in the retail industry</w:t>
            </w:r>
          </w:p>
        </w:tc>
        <w:tc>
          <w:tcPr>
            <w:tcW w:w="5823" w:type="dxa"/>
            <w:tcBorders>
              <w:top w:val="single" w:sz="4" w:space="0" w:color="auto"/>
              <w:left w:val="single" w:sz="4" w:space="0" w:color="auto"/>
              <w:bottom w:val="single" w:sz="4" w:space="0" w:color="auto"/>
              <w:right w:val="single" w:sz="4" w:space="0" w:color="auto"/>
            </w:tcBorders>
          </w:tcPr>
          <w:p w14:paraId="442D1493" w14:textId="1963D598" w:rsidR="008B687E" w:rsidRPr="00A96233" w:rsidRDefault="008B687E">
            <w:pPr>
              <w:ind w:left="608" w:hanging="608"/>
              <w:jc w:val="left"/>
              <w:rPr>
                <w:sz w:val="18"/>
                <w:szCs w:val="18"/>
              </w:rPr>
            </w:pPr>
            <w:r w:rsidRPr="00A96233">
              <w:rPr>
                <w:sz w:val="18"/>
                <w:szCs w:val="18"/>
              </w:rPr>
              <w:t>2.1</w:t>
            </w:r>
            <w:r w:rsidRPr="00A96233">
              <w:rPr>
                <w:sz w:val="18"/>
                <w:szCs w:val="18"/>
              </w:rPr>
              <w:tab/>
              <w:t>What a supply chain is</w:t>
            </w:r>
          </w:p>
        </w:tc>
        <w:tc>
          <w:tcPr>
            <w:tcW w:w="1356" w:type="dxa"/>
            <w:tcBorders>
              <w:top w:val="single" w:sz="4" w:space="0" w:color="auto"/>
              <w:left w:val="single" w:sz="4" w:space="0" w:color="auto"/>
              <w:bottom w:val="single" w:sz="4" w:space="0" w:color="auto"/>
              <w:right w:val="single" w:sz="4" w:space="0" w:color="auto"/>
            </w:tcBorders>
          </w:tcPr>
          <w:p w14:paraId="107B3488" w14:textId="7B617FF4" w:rsidR="008B687E" w:rsidRPr="00A96233" w:rsidRDefault="008B687E" w:rsidP="00096A82">
            <w:pPr>
              <w:jc w:val="left"/>
              <w:rPr>
                <w:rFonts w:cs="Arial"/>
                <w:sz w:val="18"/>
                <w:szCs w:val="18"/>
              </w:rPr>
            </w:pPr>
            <w:r w:rsidRPr="00A96233">
              <w:rPr>
                <w:rFonts w:cs="Arial"/>
                <w:sz w:val="18"/>
                <w:szCs w:val="18"/>
              </w:rPr>
              <w:t>½ hour</w:t>
            </w:r>
          </w:p>
        </w:tc>
      </w:tr>
      <w:tr w:rsidR="008B687E" w:rsidRPr="00A96233" w14:paraId="6E0B72F4"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4E584851" w14:textId="77777777" w:rsidR="008B687E" w:rsidRPr="00A96233" w:rsidRDefault="008B687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2BDB2AF6" w14:textId="4A696507" w:rsidR="008B687E" w:rsidRPr="00A96233" w:rsidRDefault="008B687E">
            <w:pPr>
              <w:ind w:left="608" w:hanging="608"/>
              <w:jc w:val="left"/>
              <w:rPr>
                <w:sz w:val="18"/>
                <w:szCs w:val="18"/>
              </w:rPr>
            </w:pPr>
            <w:r w:rsidRPr="00A96233">
              <w:rPr>
                <w:sz w:val="18"/>
                <w:szCs w:val="18"/>
              </w:rPr>
              <w:t>2.2</w:t>
            </w:r>
            <w:r w:rsidRPr="00A96233">
              <w:rPr>
                <w:sz w:val="18"/>
                <w:szCs w:val="18"/>
              </w:rPr>
              <w:tab/>
              <w:t>Participants in the supply chain</w:t>
            </w:r>
          </w:p>
        </w:tc>
        <w:tc>
          <w:tcPr>
            <w:tcW w:w="1356" w:type="dxa"/>
            <w:tcBorders>
              <w:top w:val="single" w:sz="4" w:space="0" w:color="auto"/>
              <w:left w:val="single" w:sz="4" w:space="0" w:color="auto"/>
              <w:bottom w:val="single" w:sz="4" w:space="0" w:color="auto"/>
              <w:right w:val="single" w:sz="4" w:space="0" w:color="auto"/>
            </w:tcBorders>
          </w:tcPr>
          <w:p w14:paraId="120BE98D" w14:textId="768DE8C9" w:rsidR="008B687E" w:rsidRPr="00A96233" w:rsidRDefault="008B687E" w:rsidP="00096A82">
            <w:pPr>
              <w:jc w:val="left"/>
              <w:rPr>
                <w:rFonts w:cs="Arial"/>
                <w:sz w:val="18"/>
                <w:szCs w:val="18"/>
              </w:rPr>
            </w:pPr>
            <w:r w:rsidRPr="00A96233">
              <w:rPr>
                <w:rFonts w:cs="Arial"/>
                <w:sz w:val="18"/>
                <w:szCs w:val="18"/>
              </w:rPr>
              <w:t>½ hour</w:t>
            </w:r>
          </w:p>
        </w:tc>
      </w:tr>
      <w:tr w:rsidR="008B687E" w:rsidRPr="00A96233" w14:paraId="7AB304E6"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18FDF7A1" w14:textId="77777777" w:rsidR="008B687E" w:rsidRPr="00A96233" w:rsidRDefault="008B687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62118E37" w14:textId="08759BD1" w:rsidR="008B687E" w:rsidRPr="00A96233" w:rsidRDefault="008B687E">
            <w:pPr>
              <w:ind w:left="608" w:hanging="608"/>
              <w:jc w:val="left"/>
              <w:rPr>
                <w:sz w:val="18"/>
                <w:szCs w:val="18"/>
              </w:rPr>
            </w:pPr>
            <w:r w:rsidRPr="00A96233">
              <w:rPr>
                <w:sz w:val="18"/>
                <w:szCs w:val="18"/>
              </w:rPr>
              <w:t>2.3</w:t>
            </w:r>
            <w:r w:rsidRPr="00A96233">
              <w:rPr>
                <w:sz w:val="18"/>
                <w:szCs w:val="18"/>
              </w:rPr>
              <w:tab/>
              <w:t>Supply chain strategies</w:t>
            </w:r>
          </w:p>
        </w:tc>
        <w:tc>
          <w:tcPr>
            <w:tcW w:w="1356" w:type="dxa"/>
            <w:tcBorders>
              <w:top w:val="single" w:sz="4" w:space="0" w:color="auto"/>
              <w:left w:val="single" w:sz="4" w:space="0" w:color="auto"/>
              <w:bottom w:val="single" w:sz="4" w:space="0" w:color="auto"/>
              <w:right w:val="single" w:sz="4" w:space="0" w:color="auto"/>
            </w:tcBorders>
          </w:tcPr>
          <w:p w14:paraId="5689ACB2" w14:textId="513483F0" w:rsidR="008B687E" w:rsidRPr="00A96233" w:rsidRDefault="008B687E" w:rsidP="00096A82">
            <w:pPr>
              <w:jc w:val="left"/>
              <w:rPr>
                <w:rFonts w:cs="Arial"/>
                <w:sz w:val="18"/>
                <w:szCs w:val="18"/>
              </w:rPr>
            </w:pPr>
            <w:r w:rsidRPr="00A96233">
              <w:rPr>
                <w:rFonts w:cs="Arial"/>
                <w:sz w:val="18"/>
                <w:szCs w:val="18"/>
              </w:rPr>
              <w:t>½ hour</w:t>
            </w:r>
          </w:p>
        </w:tc>
      </w:tr>
      <w:tr w:rsidR="008B687E" w:rsidRPr="00A96233" w14:paraId="447457B9"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16815178" w14:textId="77777777" w:rsidR="008B687E" w:rsidRPr="00A96233" w:rsidRDefault="008B687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7A1F14B9" w14:textId="6F35FA72" w:rsidR="008B687E" w:rsidRPr="00A96233" w:rsidRDefault="008B687E">
            <w:pPr>
              <w:ind w:left="608" w:hanging="608"/>
              <w:jc w:val="left"/>
              <w:rPr>
                <w:sz w:val="18"/>
                <w:szCs w:val="18"/>
              </w:rPr>
            </w:pPr>
            <w:r w:rsidRPr="00A96233">
              <w:rPr>
                <w:sz w:val="18"/>
                <w:szCs w:val="18"/>
              </w:rPr>
              <w:t>2.4</w:t>
            </w:r>
            <w:r w:rsidRPr="00A96233">
              <w:rPr>
                <w:sz w:val="18"/>
                <w:szCs w:val="18"/>
              </w:rPr>
              <w:tab/>
              <w:t>Flows in the supply chain</w:t>
            </w:r>
          </w:p>
        </w:tc>
        <w:tc>
          <w:tcPr>
            <w:tcW w:w="1356" w:type="dxa"/>
            <w:tcBorders>
              <w:top w:val="single" w:sz="4" w:space="0" w:color="auto"/>
              <w:left w:val="single" w:sz="4" w:space="0" w:color="auto"/>
              <w:bottom w:val="single" w:sz="4" w:space="0" w:color="auto"/>
              <w:right w:val="single" w:sz="4" w:space="0" w:color="auto"/>
            </w:tcBorders>
          </w:tcPr>
          <w:p w14:paraId="156AFCE3" w14:textId="0C48BB3A" w:rsidR="008B687E" w:rsidRPr="00A96233" w:rsidRDefault="008B687E" w:rsidP="00096A82">
            <w:pPr>
              <w:jc w:val="left"/>
              <w:rPr>
                <w:rFonts w:cs="Arial"/>
                <w:sz w:val="18"/>
                <w:szCs w:val="18"/>
              </w:rPr>
            </w:pPr>
            <w:r w:rsidRPr="00A96233">
              <w:rPr>
                <w:rFonts w:cs="Arial"/>
                <w:sz w:val="18"/>
                <w:szCs w:val="18"/>
              </w:rPr>
              <w:t>½ hour</w:t>
            </w:r>
          </w:p>
        </w:tc>
      </w:tr>
      <w:tr w:rsidR="008B687E" w:rsidRPr="00A96233" w14:paraId="27968D6D"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465226AA" w14:textId="77777777" w:rsidR="008B687E" w:rsidRPr="00A96233" w:rsidRDefault="008B687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58A22F29" w14:textId="2A1C4C2F" w:rsidR="008B687E" w:rsidRPr="00A96233" w:rsidRDefault="008B687E">
            <w:pPr>
              <w:ind w:left="608" w:hanging="608"/>
              <w:jc w:val="left"/>
              <w:rPr>
                <w:sz w:val="18"/>
                <w:szCs w:val="18"/>
              </w:rPr>
            </w:pPr>
            <w:r w:rsidRPr="00A96233">
              <w:rPr>
                <w:sz w:val="18"/>
                <w:szCs w:val="18"/>
              </w:rPr>
              <w:t>2.5</w:t>
            </w:r>
            <w:r w:rsidRPr="00A96233">
              <w:rPr>
                <w:sz w:val="18"/>
                <w:szCs w:val="18"/>
              </w:rPr>
              <w:tab/>
              <w:t>The types of supply chains in retail distribution</w:t>
            </w:r>
          </w:p>
        </w:tc>
        <w:tc>
          <w:tcPr>
            <w:tcW w:w="1356" w:type="dxa"/>
            <w:tcBorders>
              <w:top w:val="single" w:sz="4" w:space="0" w:color="auto"/>
              <w:left w:val="single" w:sz="4" w:space="0" w:color="auto"/>
              <w:bottom w:val="single" w:sz="4" w:space="0" w:color="auto"/>
              <w:right w:val="single" w:sz="4" w:space="0" w:color="auto"/>
            </w:tcBorders>
          </w:tcPr>
          <w:p w14:paraId="60F8104F" w14:textId="287863CC" w:rsidR="008B687E" w:rsidRPr="00A96233" w:rsidRDefault="008B687E" w:rsidP="00096A82">
            <w:pPr>
              <w:jc w:val="left"/>
              <w:rPr>
                <w:rFonts w:cs="Arial"/>
                <w:sz w:val="18"/>
                <w:szCs w:val="18"/>
              </w:rPr>
            </w:pPr>
            <w:r w:rsidRPr="00A96233">
              <w:rPr>
                <w:rFonts w:cs="Arial"/>
                <w:sz w:val="18"/>
                <w:szCs w:val="18"/>
              </w:rPr>
              <w:t>2 hours</w:t>
            </w:r>
          </w:p>
        </w:tc>
      </w:tr>
      <w:tr w:rsidR="008B687E" w:rsidRPr="00A96233" w14:paraId="273138D4"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76131E46" w14:textId="77777777" w:rsidR="008B687E" w:rsidRPr="00A96233" w:rsidRDefault="008B687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567D564C" w14:textId="2F9AF78C" w:rsidR="008B687E" w:rsidRPr="00A96233" w:rsidRDefault="008B687E">
            <w:pPr>
              <w:ind w:left="608" w:hanging="608"/>
              <w:jc w:val="left"/>
              <w:rPr>
                <w:sz w:val="18"/>
                <w:szCs w:val="18"/>
              </w:rPr>
            </w:pPr>
            <w:r w:rsidRPr="00A96233">
              <w:rPr>
                <w:sz w:val="18"/>
                <w:szCs w:val="18"/>
              </w:rPr>
              <w:t>2.6</w:t>
            </w:r>
            <w:r w:rsidRPr="00A96233">
              <w:rPr>
                <w:sz w:val="18"/>
                <w:szCs w:val="18"/>
              </w:rPr>
              <w:tab/>
              <w:t>Models of supply chains</w:t>
            </w:r>
          </w:p>
        </w:tc>
        <w:tc>
          <w:tcPr>
            <w:tcW w:w="1356" w:type="dxa"/>
            <w:tcBorders>
              <w:top w:val="single" w:sz="4" w:space="0" w:color="auto"/>
              <w:left w:val="single" w:sz="4" w:space="0" w:color="auto"/>
              <w:bottom w:val="single" w:sz="4" w:space="0" w:color="auto"/>
              <w:right w:val="single" w:sz="4" w:space="0" w:color="auto"/>
            </w:tcBorders>
          </w:tcPr>
          <w:p w14:paraId="21647D8C" w14:textId="33F987C1" w:rsidR="008B687E" w:rsidRPr="00A96233" w:rsidRDefault="008B687E" w:rsidP="00096A82">
            <w:pPr>
              <w:jc w:val="left"/>
              <w:rPr>
                <w:rFonts w:cs="Arial"/>
                <w:sz w:val="18"/>
                <w:szCs w:val="18"/>
              </w:rPr>
            </w:pPr>
            <w:r w:rsidRPr="00A96233">
              <w:rPr>
                <w:rFonts w:cs="Arial"/>
                <w:sz w:val="18"/>
                <w:szCs w:val="18"/>
              </w:rPr>
              <w:t>2 hours</w:t>
            </w:r>
          </w:p>
        </w:tc>
      </w:tr>
      <w:tr w:rsidR="008B687E" w:rsidRPr="00A96233" w14:paraId="0148B613" w14:textId="77777777" w:rsidTr="002E436C">
        <w:tc>
          <w:tcPr>
            <w:tcW w:w="1838" w:type="dxa"/>
            <w:vMerge/>
            <w:tcBorders>
              <w:left w:val="single" w:sz="4" w:space="0" w:color="auto"/>
              <w:right w:val="single" w:sz="4" w:space="0" w:color="auto"/>
            </w:tcBorders>
            <w:shd w:val="clear" w:color="auto" w:fill="D9D9D9" w:themeFill="background1" w:themeFillShade="D9"/>
            <w:vAlign w:val="center"/>
          </w:tcPr>
          <w:p w14:paraId="32DE441B" w14:textId="77777777" w:rsidR="008B687E" w:rsidRPr="00A96233" w:rsidRDefault="008B687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13E79860" w14:textId="0FD07F09" w:rsidR="008B687E" w:rsidRPr="00A96233" w:rsidRDefault="008B687E">
            <w:pPr>
              <w:ind w:left="608" w:hanging="608"/>
              <w:jc w:val="left"/>
              <w:rPr>
                <w:sz w:val="18"/>
                <w:szCs w:val="18"/>
              </w:rPr>
            </w:pPr>
            <w:r w:rsidRPr="00A96233">
              <w:rPr>
                <w:sz w:val="18"/>
                <w:szCs w:val="18"/>
              </w:rPr>
              <w:t>2.7</w:t>
            </w:r>
            <w:r w:rsidRPr="00A96233">
              <w:rPr>
                <w:sz w:val="18"/>
                <w:szCs w:val="18"/>
              </w:rPr>
              <w:tab/>
              <w:t>Logistics and methods for distributing</w:t>
            </w:r>
          </w:p>
        </w:tc>
        <w:tc>
          <w:tcPr>
            <w:tcW w:w="1356" w:type="dxa"/>
            <w:tcBorders>
              <w:top w:val="single" w:sz="4" w:space="0" w:color="auto"/>
              <w:left w:val="single" w:sz="4" w:space="0" w:color="auto"/>
              <w:bottom w:val="single" w:sz="4" w:space="0" w:color="auto"/>
              <w:right w:val="single" w:sz="4" w:space="0" w:color="auto"/>
            </w:tcBorders>
          </w:tcPr>
          <w:p w14:paraId="36CD692D" w14:textId="57F7F78B" w:rsidR="008B687E" w:rsidRPr="00A96233" w:rsidRDefault="008B687E" w:rsidP="00096A82">
            <w:pPr>
              <w:jc w:val="left"/>
              <w:rPr>
                <w:rFonts w:cs="Arial"/>
                <w:sz w:val="18"/>
                <w:szCs w:val="18"/>
              </w:rPr>
            </w:pPr>
            <w:r w:rsidRPr="00A96233">
              <w:rPr>
                <w:rFonts w:cs="Arial"/>
                <w:sz w:val="18"/>
                <w:szCs w:val="18"/>
              </w:rPr>
              <w:t>2 hours</w:t>
            </w:r>
          </w:p>
        </w:tc>
      </w:tr>
      <w:tr w:rsidR="008B687E" w:rsidRPr="00A96233" w14:paraId="01C365C1" w14:textId="77777777" w:rsidTr="009B20E6">
        <w:tc>
          <w:tcPr>
            <w:tcW w:w="1838" w:type="dxa"/>
            <w:vMerge/>
            <w:tcBorders>
              <w:left w:val="single" w:sz="4" w:space="0" w:color="auto"/>
              <w:right w:val="single" w:sz="4" w:space="0" w:color="auto"/>
            </w:tcBorders>
            <w:shd w:val="clear" w:color="auto" w:fill="D9D9D9" w:themeFill="background1" w:themeFillShade="D9"/>
            <w:vAlign w:val="center"/>
          </w:tcPr>
          <w:p w14:paraId="5EC85AAA" w14:textId="77777777" w:rsidR="008B687E" w:rsidRPr="00A96233" w:rsidRDefault="008B687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474B207F" w14:textId="37D88D72" w:rsidR="008B687E" w:rsidRPr="00A96233" w:rsidRDefault="008B687E">
            <w:pPr>
              <w:ind w:left="608" w:hanging="608"/>
              <w:jc w:val="left"/>
              <w:rPr>
                <w:sz w:val="18"/>
                <w:szCs w:val="18"/>
              </w:rPr>
            </w:pPr>
            <w:r w:rsidRPr="00A96233">
              <w:rPr>
                <w:sz w:val="18"/>
                <w:szCs w:val="18"/>
              </w:rPr>
              <w:t>2.8</w:t>
            </w:r>
            <w:r w:rsidRPr="00A96233">
              <w:rPr>
                <w:sz w:val="18"/>
                <w:szCs w:val="18"/>
              </w:rPr>
              <w:tab/>
              <w:t>Role players in the flow of merchandise through the business</w:t>
            </w:r>
          </w:p>
        </w:tc>
        <w:tc>
          <w:tcPr>
            <w:tcW w:w="1356" w:type="dxa"/>
            <w:tcBorders>
              <w:top w:val="single" w:sz="4" w:space="0" w:color="auto"/>
              <w:left w:val="single" w:sz="4" w:space="0" w:color="auto"/>
              <w:bottom w:val="single" w:sz="4" w:space="0" w:color="auto"/>
              <w:right w:val="single" w:sz="4" w:space="0" w:color="auto"/>
            </w:tcBorders>
          </w:tcPr>
          <w:p w14:paraId="282A81D4" w14:textId="44E3A460" w:rsidR="008B687E" w:rsidRPr="00A96233" w:rsidRDefault="008B687E" w:rsidP="00096A82">
            <w:pPr>
              <w:jc w:val="left"/>
              <w:rPr>
                <w:rFonts w:cs="Arial"/>
                <w:sz w:val="18"/>
                <w:szCs w:val="18"/>
              </w:rPr>
            </w:pPr>
            <w:r w:rsidRPr="00A96233">
              <w:rPr>
                <w:rFonts w:cs="Arial"/>
                <w:sz w:val="18"/>
                <w:szCs w:val="18"/>
              </w:rPr>
              <w:t>5 hours</w:t>
            </w:r>
          </w:p>
        </w:tc>
      </w:tr>
      <w:tr w:rsidR="008B687E" w:rsidRPr="00A96233" w14:paraId="719B1E89" w14:textId="77777777" w:rsidTr="009B20E6">
        <w:tc>
          <w:tcPr>
            <w:tcW w:w="1838" w:type="dxa"/>
            <w:vMerge/>
            <w:tcBorders>
              <w:left w:val="single" w:sz="4" w:space="0" w:color="auto"/>
              <w:right w:val="single" w:sz="4" w:space="0" w:color="auto"/>
            </w:tcBorders>
            <w:shd w:val="clear" w:color="auto" w:fill="D9D9D9" w:themeFill="background1" w:themeFillShade="D9"/>
            <w:vAlign w:val="center"/>
          </w:tcPr>
          <w:p w14:paraId="0227233A" w14:textId="77777777" w:rsidR="008B687E" w:rsidRPr="00A96233" w:rsidRDefault="008B687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327F072B" w14:textId="599335B7" w:rsidR="008B687E" w:rsidRPr="00A96233" w:rsidRDefault="008B687E">
            <w:pPr>
              <w:ind w:left="608" w:hanging="608"/>
              <w:jc w:val="left"/>
              <w:rPr>
                <w:sz w:val="18"/>
                <w:szCs w:val="18"/>
              </w:rPr>
            </w:pPr>
            <w:r w:rsidRPr="00A96233">
              <w:rPr>
                <w:sz w:val="18"/>
                <w:szCs w:val="18"/>
              </w:rPr>
              <w:t>CONCLUSION</w:t>
            </w:r>
          </w:p>
        </w:tc>
        <w:tc>
          <w:tcPr>
            <w:tcW w:w="1356" w:type="dxa"/>
            <w:tcBorders>
              <w:top w:val="single" w:sz="4" w:space="0" w:color="auto"/>
              <w:left w:val="single" w:sz="4" w:space="0" w:color="auto"/>
              <w:bottom w:val="single" w:sz="4" w:space="0" w:color="auto"/>
              <w:right w:val="single" w:sz="4" w:space="0" w:color="auto"/>
            </w:tcBorders>
          </w:tcPr>
          <w:p w14:paraId="4E42BEB6" w14:textId="01ACD944" w:rsidR="008B687E" w:rsidRPr="00A96233" w:rsidRDefault="008B687E" w:rsidP="00096A82">
            <w:pPr>
              <w:jc w:val="left"/>
              <w:rPr>
                <w:rFonts w:cs="Arial"/>
                <w:sz w:val="18"/>
                <w:szCs w:val="18"/>
              </w:rPr>
            </w:pPr>
            <w:r w:rsidRPr="00A96233">
              <w:rPr>
                <w:rFonts w:cs="Arial"/>
                <w:sz w:val="18"/>
                <w:szCs w:val="18"/>
              </w:rPr>
              <w:t>1 hour</w:t>
            </w:r>
          </w:p>
        </w:tc>
      </w:tr>
      <w:tr w:rsidR="008B687E" w:rsidRPr="00A96233" w14:paraId="60D97DE0" w14:textId="77777777" w:rsidTr="00F72914">
        <w:tc>
          <w:tcPr>
            <w:tcW w:w="1838" w:type="dxa"/>
            <w:vMerge/>
            <w:tcBorders>
              <w:left w:val="single" w:sz="4" w:space="0" w:color="auto"/>
              <w:right w:val="single" w:sz="4" w:space="0" w:color="auto"/>
            </w:tcBorders>
            <w:shd w:val="clear" w:color="auto" w:fill="D9D9D9" w:themeFill="background1" w:themeFillShade="D9"/>
            <w:vAlign w:val="center"/>
          </w:tcPr>
          <w:p w14:paraId="6DBBD4EA" w14:textId="77777777" w:rsidR="008B687E" w:rsidRPr="00A96233" w:rsidRDefault="008B687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59E3F73D" w14:textId="27EAF394" w:rsidR="008B687E" w:rsidRPr="00A96233" w:rsidRDefault="008B687E">
            <w:pPr>
              <w:ind w:left="608" w:hanging="608"/>
              <w:jc w:val="left"/>
              <w:rPr>
                <w:b/>
                <w:bCs/>
                <w:sz w:val="18"/>
                <w:szCs w:val="18"/>
              </w:rPr>
            </w:pPr>
            <w:r w:rsidRPr="00A96233">
              <w:rPr>
                <w:b/>
                <w:bCs/>
                <w:sz w:val="18"/>
                <w:szCs w:val="18"/>
              </w:rPr>
              <w:t>KNOWLEDGE TEST</w:t>
            </w:r>
          </w:p>
        </w:tc>
        <w:tc>
          <w:tcPr>
            <w:tcW w:w="1356" w:type="dxa"/>
            <w:tcBorders>
              <w:top w:val="single" w:sz="4" w:space="0" w:color="auto"/>
              <w:left w:val="single" w:sz="4" w:space="0" w:color="auto"/>
              <w:bottom w:val="single" w:sz="4" w:space="0" w:color="auto"/>
              <w:right w:val="single" w:sz="4" w:space="0" w:color="auto"/>
            </w:tcBorders>
          </w:tcPr>
          <w:p w14:paraId="1990BE19" w14:textId="6CE74D52" w:rsidR="008B687E" w:rsidRPr="00A96233" w:rsidRDefault="008B687E" w:rsidP="00096A82">
            <w:pPr>
              <w:jc w:val="left"/>
              <w:rPr>
                <w:rFonts w:cs="Arial"/>
                <w:b/>
                <w:bCs/>
                <w:sz w:val="18"/>
                <w:szCs w:val="18"/>
              </w:rPr>
            </w:pPr>
            <w:r w:rsidRPr="00A96233">
              <w:rPr>
                <w:rFonts w:cs="Arial"/>
                <w:b/>
                <w:bCs/>
                <w:sz w:val="18"/>
                <w:szCs w:val="18"/>
              </w:rPr>
              <w:t>3 hours</w:t>
            </w:r>
          </w:p>
        </w:tc>
      </w:tr>
      <w:tr w:rsidR="008B687E" w:rsidRPr="00A96233" w14:paraId="7DB18FEB" w14:textId="77777777" w:rsidTr="00F72914">
        <w:tc>
          <w:tcPr>
            <w:tcW w:w="1838"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6D22C3F7" w14:textId="77777777" w:rsidR="008B687E" w:rsidRPr="00A96233" w:rsidRDefault="008B687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9C4CB7F" w14:textId="1CE9CE36" w:rsidR="008B687E" w:rsidRPr="00A96233" w:rsidRDefault="008B687E">
            <w:pPr>
              <w:ind w:left="608" w:hanging="608"/>
              <w:jc w:val="left"/>
              <w:rPr>
                <w:b/>
                <w:bCs/>
                <w:sz w:val="18"/>
                <w:szCs w:val="18"/>
              </w:rPr>
            </w:pPr>
            <w:r w:rsidRPr="00A96233">
              <w:rPr>
                <w:b/>
                <w:bCs/>
                <w:sz w:val="18"/>
                <w:szCs w:val="18"/>
              </w:rPr>
              <w:t>TOTAL</w:t>
            </w:r>
          </w:p>
        </w:tc>
        <w:tc>
          <w:tcPr>
            <w:tcW w:w="135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DBFAF36" w14:textId="5E0AB307" w:rsidR="008B687E" w:rsidRPr="00A96233" w:rsidRDefault="008B687E" w:rsidP="00096A82">
            <w:pPr>
              <w:jc w:val="left"/>
              <w:rPr>
                <w:rFonts w:cs="Arial"/>
                <w:b/>
                <w:bCs/>
                <w:sz w:val="18"/>
                <w:szCs w:val="18"/>
              </w:rPr>
            </w:pPr>
            <w:r w:rsidRPr="00A96233">
              <w:rPr>
                <w:rFonts w:cs="Arial"/>
                <w:b/>
                <w:bCs/>
                <w:sz w:val="18"/>
                <w:szCs w:val="18"/>
              </w:rPr>
              <w:t>18 hours</w:t>
            </w:r>
          </w:p>
        </w:tc>
      </w:tr>
      <w:tr w:rsidR="00DB00BE" w:rsidRPr="00A96233" w14:paraId="047C173F" w14:textId="77777777" w:rsidTr="00096A82">
        <w:tc>
          <w:tcPr>
            <w:tcW w:w="1838" w:type="dxa"/>
            <w:vMerge w:val="restart"/>
            <w:tcBorders>
              <w:top w:val="single" w:sz="4" w:space="0" w:color="auto"/>
              <w:left w:val="single" w:sz="4" w:space="0" w:color="auto"/>
              <w:right w:val="single" w:sz="4" w:space="0" w:color="auto"/>
            </w:tcBorders>
            <w:shd w:val="clear" w:color="auto" w:fill="D9D9D9" w:themeFill="background1" w:themeFillShade="D9"/>
          </w:tcPr>
          <w:p w14:paraId="1594C458" w14:textId="2C363310" w:rsidR="00DB00BE" w:rsidRPr="00A96233" w:rsidRDefault="00DB00BE" w:rsidP="008B687E">
            <w:pPr>
              <w:jc w:val="left"/>
              <w:rPr>
                <w:rFonts w:cs="Arial"/>
                <w:b/>
                <w:bCs/>
                <w:sz w:val="18"/>
                <w:szCs w:val="18"/>
              </w:rPr>
            </w:pPr>
            <w:r w:rsidRPr="00A96233">
              <w:rPr>
                <w:rFonts w:cs="Arial"/>
                <w:b/>
                <w:bCs/>
                <w:sz w:val="18"/>
                <w:szCs w:val="18"/>
              </w:rPr>
              <w:t>Chapter 3:</w:t>
            </w:r>
            <w:r w:rsidRPr="00A96233">
              <w:rPr>
                <w:rFonts w:cs="Arial"/>
                <w:b/>
                <w:bCs/>
                <w:sz w:val="18"/>
                <w:szCs w:val="18"/>
              </w:rPr>
              <w:br/>
              <w:t>Managing the supply chain</w:t>
            </w:r>
          </w:p>
        </w:tc>
        <w:tc>
          <w:tcPr>
            <w:tcW w:w="5823" w:type="dxa"/>
            <w:tcBorders>
              <w:top w:val="single" w:sz="4" w:space="0" w:color="auto"/>
              <w:left w:val="single" w:sz="4" w:space="0" w:color="auto"/>
              <w:bottom w:val="single" w:sz="4" w:space="0" w:color="auto"/>
              <w:right w:val="single" w:sz="4" w:space="0" w:color="auto"/>
            </w:tcBorders>
          </w:tcPr>
          <w:p w14:paraId="073D162D" w14:textId="1E78C77D" w:rsidR="00DB00BE" w:rsidRPr="00A96233" w:rsidRDefault="00DB00BE">
            <w:pPr>
              <w:ind w:left="608" w:hanging="608"/>
              <w:jc w:val="left"/>
              <w:rPr>
                <w:sz w:val="18"/>
                <w:szCs w:val="18"/>
              </w:rPr>
            </w:pPr>
            <w:r w:rsidRPr="00A96233">
              <w:rPr>
                <w:sz w:val="18"/>
                <w:szCs w:val="18"/>
              </w:rPr>
              <w:t>3.1</w:t>
            </w:r>
            <w:r w:rsidRPr="00A96233">
              <w:rPr>
                <w:sz w:val="18"/>
                <w:szCs w:val="18"/>
              </w:rPr>
              <w:tab/>
              <w:t>Importance of effective supply chain management</w:t>
            </w:r>
          </w:p>
        </w:tc>
        <w:tc>
          <w:tcPr>
            <w:tcW w:w="1356" w:type="dxa"/>
            <w:tcBorders>
              <w:top w:val="single" w:sz="4" w:space="0" w:color="auto"/>
              <w:left w:val="single" w:sz="4" w:space="0" w:color="auto"/>
              <w:bottom w:val="single" w:sz="4" w:space="0" w:color="auto"/>
              <w:right w:val="single" w:sz="4" w:space="0" w:color="auto"/>
            </w:tcBorders>
          </w:tcPr>
          <w:p w14:paraId="4D886449" w14:textId="4D07B820" w:rsidR="00DB00BE" w:rsidRPr="00A96233" w:rsidRDefault="00DB00BE" w:rsidP="00096A82">
            <w:pPr>
              <w:jc w:val="left"/>
              <w:rPr>
                <w:rFonts w:cs="Arial"/>
                <w:sz w:val="18"/>
                <w:szCs w:val="18"/>
              </w:rPr>
            </w:pPr>
            <w:r w:rsidRPr="00A96233">
              <w:rPr>
                <w:rFonts w:cs="Arial"/>
                <w:sz w:val="18"/>
                <w:szCs w:val="18"/>
              </w:rPr>
              <w:t>¾ hour</w:t>
            </w:r>
          </w:p>
        </w:tc>
      </w:tr>
      <w:tr w:rsidR="00DB00BE" w:rsidRPr="00A96233" w14:paraId="03D5A483"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37BA3B86" w14:textId="77777777" w:rsidR="00DB00BE" w:rsidRPr="00A96233" w:rsidRDefault="00DB00B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7E8A51D4" w14:textId="4566758A" w:rsidR="00DB00BE" w:rsidRPr="00A96233" w:rsidRDefault="00DB00BE">
            <w:pPr>
              <w:ind w:left="608" w:hanging="608"/>
              <w:jc w:val="left"/>
              <w:rPr>
                <w:sz w:val="18"/>
                <w:szCs w:val="18"/>
              </w:rPr>
            </w:pPr>
            <w:r w:rsidRPr="00A96233">
              <w:rPr>
                <w:sz w:val="18"/>
                <w:szCs w:val="18"/>
              </w:rPr>
              <w:t>3.2</w:t>
            </w:r>
            <w:r w:rsidRPr="00A96233">
              <w:rPr>
                <w:sz w:val="18"/>
                <w:szCs w:val="18"/>
              </w:rPr>
              <w:tab/>
              <w:t>Benefits of effective supply chain management</w:t>
            </w:r>
          </w:p>
        </w:tc>
        <w:tc>
          <w:tcPr>
            <w:tcW w:w="1356" w:type="dxa"/>
            <w:tcBorders>
              <w:top w:val="single" w:sz="4" w:space="0" w:color="auto"/>
              <w:left w:val="single" w:sz="4" w:space="0" w:color="auto"/>
              <w:bottom w:val="single" w:sz="4" w:space="0" w:color="auto"/>
              <w:right w:val="single" w:sz="4" w:space="0" w:color="auto"/>
            </w:tcBorders>
          </w:tcPr>
          <w:p w14:paraId="1B721D2A" w14:textId="48C4D584" w:rsidR="00DB00BE" w:rsidRPr="00A96233" w:rsidRDefault="00DB00BE" w:rsidP="00096A82">
            <w:pPr>
              <w:jc w:val="left"/>
              <w:rPr>
                <w:rFonts w:cs="Arial"/>
                <w:sz w:val="18"/>
                <w:szCs w:val="18"/>
              </w:rPr>
            </w:pPr>
            <w:r w:rsidRPr="00A96233">
              <w:rPr>
                <w:rFonts w:cs="Arial"/>
                <w:sz w:val="18"/>
                <w:szCs w:val="18"/>
              </w:rPr>
              <w:t>½ hour</w:t>
            </w:r>
          </w:p>
        </w:tc>
      </w:tr>
      <w:tr w:rsidR="00DB00BE" w:rsidRPr="00A96233" w14:paraId="35A34273"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2316FD71" w14:textId="77777777" w:rsidR="00DB00BE" w:rsidRPr="00A96233" w:rsidRDefault="00DB00B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4405A899" w14:textId="41777F0F" w:rsidR="00DB00BE" w:rsidRPr="00A96233" w:rsidRDefault="00DB00BE">
            <w:pPr>
              <w:ind w:left="608" w:hanging="608"/>
              <w:jc w:val="left"/>
              <w:rPr>
                <w:sz w:val="18"/>
                <w:szCs w:val="18"/>
              </w:rPr>
            </w:pPr>
            <w:r w:rsidRPr="00A96233">
              <w:rPr>
                <w:sz w:val="18"/>
                <w:szCs w:val="18"/>
              </w:rPr>
              <w:t>3.3</w:t>
            </w:r>
            <w:r w:rsidRPr="00A96233">
              <w:rPr>
                <w:sz w:val="18"/>
                <w:szCs w:val="18"/>
              </w:rPr>
              <w:tab/>
              <w:t>The supply chain management process</w:t>
            </w:r>
          </w:p>
        </w:tc>
        <w:tc>
          <w:tcPr>
            <w:tcW w:w="1356" w:type="dxa"/>
            <w:tcBorders>
              <w:top w:val="single" w:sz="4" w:space="0" w:color="auto"/>
              <w:left w:val="single" w:sz="4" w:space="0" w:color="auto"/>
              <w:bottom w:val="single" w:sz="4" w:space="0" w:color="auto"/>
              <w:right w:val="single" w:sz="4" w:space="0" w:color="auto"/>
            </w:tcBorders>
          </w:tcPr>
          <w:p w14:paraId="2821D98A" w14:textId="3F4ACC8A" w:rsidR="00DB00BE" w:rsidRPr="00A96233" w:rsidRDefault="00DB00BE" w:rsidP="00096A82">
            <w:pPr>
              <w:jc w:val="left"/>
              <w:rPr>
                <w:rFonts w:cs="Arial"/>
                <w:sz w:val="18"/>
                <w:szCs w:val="18"/>
              </w:rPr>
            </w:pPr>
            <w:r w:rsidRPr="00A96233">
              <w:rPr>
                <w:rFonts w:cs="Arial"/>
                <w:sz w:val="18"/>
                <w:szCs w:val="18"/>
              </w:rPr>
              <w:t>½ hour</w:t>
            </w:r>
          </w:p>
        </w:tc>
      </w:tr>
      <w:tr w:rsidR="00DB00BE" w:rsidRPr="00A96233" w14:paraId="2ABE19AF"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0F4D0BB4" w14:textId="77777777" w:rsidR="00DB00BE" w:rsidRPr="00A96233" w:rsidRDefault="00DB00B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19C6B310" w14:textId="37139616" w:rsidR="00DB00BE" w:rsidRPr="00A96233" w:rsidRDefault="00DB00BE">
            <w:pPr>
              <w:ind w:left="608" w:hanging="608"/>
              <w:jc w:val="left"/>
              <w:rPr>
                <w:sz w:val="18"/>
                <w:szCs w:val="18"/>
              </w:rPr>
            </w:pPr>
            <w:r w:rsidRPr="00A96233">
              <w:rPr>
                <w:sz w:val="18"/>
                <w:szCs w:val="18"/>
              </w:rPr>
              <w:t>3.4</w:t>
            </w:r>
            <w:r w:rsidRPr="00A96233">
              <w:rPr>
                <w:sz w:val="18"/>
                <w:szCs w:val="18"/>
              </w:rPr>
              <w:tab/>
              <w:t>Levels of supply chain management</w:t>
            </w:r>
          </w:p>
        </w:tc>
        <w:tc>
          <w:tcPr>
            <w:tcW w:w="1356" w:type="dxa"/>
            <w:tcBorders>
              <w:top w:val="single" w:sz="4" w:space="0" w:color="auto"/>
              <w:left w:val="single" w:sz="4" w:space="0" w:color="auto"/>
              <w:bottom w:val="single" w:sz="4" w:space="0" w:color="auto"/>
              <w:right w:val="single" w:sz="4" w:space="0" w:color="auto"/>
            </w:tcBorders>
          </w:tcPr>
          <w:p w14:paraId="76D028E7" w14:textId="3A66697A" w:rsidR="00DB00BE" w:rsidRPr="00A96233" w:rsidRDefault="00DB00BE" w:rsidP="00096A82">
            <w:pPr>
              <w:jc w:val="left"/>
              <w:rPr>
                <w:rFonts w:cs="Arial"/>
                <w:sz w:val="18"/>
                <w:szCs w:val="18"/>
              </w:rPr>
            </w:pPr>
            <w:r w:rsidRPr="00A96233">
              <w:rPr>
                <w:rFonts w:cs="Arial"/>
                <w:sz w:val="18"/>
                <w:szCs w:val="18"/>
              </w:rPr>
              <w:t>½ hour</w:t>
            </w:r>
          </w:p>
        </w:tc>
      </w:tr>
      <w:tr w:rsidR="00DB00BE" w:rsidRPr="00A96233" w14:paraId="35AC3D54"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0360A3B0" w14:textId="77777777" w:rsidR="00DB00BE" w:rsidRPr="00A96233" w:rsidRDefault="00DB00B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2D7437C2" w14:textId="689EEDD1" w:rsidR="00DB00BE" w:rsidRPr="00A96233" w:rsidRDefault="00DB00BE">
            <w:pPr>
              <w:ind w:left="608" w:hanging="608"/>
              <w:jc w:val="left"/>
              <w:rPr>
                <w:sz w:val="18"/>
                <w:szCs w:val="18"/>
              </w:rPr>
            </w:pPr>
            <w:r w:rsidRPr="00A96233">
              <w:rPr>
                <w:sz w:val="18"/>
                <w:szCs w:val="18"/>
              </w:rPr>
              <w:t>3.5</w:t>
            </w:r>
            <w:r w:rsidRPr="00A96233">
              <w:rPr>
                <w:sz w:val="18"/>
                <w:szCs w:val="18"/>
              </w:rPr>
              <w:tab/>
              <w:t>Goals of supply chain management</w:t>
            </w:r>
          </w:p>
        </w:tc>
        <w:tc>
          <w:tcPr>
            <w:tcW w:w="1356" w:type="dxa"/>
            <w:tcBorders>
              <w:top w:val="single" w:sz="4" w:space="0" w:color="auto"/>
              <w:left w:val="single" w:sz="4" w:space="0" w:color="auto"/>
              <w:bottom w:val="single" w:sz="4" w:space="0" w:color="auto"/>
              <w:right w:val="single" w:sz="4" w:space="0" w:color="auto"/>
            </w:tcBorders>
          </w:tcPr>
          <w:p w14:paraId="5E8BD661" w14:textId="1757A278" w:rsidR="00DB00BE" w:rsidRPr="00A96233" w:rsidRDefault="00DB00BE" w:rsidP="00096A82">
            <w:pPr>
              <w:jc w:val="left"/>
              <w:rPr>
                <w:rFonts w:cs="Arial"/>
                <w:sz w:val="18"/>
                <w:szCs w:val="18"/>
              </w:rPr>
            </w:pPr>
            <w:r w:rsidRPr="00A96233">
              <w:rPr>
                <w:rFonts w:cs="Arial"/>
                <w:sz w:val="18"/>
                <w:szCs w:val="18"/>
              </w:rPr>
              <w:t>½ hour</w:t>
            </w:r>
          </w:p>
        </w:tc>
      </w:tr>
      <w:tr w:rsidR="00DB00BE" w:rsidRPr="00A96233" w14:paraId="223687A9"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32FCD3A0" w14:textId="77777777" w:rsidR="00DB00BE" w:rsidRPr="00A96233" w:rsidRDefault="00DB00B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284F6683" w14:textId="28D3ECB0" w:rsidR="00DB00BE" w:rsidRPr="00A96233" w:rsidRDefault="00DB00BE">
            <w:pPr>
              <w:ind w:left="608" w:hanging="608"/>
              <w:jc w:val="left"/>
              <w:rPr>
                <w:sz w:val="18"/>
                <w:szCs w:val="18"/>
              </w:rPr>
            </w:pPr>
            <w:r w:rsidRPr="00A96233">
              <w:rPr>
                <w:sz w:val="18"/>
                <w:szCs w:val="18"/>
              </w:rPr>
              <w:t>3.6</w:t>
            </w:r>
            <w:r w:rsidRPr="00A96233">
              <w:rPr>
                <w:sz w:val="18"/>
                <w:szCs w:val="18"/>
              </w:rPr>
              <w:tab/>
              <w:t>Challenges in supply chain management</w:t>
            </w:r>
          </w:p>
        </w:tc>
        <w:tc>
          <w:tcPr>
            <w:tcW w:w="1356" w:type="dxa"/>
            <w:tcBorders>
              <w:top w:val="single" w:sz="4" w:space="0" w:color="auto"/>
              <w:left w:val="single" w:sz="4" w:space="0" w:color="auto"/>
              <w:bottom w:val="single" w:sz="4" w:space="0" w:color="auto"/>
              <w:right w:val="single" w:sz="4" w:space="0" w:color="auto"/>
            </w:tcBorders>
          </w:tcPr>
          <w:p w14:paraId="091C6AB6" w14:textId="217B43CA" w:rsidR="00DB00BE" w:rsidRPr="00A96233" w:rsidRDefault="00DB00BE" w:rsidP="00096A82">
            <w:pPr>
              <w:jc w:val="left"/>
              <w:rPr>
                <w:rFonts w:cs="Arial"/>
                <w:sz w:val="18"/>
                <w:szCs w:val="18"/>
              </w:rPr>
            </w:pPr>
            <w:r w:rsidRPr="00A96233">
              <w:rPr>
                <w:rFonts w:cs="Arial"/>
                <w:sz w:val="18"/>
                <w:szCs w:val="18"/>
              </w:rPr>
              <w:t>1 hour</w:t>
            </w:r>
          </w:p>
        </w:tc>
      </w:tr>
      <w:tr w:rsidR="00DB00BE" w:rsidRPr="00A96233" w14:paraId="2FB09751"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46ADD4B0" w14:textId="77777777" w:rsidR="00DB00BE" w:rsidRPr="00A96233" w:rsidRDefault="00DB00B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15C54F76" w14:textId="2CC1591C" w:rsidR="00DB00BE" w:rsidRPr="00A96233" w:rsidRDefault="00DB00BE" w:rsidP="004E795A">
            <w:pPr>
              <w:ind w:left="608" w:hanging="608"/>
              <w:jc w:val="left"/>
              <w:rPr>
                <w:sz w:val="18"/>
                <w:szCs w:val="18"/>
              </w:rPr>
            </w:pPr>
            <w:r w:rsidRPr="00A96233">
              <w:rPr>
                <w:sz w:val="18"/>
                <w:szCs w:val="18"/>
              </w:rPr>
              <w:t>3.7</w:t>
            </w:r>
            <w:r w:rsidRPr="00A96233">
              <w:rPr>
                <w:sz w:val="18"/>
                <w:szCs w:val="18"/>
              </w:rPr>
              <w:tab/>
              <w:t>Responsibilities of the buyer in managing the supply chain</w:t>
            </w:r>
          </w:p>
        </w:tc>
        <w:tc>
          <w:tcPr>
            <w:tcW w:w="1356" w:type="dxa"/>
            <w:tcBorders>
              <w:top w:val="single" w:sz="4" w:space="0" w:color="auto"/>
              <w:left w:val="single" w:sz="4" w:space="0" w:color="auto"/>
              <w:bottom w:val="single" w:sz="4" w:space="0" w:color="auto"/>
              <w:right w:val="single" w:sz="4" w:space="0" w:color="auto"/>
            </w:tcBorders>
          </w:tcPr>
          <w:p w14:paraId="4D862E72" w14:textId="57457328" w:rsidR="00DB00BE" w:rsidRPr="00A96233" w:rsidRDefault="00DB00BE" w:rsidP="00096A82">
            <w:pPr>
              <w:jc w:val="left"/>
              <w:rPr>
                <w:rFonts w:cs="Arial"/>
                <w:sz w:val="18"/>
                <w:szCs w:val="18"/>
              </w:rPr>
            </w:pPr>
            <w:r w:rsidRPr="00A96233">
              <w:rPr>
                <w:rFonts w:cs="Arial"/>
                <w:sz w:val="18"/>
                <w:szCs w:val="18"/>
              </w:rPr>
              <w:t>5 hours</w:t>
            </w:r>
          </w:p>
        </w:tc>
      </w:tr>
      <w:tr w:rsidR="00DB00BE" w:rsidRPr="00A96233" w14:paraId="25707526"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2477F961" w14:textId="77777777" w:rsidR="00DB00BE" w:rsidRPr="00A96233" w:rsidRDefault="00DB00B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29A6C5DF" w14:textId="3F71574A" w:rsidR="00DB00BE" w:rsidRPr="00A96233" w:rsidRDefault="00DB00BE" w:rsidP="004E795A">
            <w:pPr>
              <w:ind w:left="608" w:hanging="608"/>
              <w:jc w:val="left"/>
              <w:rPr>
                <w:sz w:val="18"/>
                <w:szCs w:val="18"/>
              </w:rPr>
            </w:pPr>
            <w:r w:rsidRPr="00A96233">
              <w:rPr>
                <w:sz w:val="18"/>
                <w:szCs w:val="18"/>
              </w:rPr>
              <w:t>3.8</w:t>
            </w:r>
            <w:r w:rsidRPr="00A96233">
              <w:rPr>
                <w:sz w:val="18"/>
                <w:szCs w:val="18"/>
              </w:rPr>
              <w:tab/>
              <w:t>Responsibilities of the planner in managing the supply chain</w:t>
            </w:r>
          </w:p>
        </w:tc>
        <w:tc>
          <w:tcPr>
            <w:tcW w:w="1356" w:type="dxa"/>
            <w:tcBorders>
              <w:top w:val="single" w:sz="4" w:space="0" w:color="auto"/>
              <w:left w:val="single" w:sz="4" w:space="0" w:color="auto"/>
              <w:bottom w:val="single" w:sz="4" w:space="0" w:color="auto"/>
              <w:right w:val="single" w:sz="4" w:space="0" w:color="auto"/>
            </w:tcBorders>
          </w:tcPr>
          <w:p w14:paraId="7E01C85C" w14:textId="7D536B6D" w:rsidR="00DB00BE" w:rsidRPr="00A96233" w:rsidRDefault="00DB00BE" w:rsidP="00096A82">
            <w:pPr>
              <w:jc w:val="left"/>
              <w:rPr>
                <w:rFonts w:cs="Arial"/>
                <w:sz w:val="18"/>
                <w:szCs w:val="18"/>
              </w:rPr>
            </w:pPr>
            <w:r w:rsidRPr="00A96233">
              <w:rPr>
                <w:rFonts w:cs="Arial"/>
                <w:sz w:val="18"/>
                <w:szCs w:val="18"/>
              </w:rPr>
              <w:t>3 hours</w:t>
            </w:r>
          </w:p>
        </w:tc>
      </w:tr>
      <w:tr w:rsidR="00DB00BE" w:rsidRPr="00A96233" w14:paraId="247CAAD0"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7F5DE681" w14:textId="77777777" w:rsidR="00DB00BE" w:rsidRPr="00A96233" w:rsidRDefault="00DB00B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5060E550" w14:textId="2E4837C6" w:rsidR="00DB00BE" w:rsidRPr="00A96233" w:rsidRDefault="00DB00BE" w:rsidP="004E795A">
            <w:pPr>
              <w:ind w:left="608" w:hanging="608"/>
              <w:jc w:val="left"/>
              <w:rPr>
                <w:sz w:val="18"/>
                <w:szCs w:val="18"/>
              </w:rPr>
            </w:pPr>
            <w:r w:rsidRPr="00A96233">
              <w:rPr>
                <w:sz w:val="18"/>
                <w:szCs w:val="18"/>
              </w:rPr>
              <w:t>3.9</w:t>
            </w:r>
            <w:r w:rsidRPr="00A96233">
              <w:rPr>
                <w:sz w:val="18"/>
                <w:szCs w:val="18"/>
              </w:rPr>
              <w:tab/>
              <w:t>Critical management stages in the management of the supply chain</w:t>
            </w:r>
          </w:p>
        </w:tc>
        <w:tc>
          <w:tcPr>
            <w:tcW w:w="1356" w:type="dxa"/>
            <w:tcBorders>
              <w:top w:val="single" w:sz="4" w:space="0" w:color="auto"/>
              <w:left w:val="single" w:sz="4" w:space="0" w:color="auto"/>
              <w:bottom w:val="single" w:sz="4" w:space="0" w:color="auto"/>
              <w:right w:val="single" w:sz="4" w:space="0" w:color="auto"/>
            </w:tcBorders>
          </w:tcPr>
          <w:p w14:paraId="304A110B" w14:textId="5245FA51" w:rsidR="00DB00BE" w:rsidRPr="00A96233" w:rsidRDefault="00DB00BE" w:rsidP="00096A82">
            <w:pPr>
              <w:jc w:val="left"/>
              <w:rPr>
                <w:rFonts w:cs="Arial"/>
                <w:sz w:val="18"/>
                <w:szCs w:val="18"/>
              </w:rPr>
            </w:pPr>
            <w:r w:rsidRPr="00A96233">
              <w:rPr>
                <w:rFonts w:cs="Arial"/>
                <w:sz w:val="18"/>
                <w:szCs w:val="18"/>
              </w:rPr>
              <w:t>3 hours</w:t>
            </w:r>
          </w:p>
        </w:tc>
      </w:tr>
      <w:tr w:rsidR="00DB00BE" w:rsidRPr="00A96233" w14:paraId="25B1DDD0"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2570C567" w14:textId="630A0DAA" w:rsidR="00DB00BE" w:rsidRPr="00A96233" w:rsidRDefault="00DB00B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7251D2B0" w14:textId="1D8A8AC0" w:rsidR="00DB00BE" w:rsidRPr="00A96233" w:rsidRDefault="00DB00BE" w:rsidP="004E795A">
            <w:pPr>
              <w:ind w:left="608" w:hanging="608"/>
              <w:jc w:val="left"/>
              <w:rPr>
                <w:sz w:val="18"/>
                <w:szCs w:val="18"/>
              </w:rPr>
            </w:pPr>
            <w:r w:rsidRPr="00A96233">
              <w:rPr>
                <w:sz w:val="18"/>
                <w:szCs w:val="18"/>
              </w:rPr>
              <w:t>3.10</w:t>
            </w:r>
            <w:r w:rsidRPr="00A96233">
              <w:rPr>
                <w:sz w:val="18"/>
                <w:szCs w:val="18"/>
              </w:rPr>
              <w:tab/>
              <w:t>Actions to remedy shortfalls in the supply chain</w:t>
            </w:r>
          </w:p>
        </w:tc>
        <w:tc>
          <w:tcPr>
            <w:tcW w:w="1356" w:type="dxa"/>
            <w:tcBorders>
              <w:top w:val="single" w:sz="4" w:space="0" w:color="auto"/>
              <w:left w:val="single" w:sz="4" w:space="0" w:color="auto"/>
              <w:bottom w:val="single" w:sz="4" w:space="0" w:color="auto"/>
              <w:right w:val="single" w:sz="4" w:space="0" w:color="auto"/>
            </w:tcBorders>
          </w:tcPr>
          <w:p w14:paraId="480C94B6" w14:textId="775F101C" w:rsidR="00DB00BE" w:rsidRPr="00A96233" w:rsidRDefault="00DB00BE" w:rsidP="00096A82">
            <w:pPr>
              <w:jc w:val="left"/>
              <w:rPr>
                <w:rFonts w:cs="Arial"/>
                <w:sz w:val="18"/>
                <w:szCs w:val="18"/>
              </w:rPr>
            </w:pPr>
            <w:r w:rsidRPr="00A96233">
              <w:rPr>
                <w:rFonts w:cs="Arial"/>
                <w:sz w:val="18"/>
                <w:szCs w:val="18"/>
              </w:rPr>
              <w:t>3 ½ hours</w:t>
            </w:r>
          </w:p>
        </w:tc>
      </w:tr>
      <w:tr w:rsidR="00DB00BE" w:rsidRPr="00A96233" w14:paraId="57C5B988"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6686F90F" w14:textId="77777777" w:rsidR="00DB00BE" w:rsidRPr="00A96233" w:rsidRDefault="00DB00B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630DA118" w14:textId="3CB6CEC3" w:rsidR="00DB00BE" w:rsidRPr="00A96233" w:rsidRDefault="00DB00BE" w:rsidP="004E795A">
            <w:pPr>
              <w:ind w:left="608" w:hanging="608"/>
              <w:jc w:val="left"/>
              <w:rPr>
                <w:sz w:val="18"/>
                <w:szCs w:val="18"/>
              </w:rPr>
            </w:pPr>
            <w:r w:rsidRPr="00A96233">
              <w:rPr>
                <w:sz w:val="18"/>
                <w:szCs w:val="18"/>
              </w:rPr>
              <w:t>3.11</w:t>
            </w:r>
            <w:r w:rsidRPr="00A96233">
              <w:rPr>
                <w:sz w:val="18"/>
                <w:szCs w:val="18"/>
              </w:rPr>
              <w:tab/>
              <w:t>Risk management in the supply chain</w:t>
            </w:r>
          </w:p>
        </w:tc>
        <w:tc>
          <w:tcPr>
            <w:tcW w:w="1356" w:type="dxa"/>
            <w:tcBorders>
              <w:top w:val="single" w:sz="4" w:space="0" w:color="auto"/>
              <w:left w:val="single" w:sz="4" w:space="0" w:color="auto"/>
              <w:bottom w:val="single" w:sz="4" w:space="0" w:color="auto"/>
              <w:right w:val="single" w:sz="4" w:space="0" w:color="auto"/>
            </w:tcBorders>
          </w:tcPr>
          <w:p w14:paraId="1CE9FE19" w14:textId="638B0E5C" w:rsidR="00DB00BE" w:rsidRPr="00A96233" w:rsidRDefault="00DB00BE" w:rsidP="00096A82">
            <w:pPr>
              <w:jc w:val="left"/>
              <w:rPr>
                <w:rFonts w:cs="Arial"/>
                <w:sz w:val="18"/>
                <w:szCs w:val="18"/>
              </w:rPr>
            </w:pPr>
            <w:r w:rsidRPr="00A96233">
              <w:rPr>
                <w:rFonts w:cs="Arial"/>
                <w:sz w:val="18"/>
                <w:szCs w:val="18"/>
              </w:rPr>
              <w:t>1 hour</w:t>
            </w:r>
          </w:p>
        </w:tc>
      </w:tr>
      <w:tr w:rsidR="00DB00BE" w:rsidRPr="00A96233" w14:paraId="7D06F739" w14:textId="77777777" w:rsidTr="00AF03CD">
        <w:tc>
          <w:tcPr>
            <w:tcW w:w="1838" w:type="dxa"/>
            <w:vMerge/>
            <w:tcBorders>
              <w:left w:val="single" w:sz="4" w:space="0" w:color="auto"/>
              <w:right w:val="single" w:sz="4" w:space="0" w:color="auto"/>
            </w:tcBorders>
            <w:shd w:val="clear" w:color="auto" w:fill="D9D9D9" w:themeFill="background1" w:themeFillShade="D9"/>
            <w:vAlign w:val="center"/>
          </w:tcPr>
          <w:p w14:paraId="270C7FD9" w14:textId="77777777" w:rsidR="00DB00BE" w:rsidRPr="00A96233" w:rsidRDefault="00DB00B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25917263" w14:textId="21381FFF" w:rsidR="00DB00BE" w:rsidRPr="00A96233" w:rsidRDefault="00DB00BE" w:rsidP="004E795A">
            <w:pPr>
              <w:ind w:left="608" w:hanging="608"/>
              <w:jc w:val="left"/>
              <w:rPr>
                <w:sz w:val="18"/>
                <w:szCs w:val="18"/>
              </w:rPr>
            </w:pPr>
            <w:r w:rsidRPr="00A96233">
              <w:rPr>
                <w:sz w:val="18"/>
                <w:szCs w:val="18"/>
              </w:rPr>
              <w:t>3.12</w:t>
            </w:r>
            <w:r w:rsidRPr="00A96233">
              <w:rPr>
                <w:sz w:val="18"/>
                <w:szCs w:val="18"/>
              </w:rPr>
              <w:tab/>
              <w:t>Contingency plans</w:t>
            </w:r>
          </w:p>
        </w:tc>
        <w:tc>
          <w:tcPr>
            <w:tcW w:w="1356" w:type="dxa"/>
            <w:tcBorders>
              <w:top w:val="single" w:sz="4" w:space="0" w:color="auto"/>
              <w:left w:val="single" w:sz="4" w:space="0" w:color="auto"/>
              <w:bottom w:val="single" w:sz="4" w:space="0" w:color="auto"/>
              <w:right w:val="single" w:sz="4" w:space="0" w:color="auto"/>
            </w:tcBorders>
          </w:tcPr>
          <w:p w14:paraId="57DE0F8A" w14:textId="1597EB4A" w:rsidR="00DB00BE" w:rsidRPr="00A96233" w:rsidRDefault="00DB00BE" w:rsidP="00096A82">
            <w:pPr>
              <w:jc w:val="left"/>
              <w:rPr>
                <w:rFonts w:cs="Arial"/>
                <w:sz w:val="18"/>
                <w:szCs w:val="18"/>
              </w:rPr>
            </w:pPr>
            <w:r w:rsidRPr="00A96233">
              <w:rPr>
                <w:rFonts w:cs="Arial"/>
                <w:sz w:val="18"/>
                <w:szCs w:val="18"/>
              </w:rPr>
              <w:t>3 ½ hours</w:t>
            </w:r>
          </w:p>
        </w:tc>
      </w:tr>
      <w:tr w:rsidR="00DB00BE" w:rsidRPr="00A96233" w14:paraId="78289470" w14:textId="77777777" w:rsidTr="009B20E6">
        <w:tc>
          <w:tcPr>
            <w:tcW w:w="1838" w:type="dxa"/>
            <w:vMerge/>
            <w:tcBorders>
              <w:left w:val="single" w:sz="4" w:space="0" w:color="auto"/>
              <w:right w:val="single" w:sz="4" w:space="0" w:color="auto"/>
            </w:tcBorders>
            <w:shd w:val="clear" w:color="auto" w:fill="D9D9D9" w:themeFill="background1" w:themeFillShade="D9"/>
            <w:vAlign w:val="center"/>
          </w:tcPr>
          <w:p w14:paraId="6ADE17B1" w14:textId="77777777" w:rsidR="00DB00BE" w:rsidRPr="00A96233" w:rsidRDefault="00DB00B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653FD789" w14:textId="478368B2" w:rsidR="00DB00BE" w:rsidRPr="00A96233" w:rsidRDefault="00DB00BE" w:rsidP="004E795A">
            <w:pPr>
              <w:ind w:left="608" w:hanging="608"/>
              <w:jc w:val="left"/>
              <w:rPr>
                <w:sz w:val="18"/>
                <w:szCs w:val="18"/>
              </w:rPr>
            </w:pPr>
            <w:r w:rsidRPr="00A96233">
              <w:rPr>
                <w:sz w:val="18"/>
                <w:szCs w:val="18"/>
              </w:rPr>
              <w:t>CONCLUSION</w:t>
            </w:r>
          </w:p>
        </w:tc>
        <w:tc>
          <w:tcPr>
            <w:tcW w:w="1356" w:type="dxa"/>
            <w:tcBorders>
              <w:top w:val="single" w:sz="4" w:space="0" w:color="auto"/>
              <w:left w:val="single" w:sz="4" w:space="0" w:color="auto"/>
              <w:bottom w:val="single" w:sz="4" w:space="0" w:color="auto"/>
              <w:right w:val="single" w:sz="4" w:space="0" w:color="auto"/>
            </w:tcBorders>
          </w:tcPr>
          <w:p w14:paraId="5D3C94E2" w14:textId="5BA4C85A" w:rsidR="00DB00BE" w:rsidRPr="00A96233" w:rsidRDefault="00DB00BE" w:rsidP="00096A82">
            <w:pPr>
              <w:jc w:val="left"/>
              <w:rPr>
                <w:rFonts w:cs="Arial"/>
                <w:sz w:val="18"/>
                <w:szCs w:val="18"/>
              </w:rPr>
            </w:pPr>
            <w:r w:rsidRPr="00A96233">
              <w:rPr>
                <w:rFonts w:cs="Arial"/>
                <w:sz w:val="18"/>
                <w:szCs w:val="18"/>
              </w:rPr>
              <w:t>1 hour</w:t>
            </w:r>
          </w:p>
        </w:tc>
      </w:tr>
      <w:tr w:rsidR="00E577EE" w:rsidRPr="00A96233" w14:paraId="11410DCE" w14:textId="77777777" w:rsidTr="00F72914">
        <w:tc>
          <w:tcPr>
            <w:tcW w:w="1838" w:type="dxa"/>
            <w:vMerge/>
            <w:tcBorders>
              <w:left w:val="single" w:sz="4" w:space="0" w:color="auto"/>
              <w:right w:val="single" w:sz="4" w:space="0" w:color="auto"/>
            </w:tcBorders>
            <w:shd w:val="clear" w:color="auto" w:fill="D9D9D9" w:themeFill="background1" w:themeFillShade="D9"/>
            <w:vAlign w:val="center"/>
          </w:tcPr>
          <w:p w14:paraId="3F15F6B3" w14:textId="77777777" w:rsidR="00E577EE" w:rsidRPr="00A96233" w:rsidRDefault="00E577E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48A60911" w14:textId="241A53AE" w:rsidR="00E577EE" w:rsidRPr="00A96233" w:rsidRDefault="00E577EE" w:rsidP="004E795A">
            <w:pPr>
              <w:ind w:left="608" w:hanging="608"/>
              <w:jc w:val="left"/>
              <w:rPr>
                <w:b/>
                <w:bCs/>
                <w:sz w:val="18"/>
                <w:szCs w:val="18"/>
              </w:rPr>
            </w:pPr>
            <w:r w:rsidRPr="00A96233">
              <w:rPr>
                <w:b/>
                <w:bCs/>
                <w:sz w:val="18"/>
                <w:szCs w:val="18"/>
              </w:rPr>
              <w:t>KNOWLEDGE TEST</w:t>
            </w:r>
          </w:p>
        </w:tc>
        <w:tc>
          <w:tcPr>
            <w:tcW w:w="1356" w:type="dxa"/>
            <w:tcBorders>
              <w:top w:val="single" w:sz="4" w:space="0" w:color="auto"/>
              <w:left w:val="single" w:sz="4" w:space="0" w:color="auto"/>
              <w:bottom w:val="single" w:sz="4" w:space="0" w:color="auto"/>
              <w:right w:val="single" w:sz="4" w:space="0" w:color="auto"/>
            </w:tcBorders>
          </w:tcPr>
          <w:p w14:paraId="24B6BB6D" w14:textId="355ADCC7" w:rsidR="00E577EE" w:rsidRPr="00A96233" w:rsidRDefault="00E577EE" w:rsidP="00096A82">
            <w:pPr>
              <w:jc w:val="left"/>
              <w:rPr>
                <w:rFonts w:cs="Arial"/>
                <w:b/>
                <w:bCs/>
                <w:sz w:val="18"/>
                <w:szCs w:val="18"/>
              </w:rPr>
            </w:pPr>
            <w:r w:rsidRPr="00A96233">
              <w:rPr>
                <w:rFonts w:cs="Arial"/>
                <w:b/>
                <w:bCs/>
                <w:sz w:val="18"/>
                <w:szCs w:val="18"/>
              </w:rPr>
              <w:t>3 hours</w:t>
            </w:r>
          </w:p>
        </w:tc>
      </w:tr>
      <w:tr w:rsidR="00DB00BE" w:rsidRPr="00A96233" w14:paraId="51F38830" w14:textId="77777777" w:rsidTr="00F72914">
        <w:tc>
          <w:tcPr>
            <w:tcW w:w="1838"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2F0D6D62" w14:textId="77777777" w:rsidR="00DB00BE" w:rsidRPr="00A96233" w:rsidRDefault="00DB00B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12A0332" w14:textId="6FFD32BD" w:rsidR="00DB00BE" w:rsidRPr="00A96233" w:rsidRDefault="00DB00BE" w:rsidP="004E795A">
            <w:pPr>
              <w:ind w:left="608" w:hanging="608"/>
              <w:jc w:val="left"/>
              <w:rPr>
                <w:b/>
                <w:bCs/>
                <w:sz w:val="18"/>
                <w:szCs w:val="18"/>
              </w:rPr>
            </w:pPr>
            <w:r w:rsidRPr="00A96233">
              <w:rPr>
                <w:b/>
                <w:bCs/>
                <w:sz w:val="18"/>
                <w:szCs w:val="18"/>
              </w:rPr>
              <w:t>TOTAL</w:t>
            </w:r>
          </w:p>
        </w:tc>
        <w:tc>
          <w:tcPr>
            <w:tcW w:w="135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3C970A7" w14:textId="69B53ADA" w:rsidR="00DB00BE" w:rsidRPr="00A96233" w:rsidRDefault="00DB00BE" w:rsidP="00096A82">
            <w:pPr>
              <w:jc w:val="left"/>
              <w:rPr>
                <w:rFonts w:cs="Arial"/>
                <w:b/>
                <w:bCs/>
                <w:sz w:val="18"/>
                <w:szCs w:val="18"/>
              </w:rPr>
            </w:pPr>
            <w:r w:rsidRPr="00A96233">
              <w:rPr>
                <w:rFonts w:cs="Arial"/>
                <w:b/>
                <w:bCs/>
                <w:sz w:val="18"/>
                <w:szCs w:val="18"/>
              </w:rPr>
              <w:t>2</w:t>
            </w:r>
            <w:r w:rsidR="00E577EE" w:rsidRPr="00A96233">
              <w:rPr>
                <w:rFonts w:cs="Arial"/>
                <w:b/>
                <w:bCs/>
                <w:sz w:val="18"/>
                <w:szCs w:val="18"/>
              </w:rPr>
              <w:t>7</w:t>
            </w:r>
            <w:r w:rsidRPr="00A96233">
              <w:rPr>
                <w:rFonts w:cs="Arial"/>
                <w:b/>
                <w:bCs/>
                <w:sz w:val="18"/>
                <w:szCs w:val="18"/>
              </w:rPr>
              <w:t xml:space="preserve"> ½ hours</w:t>
            </w:r>
          </w:p>
        </w:tc>
      </w:tr>
      <w:tr w:rsidR="008B687E" w:rsidRPr="00A96233" w14:paraId="76622D8B" w14:textId="77777777" w:rsidTr="00096A82">
        <w:tc>
          <w:tcPr>
            <w:tcW w:w="1838" w:type="dxa"/>
            <w:vMerge w:val="restart"/>
            <w:tcBorders>
              <w:top w:val="single" w:sz="4" w:space="0" w:color="auto"/>
              <w:left w:val="single" w:sz="4" w:space="0" w:color="auto"/>
              <w:right w:val="single" w:sz="4" w:space="0" w:color="auto"/>
            </w:tcBorders>
            <w:shd w:val="clear" w:color="auto" w:fill="D9D9D9" w:themeFill="background1" w:themeFillShade="D9"/>
          </w:tcPr>
          <w:p w14:paraId="66E65CED" w14:textId="0E02D739" w:rsidR="008B687E" w:rsidRPr="00A96233" w:rsidRDefault="008B687E" w:rsidP="008B687E">
            <w:pPr>
              <w:jc w:val="left"/>
              <w:rPr>
                <w:rFonts w:cs="Arial"/>
                <w:b/>
                <w:bCs/>
                <w:sz w:val="18"/>
                <w:szCs w:val="18"/>
              </w:rPr>
            </w:pPr>
            <w:r w:rsidRPr="00A96233">
              <w:rPr>
                <w:rFonts w:cs="Arial"/>
                <w:b/>
                <w:bCs/>
                <w:sz w:val="18"/>
                <w:szCs w:val="18"/>
              </w:rPr>
              <w:t>Chapter 4:</w:t>
            </w:r>
            <w:r w:rsidRPr="00A96233">
              <w:rPr>
                <w:rFonts w:cs="Arial"/>
                <w:b/>
                <w:bCs/>
                <w:sz w:val="18"/>
                <w:szCs w:val="18"/>
              </w:rPr>
              <w:br/>
              <w:t>Evaluating supplier performance</w:t>
            </w:r>
          </w:p>
        </w:tc>
        <w:tc>
          <w:tcPr>
            <w:tcW w:w="5823" w:type="dxa"/>
            <w:tcBorders>
              <w:top w:val="single" w:sz="4" w:space="0" w:color="auto"/>
              <w:left w:val="single" w:sz="4" w:space="0" w:color="auto"/>
              <w:bottom w:val="single" w:sz="4" w:space="0" w:color="auto"/>
              <w:right w:val="single" w:sz="4" w:space="0" w:color="auto"/>
            </w:tcBorders>
          </w:tcPr>
          <w:p w14:paraId="2E87D36B" w14:textId="15FD80E8" w:rsidR="008B687E" w:rsidRPr="00A96233" w:rsidRDefault="008B687E" w:rsidP="004E795A">
            <w:pPr>
              <w:ind w:left="608" w:hanging="608"/>
              <w:jc w:val="left"/>
              <w:rPr>
                <w:sz w:val="18"/>
                <w:szCs w:val="18"/>
              </w:rPr>
            </w:pPr>
            <w:r w:rsidRPr="00A96233">
              <w:rPr>
                <w:sz w:val="18"/>
                <w:szCs w:val="18"/>
              </w:rPr>
              <w:t>4.1</w:t>
            </w:r>
            <w:r w:rsidRPr="00A96233">
              <w:rPr>
                <w:sz w:val="18"/>
                <w:szCs w:val="18"/>
              </w:rPr>
              <w:tab/>
              <w:t>Why supplier performance should be measured</w:t>
            </w:r>
          </w:p>
        </w:tc>
        <w:tc>
          <w:tcPr>
            <w:tcW w:w="1356" w:type="dxa"/>
            <w:tcBorders>
              <w:top w:val="single" w:sz="4" w:space="0" w:color="auto"/>
              <w:left w:val="single" w:sz="4" w:space="0" w:color="auto"/>
              <w:bottom w:val="single" w:sz="4" w:space="0" w:color="auto"/>
              <w:right w:val="single" w:sz="4" w:space="0" w:color="auto"/>
            </w:tcBorders>
          </w:tcPr>
          <w:p w14:paraId="2BC66D77" w14:textId="0E2BD24E" w:rsidR="008B687E" w:rsidRPr="00A96233" w:rsidRDefault="008B687E" w:rsidP="00096A82">
            <w:pPr>
              <w:jc w:val="left"/>
              <w:rPr>
                <w:rFonts w:cs="Arial"/>
                <w:sz w:val="18"/>
                <w:szCs w:val="18"/>
              </w:rPr>
            </w:pPr>
            <w:r w:rsidRPr="00A96233">
              <w:rPr>
                <w:rFonts w:cs="Arial"/>
                <w:sz w:val="18"/>
                <w:szCs w:val="18"/>
              </w:rPr>
              <w:t>½ hour</w:t>
            </w:r>
          </w:p>
        </w:tc>
      </w:tr>
      <w:tr w:rsidR="008B687E" w:rsidRPr="00A96233" w14:paraId="551C5A0A"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2AD620EB" w14:textId="77777777" w:rsidR="008B687E" w:rsidRPr="00A96233" w:rsidRDefault="008B687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73B99F99" w14:textId="5DF1B035" w:rsidR="008B687E" w:rsidRPr="00A96233" w:rsidRDefault="008B687E" w:rsidP="004E795A">
            <w:pPr>
              <w:ind w:left="608" w:hanging="608"/>
              <w:jc w:val="left"/>
              <w:rPr>
                <w:sz w:val="18"/>
                <w:szCs w:val="18"/>
              </w:rPr>
            </w:pPr>
            <w:r w:rsidRPr="00A96233">
              <w:rPr>
                <w:sz w:val="18"/>
                <w:szCs w:val="18"/>
              </w:rPr>
              <w:t>4.2</w:t>
            </w:r>
            <w:r w:rsidRPr="00A96233">
              <w:rPr>
                <w:sz w:val="18"/>
                <w:szCs w:val="18"/>
              </w:rPr>
              <w:tab/>
              <w:t>The outcomes of supplier performance management</w:t>
            </w:r>
          </w:p>
        </w:tc>
        <w:tc>
          <w:tcPr>
            <w:tcW w:w="1356" w:type="dxa"/>
            <w:tcBorders>
              <w:top w:val="single" w:sz="4" w:space="0" w:color="auto"/>
              <w:left w:val="single" w:sz="4" w:space="0" w:color="auto"/>
              <w:bottom w:val="single" w:sz="4" w:space="0" w:color="auto"/>
              <w:right w:val="single" w:sz="4" w:space="0" w:color="auto"/>
            </w:tcBorders>
          </w:tcPr>
          <w:p w14:paraId="332CB4AF" w14:textId="38656CB9" w:rsidR="008B687E" w:rsidRPr="00A96233" w:rsidRDefault="008B687E" w:rsidP="00096A82">
            <w:pPr>
              <w:jc w:val="left"/>
              <w:rPr>
                <w:rFonts w:cs="Arial"/>
                <w:sz w:val="18"/>
                <w:szCs w:val="18"/>
              </w:rPr>
            </w:pPr>
            <w:r w:rsidRPr="00A96233">
              <w:rPr>
                <w:rFonts w:cs="Arial"/>
                <w:sz w:val="18"/>
                <w:szCs w:val="18"/>
              </w:rPr>
              <w:t>½ hour</w:t>
            </w:r>
          </w:p>
        </w:tc>
      </w:tr>
      <w:tr w:rsidR="008B687E" w:rsidRPr="00A96233" w14:paraId="1EFC9DCF"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6B75885B" w14:textId="77777777" w:rsidR="008B687E" w:rsidRPr="00A96233" w:rsidRDefault="008B687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16FD0B0A" w14:textId="42601374" w:rsidR="008B687E" w:rsidRPr="00A96233" w:rsidRDefault="008B687E" w:rsidP="004E795A">
            <w:pPr>
              <w:ind w:left="608" w:hanging="608"/>
              <w:jc w:val="left"/>
              <w:rPr>
                <w:sz w:val="18"/>
                <w:szCs w:val="18"/>
              </w:rPr>
            </w:pPr>
            <w:r w:rsidRPr="00A96233">
              <w:rPr>
                <w:sz w:val="18"/>
                <w:szCs w:val="18"/>
              </w:rPr>
              <w:t>4.3</w:t>
            </w:r>
            <w:r w:rsidRPr="00A96233">
              <w:rPr>
                <w:sz w:val="18"/>
                <w:szCs w:val="18"/>
              </w:rPr>
              <w:tab/>
              <w:t xml:space="preserve">Seven steps to supplier performance management </w:t>
            </w:r>
          </w:p>
        </w:tc>
        <w:tc>
          <w:tcPr>
            <w:tcW w:w="1356" w:type="dxa"/>
            <w:tcBorders>
              <w:top w:val="single" w:sz="4" w:space="0" w:color="auto"/>
              <w:left w:val="single" w:sz="4" w:space="0" w:color="auto"/>
              <w:bottom w:val="single" w:sz="4" w:space="0" w:color="auto"/>
              <w:right w:val="single" w:sz="4" w:space="0" w:color="auto"/>
            </w:tcBorders>
          </w:tcPr>
          <w:p w14:paraId="049D3B67" w14:textId="4ECAC75E" w:rsidR="008B687E" w:rsidRPr="00A96233" w:rsidRDefault="008B687E" w:rsidP="00096A82">
            <w:pPr>
              <w:jc w:val="left"/>
              <w:rPr>
                <w:rFonts w:cs="Arial"/>
                <w:sz w:val="18"/>
                <w:szCs w:val="18"/>
              </w:rPr>
            </w:pPr>
            <w:r w:rsidRPr="00A96233">
              <w:rPr>
                <w:rFonts w:cs="Arial"/>
                <w:sz w:val="18"/>
                <w:szCs w:val="18"/>
              </w:rPr>
              <w:t>3 hours</w:t>
            </w:r>
          </w:p>
        </w:tc>
      </w:tr>
      <w:tr w:rsidR="008B687E" w:rsidRPr="00A96233" w14:paraId="1276D8D1"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1CB1B91A" w14:textId="77777777" w:rsidR="008B687E" w:rsidRPr="00A96233" w:rsidRDefault="008B687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6916EDB0" w14:textId="2E93DB13" w:rsidR="008B687E" w:rsidRPr="00A96233" w:rsidRDefault="008B687E" w:rsidP="004E795A">
            <w:pPr>
              <w:ind w:left="608" w:hanging="608"/>
              <w:jc w:val="left"/>
              <w:rPr>
                <w:sz w:val="18"/>
                <w:szCs w:val="18"/>
              </w:rPr>
            </w:pPr>
            <w:r w:rsidRPr="00A96233">
              <w:rPr>
                <w:sz w:val="18"/>
                <w:szCs w:val="18"/>
              </w:rPr>
              <w:t>4.4</w:t>
            </w:r>
            <w:r w:rsidRPr="00A96233">
              <w:rPr>
                <w:sz w:val="18"/>
                <w:szCs w:val="18"/>
              </w:rPr>
              <w:tab/>
              <w:t>How the target market impacts on operational requirements of suppliers</w:t>
            </w:r>
          </w:p>
        </w:tc>
        <w:tc>
          <w:tcPr>
            <w:tcW w:w="1356" w:type="dxa"/>
            <w:tcBorders>
              <w:top w:val="single" w:sz="4" w:space="0" w:color="auto"/>
              <w:left w:val="single" w:sz="4" w:space="0" w:color="auto"/>
              <w:bottom w:val="single" w:sz="4" w:space="0" w:color="auto"/>
              <w:right w:val="single" w:sz="4" w:space="0" w:color="auto"/>
            </w:tcBorders>
          </w:tcPr>
          <w:p w14:paraId="2FA97193" w14:textId="0166809D" w:rsidR="008B687E" w:rsidRPr="00A96233" w:rsidRDefault="008B687E" w:rsidP="00096A82">
            <w:pPr>
              <w:jc w:val="left"/>
              <w:rPr>
                <w:rFonts w:cs="Arial"/>
                <w:sz w:val="18"/>
                <w:szCs w:val="18"/>
              </w:rPr>
            </w:pPr>
            <w:r w:rsidRPr="00A96233">
              <w:rPr>
                <w:rFonts w:cs="Arial"/>
                <w:sz w:val="18"/>
                <w:szCs w:val="18"/>
              </w:rPr>
              <w:t>2 hours</w:t>
            </w:r>
          </w:p>
        </w:tc>
      </w:tr>
      <w:tr w:rsidR="008B687E" w:rsidRPr="00A96233" w14:paraId="5C934F2A" w14:textId="77777777" w:rsidTr="00AF03CD">
        <w:tc>
          <w:tcPr>
            <w:tcW w:w="1838" w:type="dxa"/>
            <w:vMerge/>
            <w:tcBorders>
              <w:left w:val="single" w:sz="4" w:space="0" w:color="auto"/>
              <w:right w:val="single" w:sz="4" w:space="0" w:color="auto"/>
            </w:tcBorders>
            <w:shd w:val="clear" w:color="auto" w:fill="D9D9D9" w:themeFill="background1" w:themeFillShade="D9"/>
            <w:vAlign w:val="center"/>
          </w:tcPr>
          <w:p w14:paraId="5C9B8E3A" w14:textId="77777777" w:rsidR="008B687E" w:rsidRPr="00A96233" w:rsidRDefault="008B687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56AC2FBE" w14:textId="7E98096C" w:rsidR="008B687E" w:rsidRPr="00A96233" w:rsidRDefault="008B687E" w:rsidP="004E795A">
            <w:pPr>
              <w:ind w:left="608" w:hanging="608"/>
              <w:jc w:val="left"/>
              <w:rPr>
                <w:sz w:val="18"/>
                <w:szCs w:val="18"/>
              </w:rPr>
            </w:pPr>
            <w:r w:rsidRPr="00A96233">
              <w:rPr>
                <w:sz w:val="18"/>
                <w:szCs w:val="18"/>
              </w:rPr>
              <w:t>4.5</w:t>
            </w:r>
            <w:r w:rsidRPr="00A96233">
              <w:rPr>
                <w:sz w:val="18"/>
                <w:szCs w:val="18"/>
              </w:rPr>
              <w:tab/>
              <w:t>Corrective measures for suppliers not meeting standards</w:t>
            </w:r>
          </w:p>
        </w:tc>
        <w:tc>
          <w:tcPr>
            <w:tcW w:w="1356" w:type="dxa"/>
            <w:tcBorders>
              <w:top w:val="single" w:sz="4" w:space="0" w:color="auto"/>
              <w:left w:val="single" w:sz="4" w:space="0" w:color="auto"/>
              <w:bottom w:val="single" w:sz="4" w:space="0" w:color="auto"/>
              <w:right w:val="single" w:sz="4" w:space="0" w:color="auto"/>
            </w:tcBorders>
          </w:tcPr>
          <w:p w14:paraId="26B082B6" w14:textId="56DE1573" w:rsidR="008B687E" w:rsidRPr="00A96233" w:rsidRDefault="008B687E" w:rsidP="00096A82">
            <w:pPr>
              <w:jc w:val="left"/>
              <w:rPr>
                <w:rFonts w:cs="Arial"/>
                <w:sz w:val="18"/>
                <w:szCs w:val="18"/>
              </w:rPr>
            </w:pPr>
            <w:r w:rsidRPr="00A96233">
              <w:rPr>
                <w:rFonts w:cs="Arial"/>
                <w:sz w:val="18"/>
                <w:szCs w:val="18"/>
              </w:rPr>
              <w:t>4 ½ hours</w:t>
            </w:r>
          </w:p>
        </w:tc>
      </w:tr>
      <w:tr w:rsidR="008B687E" w:rsidRPr="00A96233" w14:paraId="435197A0" w14:textId="77777777" w:rsidTr="002E436C">
        <w:tc>
          <w:tcPr>
            <w:tcW w:w="1838" w:type="dxa"/>
            <w:vMerge/>
            <w:tcBorders>
              <w:left w:val="single" w:sz="4" w:space="0" w:color="auto"/>
              <w:right w:val="single" w:sz="4" w:space="0" w:color="auto"/>
            </w:tcBorders>
            <w:shd w:val="clear" w:color="auto" w:fill="D9D9D9" w:themeFill="background1" w:themeFillShade="D9"/>
            <w:vAlign w:val="center"/>
          </w:tcPr>
          <w:p w14:paraId="4A1E7B80" w14:textId="77777777" w:rsidR="008B687E" w:rsidRPr="00A96233" w:rsidRDefault="008B687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0E74CA60" w14:textId="0610207E" w:rsidR="008B687E" w:rsidRPr="00A96233" w:rsidRDefault="008B687E" w:rsidP="004E795A">
            <w:pPr>
              <w:ind w:left="608" w:hanging="608"/>
              <w:jc w:val="left"/>
              <w:rPr>
                <w:sz w:val="18"/>
                <w:szCs w:val="18"/>
              </w:rPr>
            </w:pPr>
            <w:r w:rsidRPr="00A96233">
              <w:rPr>
                <w:sz w:val="18"/>
                <w:szCs w:val="18"/>
              </w:rPr>
              <w:t>CONCLUSION</w:t>
            </w:r>
          </w:p>
        </w:tc>
        <w:tc>
          <w:tcPr>
            <w:tcW w:w="1356" w:type="dxa"/>
            <w:tcBorders>
              <w:top w:val="single" w:sz="4" w:space="0" w:color="auto"/>
              <w:left w:val="single" w:sz="4" w:space="0" w:color="auto"/>
              <w:bottom w:val="single" w:sz="4" w:space="0" w:color="auto"/>
              <w:right w:val="single" w:sz="4" w:space="0" w:color="auto"/>
            </w:tcBorders>
          </w:tcPr>
          <w:p w14:paraId="318480E5" w14:textId="3895E7CB" w:rsidR="008B687E" w:rsidRPr="00A96233" w:rsidRDefault="008B687E" w:rsidP="00096A82">
            <w:pPr>
              <w:jc w:val="left"/>
              <w:rPr>
                <w:rFonts w:cs="Arial"/>
                <w:sz w:val="18"/>
                <w:szCs w:val="18"/>
              </w:rPr>
            </w:pPr>
            <w:r w:rsidRPr="00A96233">
              <w:rPr>
                <w:rFonts w:cs="Arial"/>
                <w:sz w:val="18"/>
                <w:szCs w:val="18"/>
              </w:rPr>
              <w:t>1 hour</w:t>
            </w:r>
          </w:p>
        </w:tc>
      </w:tr>
      <w:tr w:rsidR="008B687E" w:rsidRPr="00A96233" w14:paraId="28C7A510" w14:textId="77777777" w:rsidTr="00F72914">
        <w:tc>
          <w:tcPr>
            <w:tcW w:w="1838" w:type="dxa"/>
            <w:vMerge/>
            <w:tcBorders>
              <w:left w:val="single" w:sz="4" w:space="0" w:color="auto"/>
              <w:right w:val="single" w:sz="4" w:space="0" w:color="auto"/>
            </w:tcBorders>
            <w:shd w:val="clear" w:color="auto" w:fill="D9D9D9" w:themeFill="background1" w:themeFillShade="D9"/>
            <w:vAlign w:val="center"/>
          </w:tcPr>
          <w:p w14:paraId="46A72064" w14:textId="77777777" w:rsidR="008B687E" w:rsidRPr="00A96233" w:rsidRDefault="008B687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14927EC9" w14:textId="117EF378" w:rsidR="008B687E" w:rsidRPr="00A96233" w:rsidRDefault="008B687E" w:rsidP="004E795A">
            <w:pPr>
              <w:ind w:left="608" w:hanging="608"/>
              <w:jc w:val="left"/>
              <w:rPr>
                <w:b/>
                <w:bCs/>
                <w:sz w:val="18"/>
                <w:szCs w:val="18"/>
              </w:rPr>
            </w:pPr>
            <w:r w:rsidRPr="00A96233">
              <w:rPr>
                <w:b/>
                <w:bCs/>
                <w:sz w:val="18"/>
                <w:szCs w:val="18"/>
              </w:rPr>
              <w:t>KNOWLEDGE TEST</w:t>
            </w:r>
          </w:p>
        </w:tc>
        <w:tc>
          <w:tcPr>
            <w:tcW w:w="1356" w:type="dxa"/>
            <w:tcBorders>
              <w:top w:val="single" w:sz="4" w:space="0" w:color="auto"/>
              <w:left w:val="single" w:sz="4" w:space="0" w:color="auto"/>
              <w:bottom w:val="single" w:sz="4" w:space="0" w:color="auto"/>
              <w:right w:val="single" w:sz="4" w:space="0" w:color="auto"/>
            </w:tcBorders>
          </w:tcPr>
          <w:p w14:paraId="5316B26B" w14:textId="2066C31A" w:rsidR="008B687E" w:rsidRPr="00A96233" w:rsidRDefault="008B687E" w:rsidP="00096A82">
            <w:pPr>
              <w:jc w:val="left"/>
              <w:rPr>
                <w:rFonts w:cs="Arial"/>
                <w:b/>
                <w:bCs/>
                <w:sz w:val="18"/>
                <w:szCs w:val="18"/>
              </w:rPr>
            </w:pPr>
            <w:r w:rsidRPr="00A96233">
              <w:rPr>
                <w:rFonts w:cs="Arial"/>
                <w:b/>
                <w:bCs/>
                <w:sz w:val="18"/>
                <w:szCs w:val="18"/>
              </w:rPr>
              <w:t>3 hours</w:t>
            </w:r>
          </w:p>
        </w:tc>
      </w:tr>
      <w:tr w:rsidR="008B687E" w:rsidRPr="00A96233" w14:paraId="12A16A7F" w14:textId="77777777" w:rsidTr="00F72914">
        <w:tc>
          <w:tcPr>
            <w:tcW w:w="1838"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20CCD436" w14:textId="77777777" w:rsidR="008B687E" w:rsidRPr="00A96233" w:rsidRDefault="008B687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CF5D216" w14:textId="77CAA8E6" w:rsidR="008B687E" w:rsidRPr="00A96233" w:rsidRDefault="008B687E" w:rsidP="004E795A">
            <w:pPr>
              <w:ind w:left="608" w:hanging="608"/>
              <w:jc w:val="left"/>
              <w:rPr>
                <w:b/>
                <w:bCs/>
                <w:sz w:val="18"/>
                <w:szCs w:val="18"/>
              </w:rPr>
            </w:pPr>
            <w:r w:rsidRPr="00A96233">
              <w:rPr>
                <w:b/>
                <w:bCs/>
                <w:sz w:val="18"/>
                <w:szCs w:val="18"/>
              </w:rPr>
              <w:t>TOTAL</w:t>
            </w:r>
          </w:p>
        </w:tc>
        <w:tc>
          <w:tcPr>
            <w:tcW w:w="135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D899838" w14:textId="0672D664" w:rsidR="008B687E" w:rsidRPr="00A96233" w:rsidRDefault="008B687E" w:rsidP="00096A82">
            <w:pPr>
              <w:jc w:val="left"/>
              <w:rPr>
                <w:rFonts w:cs="Arial"/>
                <w:b/>
                <w:bCs/>
                <w:sz w:val="18"/>
                <w:szCs w:val="18"/>
              </w:rPr>
            </w:pPr>
            <w:r w:rsidRPr="00A96233">
              <w:rPr>
                <w:rFonts w:cs="Arial"/>
                <w:b/>
                <w:bCs/>
                <w:sz w:val="18"/>
                <w:szCs w:val="18"/>
              </w:rPr>
              <w:t>14 ½ hours</w:t>
            </w:r>
          </w:p>
        </w:tc>
      </w:tr>
      <w:tr w:rsidR="001E5721" w:rsidRPr="00A96233" w14:paraId="1683A171" w14:textId="77777777" w:rsidTr="00096A82">
        <w:tc>
          <w:tcPr>
            <w:tcW w:w="1838" w:type="dxa"/>
            <w:vMerge w:val="restart"/>
            <w:tcBorders>
              <w:top w:val="single" w:sz="4" w:space="0" w:color="auto"/>
              <w:left w:val="single" w:sz="4" w:space="0" w:color="auto"/>
              <w:right w:val="single" w:sz="4" w:space="0" w:color="auto"/>
            </w:tcBorders>
            <w:shd w:val="clear" w:color="auto" w:fill="D9D9D9" w:themeFill="background1" w:themeFillShade="D9"/>
          </w:tcPr>
          <w:p w14:paraId="5F71E052" w14:textId="5555A79E" w:rsidR="001E5721" w:rsidRPr="00A96233" w:rsidRDefault="001E5721" w:rsidP="008B687E">
            <w:pPr>
              <w:jc w:val="left"/>
              <w:rPr>
                <w:rFonts w:cs="Arial"/>
                <w:b/>
                <w:bCs/>
                <w:sz w:val="18"/>
                <w:szCs w:val="18"/>
              </w:rPr>
            </w:pPr>
            <w:r w:rsidRPr="00A96233">
              <w:rPr>
                <w:rFonts w:cs="Arial"/>
                <w:b/>
                <w:bCs/>
                <w:sz w:val="18"/>
                <w:szCs w:val="18"/>
              </w:rPr>
              <w:t>Chapter 5:</w:t>
            </w:r>
            <w:r w:rsidRPr="00A96233">
              <w:rPr>
                <w:rFonts w:cs="Arial"/>
                <w:b/>
                <w:bCs/>
                <w:sz w:val="18"/>
                <w:szCs w:val="18"/>
              </w:rPr>
              <w:br/>
              <w:t>Managing the performance of merchandise</w:t>
            </w:r>
          </w:p>
        </w:tc>
        <w:tc>
          <w:tcPr>
            <w:tcW w:w="5823" w:type="dxa"/>
            <w:tcBorders>
              <w:top w:val="single" w:sz="4" w:space="0" w:color="auto"/>
              <w:left w:val="single" w:sz="4" w:space="0" w:color="auto"/>
              <w:bottom w:val="single" w:sz="4" w:space="0" w:color="auto"/>
              <w:right w:val="single" w:sz="4" w:space="0" w:color="auto"/>
            </w:tcBorders>
          </w:tcPr>
          <w:p w14:paraId="2EB7A1AD" w14:textId="0BBFF1EA" w:rsidR="001E5721" w:rsidRPr="00A96233" w:rsidRDefault="001E5721" w:rsidP="004E795A">
            <w:pPr>
              <w:ind w:left="608" w:hanging="608"/>
              <w:jc w:val="left"/>
              <w:rPr>
                <w:sz w:val="18"/>
                <w:szCs w:val="18"/>
              </w:rPr>
            </w:pPr>
            <w:r w:rsidRPr="00A96233">
              <w:rPr>
                <w:sz w:val="18"/>
                <w:szCs w:val="18"/>
              </w:rPr>
              <w:t>5.1</w:t>
            </w:r>
            <w:r w:rsidRPr="00A96233">
              <w:rPr>
                <w:sz w:val="18"/>
                <w:szCs w:val="18"/>
              </w:rPr>
              <w:tab/>
              <w:t>Why merchandise performance should be measured</w:t>
            </w:r>
          </w:p>
        </w:tc>
        <w:tc>
          <w:tcPr>
            <w:tcW w:w="1356" w:type="dxa"/>
            <w:tcBorders>
              <w:top w:val="single" w:sz="4" w:space="0" w:color="auto"/>
              <w:left w:val="single" w:sz="4" w:space="0" w:color="auto"/>
              <w:bottom w:val="single" w:sz="4" w:space="0" w:color="auto"/>
              <w:right w:val="single" w:sz="4" w:space="0" w:color="auto"/>
            </w:tcBorders>
          </w:tcPr>
          <w:p w14:paraId="55C2354D" w14:textId="68F71FFD" w:rsidR="001E5721" w:rsidRPr="00A96233" w:rsidRDefault="001E5721" w:rsidP="00096A82">
            <w:pPr>
              <w:jc w:val="left"/>
              <w:rPr>
                <w:rFonts w:cs="Arial"/>
                <w:sz w:val="18"/>
                <w:szCs w:val="18"/>
              </w:rPr>
            </w:pPr>
            <w:r w:rsidRPr="00A96233">
              <w:rPr>
                <w:rFonts w:cs="Arial"/>
                <w:sz w:val="18"/>
                <w:szCs w:val="18"/>
              </w:rPr>
              <w:t>½ hour</w:t>
            </w:r>
          </w:p>
        </w:tc>
      </w:tr>
      <w:tr w:rsidR="001E5721" w:rsidRPr="00A96233" w14:paraId="7557D398"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3E68D039" w14:textId="77777777" w:rsidR="001E5721" w:rsidRPr="00A96233" w:rsidRDefault="001E5721">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5608DE11" w14:textId="65A57A04" w:rsidR="001E5721" w:rsidRPr="00A96233" w:rsidRDefault="001E5721" w:rsidP="004E795A">
            <w:pPr>
              <w:ind w:left="608" w:hanging="608"/>
              <w:jc w:val="left"/>
              <w:rPr>
                <w:sz w:val="18"/>
                <w:szCs w:val="18"/>
              </w:rPr>
            </w:pPr>
            <w:r w:rsidRPr="00A96233">
              <w:rPr>
                <w:sz w:val="18"/>
                <w:szCs w:val="18"/>
              </w:rPr>
              <w:t>5.2</w:t>
            </w:r>
            <w:r w:rsidRPr="00A96233">
              <w:rPr>
                <w:sz w:val="18"/>
                <w:szCs w:val="18"/>
              </w:rPr>
              <w:tab/>
              <w:t>Financial reports used to measure merchandise performance</w:t>
            </w:r>
          </w:p>
        </w:tc>
        <w:tc>
          <w:tcPr>
            <w:tcW w:w="1356" w:type="dxa"/>
            <w:tcBorders>
              <w:top w:val="single" w:sz="4" w:space="0" w:color="auto"/>
              <w:left w:val="single" w:sz="4" w:space="0" w:color="auto"/>
              <w:bottom w:val="single" w:sz="4" w:space="0" w:color="auto"/>
              <w:right w:val="single" w:sz="4" w:space="0" w:color="auto"/>
            </w:tcBorders>
          </w:tcPr>
          <w:p w14:paraId="2D3C1755" w14:textId="34CD10BA" w:rsidR="001E5721" w:rsidRPr="00A96233" w:rsidRDefault="001E5721" w:rsidP="00096A82">
            <w:pPr>
              <w:jc w:val="left"/>
              <w:rPr>
                <w:rFonts w:cs="Arial"/>
                <w:sz w:val="18"/>
                <w:szCs w:val="18"/>
              </w:rPr>
            </w:pPr>
            <w:r w:rsidRPr="00A96233">
              <w:rPr>
                <w:rFonts w:cs="Arial"/>
                <w:sz w:val="18"/>
                <w:szCs w:val="18"/>
              </w:rPr>
              <w:t>½ hour</w:t>
            </w:r>
          </w:p>
        </w:tc>
      </w:tr>
      <w:tr w:rsidR="001E5721" w:rsidRPr="00A96233" w14:paraId="6F96D068"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04C701BD" w14:textId="77777777" w:rsidR="001E5721" w:rsidRPr="00A96233" w:rsidRDefault="001E5721">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619A738B" w14:textId="3C121C69" w:rsidR="001E5721" w:rsidRPr="00A96233" w:rsidRDefault="001E5721" w:rsidP="004E795A">
            <w:pPr>
              <w:ind w:left="608" w:hanging="608"/>
              <w:jc w:val="left"/>
              <w:rPr>
                <w:sz w:val="18"/>
                <w:szCs w:val="18"/>
              </w:rPr>
            </w:pPr>
            <w:r w:rsidRPr="00A96233">
              <w:rPr>
                <w:sz w:val="18"/>
                <w:szCs w:val="18"/>
              </w:rPr>
              <w:t>5.3</w:t>
            </w:r>
            <w:r w:rsidRPr="00A96233">
              <w:rPr>
                <w:sz w:val="18"/>
                <w:szCs w:val="18"/>
              </w:rPr>
              <w:tab/>
              <w:t>Methods and ratios used to measure merchandise performance</w:t>
            </w:r>
          </w:p>
        </w:tc>
        <w:tc>
          <w:tcPr>
            <w:tcW w:w="1356" w:type="dxa"/>
            <w:tcBorders>
              <w:top w:val="single" w:sz="4" w:space="0" w:color="auto"/>
              <w:left w:val="single" w:sz="4" w:space="0" w:color="auto"/>
              <w:bottom w:val="single" w:sz="4" w:space="0" w:color="auto"/>
              <w:right w:val="single" w:sz="4" w:space="0" w:color="auto"/>
            </w:tcBorders>
          </w:tcPr>
          <w:p w14:paraId="7D4F8B10" w14:textId="75ECDBCD" w:rsidR="001E5721" w:rsidRPr="00A96233" w:rsidRDefault="001E5721" w:rsidP="00096A82">
            <w:pPr>
              <w:jc w:val="left"/>
              <w:rPr>
                <w:rFonts w:cs="Arial"/>
                <w:sz w:val="18"/>
                <w:szCs w:val="18"/>
              </w:rPr>
            </w:pPr>
            <w:r w:rsidRPr="00A96233">
              <w:rPr>
                <w:rFonts w:cs="Arial"/>
                <w:sz w:val="18"/>
                <w:szCs w:val="18"/>
              </w:rPr>
              <w:t>3 hours</w:t>
            </w:r>
          </w:p>
        </w:tc>
      </w:tr>
      <w:tr w:rsidR="001E5721" w:rsidRPr="00A96233" w14:paraId="7794F081"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2C7AC928" w14:textId="77777777" w:rsidR="001E5721" w:rsidRPr="00A96233" w:rsidRDefault="001E5721">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7D83BFEC" w14:textId="0C5C0AA2" w:rsidR="001E5721" w:rsidRPr="00A96233" w:rsidRDefault="001E5721" w:rsidP="004E795A">
            <w:pPr>
              <w:ind w:left="608" w:hanging="608"/>
              <w:jc w:val="left"/>
              <w:rPr>
                <w:sz w:val="18"/>
                <w:szCs w:val="18"/>
              </w:rPr>
            </w:pPr>
            <w:r w:rsidRPr="00A96233">
              <w:rPr>
                <w:sz w:val="18"/>
                <w:szCs w:val="18"/>
              </w:rPr>
              <w:t>5.4</w:t>
            </w:r>
            <w:r w:rsidRPr="00A96233">
              <w:rPr>
                <w:sz w:val="18"/>
                <w:szCs w:val="18"/>
              </w:rPr>
              <w:tab/>
              <w:t xml:space="preserve">Methodologies for </w:t>
            </w:r>
            <w:r w:rsidR="00F24BD2" w:rsidRPr="00A96233">
              <w:rPr>
                <w:sz w:val="18"/>
                <w:szCs w:val="18"/>
              </w:rPr>
              <w:t>review of buying and allocation activities</w:t>
            </w:r>
          </w:p>
        </w:tc>
        <w:tc>
          <w:tcPr>
            <w:tcW w:w="1356" w:type="dxa"/>
            <w:tcBorders>
              <w:top w:val="single" w:sz="4" w:space="0" w:color="auto"/>
              <w:left w:val="single" w:sz="4" w:space="0" w:color="auto"/>
              <w:bottom w:val="single" w:sz="4" w:space="0" w:color="auto"/>
              <w:right w:val="single" w:sz="4" w:space="0" w:color="auto"/>
            </w:tcBorders>
          </w:tcPr>
          <w:p w14:paraId="4266AA02" w14:textId="51FD2824" w:rsidR="001E5721" w:rsidRPr="00A96233" w:rsidRDefault="001E5721" w:rsidP="00096A82">
            <w:pPr>
              <w:jc w:val="left"/>
              <w:rPr>
                <w:rFonts w:cs="Arial"/>
                <w:sz w:val="18"/>
                <w:szCs w:val="18"/>
              </w:rPr>
            </w:pPr>
            <w:r w:rsidRPr="00A96233">
              <w:rPr>
                <w:rFonts w:cs="Arial"/>
                <w:sz w:val="18"/>
                <w:szCs w:val="18"/>
              </w:rPr>
              <w:t>1 hour</w:t>
            </w:r>
          </w:p>
        </w:tc>
      </w:tr>
      <w:tr w:rsidR="00F24BD2" w:rsidRPr="00A96233" w14:paraId="073B769F"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683F7098" w14:textId="77777777" w:rsidR="00F24BD2" w:rsidRPr="00A96233" w:rsidRDefault="00F24BD2">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64CF6703" w14:textId="4EBE5675" w:rsidR="00F24BD2" w:rsidRPr="00A96233" w:rsidRDefault="00F24BD2" w:rsidP="004E795A">
            <w:pPr>
              <w:ind w:left="608" w:hanging="608"/>
              <w:jc w:val="left"/>
              <w:rPr>
                <w:sz w:val="18"/>
                <w:szCs w:val="18"/>
              </w:rPr>
            </w:pPr>
            <w:r w:rsidRPr="00A96233">
              <w:rPr>
                <w:sz w:val="18"/>
                <w:szCs w:val="18"/>
              </w:rPr>
              <w:t>5.5</w:t>
            </w:r>
            <w:r w:rsidRPr="00A96233">
              <w:rPr>
                <w:sz w:val="18"/>
                <w:szCs w:val="18"/>
              </w:rPr>
              <w:tab/>
              <w:t>Range reviews</w:t>
            </w:r>
          </w:p>
        </w:tc>
        <w:tc>
          <w:tcPr>
            <w:tcW w:w="1356" w:type="dxa"/>
            <w:tcBorders>
              <w:top w:val="single" w:sz="4" w:space="0" w:color="auto"/>
              <w:left w:val="single" w:sz="4" w:space="0" w:color="auto"/>
              <w:bottom w:val="single" w:sz="4" w:space="0" w:color="auto"/>
              <w:right w:val="single" w:sz="4" w:space="0" w:color="auto"/>
            </w:tcBorders>
          </w:tcPr>
          <w:p w14:paraId="03AFB83C" w14:textId="777E28CF" w:rsidR="00F24BD2" w:rsidRPr="00A96233" w:rsidRDefault="00BD52AE" w:rsidP="00096A82">
            <w:pPr>
              <w:jc w:val="left"/>
              <w:rPr>
                <w:rFonts w:cs="Arial"/>
                <w:sz w:val="18"/>
                <w:szCs w:val="18"/>
              </w:rPr>
            </w:pPr>
            <w:r>
              <w:rPr>
                <w:rFonts w:cs="Arial"/>
                <w:sz w:val="18"/>
                <w:szCs w:val="18"/>
              </w:rPr>
              <w:t>1 hour</w:t>
            </w:r>
          </w:p>
        </w:tc>
      </w:tr>
      <w:tr w:rsidR="001E5721" w:rsidRPr="00A96233" w14:paraId="4D5542D6"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5561C007" w14:textId="77777777" w:rsidR="001E5721" w:rsidRPr="00A96233" w:rsidRDefault="001E5721">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2210A70F" w14:textId="7B0F3C98" w:rsidR="001E5721" w:rsidRPr="00A96233" w:rsidRDefault="001E5721" w:rsidP="004E795A">
            <w:pPr>
              <w:ind w:left="608" w:hanging="608"/>
              <w:jc w:val="left"/>
              <w:rPr>
                <w:sz w:val="18"/>
                <w:szCs w:val="18"/>
              </w:rPr>
            </w:pPr>
            <w:r w:rsidRPr="00A96233">
              <w:rPr>
                <w:sz w:val="18"/>
                <w:szCs w:val="18"/>
              </w:rPr>
              <w:t>5.</w:t>
            </w:r>
            <w:r w:rsidR="00F24BD2" w:rsidRPr="00A96233">
              <w:rPr>
                <w:sz w:val="18"/>
                <w:szCs w:val="18"/>
              </w:rPr>
              <w:t>6</w:t>
            </w:r>
            <w:r w:rsidRPr="00A96233">
              <w:rPr>
                <w:sz w:val="18"/>
                <w:szCs w:val="18"/>
              </w:rPr>
              <w:tab/>
              <w:t>Activities for clearing merchandise not selling</w:t>
            </w:r>
          </w:p>
        </w:tc>
        <w:tc>
          <w:tcPr>
            <w:tcW w:w="1356" w:type="dxa"/>
            <w:tcBorders>
              <w:top w:val="single" w:sz="4" w:space="0" w:color="auto"/>
              <w:left w:val="single" w:sz="4" w:space="0" w:color="auto"/>
              <w:bottom w:val="single" w:sz="4" w:space="0" w:color="auto"/>
              <w:right w:val="single" w:sz="4" w:space="0" w:color="auto"/>
            </w:tcBorders>
          </w:tcPr>
          <w:p w14:paraId="73E5AE1B" w14:textId="1742A661" w:rsidR="001E5721" w:rsidRPr="00A96233" w:rsidRDefault="001E5721" w:rsidP="00096A82">
            <w:pPr>
              <w:jc w:val="left"/>
              <w:rPr>
                <w:rFonts w:cs="Arial"/>
                <w:sz w:val="18"/>
                <w:szCs w:val="18"/>
              </w:rPr>
            </w:pPr>
            <w:r w:rsidRPr="00A96233">
              <w:rPr>
                <w:rFonts w:cs="Arial"/>
                <w:sz w:val="18"/>
                <w:szCs w:val="18"/>
              </w:rPr>
              <w:t>1 hour</w:t>
            </w:r>
          </w:p>
        </w:tc>
      </w:tr>
      <w:tr w:rsidR="001E5721" w:rsidRPr="00A96233" w14:paraId="4527EA76"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1B7AF025" w14:textId="77777777" w:rsidR="001E5721" w:rsidRPr="00A96233" w:rsidRDefault="001E5721">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565B84CC" w14:textId="67C3352C" w:rsidR="001E5721" w:rsidRPr="00A96233" w:rsidRDefault="001E5721" w:rsidP="004E795A">
            <w:pPr>
              <w:ind w:left="608" w:hanging="608"/>
              <w:jc w:val="left"/>
              <w:rPr>
                <w:sz w:val="18"/>
                <w:szCs w:val="18"/>
              </w:rPr>
            </w:pPr>
            <w:r w:rsidRPr="00A96233">
              <w:rPr>
                <w:sz w:val="18"/>
                <w:szCs w:val="18"/>
              </w:rPr>
              <w:t>5.</w:t>
            </w:r>
            <w:r w:rsidR="00F24BD2" w:rsidRPr="00A96233">
              <w:rPr>
                <w:sz w:val="18"/>
                <w:szCs w:val="18"/>
              </w:rPr>
              <w:t>7</w:t>
            </w:r>
            <w:r w:rsidRPr="00A96233">
              <w:rPr>
                <w:sz w:val="18"/>
                <w:szCs w:val="18"/>
              </w:rPr>
              <w:tab/>
              <w:t>Correcting shortfalls in merchandise levels</w:t>
            </w:r>
          </w:p>
        </w:tc>
        <w:tc>
          <w:tcPr>
            <w:tcW w:w="1356" w:type="dxa"/>
            <w:tcBorders>
              <w:top w:val="single" w:sz="4" w:space="0" w:color="auto"/>
              <w:left w:val="single" w:sz="4" w:space="0" w:color="auto"/>
              <w:bottom w:val="single" w:sz="4" w:space="0" w:color="auto"/>
              <w:right w:val="single" w:sz="4" w:space="0" w:color="auto"/>
            </w:tcBorders>
          </w:tcPr>
          <w:p w14:paraId="10025948" w14:textId="018AF8EF" w:rsidR="001E5721" w:rsidRPr="00A96233" w:rsidRDefault="001E5721" w:rsidP="00096A82">
            <w:pPr>
              <w:jc w:val="left"/>
              <w:rPr>
                <w:rFonts w:cs="Arial"/>
                <w:sz w:val="18"/>
                <w:szCs w:val="18"/>
              </w:rPr>
            </w:pPr>
            <w:r w:rsidRPr="00A96233">
              <w:rPr>
                <w:rFonts w:cs="Arial"/>
                <w:sz w:val="18"/>
                <w:szCs w:val="18"/>
              </w:rPr>
              <w:t>1 hour</w:t>
            </w:r>
          </w:p>
        </w:tc>
      </w:tr>
      <w:tr w:rsidR="001E5721" w:rsidRPr="00A96233" w14:paraId="618B41F6" w14:textId="77777777" w:rsidTr="00CB7E26">
        <w:tc>
          <w:tcPr>
            <w:tcW w:w="1838" w:type="dxa"/>
            <w:vMerge/>
            <w:tcBorders>
              <w:left w:val="single" w:sz="4" w:space="0" w:color="auto"/>
              <w:right w:val="single" w:sz="4" w:space="0" w:color="auto"/>
            </w:tcBorders>
            <w:shd w:val="clear" w:color="auto" w:fill="D9D9D9" w:themeFill="background1" w:themeFillShade="D9"/>
            <w:vAlign w:val="center"/>
          </w:tcPr>
          <w:p w14:paraId="54DA1F88" w14:textId="7F0BA6C4" w:rsidR="001E5721" w:rsidRPr="00A96233" w:rsidRDefault="001E5721">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4EF87C72" w14:textId="7622F1EA" w:rsidR="001E5721" w:rsidRPr="00A96233" w:rsidRDefault="001E5721" w:rsidP="004E795A">
            <w:pPr>
              <w:ind w:left="608" w:hanging="608"/>
              <w:jc w:val="left"/>
              <w:rPr>
                <w:sz w:val="18"/>
                <w:szCs w:val="18"/>
              </w:rPr>
            </w:pPr>
            <w:r w:rsidRPr="00A96233">
              <w:rPr>
                <w:sz w:val="18"/>
                <w:szCs w:val="18"/>
              </w:rPr>
              <w:t>5.</w:t>
            </w:r>
            <w:r w:rsidR="00F24BD2" w:rsidRPr="00A96233">
              <w:rPr>
                <w:sz w:val="18"/>
                <w:szCs w:val="18"/>
              </w:rPr>
              <w:t>8</w:t>
            </w:r>
            <w:r w:rsidRPr="00A96233">
              <w:rPr>
                <w:sz w:val="18"/>
                <w:szCs w:val="18"/>
              </w:rPr>
              <w:tab/>
              <w:t>Improving merchandise performance</w:t>
            </w:r>
          </w:p>
        </w:tc>
        <w:tc>
          <w:tcPr>
            <w:tcW w:w="1356" w:type="dxa"/>
            <w:tcBorders>
              <w:top w:val="single" w:sz="4" w:space="0" w:color="auto"/>
              <w:left w:val="single" w:sz="4" w:space="0" w:color="auto"/>
              <w:bottom w:val="single" w:sz="4" w:space="0" w:color="auto"/>
              <w:right w:val="single" w:sz="4" w:space="0" w:color="auto"/>
            </w:tcBorders>
          </w:tcPr>
          <w:p w14:paraId="2DCB0BAA" w14:textId="286C34A3" w:rsidR="001E5721" w:rsidRPr="00A96233" w:rsidRDefault="001E5721" w:rsidP="00096A82">
            <w:pPr>
              <w:jc w:val="left"/>
              <w:rPr>
                <w:rFonts w:cs="Arial"/>
                <w:sz w:val="18"/>
                <w:szCs w:val="18"/>
              </w:rPr>
            </w:pPr>
            <w:r w:rsidRPr="00A96233">
              <w:rPr>
                <w:rFonts w:cs="Arial"/>
                <w:sz w:val="18"/>
                <w:szCs w:val="18"/>
              </w:rPr>
              <w:t>1 hour</w:t>
            </w:r>
          </w:p>
        </w:tc>
      </w:tr>
      <w:tr w:rsidR="001E5721" w:rsidRPr="00A96233" w14:paraId="4AE7D667" w14:textId="77777777" w:rsidTr="00E577EE">
        <w:tc>
          <w:tcPr>
            <w:tcW w:w="1838" w:type="dxa"/>
            <w:vMerge/>
            <w:tcBorders>
              <w:left w:val="single" w:sz="4" w:space="0" w:color="auto"/>
              <w:right w:val="single" w:sz="4" w:space="0" w:color="auto"/>
            </w:tcBorders>
            <w:shd w:val="clear" w:color="auto" w:fill="D9D9D9" w:themeFill="background1" w:themeFillShade="D9"/>
            <w:vAlign w:val="center"/>
          </w:tcPr>
          <w:p w14:paraId="6C460C5B" w14:textId="77777777" w:rsidR="001E5721" w:rsidRPr="00A96233" w:rsidRDefault="001E5721">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5654E9FB" w14:textId="072EFB83" w:rsidR="001E5721" w:rsidRPr="00A96233" w:rsidRDefault="001E5721" w:rsidP="004E795A">
            <w:pPr>
              <w:ind w:left="608" w:hanging="608"/>
              <w:jc w:val="left"/>
              <w:rPr>
                <w:b/>
                <w:bCs/>
                <w:sz w:val="18"/>
                <w:szCs w:val="18"/>
              </w:rPr>
            </w:pPr>
            <w:r w:rsidRPr="00A96233">
              <w:rPr>
                <w:b/>
                <w:bCs/>
                <w:sz w:val="18"/>
                <w:szCs w:val="18"/>
              </w:rPr>
              <w:t>CONCLUSION OF MODULE</w:t>
            </w:r>
          </w:p>
        </w:tc>
        <w:tc>
          <w:tcPr>
            <w:tcW w:w="1356" w:type="dxa"/>
            <w:tcBorders>
              <w:top w:val="single" w:sz="4" w:space="0" w:color="auto"/>
              <w:left w:val="single" w:sz="4" w:space="0" w:color="auto"/>
              <w:bottom w:val="single" w:sz="4" w:space="0" w:color="auto"/>
              <w:right w:val="single" w:sz="4" w:space="0" w:color="auto"/>
            </w:tcBorders>
          </w:tcPr>
          <w:p w14:paraId="12A123D1" w14:textId="74E12C43" w:rsidR="001E5721" w:rsidRPr="00A96233" w:rsidRDefault="001E5721" w:rsidP="00096A82">
            <w:pPr>
              <w:jc w:val="left"/>
              <w:rPr>
                <w:rFonts w:cs="Arial"/>
                <w:b/>
                <w:bCs/>
                <w:sz w:val="18"/>
                <w:szCs w:val="18"/>
              </w:rPr>
            </w:pPr>
            <w:r w:rsidRPr="00A96233">
              <w:rPr>
                <w:rFonts w:cs="Arial"/>
                <w:b/>
                <w:bCs/>
                <w:sz w:val="18"/>
                <w:szCs w:val="18"/>
              </w:rPr>
              <w:t>2 hours</w:t>
            </w:r>
          </w:p>
        </w:tc>
      </w:tr>
      <w:tr w:rsidR="001E5721" w:rsidRPr="00A96233" w14:paraId="0A3A1A74" w14:textId="77777777" w:rsidTr="00F72914">
        <w:tc>
          <w:tcPr>
            <w:tcW w:w="1838" w:type="dxa"/>
            <w:vMerge/>
            <w:tcBorders>
              <w:left w:val="single" w:sz="4" w:space="0" w:color="auto"/>
              <w:right w:val="single" w:sz="4" w:space="0" w:color="auto"/>
            </w:tcBorders>
            <w:shd w:val="clear" w:color="auto" w:fill="D9D9D9" w:themeFill="background1" w:themeFillShade="D9"/>
            <w:vAlign w:val="center"/>
          </w:tcPr>
          <w:p w14:paraId="405D0B76" w14:textId="77777777" w:rsidR="001E5721" w:rsidRPr="00A96233" w:rsidRDefault="001E5721">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4C8D7A5E" w14:textId="5081BE3F" w:rsidR="001E5721" w:rsidRPr="00A96233" w:rsidRDefault="001E5721" w:rsidP="004E795A">
            <w:pPr>
              <w:ind w:left="608" w:hanging="608"/>
              <w:jc w:val="left"/>
              <w:rPr>
                <w:b/>
                <w:bCs/>
                <w:sz w:val="18"/>
                <w:szCs w:val="18"/>
              </w:rPr>
            </w:pPr>
            <w:r w:rsidRPr="00A96233">
              <w:rPr>
                <w:b/>
                <w:bCs/>
                <w:sz w:val="18"/>
                <w:szCs w:val="18"/>
              </w:rPr>
              <w:t>KNOWLEDGE TEST</w:t>
            </w:r>
          </w:p>
        </w:tc>
        <w:tc>
          <w:tcPr>
            <w:tcW w:w="1356" w:type="dxa"/>
            <w:tcBorders>
              <w:top w:val="single" w:sz="4" w:space="0" w:color="auto"/>
              <w:left w:val="single" w:sz="4" w:space="0" w:color="auto"/>
              <w:bottom w:val="single" w:sz="4" w:space="0" w:color="auto"/>
              <w:right w:val="single" w:sz="4" w:space="0" w:color="auto"/>
            </w:tcBorders>
          </w:tcPr>
          <w:p w14:paraId="6A9C5372" w14:textId="66A3E7C6" w:rsidR="001E5721" w:rsidRPr="00A96233" w:rsidRDefault="001E5721" w:rsidP="00096A82">
            <w:pPr>
              <w:jc w:val="left"/>
              <w:rPr>
                <w:rFonts w:cs="Arial"/>
                <w:b/>
                <w:bCs/>
                <w:sz w:val="18"/>
                <w:szCs w:val="18"/>
              </w:rPr>
            </w:pPr>
            <w:r w:rsidRPr="00A96233">
              <w:rPr>
                <w:rFonts w:cs="Arial"/>
                <w:b/>
                <w:bCs/>
                <w:sz w:val="18"/>
                <w:szCs w:val="18"/>
              </w:rPr>
              <w:t>3 hours</w:t>
            </w:r>
          </w:p>
        </w:tc>
      </w:tr>
      <w:tr w:rsidR="001E5721" w:rsidRPr="00A96233" w14:paraId="5FCFE363" w14:textId="77777777" w:rsidTr="00F72914">
        <w:tc>
          <w:tcPr>
            <w:tcW w:w="1838"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1BE5DB15" w14:textId="77777777" w:rsidR="001E5721" w:rsidRPr="00A96233" w:rsidRDefault="001E5721">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126D93" w14:textId="12691493" w:rsidR="001E5721" w:rsidRPr="00A96233" w:rsidRDefault="001E5721" w:rsidP="004E795A">
            <w:pPr>
              <w:ind w:left="608" w:hanging="608"/>
              <w:jc w:val="left"/>
              <w:rPr>
                <w:b/>
                <w:bCs/>
                <w:sz w:val="18"/>
                <w:szCs w:val="18"/>
              </w:rPr>
            </w:pPr>
            <w:r w:rsidRPr="00A96233">
              <w:rPr>
                <w:b/>
                <w:bCs/>
                <w:sz w:val="18"/>
                <w:szCs w:val="18"/>
              </w:rPr>
              <w:t>TOTAL</w:t>
            </w:r>
          </w:p>
        </w:tc>
        <w:tc>
          <w:tcPr>
            <w:tcW w:w="135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A02930B" w14:textId="64669FE2" w:rsidR="001E5721" w:rsidRPr="00A96233" w:rsidRDefault="001E5721" w:rsidP="00096A82">
            <w:pPr>
              <w:jc w:val="left"/>
              <w:rPr>
                <w:rFonts w:cs="Arial"/>
                <w:b/>
                <w:bCs/>
                <w:sz w:val="18"/>
                <w:szCs w:val="18"/>
              </w:rPr>
            </w:pPr>
            <w:r w:rsidRPr="00A96233">
              <w:rPr>
                <w:rFonts w:cs="Arial"/>
                <w:b/>
                <w:bCs/>
                <w:sz w:val="18"/>
                <w:szCs w:val="18"/>
              </w:rPr>
              <w:t>13 hours</w:t>
            </w:r>
          </w:p>
        </w:tc>
      </w:tr>
      <w:tr w:rsidR="00E577EE" w:rsidRPr="00A96233" w14:paraId="2A349EE1" w14:textId="77777777" w:rsidTr="00E577EE">
        <w:tc>
          <w:tcPr>
            <w:tcW w:w="1838" w:type="dxa"/>
            <w:tcBorders>
              <w:left w:val="single" w:sz="4" w:space="0" w:color="auto"/>
              <w:bottom w:val="single" w:sz="4" w:space="0" w:color="auto"/>
              <w:right w:val="single" w:sz="4" w:space="0" w:color="auto"/>
            </w:tcBorders>
            <w:shd w:val="clear" w:color="auto" w:fill="A6A6A6" w:themeFill="background1" w:themeFillShade="A6"/>
            <w:vAlign w:val="center"/>
          </w:tcPr>
          <w:p w14:paraId="540540FF" w14:textId="77777777" w:rsidR="00E577EE" w:rsidRPr="00A96233" w:rsidRDefault="00E577E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689B67A0" w14:textId="74C80BF6" w:rsidR="00E577EE" w:rsidRPr="00A96233" w:rsidRDefault="001E5721" w:rsidP="001E5721">
            <w:pPr>
              <w:jc w:val="left"/>
              <w:rPr>
                <w:b/>
                <w:bCs/>
                <w:color w:val="FFFFFF" w:themeColor="background1"/>
                <w:sz w:val="18"/>
                <w:szCs w:val="18"/>
              </w:rPr>
            </w:pPr>
            <w:r w:rsidRPr="00A96233">
              <w:rPr>
                <w:b/>
                <w:bCs/>
                <w:color w:val="FFFFFF" w:themeColor="background1"/>
                <w:sz w:val="18"/>
                <w:szCs w:val="18"/>
              </w:rPr>
              <w:t>TOTAL FOR THE MODULE</w:t>
            </w:r>
          </w:p>
        </w:tc>
        <w:tc>
          <w:tcPr>
            <w:tcW w:w="135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2CE36208" w14:textId="3697EDEC" w:rsidR="00E577EE" w:rsidRPr="00A96233" w:rsidRDefault="001E5721" w:rsidP="00096A82">
            <w:pPr>
              <w:jc w:val="left"/>
              <w:rPr>
                <w:rFonts w:cs="Arial"/>
                <w:b/>
                <w:bCs/>
                <w:color w:val="FFFFFF" w:themeColor="background1"/>
                <w:sz w:val="18"/>
                <w:szCs w:val="18"/>
              </w:rPr>
            </w:pPr>
            <w:r w:rsidRPr="00A96233">
              <w:rPr>
                <w:rFonts w:cs="Arial"/>
                <w:b/>
                <w:bCs/>
                <w:color w:val="FFFFFF" w:themeColor="background1"/>
                <w:sz w:val="18"/>
                <w:szCs w:val="18"/>
              </w:rPr>
              <w:t>107 HOURS</w:t>
            </w:r>
          </w:p>
        </w:tc>
      </w:tr>
    </w:tbl>
    <w:p w14:paraId="175079F5" w14:textId="62F414AD" w:rsidR="00F50763" w:rsidRPr="00A96233" w:rsidRDefault="00F50763" w:rsidP="00744323"/>
    <w:p w14:paraId="7B47BDDB" w14:textId="77777777" w:rsidR="00744323" w:rsidRPr="00A96233" w:rsidRDefault="00744323" w:rsidP="00744323"/>
    <w:p w14:paraId="0A4B62B6" w14:textId="77777777" w:rsidR="009F0DE9" w:rsidRPr="00A96233" w:rsidRDefault="009F0DE9" w:rsidP="001C6D34">
      <w:pPr>
        <w:sectPr w:rsidR="009F0DE9" w:rsidRPr="00A96233" w:rsidSect="00397C61">
          <w:pgSz w:w="11907" w:h="16840" w:code="9"/>
          <w:pgMar w:top="1440" w:right="1440" w:bottom="1440" w:left="1440" w:header="567" w:footer="680" w:gutter="0"/>
          <w:pgNumType w:start="9"/>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1C6D34" w:rsidRPr="00A96233" w14:paraId="44F1DFD1" w14:textId="77777777" w:rsidTr="001C6D34">
        <w:tc>
          <w:tcPr>
            <w:tcW w:w="9016" w:type="dxa"/>
            <w:tcBorders>
              <w:top w:val="nil"/>
              <w:left w:val="nil"/>
              <w:bottom w:val="nil"/>
              <w:right w:val="nil"/>
            </w:tcBorders>
            <w:shd w:val="clear" w:color="auto" w:fill="808080" w:themeFill="background1" w:themeFillShade="80"/>
          </w:tcPr>
          <w:p w14:paraId="0916A62E" w14:textId="77777777" w:rsidR="001C6D34" w:rsidRPr="00A96233" w:rsidRDefault="001C6D34" w:rsidP="005E70EB">
            <w:pPr>
              <w:pStyle w:val="Heading1"/>
              <w:rPr>
                <w:lang w:val="en-GB"/>
              </w:rPr>
            </w:pPr>
            <w:r w:rsidRPr="00A96233">
              <w:rPr>
                <w:lang w:val="en-GB"/>
              </w:rPr>
              <w:lastRenderedPageBreak/>
              <w:br w:type="page"/>
            </w:r>
            <w:bookmarkStart w:id="51" w:name="_Toc38739602"/>
            <w:bookmarkStart w:id="52" w:name="_Toc41333116"/>
            <w:bookmarkStart w:id="53" w:name="_Toc45965676"/>
            <w:bookmarkStart w:id="54" w:name="_Toc46588183"/>
            <w:bookmarkStart w:id="55" w:name="_Toc46917278"/>
            <w:r w:rsidR="005E70EB" w:rsidRPr="00A96233">
              <w:rPr>
                <w:lang w:val="en-GB"/>
              </w:rPr>
              <w:t xml:space="preserve">Chapter 1: </w:t>
            </w:r>
            <w:bookmarkEnd w:id="51"/>
            <w:r w:rsidR="005E70EB" w:rsidRPr="00A96233">
              <w:rPr>
                <w:lang w:val="en-GB"/>
              </w:rPr>
              <w:t>The role of buying and planning</w:t>
            </w:r>
            <w:bookmarkEnd w:id="52"/>
            <w:bookmarkEnd w:id="53"/>
            <w:bookmarkEnd w:id="54"/>
            <w:bookmarkEnd w:id="55"/>
          </w:p>
        </w:tc>
      </w:tr>
    </w:tbl>
    <w:p w14:paraId="0E243C1B" w14:textId="21CDC176" w:rsidR="0055195D" w:rsidRPr="00A96233" w:rsidRDefault="0055195D" w:rsidP="006D323E"/>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8D79B3" w:rsidRPr="00A96233" w14:paraId="3918F744" w14:textId="77777777" w:rsidTr="00A96233">
        <w:tc>
          <w:tcPr>
            <w:tcW w:w="784" w:type="pct"/>
            <w:tcBorders>
              <w:top w:val="single" w:sz="4" w:space="0" w:color="auto"/>
              <w:left w:val="single" w:sz="4" w:space="0" w:color="auto"/>
              <w:bottom w:val="single" w:sz="4" w:space="0" w:color="auto"/>
              <w:right w:val="nil"/>
            </w:tcBorders>
            <w:hideMark/>
          </w:tcPr>
          <w:p w14:paraId="28BD288D" w14:textId="73BA5453" w:rsidR="008D79B3" w:rsidRPr="00A96233" w:rsidRDefault="008D79B3">
            <w:pPr>
              <w:jc w:val="center"/>
            </w:pPr>
            <w:r w:rsidRPr="00A96233">
              <w:rPr>
                <w:noProof/>
              </w:rPr>
              <w:drawing>
                <wp:inline distT="0" distB="0" distL="0" distR="0" wp14:anchorId="46C5AE51" wp14:editId="61CC3FD9">
                  <wp:extent cx="466090" cy="466090"/>
                  <wp:effectExtent l="0" t="0" r="0" b="0"/>
                  <wp:docPr id="15" name="Picture 1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7BC97BDE" w14:textId="77777777" w:rsidR="008D79B3" w:rsidRPr="00A96233" w:rsidRDefault="008D79B3">
            <w:r w:rsidRPr="00A96233">
              <w:t>Use the information below to discuss the learning outcomes for Chapter 1.</w:t>
            </w:r>
          </w:p>
        </w:tc>
        <w:tc>
          <w:tcPr>
            <w:tcW w:w="873" w:type="pct"/>
            <w:tcBorders>
              <w:top w:val="single" w:sz="4" w:space="0" w:color="auto"/>
              <w:left w:val="nil"/>
              <w:bottom w:val="single" w:sz="4" w:space="0" w:color="auto"/>
              <w:right w:val="single" w:sz="4" w:space="0" w:color="auto"/>
            </w:tcBorders>
            <w:hideMark/>
          </w:tcPr>
          <w:p w14:paraId="7BA1DAE5" w14:textId="77777777" w:rsidR="008D79B3" w:rsidRPr="00A96233" w:rsidRDefault="008D79B3">
            <w:r w:rsidRPr="00A96233">
              <w:t>Time:</w:t>
            </w:r>
          </w:p>
          <w:p w14:paraId="0B578F16" w14:textId="77777777" w:rsidR="008D79B3" w:rsidRPr="00A96233" w:rsidRDefault="008D79B3">
            <w:r w:rsidRPr="00A96233">
              <w:t>5 minutes</w:t>
            </w:r>
          </w:p>
        </w:tc>
      </w:tr>
    </w:tbl>
    <w:p w14:paraId="6D83A09C" w14:textId="77777777" w:rsidR="008D79B3" w:rsidRPr="00A96233" w:rsidRDefault="008D79B3" w:rsidP="006D323E"/>
    <w:p w14:paraId="1F228FDB" w14:textId="77777777" w:rsidR="001C6D34" w:rsidRPr="00A96233" w:rsidRDefault="001C6D34" w:rsidP="006D323E">
      <w:pPr>
        <w:spacing w:after="120"/>
        <w:rPr>
          <w:rStyle w:val="Strong"/>
        </w:rPr>
      </w:pPr>
      <w:r w:rsidRPr="00A96233">
        <w:rPr>
          <w:rStyle w:val="Strong"/>
        </w:rPr>
        <w:t>Learning outcomes</w:t>
      </w:r>
    </w:p>
    <w:p w14:paraId="0BF5994E" w14:textId="77777777" w:rsidR="005E70EB" w:rsidRPr="00A96233" w:rsidRDefault="005E70EB" w:rsidP="005E70EB">
      <w:pPr>
        <w:spacing w:after="120"/>
      </w:pPr>
      <w:r w:rsidRPr="00A96233">
        <w:t>After completing this chapter, you will be able to:</w:t>
      </w:r>
    </w:p>
    <w:p w14:paraId="68070985" w14:textId="77777777" w:rsidR="005E70EB" w:rsidRPr="00A96233" w:rsidRDefault="005E70EB" w:rsidP="00550050">
      <w:pPr>
        <w:pStyle w:val="ListParagraph"/>
        <w:numPr>
          <w:ilvl w:val="0"/>
          <w:numId w:val="13"/>
        </w:numPr>
        <w:spacing w:after="120"/>
        <w:contextualSpacing w:val="0"/>
      </w:pPr>
      <w:r w:rsidRPr="00A96233">
        <w:rPr>
          <w:spacing w:val="-1"/>
        </w:rPr>
        <w:t>Discuss the role players and their role in the buying cycle and how each impacts on the buying cycle</w:t>
      </w:r>
    </w:p>
    <w:p w14:paraId="71051864" w14:textId="77777777" w:rsidR="005E70EB" w:rsidRPr="00A96233" w:rsidRDefault="005E70EB" w:rsidP="00550050">
      <w:pPr>
        <w:pStyle w:val="ListParagraph"/>
        <w:numPr>
          <w:ilvl w:val="0"/>
          <w:numId w:val="13"/>
        </w:numPr>
        <w:spacing w:after="120"/>
        <w:contextualSpacing w:val="0"/>
      </w:pPr>
      <w:r w:rsidRPr="00A96233">
        <w:rPr>
          <w:spacing w:val="-1"/>
        </w:rPr>
        <w:t>Explain how the buying and planning functions will impact on the finances and brand of the business and turnover, shrinkage and profitability</w:t>
      </w:r>
    </w:p>
    <w:p w14:paraId="6B85B5CD" w14:textId="77777777" w:rsidR="005E70EB" w:rsidRPr="00A96233" w:rsidRDefault="005E70EB" w:rsidP="00550050">
      <w:pPr>
        <w:pStyle w:val="ListParagraph"/>
        <w:numPr>
          <w:ilvl w:val="0"/>
          <w:numId w:val="13"/>
        </w:numPr>
        <w:spacing w:after="120"/>
        <w:contextualSpacing w:val="0"/>
      </w:pPr>
      <w:r w:rsidRPr="00A96233">
        <w:rPr>
          <w:spacing w:val="-1"/>
        </w:rPr>
        <w:t>Discuss the inter-relationship between the buying and planning functions and other areas of the business</w:t>
      </w:r>
    </w:p>
    <w:p w14:paraId="039C74E2" w14:textId="77777777" w:rsidR="005E70EB" w:rsidRPr="00A96233" w:rsidRDefault="005E70EB" w:rsidP="00550050">
      <w:pPr>
        <w:pStyle w:val="ListParagraph"/>
        <w:numPr>
          <w:ilvl w:val="0"/>
          <w:numId w:val="13"/>
        </w:numPr>
        <w:spacing w:after="120"/>
        <w:contextualSpacing w:val="0"/>
      </w:pPr>
      <w:r w:rsidRPr="00A96233">
        <w:rPr>
          <w:spacing w:val="-1"/>
        </w:rPr>
        <w:t>Discuss the ethical standards required of people in the buying and planning function</w:t>
      </w:r>
    </w:p>
    <w:p w14:paraId="243CBBE0" w14:textId="77777777" w:rsidR="005E70EB" w:rsidRPr="00A96233" w:rsidRDefault="005E70EB" w:rsidP="00550050">
      <w:pPr>
        <w:pStyle w:val="ListParagraph"/>
        <w:numPr>
          <w:ilvl w:val="0"/>
          <w:numId w:val="13"/>
        </w:numPr>
        <w:contextualSpacing w:val="0"/>
      </w:pPr>
      <w:r w:rsidRPr="00A96233">
        <w:rPr>
          <w:spacing w:val="-1"/>
        </w:rPr>
        <w:t>Identify criteria and behaviour conducive to working in a team and describe the impact it has on team dynamics</w:t>
      </w:r>
    </w:p>
    <w:p w14:paraId="49003593" w14:textId="77777777" w:rsidR="001C6D34" w:rsidRPr="00A96233" w:rsidRDefault="001C6D34" w:rsidP="00A96233">
      <w:pPr>
        <w:pStyle w:val="ListParagraph"/>
        <w:ind w:left="0"/>
        <w:contextualSpacing w:val="0"/>
      </w:pPr>
    </w:p>
    <w:p w14:paraId="281420E5" w14:textId="77777777" w:rsidR="003247EA" w:rsidRPr="00A96233" w:rsidRDefault="003247EA" w:rsidP="003247EA">
      <w:bookmarkStart w:id="56" w:name="_Hlk39564553"/>
    </w:p>
    <w:p w14:paraId="374703CD" w14:textId="4E41F4F4" w:rsidR="0006118F" w:rsidRPr="00A96233" w:rsidRDefault="0006118F" w:rsidP="0006118F">
      <w:pPr>
        <w:pStyle w:val="Heading2"/>
        <w:rPr>
          <w:rStyle w:val="e24kjd"/>
          <w:rFonts w:eastAsiaTheme="majorEastAsia"/>
        </w:rPr>
      </w:pPr>
      <w:bookmarkStart w:id="57" w:name="_Toc41333117"/>
      <w:bookmarkStart w:id="58" w:name="_Toc45965677"/>
      <w:bookmarkStart w:id="59" w:name="_Toc46588184"/>
      <w:bookmarkStart w:id="60" w:name="_Toc46917279"/>
      <w:r w:rsidRPr="00A96233">
        <w:rPr>
          <w:rStyle w:val="e24kjd"/>
          <w:rFonts w:eastAsiaTheme="majorEastAsia"/>
        </w:rPr>
        <w:t>1.1</w:t>
      </w:r>
      <w:r w:rsidRPr="00A96233">
        <w:rPr>
          <w:rStyle w:val="e24kjd"/>
          <w:rFonts w:eastAsiaTheme="majorEastAsia"/>
        </w:rPr>
        <w:tab/>
        <w:t>What retail buying and planning is about</w:t>
      </w:r>
      <w:bookmarkEnd w:id="57"/>
      <w:bookmarkEnd w:id="58"/>
      <w:bookmarkEnd w:id="59"/>
      <w:bookmarkEnd w:id="60"/>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8D79B3" w:rsidRPr="00A96233" w14:paraId="438299E2" w14:textId="77777777" w:rsidTr="00A96233">
        <w:tc>
          <w:tcPr>
            <w:tcW w:w="784" w:type="pct"/>
            <w:tcBorders>
              <w:top w:val="single" w:sz="4" w:space="0" w:color="auto"/>
              <w:left w:val="single" w:sz="4" w:space="0" w:color="auto"/>
              <w:bottom w:val="single" w:sz="4" w:space="0" w:color="auto"/>
              <w:right w:val="nil"/>
            </w:tcBorders>
            <w:hideMark/>
          </w:tcPr>
          <w:p w14:paraId="710E9C36" w14:textId="043EADD7" w:rsidR="008D79B3" w:rsidRPr="00A96233" w:rsidRDefault="008D79B3">
            <w:pPr>
              <w:jc w:val="center"/>
            </w:pPr>
            <w:r w:rsidRPr="00A96233">
              <w:rPr>
                <w:noProof/>
              </w:rPr>
              <w:drawing>
                <wp:inline distT="0" distB="0" distL="0" distR="0" wp14:anchorId="008E603C" wp14:editId="11A1B8E4">
                  <wp:extent cx="462915" cy="462915"/>
                  <wp:effectExtent l="0" t="0" r="0" b="0"/>
                  <wp:docPr id="16" name="Picture 1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263E4409" w14:textId="5EA7A1DA" w:rsidR="00CE08B4" w:rsidRPr="00A96233" w:rsidRDefault="00CE08B4">
            <w:r w:rsidRPr="00A96233">
              <w:t>Ask learners to answer the questions below. After allowing some time, use the questions to lead a discussion as introduction to the topic.</w:t>
            </w:r>
          </w:p>
          <w:p w14:paraId="5FF91C55" w14:textId="77777777" w:rsidR="00CE08B4" w:rsidRPr="00A96233" w:rsidRDefault="00CE08B4"/>
          <w:p w14:paraId="588BA938" w14:textId="56E08EFA" w:rsidR="008D79B3" w:rsidRPr="00A96233" w:rsidRDefault="00CE08B4">
            <w:r w:rsidRPr="00A96233">
              <w:t>Then use</w:t>
            </w:r>
            <w:r w:rsidR="008D79B3" w:rsidRPr="00A96233">
              <w:t xml:space="preserve"> the information below to discuss what retail buying and planning is about.</w:t>
            </w:r>
          </w:p>
        </w:tc>
        <w:tc>
          <w:tcPr>
            <w:tcW w:w="873" w:type="pct"/>
            <w:tcBorders>
              <w:top w:val="single" w:sz="4" w:space="0" w:color="auto"/>
              <w:left w:val="nil"/>
              <w:bottom w:val="single" w:sz="4" w:space="0" w:color="auto"/>
              <w:right w:val="single" w:sz="4" w:space="0" w:color="auto"/>
            </w:tcBorders>
            <w:hideMark/>
          </w:tcPr>
          <w:p w14:paraId="00E7BA6A" w14:textId="77777777" w:rsidR="008D79B3" w:rsidRPr="00A96233" w:rsidRDefault="008D79B3">
            <w:r w:rsidRPr="00A96233">
              <w:t>Time:</w:t>
            </w:r>
          </w:p>
          <w:p w14:paraId="54E72BA7" w14:textId="672AB7D9" w:rsidR="008D79B3" w:rsidRPr="00A96233" w:rsidRDefault="00387EEC">
            <w:r w:rsidRPr="00A96233">
              <w:t>½ hour</w:t>
            </w:r>
          </w:p>
        </w:tc>
      </w:tr>
    </w:tbl>
    <w:p w14:paraId="535F17C5" w14:textId="77777777" w:rsidR="008D79B3" w:rsidRPr="00A96233" w:rsidRDefault="008D79B3" w:rsidP="008D79B3"/>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3FD3276B" w14:textId="77777777" w:rsidTr="00004BB5">
        <w:tc>
          <w:tcPr>
            <w:tcW w:w="1408" w:type="dxa"/>
            <w:shd w:val="clear" w:color="auto" w:fill="auto"/>
          </w:tcPr>
          <w:p w14:paraId="3A69A830" w14:textId="5571A983" w:rsidR="0006118F" w:rsidRPr="00A96233" w:rsidRDefault="0006118F" w:rsidP="0006118F">
            <w:pPr>
              <w:jc w:val="center"/>
            </w:pPr>
            <w:r w:rsidRPr="00A96233">
              <w:rPr>
                <w:noProof/>
              </w:rPr>
              <w:drawing>
                <wp:inline distT="0" distB="0" distL="0" distR="0" wp14:anchorId="0480F184" wp14:editId="61BE1025">
                  <wp:extent cx="464820" cy="464820"/>
                  <wp:effectExtent l="0" t="0" r="0" b="0"/>
                  <wp:docPr id="1170" name="Picture 1170"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026615AE" w14:textId="77777777" w:rsidR="0006118F" w:rsidRPr="00A96233" w:rsidRDefault="0006118F" w:rsidP="0006118F">
            <w:r w:rsidRPr="00A96233">
              <w:t>Are you a buyer or planner?</w:t>
            </w:r>
          </w:p>
          <w:p w14:paraId="215A5854" w14:textId="4B42AEE7" w:rsidR="0006118F" w:rsidRPr="00A96233" w:rsidRDefault="0006118F" w:rsidP="0006118F"/>
          <w:p w14:paraId="2CE19C76" w14:textId="77777777" w:rsidR="00171446" w:rsidRPr="00A96233" w:rsidRDefault="00171446" w:rsidP="0006118F"/>
          <w:p w14:paraId="21FB5720" w14:textId="77777777" w:rsidR="0006118F" w:rsidRPr="00A96233" w:rsidRDefault="0006118F" w:rsidP="0006118F"/>
          <w:p w14:paraId="424A317B" w14:textId="77777777" w:rsidR="0006118F" w:rsidRPr="00A96233" w:rsidRDefault="0006118F" w:rsidP="0006118F">
            <w:r w:rsidRPr="00A96233">
              <w:t>In what type of retail organisation are you employed?</w:t>
            </w:r>
          </w:p>
          <w:p w14:paraId="335900C5" w14:textId="77777777" w:rsidR="0006118F" w:rsidRPr="00A96233" w:rsidRDefault="0006118F" w:rsidP="0006118F"/>
          <w:p w14:paraId="4FA038D0" w14:textId="50B05F59" w:rsidR="00171446" w:rsidRPr="00A96233" w:rsidRDefault="00171446" w:rsidP="0006118F"/>
          <w:p w14:paraId="1946C6BB" w14:textId="77777777" w:rsidR="00171446" w:rsidRPr="00A96233" w:rsidRDefault="00171446" w:rsidP="0006118F"/>
          <w:p w14:paraId="2B15BF96" w14:textId="77777777" w:rsidR="00171446" w:rsidRPr="00A96233" w:rsidRDefault="00171446" w:rsidP="0006118F"/>
          <w:p w14:paraId="4673CD5F" w14:textId="77777777" w:rsidR="0006118F" w:rsidRPr="00A96233" w:rsidRDefault="0006118F" w:rsidP="0006118F">
            <w:r w:rsidRPr="00A96233">
              <w:lastRenderedPageBreak/>
              <w:t>What does your job involve?</w:t>
            </w:r>
          </w:p>
          <w:p w14:paraId="639A8F0D" w14:textId="2A9AE062" w:rsidR="0006118F" w:rsidRPr="00A96233" w:rsidRDefault="0006118F" w:rsidP="0006118F"/>
          <w:p w14:paraId="129EDCEE" w14:textId="738E5B51" w:rsidR="00171446" w:rsidRPr="00A96233" w:rsidRDefault="00171446" w:rsidP="0006118F"/>
          <w:p w14:paraId="6FB69C11" w14:textId="77777777" w:rsidR="00171446" w:rsidRPr="00A96233" w:rsidRDefault="00171446" w:rsidP="0006118F"/>
          <w:p w14:paraId="18888909" w14:textId="77777777" w:rsidR="00171446" w:rsidRPr="00A96233" w:rsidRDefault="00171446" w:rsidP="0006118F"/>
          <w:p w14:paraId="3B6EC1E3" w14:textId="7FD9E3F5" w:rsidR="0006118F" w:rsidRPr="00A96233" w:rsidRDefault="0006118F" w:rsidP="0006118F"/>
          <w:p w14:paraId="650B37B8" w14:textId="77777777" w:rsidR="00CE08B4" w:rsidRPr="00A96233" w:rsidRDefault="00CE08B4" w:rsidP="0006118F"/>
          <w:p w14:paraId="2310E4FA" w14:textId="77777777" w:rsidR="0006118F" w:rsidRPr="00A96233" w:rsidRDefault="0006118F" w:rsidP="0006118F">
            <w:r w:rsidRPr="00A96233">
              <w:t>What is the relationship between your job and other functions in the company?</w:t>
            </w:r>
          </w:p>
          <w:p w14:paraId="5A2D178C" w14:textId="4B8E3D06" w:rsidR="0006118F" w:rsidRPr="00A96233" w:rsidRDefault="0006118F" w:rsidP="0006118F"/>
          <w:p w14:paraId="2AC7EAF8" w14:textId="528DF320" w:rsidR="00171446" w:rsidRPr="00A96233" w:rsidRDefault="00171446" w:rsidP="0006118F"/>
          <w:p w14:paraId="2AB4F3F5" w14:textId="7AFFD5F7" w:rsidR="00171446" w:rsidRPr="00A96233" w:rsidRDefault="00171446" w:rsidP="0006118F"/>
          <w:p w14:paraId="43C06E60" w14:textId="77777777" w:rsidR="00171446" w:rsidRPr="00A96233" w:rsidRDefault="00171446" w:rsidP="0006118F"/>
          <w:p w14:paraId="3C4BB7B3" w14:textId="77777777" w:rsidR="0006118F" w:rsidRPr="00A96233" w:rsidRDefault="0006118F" w:rsidP="0006118F"/>
        </w:tc>
      </w:tr>
    </w:tbl>
    <w:p w14:paraId="229C0219" w14:textId="77777777" w:rsidR="0006118F" w:rsidRPr="00A96233" w:rsidRDefault="0006118F" w:rsidP="0006118F"/>
    <w:p w14:paraId="560944D5" w14:textId="24BF8EEE" w:rsidR="0006118F" w:rsidRPr="00A96233" w:rsidRDefault="0006118F" w:rsidP="0006118F">
      <w:r w:rsidRPr="00A96233">
        <w:t xml:space="preserve">Retail buying and planning is a forward-looking exercise. It forms part of the overall retail process called </w:t>
      </w:r>
      <w:r w:rsidRPr="00A96233">
        <w:rPr>
          <w:i/>
          <w:iCs/>
        </w:rPr>
        <w:t>merchandising management</w:t>
      </w:r>
      <w:r w:rsidRPr="00A96233">
        <w:t xml:space="preserve"> and involves several steps. It poses many challenges to the buyer and the planner, who work closely together and whose decisions impact on other functions in the company.</w:t>
      </w:r>
    </w:p>
    <w:p w14:paraId="63DB11E8" w14:textId="77777777" w:rsidR="0006118F" w:rsidRPr="00A96233" w:rsidRDefault="0006118F" w:rsidP="0006118F"/>
    <w:p w14:paraId="3CA291B8" w14:textId="4E6209DE" w:rsidR="0006118F" w:rsidRPr="00A96233" w:rsidRDefault="0006118F" w:rsidP="0006118F">
      <w:r w:rsidRPr="00A96233">
        <w:t>Diwan states that “the decision making required of the merchandisers must be accurate so that the company … can turn an acceptable profit… It is the buyer who has ultimate responsibility for selecting merchandise from a vast number of resources available for purchasing.”</w:t>
      </w:r>
      <w:r w:rsidR="00AE2D04" w:rsidRPr="00A96233">
        <w:rPr>
          <w:vertAlign w:val="superscript"/>
        </w:rPr>
        <w:t>i</w:t>
      </w:r>
      <w:r w:rsidRPr="00A96233">
        <w:t xml:space="preserve"> Customers have a very wide choice and there is strong competition in the retail sector. Customer satisfaction and company profitability are the only barometers by which purchases are judged, according to Diwan.</w:t>
      </w:r>
    </w:p>
    <w:p w14:paraId="60EBB893" w14:textId="77777777" w:rsidR="0006118F" w:rsidRPr="00A96233" w:rsidRDefault="0006118F" w:rsidP="0006118F"/>
    <w:p w14:paraId="43BD20BA" w14:textId="4E14D065" w:rsidR="0006118F" w:rsidRPr="00A96233" w:rsidRDefault="0006118F" w:rsidP="0006118F">
      <w:r w:rsidRPr="00A96233">
        <w:t xml:space="preserve">The buying function is a critical function of the broader merchandising management process. </w:t>
      </w:r>
    </w:p>
    <w:p w14:paraId="0F8B893D" w14:textId="77777777" w:rsidR="0006118F" w:rsidRPr="00A96233" w:rsidRDefault="0006118F" w:rsidP="0006118F"/>
    <w:p w14:paraId="499D5417" w14:textId="7B0D8C09" w:rsidR="0006118F" w:rsidRPr="00A96233" w:rsidRDefault="0006118F" w:rsidP="0006118F">
      <w:r w:rsidRPr="00A96233">
        <w:t>The buying and planning functions have become even more challenging with the recent COVID-19 pandemic, with total uncertainty relating to consumer shopping (not allowed during lockdown situations), consumer buying behaviour when shopping is allowed, and manufacturers not producing during certain times of lockdown.</w:t>
      </w:r>
    </w:p>
    <w:p w14:paraId="1E841878" w14:textId="77777777" w:rsidR="0006118F" w:rsidRPr="00A96233" w:rsidRDefault="0006118F" w:rsidP="0006118F"/>
    <w:p w14:paraId="33AFCC00" w14:textId="5318154C" w:rsidR="0006118F" w:rsidRPr="00A96233" w:rsidRDefault="00985E9D" w:rsidP="00985E9D">
      <w:pPr>
        <w:pStyle w:val="Heading2"/>
        <w:rPr>
          <w:rStyle w:val="e24kjd"/>
          <w:rFonts w:eastAsiaTheme="majorEastAsia"/>
        </w:rPr>
      </w:pPr>
      <w:bookmarkStart w:id="61" w:name="_Toc41333118"/>
      <w:bookmarkStart w:id="62" w:name="_Toc45965678"/>
      <w:bookmarkStart w:id="63" w:name="_Toc46588185"/>
      <w:bookmarkStart w:id="64" w:name="_Toc46917280"/>
      <w:r w:rsidRPr="00A96233">
        <w:rPr>
          <w:rStyle w:val="e24kjd"/>
          <w:rFonts w:eastAsiaTheme="majorEastAsia"/>
        </w:rPr>
        <w:t>1.</w:t>
      </w:r>
      <w:r w:rsidR="00F50763" w:rsidRPr="00A96233">
        <w:rPr>
          <w:rStyle w:val="e24kjd"/>
          <w:rFonts w:eastAsiaTheme="majorEastAsia"/>
        </w:rPr>
        <w:t>2</w:t>
      </w:r>
      <w:r w:rsidR="00BF5342" w:rsidRPr="00A96233">
        <w:rPr>
          <w:rStyle w:val="e24kjd"/>
          <w:rFonts w:eastAsiaTheme="majorEastAsia"/>
        </w:rPr>
        <w:tab/>
      </w:r>
      <w:r w:rsidR="0006118F" w:rsidRPr="00A96233">
        <w:rPr>
          <w:rStyle w:val="e24kjd"/>
          <w:rFonts w:eastAsiaTheme="majorEastAsia"/>
        </w:rPr>
        <w:t>Types of retail organisations</w:t>
      </w:r>
      <w:bookmarkEnd w:id="61"/>
      <w:bookmarkEnd w:id="62"/>
      <w:bookmarkEnd w:id="63"/>
      <w:bookmarkEnd w:id="64"/>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8D79B3" w:rsidRPr="00A96233" w14:paraId="13EF429B" w14:textId="77777777" w:rsidTr="00A96233">
        <w:tc>
          <w:tcPr>
            <w:tcW w:w="784" w:type="pct"/>
            <w:tcBorders>
              <w:top w:val="single" w:sz="4" w:space="0" w:color="auto"/>
              <w:left w:val="single" w:sz="4" w:space="0" w:color="auto"/>
              <w:bottom w:val="single" w:sz="4" w:space="0" w:color="auto"/>
              <w:right w:val="nil"/>
            </w:tcBorders>
            <w:hideMark/>
          </w:tcPr>
          <w:p w14:paraId="0871BDD9" w14:textId="7214E50A" w:rsidR="008D79B3" w:rsidRPr="00A96233" w:rsidRDefault="008D79B3">
            <w:pPr>
              <w:jc w:val="center"/>
            </w:pPr>
            <w:r w:rsidRPr="00A96233">
              <w:rPr>
                <w:noProof/>
              </w:rPr>
              <w:drawing>
                <wp:inline distT="0" distB="0" distL="0" distR="0" wp14:anchorId="322D21AD" wp14:editId="5EE77F8B">
                  <wp:extent cx="462915" cy="462915"/>
                  <wp:effectExtent l="0" t="0" r="0" b="0"/>
                  <wp:docPr id="17" name="Picture 1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166221A5" w14:textId="0BB2A85B" w:rsidR="007A3DDA" w:rsidRPr="00A96233" w:rsidRDefault="007A3DDA">
            <w:r w:rsidRPr="00A96233">
              <w:t>Ask learners what types of retail organisations they know about, and to give examples.</w:t>
            </w:r>
          </w:p>
          <w:p w14:paraId="29E20154" w14:textId="77777777" w:rsidR="007A3DDA" w:rsidRPr="00A96233" w:rsidRDefault="007A3DDA"/>
          <w:p w14:paraId="0E8CD2B3" w14:textId="3AB3AD00" w:rsidR="008D79B3" w:rsidRPr="00A96233" w:rsidRDefault="008D79B3">
            <w:r w:rsidRPr="00A96233">
              <w:t>Use the information below</w:t>
            </w:r>
            <w:r w:rsidR="007A3DDA" w:rsidRPr="00A96233">
              <w:t xml:space="preserve">, and referring to learners’ responses to your question, </w:t>
            </w:r>
            <w:r w:rsidRPr="00A96233">
              <w:t xml:space="preserve">to discuss </w:t>
            </w:r>
            <w:r w:rsidR="00D71608" w:rsidRPr="00A96233">
              <w:t>the types of retail organisations</w:t>
            </w:r>
            <w:r w:rsidR="007A3DDA" w:rsidRPr="00A96233">
              <w:t>.</w:t>
            </w:r>
          </w:p>
        </w:tc>
        <w:tc>
          <w:tcPr>
            <w:tcW w:w="873" w:type="pct"/>
            <w:tcBorders>
              <w:top w:val="single" w:sz="4" w:space="0" w:color="auto"/>
              <w:left w:val="nil"/>
              <w:bottom w:val="single" w:sz="4" w:space="0" w:color="auto"/>
              <w:right w:val="single" w:sz="4" w:space="0" w:color="auto"/>
            </w:tcBorders>
            <w:hideMark/>
          </w:tcPr>
          <w:p w14:paraId="4B7BDE97" w14:textId="77777777" w:rsidR="008D79B3" w:rsidRPr="00A96233" w:rsidRDefault="008D79B3">
            <w:r w:rsidRPr="00A96233">
              <w:t>Time:</w:t>
            </w:r>
          </w:p>
          <w:p w14:paraId="6A171E38" w14:textId="35421996" w:rsidR="008D79B3" w:rsidRPr="00A96233" w:rsidRDefault="00387EEC">
            <w:r w:rsidRPr="00A96233">
              <w:t>½ hour</w:t>
            </w:r>
          </w:p>
        </w:tc>
      </w:tr>
    </w:tbl>
    <w:p w14:paraId="4E927C51" w14:textId="77777777" w:rsidR="00663D41" w:rsidRDefault="00663D41" w:rsidP="0006118F"/>
    <w:p w14:paraId="7A31E713" w14:textId="39BACE8B" w:rsidR="0006118F" w:rsidRPr="00A96233" w:rsidRDefault="0006118F" w:rsidP="0006118F">
      <w:r w:rsidRPr="00A96233">
        <w:lastRenderedPageBreak/>
        <w:t>There are three main types of large retail organisations:</w:t>
      </w:r>
    </w:p>
    <w:p w14:paraId="677AC441" w14:textId="77777777" w:rsidR="0006118F" w:rsidRPr="00A96233" w:rsidRDefault="0006118F" w:rsidP="006A7242">
      <w:pPr>
        <w:pStyle w:val="ListParagraph"/>
        <w:numPr>
          <w:ilvl w:val="0"/>
          <w:numId w:val="27"/>
        </w:numPr>
        <w:contextualSpacing w:val="0"/>
      </w:pPr>
      <w:r w:rsidRPr="00A96233">
        <w:t>Department groups</w:t>
      </w:r>
    </w:p>
    <w:p w14:paraId="6BC7D14B" w14:textId="77777777" w:rsidR="0006118F" w:rsidRPr="00A96233" w:rsidRDefault="0006118F" w:rsidP="006A7242">
      <w:pPr>
        <w:pStyle w:val="ListParagraph"/>
        <w:numPr>
          <w:ilvl w:val="0"/>
          <w:numId w:val="27"/>
        </w:numPr>
        <w:contextualSpacing w:val="0"/>
      </w:pPr>
      <w:r w:rsidRPr="00A96233">
        <w:t>Chain store groups</w:t>
      </w:r>
    </w:p>
    <w:p w14:paraId="6BB528B9" w14:textId="77777777" w:rsidR="0006118F" w:rsidRPr="00A96233" w:rsidRDefault="0006118F" w:rsidP="006A7242">
      <w:pPr>
        <w:pStyle w:val="ListParagraph"/>
        <w:numPr>
          <w:ilvl w:val="0"/>
          <w:numId w:val="27"/>
        </w:numPr>
        <w:contextualSpacing w:val="0"/>
      </w:pPr>
      <w:r w:rsidRPr="00A96233">
        <w:t>Discount operations</w:t>
      </w:r>
    </w:p>
    <w:p w14:paraId="7C6A44CF" w14:textId="77777777" w:rsidR="0006118F" w:rsidRPr="00A96233" w:rsidRDefault="0006118F" w:rsidP="0006118F"/>
    <w:p w14:paraId="1FE8326D" w14:textId="3424A211" w:rsidR="0006118F" w:rsidRPr="00A96233" w:rsidRDefault="0006118F" w:rsidP="0006118F">
      <w:r w:rsidRPr="00A96233">
        <w:t>The overall merchandise management process may impact on the roles and responsibilities of the buyer and planner and the processes followed by each.</w:t>
      </w:r>
    </w:p>
    <w:p w14:paraId="682A9D5D" w14:textId="77777777" w:rsidR="0006118F" w:rsidRPr="00A96233" w:rsidRDefault="0006118F" w:rsidP="0006118F"/>
    <w:tbl>
      <w:tblPr>
        <w:tblStyle w:val="TableGrid"/>
        <w:tblW w:w="8996"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013"/>
        <w:gridCol w:w="3065"/>
        <w:gridCol w:w="2918"/>
      </w:tblGrid>
      <w:tr w:rsidR="0006118F" w:rsidRPr="00A96233" w14:paraId="2E8702D3" w14:textId="77777777" w:rsidTr="00985E9D">
        <w:trPr>
          <w:tblHeader/>
        </w:trPr>
        <w:tc>
          <w:tcPr>
            <w:tcW w:w="3013" w:type="dxa"/>
            <w:shd w:val="clear" w:color="auto" w:fill="808080" w:themeFill="background1" w:themeFillShade="80"/>
          </w:tcPr>
          <w:p w14:paraId="29E344C2" w14:textId="77777777" w:rsidR="0006118F" w:rsidRPr="00A96233" w:rsidRDefault="0006118F" w:rsidP="0006118F">
            <w:pPr>
              <w:spacing w:line="240" w:lineRule="auto"/>
              <w:jc w:val="center"/>
              <w:rPr>
                <w:b/>
                <w:bCs/>
                <w:color w:val="FFFFFF" w:themeColor="background1"/>
              </w:rPr>
            </w:pPr>
            <w:r w:rsidRPr="00A96233">
              <w:rPr>
                <w:b/>
                <w:bCs/>
                <w:color w:val="FFFFFF" w:themeColor="background1"/>
              </w:rPr>
              <w:t>Department stores</w:t>
            </w:r>
          </w:p>
        </w:tc>
        <w:tc>
          <w:tcPr>
            <w:tcW w:w="3065" w:type="dxa"/>
            <w:shd w:val="clear" w:color="auto" w:fill="808080" w:themeFill="background1" w:themeFillShade="80"/>
          </w:tcPr>
          <w:p w14:paraId="0ED1930E" w14:textId="77777777" w:rsidR="0006118F" w:rsidRPr="00A96233" w:rsidRDefault="0006118F" w:rsidP="0006118F">
            <w:pPr>
              <w:spacing w:line="240" w:lineRule="auto"/>
              <w:jc w:val="center"/>
              <w:rPr>
                <w:b/>
                <w:bCs/>
                <w:color w:val="FFFFFF" w:themeColor="background1"/>
              </w:rPr>
            </w:pPr>
            <w:r w:rsidRPr="00A96233">
              <w:rPr>
                <w:b/>
                <w:bCs/>
                <w:color w:val="FFFFFF" w:themeColor="background1"/>
              </w:rPr>
              <w:t>Chain organisations</w:t>
            </w:r>
          </w:p>
        </w:tc>
        <w:tc>
          <w:tcPr>
            <w:tcW w:w="2918" w:type="dxa"/>
            <w:shd w:val="clear" w:color="auto" w:fill="808080" w:themeFill="background1" w:themeFillShade="80"/>
          </w:tcPr>
          <w:p w14:paraId="19034BFE" w14:textId="77777777" w:rsidR="0006118F" w:rsidRPr="00A96233" w:rsidRDefault="0006118F" w:rsidP="0006118F">
            <w:pPr>
              <w:spacing w:line="240" w:lineRule="auto"/>
              <w:jc w:val="center"/>
              <w:rPr>
                <w:b/>
                <w:bCs/>
                <w:color w:val="FFFFFF" w:themeColor="background1"/>
              </w:rPr>
            </w:pPr>
            <w:r w:rsidRPr="00A96233">
              <w:rPr>
                <w:b/>
                <w:bCs/>
                <w:color w:val="FFFFFF" w:themeColor="background1"/>
              </w:rPr>
              <w:t>Discount retail operations</w:t>
            </w:r>
          </w:p>
        </w:tc>
      </w:tr>
      <w:tr w:rsidR="0006118F" w:rsidRPr="00A96233" w14:paraId="3CDC6CA2" w14:textId="77777777" w:rsidTr="00985E9D">
        <w:tc>
          <w:tcPr>
            <w:tcW w:w="3013" w:type="dxa"/>
            <w:shd w:val="clear" w:color="auto" w:fill="D9D9D9" w:themeFill="background1" w:themeFillShade="D9"/>
          </w:tcPr>
          <w:p w14:paraId="0C84314C" w14:textId="2221692F" w:rsidR="0006118F" w:rsidRPr="00A96233" w:rsidRDefault="0006118F" w:rsidP="00D71608">
            <w:pPr>
              <w:spacing w:after="120"/>
              <w:jc w:val="left"/>
            </w:pPr>
            <w:r w:rsidRPr="00A96233">
              <w:t>Within department stores, there are two classes, based on the merchandise offered:</w:t>
            </w:r>
            <w:r w:rsidR="00AE2D04" w:rsidRPr="00A96233">
              <w:rPr>
                <w:vertAlign w:val="superscript"/>
              </w:rPr>
              <w:t>ii</w:t>
            </w:r>
          </w:p>
          <w:p w14:paraId="4663DF84" w14:textId="77777777" w:rsidR="0006118F" w:rsidRPr="00A96233" w:rsidRDefault="0006118F" w:rsidP="00D71608">
            <w:pPr>
              <w:pStyle w:val="ListParagraph"/>
              <w:numPr>
                <w:ilvl w:val="0"/>
                <w:numId w:val="26"/>
              </w:numPr>
              <w:spacing w:after="120"/>
              <w:contextualSpacing w:val="0"/>
              <w:jc w:val="left"/>
            </w:pPr>
            <w:r w:rsidRPr="00A96233">
              <w:rPr>
                <w:b/>
                <w:bCs/>
              </w:rPr>
              <w:t>Full-line department stores</w:t>
            </w:r>
            <w:r w:rsidRPr="00A96233">
              <w:t>. They offer a wide assortment of hard goods and soft goods such as apparel and accessories for the entire family, cosmetics, furniture, tableware, electronics and bedding.</w:t>
            </w:r>
          </w:p>
          <w:p w14:paraId="0082998F" w14:textId="77777777" w:rsidR="0006118F" w:rsidRPr="00A96233" w:rsidRDefault="0006118F" w:rsidP="00D71608">
            <w:pPr>
              <w:pStyle w:val="ListParagraph"/>
              <w:numPr>
                <w:ilvl w:val="0"/>
                <w:numId w:val="26"/>
              </w:numPr>
              <w:spacing w:after="120"/>
              <w:contextualSpacing w:val="0"/>
              <w:jc w:val="left"/>
            </w:pPr>
            <w:r w:rsidRPr="00A96233">
              <w:rPr>
                <w:b/>
                <w:bCs/>
              </w:rPr>
              <w:t>Specialised department store organisations</w:t>
            </w:r>
            <w:r w:rsidRPr="00A96233">
              <w:t>.  They restrict their product offerings to a large assortment of one or two merchandise categories.</w:t>
            </w:r>
          </w:p>
          <w:p w14:paraId="2D49A4D1" w14:textId="6D794419" w:rsidR="0006118F" w:rsidRPr="00A96233" w:rsidRDefault="0006118F" w:rsidP="00D71608">
            <w:pPr>
              <w:jc w:val="left"/>
            </w:pPr>
            <w:r w:rsidRPr="00A96233">
              <w:t xml:space="preserve">In department stores, there is often one or a small number of “flagship” stores with many other branches. There is usually differentiation in product offerings based on population differences such as potential customers’ careers and lifestyles. </w:t>
            </w:r>
          </w:p>
          <w:p w14:paraId="60365B4E" w14:textId="77777777" w:rsidR="00004BB5" w:rsidRPr="00A96233" w:rsidRDefault="00004BB5" w:rsidP="00D71608">
            <w:pPr>
              <w:jc w:val="left"/>
            </w:pPr>
          </w:p>
          <w:p w14:paraId="7D44C3A9" w14:textId="2059B2A7" w:rsidR="0006118F" w:rsidRPr="00A96233" w:rsidRDefault="0006118F" w:rsidP="00D71608">
            <w:pPr>
              <w:jc w:val="left"/>
            </w:pPr>
            <w:r w:rsidRPr="00A96233">
              <w:lastRenderedPageBreak/>
              <w:t xml:space="preserve">Branches typically carry a representation of the merchandise offered at flagship stores. </w:t>
            </w:r>
          </w:p>
          <w:p w14:paraId="2C27790D" w14:textId="77777777" w:rsidR="00004BB5" w:rsidRPr="00A96233" w:rsidRDefault="00004BB5" w:rsidP="00D71608">
            <w:pPr>
              <w:jc w:val="left"/>
            </w:pPr>
          </w:p>
          <w:p w14:paraId="521318A7" w14:textId="015BAD09" w:rsidR="0006118F" w:rsidRPr="00A96233" w:rsidRDefault="0006118F" w:rsidP="00D71608">
            <w:pPr>
              <w:jc w:val="left"/>
            </w:pPr>
            <w:r w:rsidRPr="00A96233">
              <w:t>Diwan gives the following examples:</w:t>
            </w:r>
          </w:p>
          <w:p w14:paraId="3509E66C" w14:textId="77777777" w:rsidR="00004BB5" w:rsidRPr="00A96233" w:rsidRDefault="00004BB5" w:rsidP="00D71608">
            <w:pPr>
              <w:jc w:val="left"/>
            </w:pPr>
          </w:p>
          <w:p w14:paraId="41A59044" w14:textId="57D980E5" w:rsidR="0006118F" w:rsidRPr="00A96233" w:rsidRDefault="0006118F" w:rsidP="00D71608">
            <w:pPr>
              <w:jc w:val="left"/>
            </w:pPr>
            <w:r w:rsidRPr="00A96233">
              <w:t>Branches may offer a smaller assortment of career dress, based on the location and target market of the branch, while the flagship stores may offer a more limited product mix for outdoor living such as garden furniture.</w:t>
            </w:r>
          </w:p>
          <w:p w14:paraId="4E32B75B" w14:textId="77777777" w:rsidR="00004BB5" w:rsidRPr="00A96233" w:rsidRDefault="00004BB5" w:rsidP="00D71608">
            <w:pPr>
              <w:jc w:val="left"/>
            </w:pPr>
          </w:p>
          <w:p w14:paraId="079C5321" w14:textId="77777777" w:rsidR="0006118F" w:rsidRPr="00A96233" w:rsidRDefault="0006118F" w:rsidP="00D71608">
            <w:pPr>
              <w:jc w:val="left"/>
            </w:pPr>
            <w:r w:rsidRPr="00A96233">
              <w:t>According to Diwan, there may also be price point differentiation because target markets for flagship stores and even for branches in the company may have different income ranges and therefore customer needs vary.</w:t>
            </w:r>
          </w:p>
        </w:tc>
        <w:tc>
          <w:tcPr>
            <w:tcW w:w="3065" w:type="dxa"/>
            <w:shd w:val="clear" w:color="auto" w:fill="D9D9D9" w:themeFill="background1" w:themeFillShade="D9"/>
          </w:tcPr>
          <w:p w14:paraId="132DC4F9" w14:textId="0ED341A4" w:rsidR="0006118F" w:rsidRPr="00A96233" w:rsidRDefault="0006118F" w:rsidP="00D71608">
            <w:pPr>
              <w:jc w:val="left"/>
            </w:pPr>
            <w:r w:rsidRPr="00A96233">
              <w:lastRenderedPageBreak/>
              <w:t>In chain organisations, the stores are typically of the same type and there is some degree of centralisation in terms of the supply chain.</w:t>
            </w:r>
          </w:p>
          <w:p w14:paraId="5989DB23" w14:textId="77777777" w:rsidR="00004BB5" w:rsidRPr="00A96233" w:rsidRDefault="00004BB5" w:rsidP="00D71608">
            <w:pPr>
              <w:jc w:val="left"/>
            </w:pPr>
          </w:p>
          <w:p w14:paraId="5DEA4FD5" w14:textId="76CCFA40" w:rsidR="0006118F" w:rsidRPr="00A96233" w:rsidRDefault="0006118F" w:rsidP="00D71608">
            <w:pPr>
              <w:jc w:val="left"/>
            </w:pPr>
            <w:r w:rsidRPr="00A96233">
              <w:t>Merchandise purchases are in most cases sent to a centralised location for redistribution to individual stores.</w:t>
            </w:r>
            <w:r w:rsidR="00AE2D04" w:rsidRPr="00A96233">
              <w:rPr>
                <w:vertAlign w:val="superscript"/>
              </w:rPr>
              <w:t>iii</w:t>
            </w:r>
            <w:r w:rsidRPr="00A96233">
              <w:t xml:space="preserve">  </w:t>
            </w:r>
          </w:p>
        </w:tc>
        <w:tc>
          <w:tcPr>
            <w:tcW w:w="2918" w:type="dxa"/>
            <w:shd w:val="clear" w:color="auto" w:fill="D9D9D9" w:themeFill="background1" w:themeFillShade="D9"/>
          </w:tcPr>
          <w:p w14:paraId="0105943F" w14:textId="77777777" w:rsidR="0006118F" w:rsidRPr="00A96233" w:rsidRDefault="0006118F" w:rsidP="00D71608">
            <w:pPr>
              <w:spacing w:after="120"/>
              <w:jc w:val="left"/>
            </w:pPr>
            <w:r w:rsidRPr="00A96233">
              <w:t>Major discount operations are classified into:</w:t>
            </w:r>
          </w:p>
          <w:p w14:paraId="4E14DDA6" w14:textId="77777777" w:rsidR="0006118F" w:rsidRPr="00A96233" w:rsidRDefault="0006118F" w:rsidP="00D71608">
            <w:pPr>
              <w:pStyle w:val="ListParagraph"/>
              <w:numPr>
                <w:ilvl w:val="0"/>
                <w:numId w:val="28"/>
              </w:numPr>
              <w:spacing w:after="120"/>
              <w:contextualSpacing w:val="0"/>
              <w:jc w:val="left"/>
            </w:pPr>
            <w:r w:rsidRPr="00A96233">
              <w:rPr>
                <w:b/>
                <w:bCs/>
              </w:rPr>
              <w:t>Merchandise generalists</w:t>
            </w:r>
            <w:r w:rsidRPr="00A96233">
              <w:t>. They offer a very wide range of products such as shoes, clothing, jewellery, small appliances, housewares, electronics and garden products.</w:t>
            </w:r>
          </w:p>
          <w:p w14:paraId="1187FBF4" w14:textId="77777777" w:rsidR="0006118F" w:rsidRPr="00A96233" w:rsidRDefault="0006118F" w:rsidP="00D71608">
            <w:pPr>
              <w:pStyle w:val="ListParagraph"/>
              <w:numPr>
                <w:ilvl w:val="0"/>
                <w:numId w:val="28"/>
              </w:numPr>
              <w:spacing w:after="120"/>
              <w:contextualSpacing w:val="0"/>
              <w:jc w:val="left"/>
            </w:pPr>
            <w:r w:rsidRPr="00A96233">
              <w:rPr>
                <w:b/>
                <w:bCs/>
              </w:rPr>
              <w:t>Speciality discounters</w:t>
            </w:r>
            <w:r w:rsidRPr="00A96233">
              <w:t>. They sell limited product assortments, for example, electronics or furniture.</w:t>
            </w:r>
          </w:p>
          <w:p w14:paraId="28D98BFF" w14:textId="77777777" w:rsidR="0006118F" w:rsidRPr="00A96233" w:rsidRDefault="0006118F" w:rsidP="00D71608">
            <w:pPr>
              <w:pStyle w:val="ListParagraph"/>
              <w:numPr>
                <w:ilvl w:val="0"/>
                <w:numId w:val="28"/>
              </w:numPr>
              <w:contextualSpacing w:val="0"/>
              <w:jc w:val="left"/>
            </w:pPr>
            <w:r w:rsidRPr="00A96233">
              <w:rPr>
                <w:b/>
                <w:bCs/>
              </w:rPr>
              <w:t>Warehouse operations</w:t>
            </w:r>
            <w:r w:rsidRPr="00A96233">
              <w:t>. They sell a variety of hard goods and soft goods and restrict their offerings to one major classification of merchandise.</w:t>
            </w:r>
          </w:p>
        </w:tc>
      </w:tr>
    </w:tbl>
    <w:p w14:paraId="6F406920" w14:textId="77777777" w:rsidR="0006118F" w:rsidRPr="00A96233" w:rsidRDefault="0006118F" w:rsidP="0006118F"/>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28806A2F" w14:textId="77777777" w:rsidTr="00004BB5">
        <w:trPr>
          <w:trHeight w:val="1008"/>
        </w:trPr>
        <w:tc>
          <w:tcPr>
            <w:tcW w:w="1408" w:type="dxa"/>
            <w:shd w:val="clear" w:color="auto" w:fill="auto"/>
          </w:tcPr>
          <w:p w14:paraId="150DEE82" w14:textId="7BED9D05" w:rsidR="0006118F" w:rsidRPr="00A96233" w:rsidRDefault="00004BB5" w:rsidP="006523BD">
            <w:pPr>
              <w:spacing w:line="240" w:lineRule="auto"/>
              <w:jc w:val="center"/>
            </w:pPr>
            <w:r w:rsidRPr="00A96233">
              <w:rPr>
                <w:noProof/>
              </w:rPr>
              <w:drawing>
                <wp:inline distT="0" distB="0" distL="0" distR="0" wp14:anchorId="65ADB649" wp14:editId="5436F6E5">
                  <wp:extent cx="464820" cy="464820"/>
                  <wp:effectExtent l="0" t="0" r="0" b="0"/>
                  <wp:docPr id="1189" name="Picture 118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5283AAB2" w14:textId="77777777" w:rsidR="0006118F" w:rsidRPr="00A96233" w:rsidRDefault="0006118F" w:rsidP="00004BB5">
            <w:r w:rsidRPr="00A96233">
              <w:t>Are you a buyer or planner in a department store group, a chain store group or a discount group?</w:t>
            </w:r>
          </w:p>
          <w:p w14:paraId="203854B8" w14:textId="34706CBC" w:rsidR="0006118F" w:rsidRPr="00A96233" w:rsidRDefault="0006118F" w:rsidP="00004BB5"/>
          <w:p w14:paraId="58083B64" w14:textId="53133E7B" w:rsidR="00004BB5" w:rsidRPr="00A96233" w:rsidRDefault="00004BB5" w:rsidP="00004BB5"/>
          <w:p w14:paraId="2450E5AD" w14:textId="77777777" w:rsidR="009130D3" w:rsidRPr="00A96233" w:rsidRDefault="009130D3" w:rsidP="00004BB5"/>
          <w:p w14:paraId="2C16D975" w14:textId="77777777" w:rsidR="0006118F" w:rsidRPr="00A96233" w:rsidRDefault="0006118F" w:rsidP="00004BB5"/>
          <w:p w14:paraId="03A12357" w14:textId="77777777" w:rsidR="0006118F" w:rsidRPr="00A96233" w:rsidRDefault="0006118F" w:rsidP="00004BB5">
            <w:r w:rsidRPr="00A96233">
              <w:t>How does that affect the process you follow for buying and/or planning?</w:t>
            </w:r>
          </w:p>
          <w:p w14:paraId="57D57F2B" w14:textId="398B3C91" w:rsidR="0006118F" w:rsidRPr="00A96233" w:rsidRDefault="0006118F" w:rsidP="00004BB5"/>
          <w:p w14:paraId="2D9F4B29" w14:textId="77777777" w:rsidR="009130D3" w:rsidRPr="00A96233" w:rsidRDefault="009130D3" w:rsidP="00004BB5"/>
          <w:p w14:paraId="539B62BB" w14:textId="77777777" w:rsidR="00004BB5" w:rsidRPr="00A96233" w:rsidRDefault="00004BB5" w:rsidP="00004BB5"/>
          <w:p w14:paraId="347C8829" w14:textId="77777777" w:rsidR="0006118F" w:rsidRPr="00A96233" w:rsidRDefault="0006118F" w:rsidP="006523BD">
            <w:pPr>
              <w:spacing w:line="240" w:lineRule="auto"/>
            </w:pPr>
          </w:p>
        </w:tc>
      </w:tr>
    </w:tbl>
    <w:p w14:paraId="1BC090B7" w14:textId="77777777" w:rsidR="00BF5342" w:rsidRPr="00A96233" w:rsidRDefault="00BF5342" w:rsidP="0006118F"/>
    <w:p w14:paraId="11690975" w14:textId="0E731CA1" w:rsidR="0006118F" w:rsidRPr="00A96233" w:rsidRDefault="00BF5342" w:rsidP="00BF5342">
      <w:pPr>
        <w:pStyle w:val="Heading2"/>
        <w:rPr>
          <w:rStyle w:val="e24kjd"/>
          <w:rFonts w:eastAsiaTheme="majorEastAsia"/>
        </w:rPr>
      </w:pPr>
      <w:bookmarkStart w:id="65" w:name="_Toc41333119"/>
      <w:bookmarkStart w:id="66" w:name="_Toc45965679"/>
      <w:bookmarkStart w:id="67" w:name="_Toc46588186"/>
      <w:bookmarkStart w:id="68" w:name="_Toc46917281"/>
      <w:r w:rsidRPr="00A96233">
        <w:rPr>
          <w:rStyle w:val="e24kjd"/>
          <w:rFonts w:eastAsiaTheme="majorEastAsia"/>
        </w:rPr>
        <w:lastRenderedPageBreak/>
        <w:t>1.</w:t>
      </w:r>
      <w:r w:rsidR="00F50763" w:rsidRPr="00A96233">
        <w:rPr>
          <w:rStyle w:val="e24kjd"/>
          <w:rFonts w:eastAsiaTheme="majorEastAsia"/>
        </w:rPr>
        <w:t>3</w:t>
      </w:r>
      <w:r w:rsidRPr="00A96233">
        <w:rPr>
          <w:rStyle w:val="e24kjd"/>
          <w:rFonts w:eastAsiaTheme="majorEastAsia"/>
        </w:rPr>
        <w:tab/>
      </w:r>
      <w:r w:rsidR="0006118F" w:rsidRPr="00A96233">
        <w:rPr>
          <w:rStyle w:val="e24kjd"/>
          <w:rFonts w:eastAsiaTheme="majorEastAsia"/>
        </w:rPr>
        <w:t>The merchandise management process</w:t>
      </w:r>
      <w:bookmarkEnd w:id="65"/>
      <w:bookmarkEnd w:id="66"/>
      <w:bookmarkEnd w:id="67"/>
      <w:bookmarkEnd w:id="68"/>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D71608" w:rsidRPr="00A96233" w14:paraId="4AF1AF20" w14:textId="77777777" w:rsidTr="00A96233">
        <w:tc>
          <w:tcPr>
            <w:tcW w:w="784" w:type="pct"/>
            <w:tcBorders>
              <w:top w:val="single" w:sz="4" w:space="0" w:color="auto"/>
              <w:left w:val="single" w:sz="4" w:space="0" w:color="auto"/>
              <w:bottom w:val="single" w:sz="4" w:space="0" w:color="auto"/>
              <w:right w:val="nil"/>
            </w:tcBorders>
            <w:hideMark/>
          </w:tcPr>
          <w:p w14:paraId="7D404097" w14:textId="371FD3A7" w:rsidR="00D71608" w:rsidRPr="00A96233" w:rsidRDefault="00D71608">
            <w:pPr>
              <w:jc w:val="center"/>
            </w:pPr>
            <w:r w:rsidRPr="00A96233">
              <w:rPr>
                <w:noProof/>
              </w:rPr>
              <w:drawing>
                <wp:inline distT="0" distB="0" distL="0" distR="0" wp14:anchorId="364B2E69" wp14:editId="3865DEC4">
                  <wp:extent cx="462915" cy="462915"/>
                  <wp:effectExtent l="0" t="0" r="0" b="0"/>
                  <wp:docPr id="19" name="Picture 1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24FAE7E1" w14:textId="11DC97F3" w:rsidR="00D71608" w:rsidRPr="00A96233" w:rsidRDefault="007A3DDA" w:rsidP="007A3DDA">
            <w:r w:rsidRPr="00A96233">
              <w:t>Ask learners what they understand under the concept of the merchandise management process. Plot their responses on a flipchart or white board and</w:t>
            </w:r>
            <w:r w:rsidR="00A96233">
              <w:t>,</w:t>
            </w:r>
            <w:r w:rsidRPr="00A96233">
              <w:t xml:space="preserve"> referring back to their responses, u</w:t>
            </w:r>
            <w:r w:rsidR="00D71608" w:rsidRPr="00A96233">
              <w:t>se the information below to discuss the merchandise management process.</w:t>
            </w:r>
          </w:p>
        </w:tc>
        <w:tc>
          <w:tcPr>
            <w:tcW w:w="873" w:type="pct"/>
            <w:tcBorders>
              <w:top w:val="single" w:sz="4" w:space="0" w:color="auto"/>
              <w:left w:val="nil"/>
              <w:bottom w:val="single" w:sz="4" w:space="0" w:color="auto"/>
              <w:right w:val="single" w:sz="4" w:space="0" w:color="auto"/>
            </w:tcBorders>
            <w:hideMark/>
          </w:tcPr>
          <w:p w14:paraId="489E6281" w14:textId="77777777" w:rsidR="00D71608" w:rsidRPr="00A96233" w:rsidRDefault="00D71608">
            <w:r w:rsidRPr="00A96233">
              <w:t>Time:</w:t>
            </w:r>
          </w:p>
          <w:p w14:paraId="7F35B870" w14:textId="424A1BF6" w:rsidR="00D71608" w:rsidRPr="00A96233" w:rsidRDefault="00387EEC">
            <w:r w:rsidRPr="00A96233">
              <w:t>½ hour</w:t>
            </w:r>
          </w:p>
        </w:tc>
      </w:tr>
    </w:tbl>
    <w:p w14:paraId="287B7BEE" w14:textId="77777777" w:rsidR="00D71608" w:rsidRPr="00A96233" w:rsidRDefault="00D71608" w:rsidP="0006118F"/>
    <w:p w14:paraId="059C869A" w14:textId="75390B82" w:rsidR="0006118F" w:rsidRPr="00A96233" w:rsidRDefault="0006118F" w:rsidP="0006118F">
      <w:r w:rsidRPr="00A96233">
        <w:t>The process of merchandise management, including the buying cycle, can be illustrated as in Figure 1.</w:t>
      </w:r>
    </w:p>
    <w:p w14:paraId="06E176CD" w14:textId="77777777" w:rsidR="00004BB5" w:rsidRPr="00A96233" w:rsidRDefault="00004BB5" w:rsidP="0006118F"/>
    <w:p w14:paraId="60E48528" w14:textId="77777777" w:rsidR="0006118F" w:rsidRPr="00A96233" w:rsidRDefault="0006118F" w:rsidP="0006118F">
      <w:pPr>
        <w:jc w:val="center"/>
      </w:pPr>
      <w:r w:rsidRPr="00A96233">
        <w:rPr>
          <w:noProof/>
        </w:rPr>
        <w:drawing>
          <wp:inline distT="0" distB="0" distL="0" distR="0" wp14:anchorId="09700BDB" wp14:editId="2A838576">
            <wp:extent cx="5731510" cy="2606675"/>
            <wp:effectExtent l="0" t="0" r="254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31510" cy="2606675"/>
                    </a:xfrm>
                    <a:prstGeom prst="rect">
                      <a:avLst/>
                    </a:prstGeom>
                    <a:noFill/>
                    <a:ln>
                      <a:noFill/>
                    </a:ln>
                  </pic:spPr>
                </pic:pic>
              </a:graphicData>
            </a:graphic>
          </wp:inline>
        </w:drawing>
      </w:r>
    </w:p>
    <w:p w14:paraId="39D526C0" w14:textId="129745D5" w:rsidR="0006118F" w:rsidRPr="00A96233" w:rsidRDefault="0006118F" w:rsidP="0006118F">
      <w:pPr>
        <w:pStyle w:val="Caption"/>
        <w:rPr>
          <w:lang w:val="en-GB"/>
        </w:rPr>
      </w:pPr>
      <w:r w:rsidRPr="00A96233">
        <w:rPr>
          <w:lang w:val="en-GB"/>
        </w:rPr>
        <w:t>figure 1: merchandise management process</w:t>
      </w:r>
    </w:p>
    <w:p w14:paraId="505EA810" w14:textId="77777777" w:rsidR="00004BB5" w:rsidRPr="00A96233" w:rsidRDefault="00004BB5" w:rsidP="00004BB5"/>
    <w:p w14:paraId="413C57B6" w14:textId="2505A7AC" w:rsidR="0006118F" w:rsidRPr="00A96233" w:rsidRDefault="00BF5342" w:rsidP="009130D3">
      <w:pPr>
        <w:pStyle w:val="Heading2"/>
        <w:spacing w:before="240"/>
        <w:rPr>
          <w:rStyle w:val="e24kjd"/>
          <w:rFonts w:eastAsiaTheme="majorEastAsia"/>
        </w:rPr>
      </w:pPr>
      <w:bookmarkStart w:id="69" w:name="_Toc41333120"/>
      <w:bookmarkStart w:id="70" w:name="_Toc45965680"/>
      <w:bookmarkStart w:id="71" w:name="_Toc46588187"/>
      <w:bookmarkStart w:id="72" w:name="_Toc46917282"/>
      <w:r w:rsidRPr="00A96233">
        <w:rPr>
          <w:rStyle w:val="e24kjd"/>
          <w:rFonts w:eastAsiaTheme="majorEastAsia"/>
        </w:rPr>
        <w:t>1.</w:t>
      </w:r>
      <w:r w:rsidR="00EC76F0" w:rsidRPr="00A96233">
        <w:rPr>
          <w:rStyle w:val="e24kjd"/>
          <w:rFonts w:eastAsiaTheme="majorEastAsia"/>
        </w:rPr>
        <w:t>4</w:t>
      </w:r>
      <w:r w:rsidRPr="00A96233">
        <w:rPr>
          <w:rStyle w:val="e24kjd"/>
          <w:rFonts w:eastAsiaTheme="majorEastAsia"/>
        </w:rPr>
        <w:tab/>
      </w:r>
      <w:r w:rsidR="0006118F" w:rsidRPr="00A96233">
        <w:rPr>
          <w:rStyle w:val="e24kjd"/>
          <w:rFonts w:eastAsiaTheme="majorEastAsia"/>
        </w:rPr>
        <w:t>The merchandise negotiating and buying process</w:t>
      </w:r>
      <w:bookmarkEnd w:id="69"/>
      <w:bookmarkEnd w:id="70"/>
      <w:bookmarkEnd w:id="71"/>
      <w:bookmarkEnd w:id="72"/>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D71608" w:rsidRPr="00A96233" w14:paraId="2238430D" w14:textId="77777777" w:rsidTr="00A96233">
        <w:tc>
          <w:tcPr>
            <w:tcW w:w="784" w:type="pct"/>
            <w:tcBorders>
              <w:top w:val="single" w:sz="4" w:space="0" w:color="auto"/>
              <w:left w:val="single" w:sz="4" w:space="0" w:color="auto"/>
              <w:bottom w:val="single" w:sz="4" w:space="0" w:color="auto"/>
              <w:right w:val="nil"/>
            </w:tcBorders>
            <w:hideMark/>
          </w:tcPr>
          <w:p w14:paraId="0121BB1C" w14:textId="1BD370A1" w:rsidR="00D71608" w:rsidRPr="00A96233" w:rsidRDefault="00D71608">
            <w:pPr>
              <w:jc w:val="center"/>
            </w:pPr>
            <w:r w:rsidRPr="00A96233">
              <w:rPr>
                <w:noProof/>
              </w:rPr>
              <w:drawing>
                <wp:inline distT="0" distB="0" distL="0" distR="0" wp14:anchorId="19B6492B" wp14:editId="33F3676C">
                  <wp:extent cx="462915" cy="462915"/>
                  <wp:effectExtent l="0" t="0" r="0" b="0"/>
                  <wp:docPr id="20" name="Picture 2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0613D567" w14:textId="1F821DB5" w:rsidR="00D71608" w:rsidRPr="00A96233" w:rsidRDefault="00D71608">
            <w:r w:rsidRPr="00A96233">
              <w:t>Use the information below to discuss the merchandise negotiating and buying process.</w:t>
            </w:r>
          </w:p>
        </w:tc>
        <w:tc>
          <w:tcPr>
            <w:tcW w:w="873" w:type="pct"/>
            <w:tcBorders>
              <w:top w:val="single" w:sz="4" w:space="0" w:color="auto"/>
              <w:left w:val="nil"/>
              <w:bottom w:val="single" w:sz="4" w:space="0" w:color="auto"/>
              <w:right w:val="single" w:sz="4" w:space="0" w:color="auto"/>
            </w:tcBorders>
            <w:hideMark/>
          </w:tcPr>
          <w:p w14:paraId="41EE74AF" w14:textId="77777777" w:rsidR="00D71608" w:rsidRPr="00A96233" w:rsidRDefault="00D71608">
            <w:r w:rsidRPr="00A96233">
              <w:t>Time:</w:t>
            </w:r>
          </w:p>
          <w:p w14:paraId="73FF3F9C" w14:textId="118F2931" w:rsidR="00D71608" w:rsidRPr="00A96233" w:rsidRDefault="007A3DDA" w:rsidP="007A3DDA">
            <w:pPr>
              <w:jc w:val="left"/>
            </w:pPr>
            <w:r w:rsidRPr="00A96233">
              <w:t xml:space="preserve">3 hours including the additional reading activity </w:t>
            </w:r>
          </w:p>
        </w:tc>
      </w:tr>
    </w:tbl>
    <w:p w14:paraId="3E65DF6D" w14:textId="77777777" w:rsidR="00D71608" w:rsidRPr="00A96233" w:rsidRDefault="00D71608" w:rsidP="0006118F"/>
    <w:p w14:paraId="42FDB14A" w14:textId="65393AD4" w:rsidR="0006118F" w:rsidRPr="00A96233" w:rsidRDefault="0006118F" w:rsidP="0006118F">
      <w:r w:rsidRPr="00A96233">
        <w:t>The merchandise buying process consists of seven steps, illustrated in Figure 2.</w:t>
      </w:r>
    </w:p>
    <w:p w14:paraId="06CB4A33" w14:textId="77777777" w:rsidR="00004BB5" w:rsidRPr="00A96233" w:rsidRDefault="00004BB5" w:rsidP="0006118F"/>
    <w:p w14:paraId="19874B5D" w14:textId="77777777" w:rsidR="0006118F" w:rsidRPr="00A96233" w:rsidRDefault="0006118F" w:rsidP="0006118F">
      <w:r w:rsidRPr="00A96233">
        <w:t>The buying step indicated in the overall merchandise management process is broken down into seven steps, shown in Figure 2.</w:t>
      </w:r>
    </w:p>
    <w:p w14:paraId="7662DC57" w14:textId="77777777" w:rsidR="0006118F" w:rsidRPr="00A96233" w:rsidRDefault="0006118F" w:rsidP="0006118F">
      <w:pPr>
        <w:jc w:val="center"/>
      </w:pPr>
      <w:r w:rsidRPr="00A96233">
        <w:rPr>
          <w:noProof/>
        </w:rPr>
        <w:lastRenderedPageBreak/>
        <w:drawing>
          <wp:inline distT="0" distB="0" distL="0" distR="0" wp14:anchorId="12A3BC7D" wp14:editId="78E1CF79">
            <wp:extent cx="3596482" cy="2961860"/>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t="7755" b="9890"/>
                    <a:stretch/>
                  </pic:blipFill>
                  <pic:spPr bwMode="auto">
                    <a:xfrm>
                      <a:off x="0" y="0"/>
                      <a:ext cx="3625765" cy="2985976"/>
                    </a:xfrm>
                    <a:prstGeom prst="rect">
                      <a:avLst/>
                    </a:prstGeom>
                    <a:ln>
                      <a:noFill/>
                    </a:ln>
                    <a:extLst>
                      <a:ext uri="{53640926-AAD7-44D8-BBD7-CCE9431645EC}">
                        <a14:shadowObscured xmlns:a14="http://schemas.microsoft.com/office/drawing/2010/main"/>
                      </a:ext>
                    </a:extLst>
                  </pic:spPr>
                </pic:pic>
              </a:graphicData>
            </a:graphic>
          </wp:inline>
        </w:drawing>
      </w:r>
    </w:p>
    <w:p w14:paraId="49ABE03A" w14:textId="79F0B081" w:rsidR="0006118F" w:rsidRPr="00A96233" w:rsidRDefault="0006118F" w:rsidP="0006118F">
      <w:pPr>
        <w:pStyle w:val="Caption"/>
        <w:rPr>
          <w:lang w:val="en-GB"/>
        </w:rPr>
      </w:pPr>
      <w:r w:rsidRPr="00A96233">
        <w:rPr>
          <w:lang w:val="en-GB"/>
        </w:rPr>
        <w:t>figure 2: steps in the buying process</w:t>
      </w:r>
    </w:p>
    <w:p w14:paraId="21B031BC" w14:textId="77777777" w:rsidR="008B263F" w:rsidRPr="00A96233" w:rsidRDefault="008B263F" w:rsidP="008B263F"/>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523"/>
        <w:gridCol w:w="5458"/>
      </w:tblGrid>
      <w:tr w:rsidR="0006118F" w:rsidRPr="00A96233" w14:paraId="431B2AC2" w14:textId="77777777" w:rsidTr="00A96233">
        <w:tc>
          <w:tcPr>
            <w:tcW w:w="3523" w:type="dxa"/>
            <w:shd w:val="clear" w:color="auto" w:fill="808080" w:themeFill="background1" w:themeFillShade="80"/>
          </w:tcPr>
          <w:p w14:paraId="61C5FD31"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Step 1</w:t>
            </w:r>
          </w:p>
          <w:p w14:paraId="038F1EC4"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Collect information</w:t>
            </w:r>
          </w:p>
        </w:tc>
        <w:tc>
          <w:tcPr>
            <w:tcW w:w="5458" w:type="dxa"/>
            <w:shd w:val="clear" w:color="auto" w:fill="D9D9D9" w:themeFill="background1" w:themeFillShade="D9"/>
          </w:tcPr>
          <w:p w14:paraId="249BF024" w14:textId="77777777" w:rsidR="0006118F" w:rsidRPr="00A96233" w:rsidRDefault="0006118F" w:rsidP="00985E9D">
            <w:pPr>
              <w:spacing w:after="120"/>
              <w:rPr>
                <w:rFonts w:cs="Arial"/>
                <w:szCs w:val="20"/>
              </w:rPr>
            </w:pPr>
            <w:r w:rsidRPr="00A96233">
              <w:rPr>
                <w:rFonts w:cs="Arial"/>
                <w:szCs w:val="20"/>
              </w:rPr>
              <w:t>The buyer collects information on:</w:t>
            </w:r>
          </w:p>
          <w:p w14:paraId="0D584BA1" w14:textId="77777777" w:rsidR="0006118F" w:rsidRPr="00A96233" w:rsidRDefault="0006118F" w:rsidP="006A7242">
            <w:pPr>
              <w:pStyle w:val="ListParagraph"/>
              <w:numPr>
                <w:ilvl w:val="0"/>
                <w:numId w:val="24"/>
              </w:numPr>
              <w:spacing w:after="120"/>
              <w:contextualSpacing w:val="0"/>
              <w:rPr>
                <w:rFonts w:cs="Arial"/>
                <w:szCs w:val="20"/>
              </w:rPr>
            </w:pPr>
            <w:r w:rsidRPr="00A96233">
              <w:rPr>
                <w:rFonts w:cs="Arial"/>
                <w:szCs w:val="20"/>
              </w:rPr>
              <w:t>Customer demand</w:t>
            </w:r>
          </w:p>
          <w:p w14:paraId="0F5A1BF5" w14:textId="77777777" w:rsidR="0006118F" w:rsidRPr="00A96233" w:rsidRDefault="0006118F" w:rsidP="006A7242">
            <w:pPr>
              <w:pStyle w:val="ListParagraph"/>
              <w:numPr>
                <w:ilvl w:val="0"/>
                <w:numId w:val="24"/>
              </w:numPr>
              <w:spacing w:after="120"/>
              <w:contextualSpacing w:val="0"/>
              <w:rPr>
                <w:rFonts w:cs="Arial"/>
                <w:szCs w:val="20"/>
              </w:rPr>
            </w:pPr>
            <w:r w:rsidRPr="00A96233">
              <w:rPr>
                <w:rFonts w:cs="Arial"/>
                <w:szCs w:val="20"/>
              </w:rPr>
              <w:t>Current trends</w:t>
            </w:r>
          </w:p>
          <w:p w14:paraId="0EEF4FE3" w14:textId="77777777" w:rsidR="0006118F" w:rsidRPr="00A96233" w:rsidRDefault="0006118F" w:rsidP="006A7242">
            <w:pPr>
              <w:pStyle w:val="ListParagraph"/>
              <w:numPr>
                <w:ilvl w:val="0"/>
                <w:numId w:val="24"/>
              </w:numPr>
              <w:contextualSpacing w:val="0"/>
              <w:rPr>
                <w:rFonts w:cs="Arial"/>
                <w:szCs w:val="20"/>
              </w:rPr>
            </w:pPr>
            <w:r w:rsidRPr="00A96233">
              <w:rPr>
                <w:rFonts w:cs="Arial"/>
                <w:szCs w:val="20"/>
              </w:rPr>
              <w:t>Market requirements</w:t>
            </w:r>
          </w:p>
          <w:p w14:paraId="335457F9" w14:textId="77777777" w:rsidR="00004BB5" w:rsidRPr="00A96233" w:rsidRDefault="00004BB5" w:rsidP="00004BB5">
            <w:pPr>
              <w:rPr>
                <w:rFonts w:cs="Arial"/>
                <w:szCs w:val="20"/>
              </w:rPr>
            </w:pPr>
          </w:p>
          <w:p w14:paraId="0DD86EB1" w14:textId="5C11D63A" w:rsidR="0006118F" w:rsidRPr="00A96233" w:rsidRDefault="0006118F" w:rsidP="00004BB5">
            <w:pPr>
              <w:rPr>
                <w:rFonts w:cs="Arial"/>
                <w:szCs w:val="20"/>
              </w:rPr>
            </w:pPr>
            <w:r w:rsidRPr="00A96233">
              <w:rPr>
                <w:rFonts w:cs="Arial"/>
                <w:szCs w:val="20"/>
              </w:rPr>
              <w:t>Information may be obtained internally from company employees, feedback boxes, demand slips or externally from suppliers, competitors or the Internet.</w:t>
            </w:r>
          </w:p>
        </w:tc>
      </w:tr>
      <w:tr w:rsidR="0006118F" w:rsidRPr="00A96233" w14:paraId="618B121B" w14:textId="77777777" w:rsidTr="00A96233">
        <w:tc>
          <w:tcPr>
            <w:tcW w:w="3523" w:type="dxa"/>
            <w:shd w:val="clear" w:color="auto" w:fill="808080" w:themeFill="background1" w:themeFillShade="80"/>
          </w:tcPr>
          <w:p w14:paraId="04441FA2"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Step 2</w:t>
            </w:r>
          </w:p>
          <w:p w14:paraId="447E4472"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Determine sources</w:t>
            </w:r>
          </w:p>
        </w:tc>
        <w:tc>
          <w:tcPr>
            <w:tcW w:w="5458" w:type="dxa"/>
            <w:shd w:val="clear" w:color="auto" w:fill="D9D9D9" w:themeFill="background1" w:themeFillShade="D9"/>
          </w:tcPr>
          <w:p w14:paraId="3B14A4E7" w14:textId="76E518B4" w:rsidR="0006118F" w:rsidRPr="00A96233" w:rsidRDefault="0006118F" w:rsidP="00004BB5">
            <w:pPr>
              <w:rPr>
                <w:rFonts w:cs="Arial"/>
                <w:szCs w:val="20"/>
              </w:rPr>
            </w:pPr>
            <w:r w:rsidRPr="00A96233">
              <w:rPr>
                <w:rFonts w:cs="Arial"/>
                <w:szCs w:val="20"/>
              </w:rPr>
              <w:t xml:space="preserve">The buyer needs to know who can supply the demand and then compare potential suppliers </w:t>
            </w:r>
            <w:r w:rsidR="00EC436F" w:rsidRPr="00A96233">
              <w:rPr>
                <w:rFonts w:cs="Arial"/>
                <w:szCs w:val="20"/>
              </w:rPr>
              <w:t>based on</w:t>
            </w:r>
            <w:r w:rsidRPr="00A96233">
              <w:rPr>
                <w:rFonts w:cs="Arial"/>
                <w:szCs w:val="20"/>
              </w:rPr>
              <w:t xml:space="preserve"> prices, timelines, guarantee/warranty offerings, payment terms and performance.</w:t>
            </w:r>
          </w:p>
          <w:p w14:paraId="64F5F4D6" w14:textId="77777777" w:rsidR="00004BB5" w:rsidRPr="00A96233" w:rsidRDefault="00004BB5" w:rsidP="00004BB5">
            <w:pPr>
              <w:rPr>
                <w:rFonts w:cs="Arial"/>
                <w:szCs w:val="20"/>
              </w:rPr>
            </w:pPr>
          </w:p>
          <w:p w14:paraId="22070371" w14:textId="4ABEA8E8" w:rsidR="0006118F" w:rsidRPr="00A96233" w:rsidRDefault="0006118F" w:rsidP="00004BB5">
            <w:pPr>
              <w:rPr>
                <w:rFonts w:cs="Arial"/>
                <w:szCs w:val="20"/>
              </w:rPr>
            </w:pPr>
            <w:r w:rsidRPr="00A96233">
              <w:rPr>
                <w:rFonts w:cs="Arial"/>
                <w:szCs w:val="20"/>
              </w:rPr>
              <w:t>The best or most feasible resources must be selected.</w:t>
            </w:r>
          </w:p>
          <w:p w14:paraId="0F62AD18" w14:textId="77777777" w:rsidR="00004BB5" w:rsidRPr="00A96233" w:rsidRDefault="00004BB5" w:rsidP="00004BB5">
            <w:pPr>
              <w:rPr>
                <w:rFonts w:cs="Arial"/>
                <w:szCs w:val="20"/>
              </w:rPr>
            </w:pPr>
          </w:p>
          <w:p w14:paraId="021BD182" w14:textId="579718E8" w:rsidR="0006118F" w:rsidRPr="00A96233" w:rsidRDefault="0006118F" w:rsidP="00004BB5">
            <w:pPr>
              <w:rPr>
                <w:rFonts w:cs="Arial"/>
                <w:szCs w:val="20"/>
              </w:rPr>
            </w:pPr>
            <w:r w:rsidRPr="00A96233">
              <w:rPr>
                <w:rFonts w:cs="Arial"/>
                <w:szCs w:val="20"/>
              </w:rPr>
              <w:t>The following are some of the key issues involved when making sourcing decisions:</w:t>
            </w:r>
          </w:p>
          <w:p w14:paraId="5AA3560B" w14:textId="77777777" w:rsidR="00004BB5" w:rsidRPr="00A96233" w:rsidRDefault="00004BB5" w:rsidP="00004BB5">
            <w:pPr>
              <w:rPr>
                <w:rFonts w:cs="Arial"/>
                <w:szCs w:val="20"/>
              </w:rPr>
            </w:pPr>
          </w:p>
          <w:p w14:paraId="00411856" w14:textId="5F0D5943" w:rsidR="0006118F" w:rsidRPr="00A96233" w:rsidRDefault="0006118F" w:rsidP="00985E9D">
            <w:pPr>
              <w:spacing w:after="120"/>
              <w:rPr>
                <w:rFonts w:cs="Arial"/>
                <w:szCs w:val="20"/>
              </w:rPr>
            </w:pPr>
            <w:r w:rsidRPr="00A96233">
              <w:rPr>
                <w:rFonts w:cs="Arial"/>
                <w:b/>
                <w:bCs/>
                <w:szCs w:val="20"/>
              </w:rPr>
              <w:lastRenderedPageBreak/>
              <w:t>The company.</w:t>
            </w:r>
            <w:r w:rsidRPr="00A96233">
              <w:rPr>
                <w:rFonts w:cs="Arial"/>
                <w:szCs w:val="20"/>
              </w:rPr>
              <w:t xml:space="preserve"> First, buyers review the potential companies </w:t>
            </w:r>
            <w:r w:rsidR="00A96233">
              <w:rPr>
                <w:rFonts w:cs="Arial"/>
                <w:szCs w:val="20"/>
              </w:rPr>
              <w:t>from</w:t>
            </w:r>
            <w:r w:rsidRPr="00A96233">
              <w:rPr>
                <w:rFonts w:cs="Arial"/>
                <w:szCs w:val="20"/>
              </w:rPr>
              <w:t xml:space="preserve"> which to source their goods or services. Questions to consider include:</w:t>
            </w:r>
          </w:p>
          <w:p w14:paraId="5C4F3FE2" w14:textId="77777777" w:rsidR="0006118F" w:rsidRPr="00A96233" w:rsidRDefault="0006118F" w:rsidP="006A7242">
            <w:pPr>
              <w:pStyle w:val="ListParagraph"/>
              <w:numPr>
                <w:ilvl w:val="0"/>
                <w:numId w:val="39"/>
              </w:numPr>
              <w:spacing w:after="120"/>
              <w:ind w:left="357" w:hanging="357"/>
              <w:contextualSpacing w:val="0"/>
              <w:rPr>
                <w:rFonts w:cs="Arial"/>
                <w:szCs w:val="20"/>
              </w:rPr>
            </w:pPr>
            <w:r w:rsidRPr="00A96233">
              <w:rPr>
                <w:rFonts w:cs="Arial"/>
                <w:szCs w:val="20"/>
              </w:rPr>
              <w:t>Does the company have a strong track record of manufacturing or delivering the products required?</w:t>
            </w:r>
          </w:p>
          <w:p w14:paraId="6752AB1E" w14:textId="77777777" w:rsidR="0006118F" w:rsidRPr="00A96233" w:rsidRDefault="0006118F" w:rsidP="006A7242">
            <w:pPr>
              <w:pStyle w:val="ListParagraph"/>
              <w:numPr>
                <w:ilvl w:val="0"/>
                <w:numId w:val="39"/>
              </w:numPr>
              <w:spacing w:after="120"/>
              <w:ind w:left="357" w:hanging="357"/>
              <w:contextualSpacing w:val="0"/>
              <w:rPr>
                <w:rFonts w:cs="Arial"/>
                <w:szCs w:val="20"/>
              </w:rPr>
            </w:pPr>
            <w:r w:rsidRPr="00A96233">
              <w:rPr>
                <w:rFonts w:cs="Arial"/>
                <w:szCs w:val="20"/>
              </w:rPr>
              <w:t xml:space="preserve">Who are other customers of the company who have purchased similar products? </w:t>
            </w:r>
          </w:p>
          <w:p w14:paraId="697B8EAA" w14:textId="77777777" w:rsidR="0006118F" w:rsidRPr="00A96233" w:rsidRDefault="0006118F" w:rsidP="006A7242">
            <w:pPr>
              <w:pStyle w:val="ListParagraph"/>
              <w:numPr>
                <w:ilvl w:val="0"/>
                <w:numId w:val="39"/>
              </w:numPr>
              <w:spacing w:after="120"/>
              <w:ind w:left="357" w:hanging="357"/>
              <w:contextualSpacing w:val="0"/>
              <w:rPr>
                <w:rFonts w:cs="Arial"/>
                <w:szCs w:val="20"/>
              </w:rPr>
            </w:pPr>
            <w:r w:rsidRPr="00A96233">
              <w:rPr>
                <w:rFonts w:cs="Arial"/>
                <w:szCs w:val="20"/>
              </w:rPr>
              <w:t>Does the company have the manufacturing capacity to handle the required order quantities?</w:t>
            </w:r>
          </w:p>
          <w:p w14:paraId="441CF7C2" w14:textId="77777777" w:rsidR="0006118F" w:rsidRPr="00A96233" w:rsidRDefault="0006118F" w:rsidP="006A7242">
            <w:pPr>
              <w:pStyle w:val="ListParagraph"/>
              <w:numPr>
                <w:ilvl w:val="0"/>
                <w:numId w:val="39"/>
              </w:numPr>
              <w:spacing w:after="120"/>
              <w:ind w:left="357" w:hanging="357"/>
              <w:contextualSpacing w:val="0"/>
              <w:rPr>
                <w:rFonts w:cs="Arial"/>
                <w:szCs w:val="20"/>
              </w:rPr>
            </w:pPr>
            <w:r w:rsidRPr="00A96233">
              <w:rPr>
                <w:rFonts w:cs="Arial"/>
                <w:szCs w:val="20"/>
              </w:rPr>
              <w:t xml:space="preserve">Is the quality level of the company’s products consistent with the quality expectations of the buying company? </w:t>
            </w:r>
          </w:p>
          <w:p w14:paraId="2659ABD0" w14:textId="77777777" w:rsidR="0006118F" w:rsidRPr="00A96233" w:rsidRDefault="0006118F" w:rsidP="006A7242">
            <w:pPr>
              <w:pStyle w:val="ListParagraph"/>
              <w:numPr>
                <w:ilvl w:val="0"/>
                <w:numId w:val="39"/>
              </w:numPr>
              <w:contextualSpacing w:val="0"/>
              <w:rPr>
                <w:rFonts w:cs="Arial"/>
                <w:szCs w:val="20"/>
              </w:rPr>
            </w:pPr>
            <w:r w:rsidRPr="00A96233">
              <w:rPr>
                <w:rFonts w:cs="Arial"/>
                <w:szCs w:val="20"/>
              </w:rPr>
              <w:t>Does your company have an existing relationship with the source and has met expectations in prior dealings?  </w:t>
            </w:r>
          </w:p>
          <w:p w14:paraId="0482A454" w14:textId="77777777" w:rsidR="00004BB5" w:rsidRPr="00A96233" w:rsidRDefault="00004BB5" w:rsidP="00004BB5">
            <w:pPr>
              <w:rPr>
                <w:rFonts w:cs="Arial"/>
                <w:b/>
                <w:bCs/>
                <w:szCs w:val="20"/>
              </w:rPr>
            </w:pPr>
          </w:p>
          <w:p w14:paraId="59211856" w14:textId="51C23B9D" w:rsidR="0006118F" w:rsidRPr="00A96233" w:rsidRDefault="0006118F" w:rsidP="00004BB5">
            <w:pPr>
              <w:rPr>
                <w:rFonts w:cs="Arial"/>
                <w:szCs w:val="20"/>
              </w:rPr>
            </w:pPr>
            <w:r w:rsidRPr="00A96233">
              <w:rPr>
                <w:rFonts w:cs="Arial"/>
                <w:b/>
                <w:bCs/>
                <w:szCs w:val="20"/>
              </w:rPr>
              <w:t>Cost.</w:t>
            </w:r>
            <w:r w:rsidRPr="00A96233">
              <w:rPr>
                <w:rFonts w:cs="Arial"/>
                <w:szCs w:val="20"/>
              </w:rPr>
              <w:t xml:space="preserve"> This is an important consideration. The buyer should shop for the best possible price in relation to quality and availability. Lower costs lead to higher margins for the retailer.</w:t>
            </w:r>
          </w:p>
          <w:p w14:paraId="2375EA1A" w14:textId="77777777" w:rsidR="00985E9D" w:rsidRPr="00A96233" w:rsidRDefault="00985E9D" w:rsidP="00985E9D">
            <w:pPr>
              <w:spacing w:after="120"/>
              <w:rPr>
                <w:rFonts w:cs="Arial"/>
                <w:szCs w:val="20"/>
              </w:rPr>
            </w:pPr>
          </w:p>
          <w:p w14:paraId="65AF89E9" w14:textId="77777777" w:rsidR="0006118F" w:rsidRPr="00A96233" w:rsidRDefault="0006118F" w:rsidP="00985E9D">
            <w:pPr>
              <w:spacing w:after="120"/>
              <w:rPr>
                <w:rFonts w:cs="Arial"/>
                <w:szCs w:val="20"/>
              </w:rPr>
            </w:pPr>
            <w:r w:rsidRPr="00A96233">
              <w:rPr>
                <w:rFonts w:cs="Arial"/>
                <w:b/>
                <w:bCs/>
                <w:szCs w:val="20"/>
              </w:rPr>
              <w:t>Logistics.</w:t>
            </w:r>
            <w:r w:rsidRPr="00A96233">
              <w:rPr>
                <w:rFonts w:cs="Arial"/>
                <w:szCs w:val="20"/>
              </w:rPr>
              <w:t xml:space="preserve"> Questions to consider include the following:</w:t>
            </w:r>
          </w:p>
          <w:p w14:paraId="1A4A945A" w14:textId="77777777" w:rsidR="0006118F" w:rsidRPr="00A96233" w:rsidRDefault="0006118F" w:rsidP="006A7242">
            <w:pPr>
              <w:pStyle w:val="ListParagraph"/>
              <w:numPr>
                <w:ilvl w:val="0"/>
                <w:numId w:val="40"/>
              </w:numPr>
              <w:spacing w:after="120"/>
              <w:contextualSpacing w:val="0"/>
              <w:rPr>
                <w:rFonts w:cs="Arial"/>
                <w:szCs w:val="20"/>
              </w:rPr>
            </w:pPr>
            <w:r w:rsidRPr="00A96233">
              <w:rPr>
                <w:rFonts w:cs="Arial"/>
                <w:szCs w:val="20"/>
              </w:rPr>
              <w:t xml:space="preserve">Does the company have the means of production physically in place to meet anticipated needs? </w:t>
            </w:r>
          </w:p>
          <w:p w14:paraId="3A29F8F8" w14:textId="77777777" w:rsidR="0006118F" w:rsidRPr="00A96233" w:rsidRDefault="0006118F" w:rsidP="006A7242">
            <w:pPr>
              <w:pStyle w:val="ListParagraph"/>
              <w:numPr>
                <w:ilvl w:val="0"/>
                <w:numId w:val="40"/>
              </w:numPr>
              <w:spacing w:after="120"/>
              <w:contextualSpacing w:val="0"/>
              <w:rPr>
                <w:rFonts w:cs="Arial"/>
                <w:szCs w:val="20"/>
              </w:rPr>
            </w:pPr>
            <w:r w:rsidRPr="00A96233">
              <w:rPr>
                <w:rFonts w:cs="Arial"/>
                <w:szCs w:val="20"/>
              </w:rPr>
              <w:t>Are the components or raw materials of the product readily available to the source?</w:t>
            </w:r>
          </w:p>
          <w:p w14:paraId="77410560" w14:textId="77777777" w:rsidR="0006118F" w:rsidRPr="00A96233" w:rsidRDefault="0006118F" w:rsidP="006A7242">
            <w:pPr>
              <w:pStyle w:val="ListParagraph"/>
              <w:numPr>
                <w:ilvl w:val="0"/>
                <w:numId w:val="40"/>
              </w:numPr>
              <w:spacing w:after="120"/>
              <w:contextualSpacing w:val="0"/>
              <w:rPr>
                <w:rFonts w:cs="Arial"/>
                <w:szCs w:val="20"/>
              </w:rPr>
            </w:pPr>
            <w:r w:rsidRPr="00A96233">
              <w:rPr>
                <w:rFonts w:cs="Arial"/>
                <w:szCs w:val="20"/>
              </w:rPr>
              <w:t>Is the infrastructure in place for this company to be able to execute on the orders that would be placed?</w:t>
            </w:r>
          </w:p>
          <w:p w14:paraId="1478386D" w14:textId="77777777" w:rsidR="0006118F" w:rsidRPr="00A96233" w:rsidRDefault="0006118F" w:rsidP="006A7242">
            <w:pPr>
              <w:pStyle w:val="ListParagraph"/>
              <w:numPr>
                <w:ilvl w:val="0"/>
                <w:numId w:val="40"/>
              </w:numPr>
              <w:contextualSpacing w:val="0"/>
              <w:rPr>
                <w:rFonts w:cs="Arial"/>
                <w:szCs w:val="20"/>
              </w:rPr>
            </w:pPr>
            <w:r w:rsidRPr="00A96233">
              <w:rPr>
                <w:rFonts w:cs="Arial"/>
                <w:szCs w:val="20"/>
              </w:rPr>
              <w:t>Is the company manufacturing in a country that has the appropriate infrastructure and logistics to be able to transport goods to the transportation hub for export?</w:t>
            </w:r>
          </w:p>
          <w:p w14:paraId="6431E97B" w14:textId="77777777" w:rsidR="00985E9D" w:rsidRPr="00A96233" w:rsidRDefault="00985E9D" w:rsidP="00004BB5">
            <w:pPr>
              <w:rPr>
                <w:rFonts w:cs="Arial"/>
                <w:b/>
                <w:bCs/>
                <w:szCs w:val="20"/>
              </w:rPr>
            </w:pPr>
          </w:p>
          <w:p w14:paraId="63196D82" w14:textId="3E60695F" w:rsidR="0006118F" w:rsidRPr="00A96233" w:rsidRDefault="0006118F" w:rsidP="00004BB5">
            <w:pPr>
              <w:rPr>
                <w:rFonts w:cs="Arial"/>
                <w:szCs w:val="20"/>
              </w:rPr>
            </w:pPr>
            <w:r w:rsidRPr="00A96233">
              <w:rPr>
                <w:rFonts w:cs="Arial"/>
                <w:b/>
                <w:bCs/>
                <w:szCs w:val="20"/>
              </w:rPr>
              <w:t xml:space="preserve">Government Regulations. </w:t>
            </w:r>
            <w:r w:rsidRPr="00A96233">
              <w:rPr>
                <w:rFonts w:cs="Arial"/>
                <w:szCs w:val="20"/>
              </w:rPr>
              <w:t xml:space="preserve">The buyer should consider whether there are government </w:t>
            </w:r>
            <w:r w:rsidR="00A96233" w:rsidRPr="00A96233">
              <w:rPr>
                <w:rFonts w:cs="Arial"/>
                <w:szCs w:val="20"/>
              </w:rPr>
              <w:t xml:space="preserve">regulations </w:t>
            </w:r>
            <w:r w:rsidRPr="00A96233">
              <w:rPr>
                <w:rFonts w:cs="Arial"/>
                <w:szCs w:val="20"/>
              </w:rPr>
              <w:t>in place that would affect the sourcing decision: tariffs, quotas, etc.</w:t>
            </w:r>
          </w:p>
        </w:tc>
      </w:tr>
      <w:tr w:rsidR="0006118F" w:rsidRPr="00A96233" w14:paraId="7F5E2A0F" w14:textId="77777777" w:rsidTr="00A96233">
        <w:tc>
          <w:tcPr>
            <w:tcW w:w="3523" w:type="dxa"/>
            <w:shd w:val="clear" w:color="auto" w:fill="808080" w:themeFill="background1" w:themeFillShade="80"/>
          </w:tcPr>
          <w:p w14:paraId="2F4275A5"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lastRenderedPageBreak/>
              <w:t>Step 3</w:t>
            </w:r>
          </w:p>
          <w:p w14:paraId="23A7FAA2"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 xml:space="preserve">Evaluate the merchandise </w:t>
            </w:r>
          </w:p>
        </w:tc>
        <w:tc>
          <w:tcPr>
            <w:tcW w:w="5458" w:type="dxa"/>
            <w:shd w:val="clear" w:color="auto" w:fill="D9D9D9" w:themeFill="background1" w:themeFillShade="D9"/>
          </w:tcPr>
          <w:p w14:paraId="7E46DB76" w14:textId="77777777" w:rsidR="0006118F" w:rsidRPr="00A96233" w:rsidRDefault="0006118F" w:rsidP="00004BB5">
            <w:pPr>
              <w:rPr>
                <w:rFonts w:cs="Arial"/>
                <w:szCs w:val="20"/>
              </w:rPr>
            </w:pPr>
            <w:r w:rsidRPr="00A96233">
              <w:rPr>
                <w:rFonts w:cs="Arial"/>
                <w:szCs w:val="20"/>
              </w:rPr>
              <w:t>The buyer evaluates the available merchandise items to assess the products for quality. This may be done by going through sample products or complete lots of products.</w:t>
            </w:r>
          </w:p>
        </w:tc>
      </w:tr>
      <w:tr w:rsidR="0006118F" w:rsidRPr="00A96233" w14:paraId="61221207" w14:textId="77777777" w:rsidTr="00A96233">
        <w:tc>
          <w:tcPr>
            <w:tcW w:w="3523" w:type="dxa"/>
            <w:shd w:val="clear" w:color="auto" w:fill="808080" w:themeFill="background1" w:themeFillShade="80"/>
          </w:tcPr>
          <w:p w14:paraId="5A808CBD"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Step 4</w:t>
            </w:r>
          </w:p>
          <w:p w14:paraId="10A42247"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Negotiate the price</w:t>
            </w:r>
          </w:p>
        </w:tc>
        <w:tc>
          <w:tcPr>
            <w:tcW w:w="5458" w:type="dxa"/>
            <w:shd w:val="clear" w:color="auto" w:fill="D9D9D9" w:themeFill="background1" w:themeFillShade="D9"/>
          </w:tcPr>
          <w:p w14:paraId="03C3BBB0" w14:textId="3A595080" w:rsidR="0006118F" w:rsidRPr="00A96233" w:rsidRDefault="0006118F" w:rsidP="00004BB5">
            <w:pPr>
              <w:rPr>
                <w:rFonts w:cs="Arial"/>
                <w:szCs w:val="20"/>
              </w:rPr>
            </w:pPr>
            <w:r w:rsidRPr="00A96233">
              <w:rPr>
                <w:rFonts w:cs="Arial"/>
                <w:szCs w:val="20"/>
              </w:rPr>
              <w:t>The buyer realises a good deal by negotiating process for bulk purchase.</w:t>
            </w:r>
          </w:p>
          <w:p w14:paraId="0F720B4E" w14:textId="77777777" w:rsidR="00985E9D" w:rsidRPr="00A96233" w:rsidRDefault="00985E9D" w:rsidP="00004BB5">
            <w:pPr>
              <w:rPr>
                <w:rFonts w:cs="Arial"/>
                <w:szCs w:val="20"/>
              </w:rPr>
            </w:pPr>
          </w:p>
          <w:p w14:paraId="070403C4" w14:textId="77777777" w:rsidR="0006118F" w:rsidRPr="00A96233" w:rsidRDefault="0006118F" w:rsidP="00985E9D">
            <w:pPr>
              <w:spacing w:after="120"/>
              <w:rPr>
                <w:rFonts w:cs="Arial"/>
                <w:szCs w:val="20"/>
              </w:rPr>
            </w:pPr>
            <w:r w:rsidRPr="00A96233">
              <w:rPr>
                <w:rFonts w:cs="Arial"/>
                <w:szCs w:val="20"/>
              </w:rPr>
              <w:t xml:space="preserve">When buyers negotiate with suppliers, some of the important things they consider include: </w:t>
            </w:r>
          </w:p>
          <w:p w14:paraId="40112BDA" w14:textId="1A6EEB36" w:rsidR="0006118F" w:rsidRPr="00A96233" w:rsidRDefault="0006118F" w:rsidP="006A7242">
            <w:pPr>
              <w:pStyle w:val="ListParagraph"/>
              <w:numPr>
                <w:ilvl w:val="0"/>
                <w:numId w:val="44"/>
              </w:numPr>
              <w:spacing w:after="120"/>
              <w:contextualSpacing w:val="0"/>
              <w:rPr>
                <w:rFonts w:cs="Arial"/>
                <w:szCs w:val="20"/>
              </w:rPr>
            </w:pPr>
            <w:r w:rsidRPr="00A96233">
              <w:rPr>
                <w:rFonts w:cs="Arial"/>
                <w:szCs w:val="20"/>
              </w:rPr>
              <w:t xml:space="preserve">The </w:t>
            </w:r>
            <w:r w:rsidRPr="00A96233">
              <w:rPr>
                <w:rFonts w:cs="Arial"/>
                <w:b/>
                <w:bCs/>
                <w:szCs w:val="20"/>
              </w:rPr>
              <w:t>price</w:t>
            </w:r>
            <w:r w:rsidRPr="00A96233">
              <w:rPr>
                <w:rFonts w:cs="Arial"/>
                <w:szCs w:val="20"/>
              </w:rPr>
              <w:t xml:space="preserve"> of the item.</w:t>
            </w:r>
          </w:p>
          <w:p w14:paraId="6DCC2621" w14:textId="607CE7D3" w:rsidR="0006118F" w:rsidRPr="00A96233" w:rsidRDefault="0006118F" w:rsidP="006A7242">
            <w:pPr>
              <w:pStyle w:val="ListParagraph"/>
              <w:numPr>
                <w:ilvl w:val="0"/>
                <w:numId w:val="44"/>
              </w:numPr>
              <w:spacing w:after="120"/>
              <w:contextualSpacing w:val="0"/>
              <w:rPr>
                <w:rFonts w:cs="Arial"/>
                <w:szCs w:val="20"/>
              </w:rPr>
            </w:pPr>
            <w:r w:rsidRPr="00A96233">
              <w:rPr>
                <w:rFonts w:cs="Arial"/>
                <w:szCs w:val="20"/>
              </w:rPr>
              <w:t xml:space="preserve">The </w:t>
            </w:r>
            <w:r w:rsidRPr="00A96233">
              <w:rPr>
                <w:rFonts w:cs="Arial"/>
                <w:b/>
                <w:bCs/>
                <w:szCs w:val="20"/>
              </w:rPr>
              <w:t>gross margin</w:t>
            </w:r>
            <w:r w:rsidRPr="00A96233">
              <w:rPr>
                <w:rFonts w:cs="Arial"/>
                <w:szCs w:val="20"/>
              </w:rPr>
              <w:t xml:space="preserve">, or the amount of revenue (or percentage thereof) that remains once you subtract the cost of goods sold. </w:t>
            </w:r>
          </w:p>
          <w:p w14:paraId="4BDFBB52" w14:textId="5B281687" w:rsidR="0006118F" w:rsidRPr="00A96233" w:rsidRDefault="0006118F" w:rsidP="006A7242">
            <w:pPr>
              <w:pStyle w:val="ListParagraph"/>
              <w:numPr>
                <w:ilvl w:val="0"/>
                <w:numId w:val="44"/>
              </w:numPr>
              <w:rPr>
                <w:rFonts w:cs="Arial"/>
                <w:szCs w:val="20"/>
              </w:rPr>
            </w:pPr>
            <w:r w:rsidRPr="00A96233">
              <w:rPr>
                <w:rFonts w:cs="Arial"/>
                <w:szCs w:val="20"/>
              </w:rPr>
              <w:t xml:space="preserve">The </w:t>
            </w:r>
            <w:r w:rsidRPr="00A96233">
              <w:rPr>
                <w:rFonts w:cs="Arial"/>
                <w:b/>
                <w:bCs/>
                <w:szCs w:val="20"/>
              </w:rPr>
              <w:t>markup</w:t>
            </w:r>
            <w:r w:rsidRPr="00A96233">
              <w:rPr>
                <w:rFonts w:cs="Arial"/>
                <w:szCs w:val="20"/>
              </w:rPr>
              <w:t xml:space="preserve"> potential. </w:t>
            </w:r>
          </w:p>
        </w:tc>
      </w:tr>
      <w:tr w:rsidR="0006118F" w:rsidRPr="00A96233" w14:paraId="2A40700F" w14:textId="77777777" w:rsidTr="00A96233">
        <w:tc>
          <w:tcPr>
            <w:tcW w:w="3523" w:type="dxa"/>
            <w:shd w:val="clear" w:color="auto" w:fill="808080" w:themeFill="background1" w:themeFillShade="80"/>
          </w:tcPr>
          <w:p w14:paraId="731A7D31"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Step 5</w:t>
            </w:r>
          </w:p>
          <w:p w14:paraId="5A41BB28"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Finalise the purchase</w:t>
            </w:r>
          </w:p>
        </w:tc>
        <w:tc>
          <w:tcPr>
            <w:tcW w:w="5458" w:type="dxa"/>
            <w:shd w:val="clear" w:color="auto" w:fill="D9D9D9" w:themeFill="background1" w:themeFillShade="D9"/>
          </w:tcPr>
          <w:p w14:paraId="26B5DF33" w14:textId="77777777" w:rsidR="0006118F" w:rsidRPr="00A96233" w:rsidRDefault="0006118F" w:rsidP="00004BB5">
            <w:pPr>
              <w:rPr>
                <w:rFonts w:cs="Arial"/>
                <w:szCs w:val="20"/>
              </w:rPr>
            </w:pPr>
            <w:r w:rsidRPr="00A96233">
              <w:rPr>
                <w:rFonts w:cs="Arial"/>
                <w:szCs w:val="20"/>
              </w:rPr>
              <w:t>The buyer finalises the product prices and buys the merchandise by executing the buying transaction.</w:t>
            </w:r>
          </w:p>
        </w:tc>
      </w:tr>
      <w:tr w:rsidR="0006118F" w:rsidRPr="00A96233" w14:paraId="42A86847" w14:textId="77777777" w:rsidTr="00A96233">
        <w:tc>
          <w:tcPr>
            <w:tcW w:w="3523" w:type="dxa"/>
            <w:shd w:val="clear" w:color="auto" w:fill="808080" w:themeFill="background1" w:themeFillShade="80"/>
          </w:tcPr>
          <w:p w14:paraId="0517C2B3"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Step 6</w:t>
            </w:r>
          </w:p>
          <w:p w14:paraId="7B94F8EF"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Handle and store the merchandise</w:t>
            </w:r>
          </w:p>
        </w:tc>
        <w:tc>
          <w:tcPr>
            <w:tcW w:w="5458" w:type="dxa"/>
            <w:shd w:val="clear" w:color="auto" w:fill="D9D9D9" w:themeFill="background1" w:themeFillShade="D9"/>
          </w:tcPr>
          <w:p w14:paraId="1D1ED399" w14:textId="77777777" w:rsidR="0006118F" w:rsidRPr="00A96233" w:rsidRDefault="0006118F" w:rsidP="00004BB5">
            <w:pPr>
              <w:rPr>
                <w:rFonts w:cs="Arial"/>
                <w:szCs w:val="20"/>
              </w:rPr>
            </w:pPr>
            <w:r w:rsidRPr="00A96233">
              <w:rPr>
                <w:rFonts w:cs="Arial"/>
                <w:szCs w:val="20"/>
              </w:rPr>
              <w:t>This step involves deciding on how the supplier will deliver the products, examining product packing, acquiring the product and stocking part of the products in the distribution centre or warehouse.</w:t>
            </w:r>
          </w:p>
        </w:tc>
      </w:tr>
      <w:tr w:rsidR="0006118F" w:rsidRPr="00A96233" w14:paraId="543EEC9C" w14:textId="77777777" w:rsidTr="00A96233">
        <w:tc>
          <w:tcPr>
            <w:tcW w:w="3523" w:type="dxa"/>
            <w:shd w:val="clear" w:color="auto" w:fill="808080" w:themeFill="background1" w:themeFillShade="80"/>
          </w:tcPr>
          <w:p w14:paraId="51B54183"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Step 7</w:t>
            </w:r>
          </w:p>
          <w:p w14:paraId="319F10A3" w14:textId="77777777" w:rsidR="0006118F" w:rsidRPr="00A96233" w:rsidRDefault="0006118F" w:rsidP="00004BB5">
            <w:pPr>
              <w:jc w:val="left"/>
              <w:rPr>
                <w:rFonts w:cs="Arial"/>
                <w:b/>
                <w:bCs/>
                <w:color w:val="FFFFFF" w:themeColor="background1"/>
                <w:szCs w:val="20"/>
              </w:rPr>
            </w:pPr>
            <w:r w:rsidRPr="00A96233">
              <w:rPr>
                <w:rFonts w:cs="Arial"/>
                <w:b/>
                <w:bCs/>
                <w:color w:val="FFFFFF" w:themeColor="background1"/>
                <w:szCs w:val="20"/>
              </w:rPr>
              <w:t>Record the buying figures and evaluate product performance</w:t>
            </w:r>
          </w:p>
        </w:tc>
        <w:tc>
          <w:tcPr>
            <w:tcW w:w="5458" w:type="dxa"/>
            <w:shd w:val="clear" w:color="auto" w:fill="D9D9D9" w:themeFill="background1" w:themeFillShade="D9"/>
          </w:tcPr>
          <w:p w14:paraId="3E4E1315" w14:textId="77777777" w:rsidR="0006118F" w:rsidRPr="00A96233" w:rsidRDefault="0006118F" w:rsidP="00004BB5">
            <w:pPr>
              <w:rPr>
                <w:rFonts w:cs="Arial"/>
                <w:szCs w:val="20"/>
              </w:rPr>
            </w:pPr>
            <w:r w:rsidRPr="00A96233">
              <w:rPr>
                <w:rFonts w:cs="Arial"/>
                <w:szCs w:val="20"/>
              </w:rPr>
              <w:t>This step takes place at chain stores and involves recording details of transactions. Number of units sold, etc.</w:t>
            </w:r>
          </w:p>
        </w:tc>
      </w:tr>
    </w:tbl>
    <w:p w14:paraId="0D0810AA" w14:textId="77777777" w:rsidR="0006118F" w:rsidRPr="00A96233" w:rsidRDefault="0006118F" w:rsidP="0006118F"/>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4A3696A1" w14:textId="77777777" w:rsidTr="00985E9D">
        <w:tc>
          <w:tcPr>
            <w:tcW w:w="1408" w:type="dxa"/>
            <w:shd w:val="clear" w:color="auto" w:fill="auto"/>
          </w:tcPr>
          <w:p w14:paraId="09740421" w14:textId="5E7B3604" w:rsidR="0006118F" w:rsidRPr="00A96233" w:rsidRDefault="00985E9D" w:rsidP="00985E9D">
            <w:pPr>
              <w:jc w:val="center"/>
            </w:pPr>
            <w:r w:rsidRPr="00A96233">
              <w:rPr>
                <w:noProof/>
              </w:rPr>
              <w:drawing>
                <wp:inline distT="0" distB="0" distL="0" distR="0" wp14:anchorId="37D418C9" wp14:editId="5EC7AEFC">
                  <wp:extent cx="464820" cy="464820"/>
                  <wp:effectExtent l="0" t="0" r="0" b="0"/>
                  <wp:docPr id="2" name="Picture 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42CF2C92" w14:textId="77777777" w:rsidR="0006118F" w:rsidRPr="00A96233" w:rsidRDefault="0006118F" w:rsidP="0027069A">
            <w:pPr>
              <w:spacing w:after="120"/>
              <w:rPr>
                <w:b/>
                <w:bCs/>
              </w:rPr>
            </w:pPr>
            <w:r w:rsidRPr="00A96233">
              <w:rPr>
                <w:b/>
                <w:bCs/>
              </w:rPr>
              <w:t>Additional reading:</w:t>
            </w:r>
          </w:p>
          <w:p w14:paraId="20EDBAED" w14:textId="25F37C4E" w:rsidR="0006118F" w:rsidRPr="00A96233" w:rsidRDefault="0006118F" w:rsidP="0027069A">
            <w:pPr>
              <w:spacing w:after="120"/>
              <w:jc w:val="left"/>
              <w:rPr>
                <w:i/>
                <w:iCs/>
              </w:rPr>
            </w:pPr>
            <w:r w:rsidRPr="00A96233">
              <w:t xml:space="preserve">“Six strategies every buyer should use in purchasing negotiations.” </w:t>
            </w:r>
            <w:r w:rsidRPr="00A96233">
              <w:rPr>
                <w:i/>
                <w:iCs/>
              </w:rPr>
              <w:t>https://www.jaggaer.com/6-strategies-every-buyer-should-utilize-during-purchasing-negotiations/</w:t>
            </w:r>
          </w:p>
          <w:p w14:paraId="08F47283" w14:textId="77777777" w:rsidR="008B263F" w:rsidRPr="00A96233" w:rsidRDefault="008B263F" w:rsidP="0027069A">
            <w:pPr>
              <w:spacing w:after="120"/>
              <w:jc w:val="left"/>
            </w:pPr>
          </w:p>
          <w:p w14:paraId="5B28E06D" w14:textId="77777777" w:rsidR="0006118F" w:rsidRPr="00A96233" w:rsidRDefault="0006118F" w:rsidP="00985E9D">
            <w:pPr>
              <w:jc w:val="left"/>
            </w:pPr>
            <w:r w:rsidRPr="00A96233">
              <w:t xml:space="preserve">“How to negotiate with powerful suppliers.” </w:t>
            </w:r>
            <w:r w:rsidRPr="00A96233">
              <w:rPr>
                <w:i/>
                <w:iCs/>
              </w:rPr>
              <w:t>https://hbr.org/2015/07/how-to-negotiate-with-powerful-suppliers</w:t>
            </w:r>
          </w:p>
        </w:tc>
      </w:tr>
    </w:tbl>
    <w:p w14:paraId="2B3D80F2" w14:textId="277C6E30" w:rsidR="0006118F" w:rsidRPr="00A96233" w:rsidRDefault="0006118F" w:rsidP="0006118F"/>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A96233" w:rsidRPr="00A96233" w14:paraId="44B77528" w14:textId="77777777" w:rsidTr="00A96233">
        <w:tc>
          <w:tcPr>
            <w:tcW w:w="784" w:type="pct"/>
            <w:tcBorders>
              <w:top w:val="single" w:sz="4" w:space="0" w:color="auto"/>
              <w:left w:val="single" w:sz="4" w:space="0" w:color="auto"/>
              <w:bottom w:val="single" w:sz="4" w:space="0" w:color="auto"/>
              <w:right w:val="nil"/>
            </w:tcBorders>
            <w:hideMark/>
          </w:tcPr>
          <w:p w14:paraId="0C3A4B4E" w14:textId="77777777" w:rsidR="00A96233" w:rsidRPr="00A96233" w:rsidRDefault="00A96233" w:rsidP="00AF1045">
            <w:pPr>
              <w:jc w:val="center"/>
            </w:pPr>
            <w:r w:rsidRPr="00A96233">
              <w:rPr>
                <w:noProof/>
              </w:rPr>
              <w:lastRenderedPageBreak/>
              <w:drawing>
                <wp:inline distT="0" distB="0" distL="0" distR="0" wp14:anchorId="4D165D91" wp14:editId="6E105BF0">
                  <wp:extent cx="462915" cy="462915"/>
                  <wp:effectExtent l="0" t="0" r="0" b="0"/>
                  <wp:docPr id="1155" name="Picture 115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6AE87E42" w14:textId="77777777" w:rsidR="00A96233" w:rsidRDefault="00A96233" w:rsidP="00A96233">
            <w:r w:rsidRPr="00A96233">
              <w:t>Ask learners to work in small groups and to use the information in the additional reading (listed above) to prepare a list of guidelines on negotiating – in an ethical manner – with suppliers. They should give practical examples wherever possible.</w:t>
            </w:r>
          </w:p>
          <w:p w14:paraId="7440A8D4" w14:textId="77777777" w:rsidR="00A96233" w:rsidRPr="00A96233" w:rsidRDefault="00A96233" w:rsidP="00A96233"/>
          <w:p w14:paraId="04C62680" w14:textId="6F99BAC8" w:rsidR="00A96233" w:rsidRPr="00A96233" w:rsidRDefault="00A96233" w:rsidP="00A96233">
            <w:pPr>
              <w:jc w:val="left"/>
            </w:pPr>
            <w:r w:rsidRPr="00A96233">
              <w:t>Small groups should make presentations to the large group and compile a consolidated list of guidelines.</w:t>
            </w:r>
          </w:p>
        </w:tc>
        <w:tc>
          <w:tcPr>
            <w:tcW w:w="872" w:type="pct"/>
            <w:tcBorders>
              <w:top w:val="single" w:sz="4" w:space="0" w:color="auto"/>
              <w:left w:val="nil"/>
              <w:bottom w:val="single" w:sz="4" w:space="0" w:color="auto"/>
              <w:right w:val="single" w:sz="4" w:space="0" w:color="auto"/>
            </w:tcBorders>
            <w:hideMark/>
          </w:tcPr>
          <w:p w14:paraId="40BFC27C" w14:textId="77777777" w:rsidR="00A96233" w:rsidRPr="00A96233" w:rsidRDefault="00A96233" w:rsidP="00AF1045">
            <w:r w:rsidRPr="00A96233">
              <w:t>Time:</w:t>
            </w:r>
          </w:p>
          <w:p w14:paraId="1794DB8D" w14:textId="3B735854" w:rsidR="00A96233" w:rsidRPr="00A96233" w:rsidRDefault="00A96233" w:rsidP="00AF1045">
            <w:pPr>
              <w:jc w:val="left"/>
            </w:pPr>
            <w:r w:rsidRPr="00A96233">
              <w:t>(2 ½ hours)</w:t>
            </w:r>
          </w:p>
        </w:tc>
      </w:tr>
    </w:tbl>
    <w:p w14:paraId="6C2E0E2C" w14:textId="3DE2A87E" w:rsidR="00A96233" w:rsidRDefault="00A96233" w:rsidP="0006118F"/>
    <w:p w14:paraId="71889150" w14:textId="149A2C8E" w:rsidR="0006118F" w:rsidRPr="00A96233" w:rsidRDefault="00BF5342" w:rsidP="00BF5342">
      <w:pPr>
        <w:pStyle w:val="Heading2"/>
      </w:pPr>
      <w:bookmarkStart w:id="73" w:name="_Toc41333121"/>
      <w:bookmarkStart w:id="74" w:name="_Toc45965681"/>
      <w:bookmarkStart w:id="75" w:name="_Toc46588188"/>
      <w:bookmarkStart w:id="76" w:name="_Toc46917283"/>
      <w:r w:rsidRPr="00A96233">
        <w:t>1</w:t>
      </w:r>
      <w:r w:rsidR="00EC76F0" w:rsidRPr="00A96233">
        <w:t>.5</w:t>
      </w:r>
      <w:r w:rsidRPr="00A96233">
        <w:tab/>
      </w:r>
      <w:r w:rsidR="0006118F" w:rsidRPr="00A96233">
        <w:t>The merchandise planning process</w:t>
      </w:r>
      <w:bookmarkEnd w:id="73"/>
      <w:bookmarkEnd w:id="74"/>
      <w:bookmarkEnd w:id="75"/>
      <w:bookmarkEnd w:id="76"/>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D71608" w:rsidRPr="00A96233" w14:paraId="48CFB405" w14:textId="77777777" w:rsidTr="00A96233">
        <w:tc>
          <w:tcPr>
            <w:tcW w:w="784" w:type="pct"/>
            <w:tcBorders>
              <w:top w:val="single" w:sz="4" w:space="0" w:color="auto"/>
              <w:left w:val="single" w:sz="4" w:space="0" w:color="auto"/>
              <w:bottom w:val="single" w:sz="4" w:space="0" w:color="auto"/>
              <w:right w:val="nil"/>
            </w:tcBorders>
            <w:hideMark/>
          </w:tcPr>
          <w:p w14:paraId="5265AFF8" w14:textId="2C7CC550" w:rsidR="00D71608" w:rsidRPr="00A96233" w:rsidRDefault="00D71608">
            <w:pPr>
              <w:jc w:val="center"/>
            </w:pPr>
            <w:r w:rsidRPr="00A96233">
              <w:rPr>
                <w:noProof/>
              </w:rPr>
              <w:drawing>
                <wp:inline distT="0" distB="0" distL="0" distR="0" wp14:anchorId="2AFD4C52" wp14:editId="1AF10C97">
                  <wp:extent cx="462915" cy="462915"/>
                  <wp:effectExtent l="0" t="0" r="0" b="0"/>
                  <wp:docPr id="27" name="Picture 2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647E86BC" w14:textId="41DFAF61" w:rsidR="00E03F08" w:rsidRPr="00A96233" w:rsidRDefault="00E03F08">
            <w:r w:rsidRPr="00A96233">
              <w:t>State that planning and buying includes a number of critical tasks. Retail buyers commonly use merchandise planning software solutions to coordinate them all.</w:t>
            </w:r>
          </w:p>
          <w:p w14:paraId="5E1926BC" w14:textId="77777777" w:rsidR="00E03F08" w:rsidRPr="00A96233" w:rsidRDefault="00E03F08"/>
          <w:p w14:paraId="30B9FAA1" w14:textId="6503CE95" w:rsidR="004223AD" w:rsidRPr="00A96233" w:rsidRDefault="00D71608">
            <w:r w:rsidRPr="00A96233">
              <w:t>Use the information below to discuss merchandise planning process.</w:t>
            </w:r>
          </w:p>
          <w:p w14:paraId="72D785E4" w14:textId="77777777" w:rsidR="007A3DDA" w:rsidRPr="00A96233" w:rsidRDefault="004223AD" w:rsidP="004223AD">
            <w:pPr>
              <w:jc w:val="left"/>
            </w:pPr>
            <w:r w:rsidRPr="00A96233">
              <w:t>Lead discussions around the questions</w:t>
            </w:r>
            <w:r w:rsidR="007A3DDA" w:rsidRPr="00A96233">
              <w:t xml:space="preserve"> in the Learner guides.</w:t>
            </w:r>
          </w:p>
          <w:p w14:paraId="28E491F3" w14:textId="77777777" w:rsidR="008B263F" w:rsidRPr="00A96233" w:rsidRDefault="008B263F" w:rsidP="004223AD">
            <w:pPr>
              <w:jc w:val="left"/>
            </w:pPr>
          </w:p>
          <w:p w14:paraId="221C9031" w14:textId="74818BFE" w:rsidR="00D71608" w:rsidRPr="00A96233" w:rsidRDefault="00D71608" w:rsidP="004223AD">
            <w:pPr>
              <w:jc w:val="left"/>
            </w:pPr>
            <w:r w:rsidRPr="00A96233">
              <w:t>Where indicated, ask learners to complete activities 1 and 2.</w:t>
            </w:r>
          </w:p>
        </w:tc>
        <w:tc>
          <w:tcPr>
            <w:tcW w:w="873" w:type="pct"/>
            <w:tcBorders>
              <w:top w:val="single" w:sz="4" w:space="0" w:color="auto"/>
              <w:left w:val="nil"/>
              <w:bottom w:val="single" w:sz="4" w:space="0" w:color="auto"/>
              <w:right w:val="single" w:sz="4" w:space="0" w:color="auto"/>
            </w:tcBorders>
            <w:hideMark/>
          </w:tcPr>
          <w:p w14:paraId="3CD46C23" w14:textId="77777777" w:rsidR="00D71608" w:rsidRPr="00A96233" w:rsidRDefault="00D71608">
            <w:r w:rsidRPr="00A96233">
              <w:t>Time:</w:t>
            </w:r>
          </w:p>
          <w:p w14:paraId="3C45475E" w14:textId="26E6D5F1" w:rsidR="00D71608" w:rsidRPr="00A96233" w:rsidRDefault="007A3DDA" w:rsidP="00EC76F0">
            <w:pPr>
              <w:jc w:val="left"/>
            </w:pPr>
            <w:r w:rsidRPr="00A96233">
              <w:t>8</w:t>
            </w:r>
            <w:r w:rsidR="00E03F08" w:rsidRPr="00A96233">
              <w:t xml:space="preserve"> </w:t>
            </w:r>
            <w:r w:rsidR="00C93ADE" w:rsidRPr="00A96233">
              <w:t xml:space="preserve">½ </w:t>
            </w:r>
            <w:r w:rsidR="00EC76F0" w:rsidRPr="00A96233">
              <w:t>hours including activities</w:t>
            </w:r>
          </w:p>
        </w:tc>
      </w:tr>
    </w:tbl>
    <w:p w14:paraId="31009340" w14:textId="77777777" w:rsidR="00D71608" w:rsidRPr="00A96233" w:rsidRDefault="00D71608" w:rsidP="00BF5342"/>
    <w:p w14:paraId="1F3B9C41" w14:textId="183E81A7" w:rsidR="0006118F" w:rsidRPr="00A96233" w:rsidRDefault="0006118F" w:rsidP="00BF5342">
      <w:r w:rsidRPr="00A96233">
        <w:t>The merchandise planning process in the overall merchandise management process is broken down into four seven phases, listed in Figure 3.</w:t>
      </w:r>
    </w:p>
    <w:p w14:paraId="4CE63C8F" w14:textId="77777777" w:rsidR="0006118F" w:rsidRPr="00A96233" w:rsidRDefault="0006118F" w:rsidP="00E64BA2">
      <w:pPr>
        <w:jc w:val="center"/>
      </w:pPr>
      <w:r w:rsidRPr="00A96233">
        <w:rPr>
          <w:noProof/>
        </w:rPr>
        <w:drawing>
          <wp:inline distT="0" distB="0" distL="0" distR="0" wp14:anchorId="34C8C48F" wp14:editId="4032D241">
            <wp:extent cx="4687613" cy="3529472"/>
            <wp:effectExtent l="0" t="0" r="0" b="0"/>
            <wp:docPr id="798" name="Picture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723683" cy="3556630"/>
                    </a:xfrm>
                    <a:prstGeom prst="rect">
                      <a:avLst/>
                    </a:prstGeom>
                    <a:noFill/>
                    <a:ln>
                      <a:noFill/>
                    </a:ln>
                  </pic:spPr>
                </pic:pic>
              </a:graphicData>
            </a:graphic>
          </wp:inline>
        </w:drawing>
      </w:r>
    </w:p>
    <w:p w14:paraId="37AE16B6" w14:textId="418E5ADB" w:rsidR="0006118F" w:rsidRPr="00A96233" w:rsidRDefault="0006118F" w:rsidP="00BF5342">
      <w:pPr>
        <w:pStyle w:val="Caption"/>
        <w:spacing w:before="0" w:after="0" w:line="360" w:lineRule="auto"/>
        <w:rPr>
          <w:lang w:val="en-GB"/>
        </w:rPr>
      </w:pPr>
      <w:r w:rsidRPr="00A96233">
        <w:rPr>
          <w:lang w:val="en-GB"/>
        </w:rPr>
        <w:t xml:space="preserve">figure 3: phases in the merchandise planning process </w:t>
      </w:r>
    </w:p>
    <w:p w14:paraId="2CAA1903" w14:textId="3B334350" w:rsidR="0006118F" w:rsidRPr="00A96233" w:rsidRDefault="00BF5342" w:rsidP="00BF5342">
      <w:pPr>
        <w:pStyle w:val="Heading3"/>
        <w:keepNext w:val="0"/>
        <w:keepLines w:val="0"/>
        <w:spacing w:line="360" w:lineRule="auto"/>
      </w:pPr>
      <w:bookmarkStart w:id="77" w:name="_Toc41333122"/>
      <w:bookmarkStart w:id="78" w:name="_Toc45965682"/>
      <w:bookmarkStart w:id="79" w:name="_Toc46588189"/>
      <w:bookmarkStart w:id="80" w:name="_Toc46917284"/>
      <w:r w:rsidRPr="00A96233">
        <w:lastRenderedPageBreak/>
        <w:t>1.</w:t>
      </w:r>
      <w:r w:rsidR="00891826" w:rsidRPr="00A96233">
        <w:t>5</w:t>
      </w:r>
      <w:r w:rsidRPr="00A96233">
        <w:t>.1</w:t>
      </w:r>
      <w:r w:rsidRPr="00A96233">
        <w:tab/>
      </w:r>
      <w:r w:rsidR="0006118F" w:rsidRPr="00A96233">
        <w:t>Develop sales forecast</w:t>
      </w:r>
      <w:bookmarkEnd w:id="77"/>
      <w:bookmarkEnd w:id="78"/>
      <w:bookmarkEnd w:id="79"/>
      <w:bookmarkEnd w:id="80"/>
    </w:p>
    <w:p w14:paraId="6840A138" w14:textId="77777777" w:rsidR="00A96233" w:rsidRDefault="00A96233" w:rsidP="00BF5342"/>
    <w:p w14:paraId="148E5A37" w14:textId="78B8E546" w:rsidR="0006118F" w:rsidRPr="00A96233" w:rsidRDefault="0006118F" w:rsidP="00A96233">
      <w:pPr>
        <w:spacing w:after="120"/>
        <w:rPr>
          <w:rFonts w:ascii="Times New Roman" w:hAnsi="Times New Roman"/>
          <w:szCs w:val="24"/>
          <w:lang w:eastAsia="en-GB"/>
        </w:rPr>
      </w:pPr>
      <w:r w:rsidRPr="00A96233">
        <w:t xml:space="preserve">Sales forecasts are the basis for major decisions such as: </w:t>
      </w:r>
      <w:r w:rsidR="00AE2D04" w:rsidRPr="00A96233">
        <w:rPr>
          <w:vertAlign w:val="superscript"/>
        </w:rPr>
        <w:t>iv</w:t>
      </w:r>
    </w:p>
    <w:p w14:paraId="3427A674" w14:textId="77777777" w:rsidR="0006118F" w:rsidRPr="00A96233" w:rsidRDefault="0006118F" w:rsidP="00A96233">
      <w:pPr>
        <w:pStyle w:val="ListParagraph"/>
        <w:numPr>
          <w:ilvl w:val="0"/>
          <w:numId w:val="30"/>
        </w:numPr>
        <w:spacing w:after="120"/>
        <w:contextualSpacing w:val="0"/>
      </w:pPr>
      <w:r w:rsidRPr="00A96233">
        <w:t xml:space="preserve">What product lines to order </w:t>
      </w:r>
    </w:p>
    <w:p w14:paraId="70298C00" w14:textId="77777777" w:rsidR="0006118F" w:rsidRPr="00A96233" w:rsidRDefault="0006118F" w:rsidP="00A96233">
      <w:pPr>
        <w:pStyle w:val="ListParagraph"/>
        <w:numPr>
          <w:ilvl w:val="0"/>
          <w:numId w:val="30"/>
        </w:numPr>
        <w:spacing w:after="120"/>
        <w:contextualSpacing w:val="0"/>
      </w:pPr>
      <w:r w:rsidRPr="00A96233">
        <w:t xml:space="preserve">How much merchandise to buy </w:t>
      </w:r>
    </w:p>
    <w:p w14:paraId="04ECD05E" w14:textId="7F70D049" w:rsidR="0006118F" w:rsidRPr="00A96233" w:rsidRDefault="0006118F" w:rsidP="00A96233">
      <w:pPr>
        <w:pStyle w:val="ListParagraph"/>
        <w:numPr>
          <w:ilvl w:val="0"/>
          <w:numId w:val="30"/>
        </w:numPr>
        <w:spacing w:after="120"/>
        <w:contextualSpacing w:val="0"/>
      </w:pPr>
      <w:r w:rsidRPr="00A96233">
        <w:t>How aggressively to advertise or promote the products</w:t>
      </w:r>
    </w:p>
    <w:p w14:paraId="0C025D13" w14:textId="769FC281" w:rsidR="0006118F" w:rsidRPr="00A96233" w:rsidRDefault="0006118F" w:rsidP="006A7242">
      <w:pPr>
        <w:pStyle w:val="ListParagraph"/>
        <w:numPr>
          <w:ilvl w:val="0"/>
          <w:numId w:val="30"/>
        </w:numPr>
        <w:contextualSpacing w:val="0"/>
      </w:pPr>
      <w:r w:rsidRPr="00A96233">
        <w:t xml:space="preserve">How best to get the products to market in order to fulfil the projected demand </w:t>
      </w:r>
    </w:p>
    <w:p w14:paraId="14186472" w14:textId="77777777" w:rsidR="00BF5342" w:rsidRPr="00A96233" w:rsidRDefault="00BF5342" w:rsidP="00BF5342"/>
    <w:p w14:paraId="51B95AD9" w14:textId="30A962B6" w:rsidR="0006118F" w:rsidRPr="00A96233" w:rsidRDefault="0006118F" w:rsidP="00BF5342">
      <w:r w:rsidRPr="00A96233">
        <w:t>A sales forecast is a projection of the expected customer demand for products or services at a specific company, for a specific time frame, and with certain underlying assumptions.</w:t>
      </w:r>
      <w:r w:rsidR="00AE2D04" w:rsidRPr="00A96233">
        <w:rPr>
          <w:vertAlign w:val="superscript"/>
        </w:rPr>
        <w:t>v</w:t>
      </w:r>
    </w:p>
    <w:p w14:paraId="489F267D" w14:textId="77777777" w:rsidR="00BF5342" w:rsidRPr="00A96233" w:rsidRDefault="00BF5342" w:rsidP="00891826">
      <w:pPr>
        <w:rPr>
          <w:lang w:eastAsia="en-GB"/>
        </w:rPr>
      </w:pPr>
    </w:p>
    <w:p w14:paraId="4EDF1278" w14:textId="1C945923" w:rsidR="0006118F" w:rsidRPr="00A96233" w:rsidRDefault="0006118F" w:rsidP="00BF5342">
      <w:r w:rsidRPr="00A96233">
        <w:t>The objective of sales forecasting is to conduct trend analysis and determine effective order quantities, styles, colours and sizes.</w:t>
      </w:r>
    </w:p>
    <w:p w14:paraId="022C5163" w14:textId="77777777" w:rsidR="00BF5342" w:rsidRPr="00A96233" w:rsidRDefault="00BF5342" w:rsidP="00BF5342"/>
    <w:p w14:paraId="5ED4650D" w14:textId="77777777" w:rsidR="0006118F" w:rsidRPr="00A96233" w:rsidRDefault="0006118F" w:rsidP="00A96233">
      <w:pPr>
        <w:spacing w:after="120"/>
      </w:pPr>
      <w:r w:rsidRPr="00A96233">
        <w:t>Developing the sales forecast involves:</w:t>
      </w:r>
    </w:p>
    <w:p w14:paraId="15358D4D" w14:textId="77777777" w:rsidR="0006118F" w:rsidRPr="00A96233" w:rsidRDefault="0006118F" w:rsidP="00A96233">
      <w:pPr>
        <w:pStyle w:val="ListParagraph"/>
        <w:numPr>
          <w:ilvl w:val="0"/>
          <w:numId w:val="25"/>
        </w:numPr>
        <w:spacing w:after="120"/>
        <w:contextualSpacing w:val="0"/>
      </w:pPr>
      <w:r w:rsidRPr="00A96233">
        <w:t>Reviewing past sales</w:t>
      </w:r>
    </w:p>
    <w:p w14:paraId="427A73D3" w14:textId="77777777" w:rsidR="0006118F" w:rsidRPr="00A96233" w:rsidRDefault="0006118F" w:rsidP="00A96233">
      <w:pPr>
        <w:pStyle w:val="ListParagraph"/>
        <w:numPr>
          <w:ilvl w:val="0"/>
          <w:numId w:val="25"/>
        </w:numPr>
        <w:spacing w:after="120"/>
        <w:contextualSpacing w:val="0"/>
      </w:pPr>
      <w:r w:rsidRPr="00A96233">
        <w:t>Analysing changes in economic conditions</w:t>
      </w:r>
    </w:p>
    <w:p w14:paraId="6EBA4FF9" w14:textId="77777777" w:rsidR="0006118F" w:rsidRPr="00A96233" w:rsidRDefault="0006118F" w:rsidP="00A96233">
      <w:pPr>
        <w:pStyle w:val="ListParagraph"/>
        <w:numPr>
          <w:ilvl w:val="0"/>
          <w:numId w:val="25"/>
        </w:numPr>
        <w:spacing w:after="120"/>
        <w:contextualSpacing w:val="0"/>
      </w:pPr>
      <w:r w:rsidRPr="00A96233">
        <w:t>Analysing changes in sales potential</w:t>
      </w:r>
    </w:p>
    <w:p w14:paraId="7C9AF9FD" w14:textId="77777777" w:rsidR="0006118F" w:rsidRPr="00A96233" w:rsidRDefault="0006118F" w:rsidP="006A7242">
      <w:pPr>
        <w:pStyle w:val="ListParagraph"/>
        <w:numPr>
          <w:ilvl w:val="0"/>
          <w:numId w:val="25"/>
        </w:numPr>
        <w:contextualSpacing w:val="0"/>
      </w:pPr>
      <w:r w:rsidRPr="00A96233">
        <w:t>Analysing changes in the marketing strategies of the retail company and the competitors</w:t>
      </w:r>
    </w:p>
    <w:p w14:paraId="3BFD0F49" w14:textId="64455584" w:rsidR="00BF5342" w:rsidRPr="00A96233" w:rsidRDefault="00BF5342" w:rsidP="00BF5342"/>
    <w:p w14:paraId="60756CE6" w14:textId="44724B4C" w:rsidR="0006118F" w:rsidRPr="00A96233" w:rsidRDefault="0006118F" w:rsidP="00BF5342">
      <w:r w:rsidRPr="00A96233">
        <w:t>Various sales forecasting methods may be used, including the following:</w:t>
      </w:r>
    </w:p>
    <w:p w14:paraId="6FBF734E" w14:textId="77777777" w:rsidR="00BF5342" w:rsidRPr="00A96233" w:rsidRDefault="00BF5342" w:rsidP="00BF5342"/>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2816"/>
        <w:gridCol w:w="6165"/>
      </w:tblGrid>
      <w:tr w:rsidR="0006118F" w:rsidRPr="00A96233" w14:paraId="6EB53D01" w14:textId="77777777" w:rsidTr="00A96233">
        <w:tc>
          <w:tcPr>
            <w:tcW w:w="2820" w:type="dxa"/>
            <w:shd w:val="clear" w:color="auto" w:fill="808080" w:themeFill="background1" w:themeFillShade="80"/>
          </w:tcPr>
          <w:p w14:paraId="13DF957D" w14:textId="77777777" w:rsidR="0006118F" w:rsidRPr="00A96233" w:rsidRDefault="0006118F" w:rsidP="00BF5342">
            <w:pPr>
              <w:rPr>
                <w:b/>
                <w:bCs/>
                <w:color w:val="FFFFFF" w:themeColor="background1"/>
              </w:rPr>
            </w:pPr>
            <w:r w:rsidRPr="00A96233">
              <w:rPr>
                <w:b/>
                <w:bCs/>
                <w:color w:val="FFFFFF" w:themeColor="background1"/>
              </w:rPr>
              <w:t>Causal forecasting method</w:t>
            </w:r>
          </w:p>
        </w:tc>
        <w:tc>
          <w:tcPr>
            <w:tcW w:w="6176" w:type="dxa"/>
            <w:shd w:val="clear" w:color="auto" w:fill="D9D9D9" w:themeFill="background1" w:themeFillShade="D9"/>
          </w:tcPr>
          <w:p w14:paraId="03769F66" w14:textId="1EB7693B" w:rsidR="0006118F" w:rsidRPr="00A96233" w:rsidRDefault="0006118F" w:rsidP="00BF5342">
            <w:r w:rsidRPr="00A96233">
              <w:t xml:space="preserve">Causal methods use a number of internal and external factors, such as price, legislation, </w:t>
            </w:r>
            <w:r w:rsidRPr="00A96233">
              <w:rPr>
                <w:rStyle w:val="hscoswrapper"/>
              </w:rPr>
              <w:t>competitors, economic forces, socioeconomic factors</w:t>
            </w:r>
            <w:r w:rsidRPr="00A96233">
              <w:t xml:space="preserve"> and even weather, where appropriate, along with another method to forecast an accurate picture of future stock requirements.</w:t>
            </w:r>
          </w:p>
          <w:p w14:paraId="7D4CB381" w14:textId="77777777" w:rsidR="00BF5342" w:rsidRPr="00A96233" w:rsidRDefault="00BF5342" w:rsidP="00BF5342"/>
          <w:p w14:paraId="78CDCE5D" w14:textId="028F491D" w:rsidR="0006118F" w:rsidRPr="00A96233" w:rsidRDefault="0006118F" w:rsidP="00BF5342">
            <w:r w:rsidRPr="00A96233">
              <w:t xml:space="preserve">In the causal approach, forecasters identify the underlying variables that have a causal influence on future sales. For example, new computer sales generally have a direct influence on sales of software applications. In the consumer software market, in turn, other causal factors that might influence sales include population growth, the expansion of computer-based activities such as electronic commerce, and trends in work and school practices like working at home and computer-based education initiatives. </w:t>
            </w:r>
          </w:p>
          <w:p w14:paraId="4DF48AB7" w14:textId="77777777" w:rsidR="00BF5342" w:rsidRPr="00A96233" w:rsidRDefault="00BF5342" w:rsidP="00BF5342"/>
          <w:p w14:paraId="0A72BC7A" w14:textId="23EC7FB5" w:rsidR="0006118F" w:rsidRPr="00A96233" w:rsidRDefault="0006118F" w:rsidP="00BF5342">
            <w:r w:rsidRPr="00A96233">
              <w:lastRenderedPageBreak/>
              <w:t>Other more general factors that might have an influence on sales include the growth of personal income, employment levels, patterns in international trade (new market opportunities or new competitive threats), and so forth.</w:t>
            </w:r>
            <w:r w:rsidR="00AE2D04" w:rsidRPr="00A96233">
              <w:rPr>
                <w:vertAlign w:val="superscript"/>
              </w:rPr>
              <w:t>vi</w:t>
            </w:r>
            <w:r w:rsidRPr="00A96233">
              <w:t xml:space="preserve"> </w:t>
            </w:r>
          </w:p>
        </w:tc>
      </w:tr>
      <w:tr w:rsidR="0006118F" w:rsidRPr="00A96233" w14:paraId="190AE6CC" w14:textId="77777777" w:rsidTr="00A96233">
        <w:tc>
          <w:tcPr>
            <w:tcW w:w="2820" w:type="dxa"/>
            <w:shd w:val="clear" w:color="auto" w:fill="808080" w:themeFill="background1" w:themeFillShade="80"/>
          </w:tcPr>
          <w:p w14:paraId="39F24168" w14:textId="77777777" w:rsidR="0006118F" w:rsidRPr="00A96233" w:rsidRDefault="0006118F" w:rsidP="00BF5342">
            <w:pPr>
              <w:jc w:val="left"/>
              <w:rPr>
                <w:b/>
                <w:bCs/>
                <w:color w:val="FFFFFF" w:themeColor="background1"/>
              </w:rPr>
            </w:pPr>
            <w:r w:rsidRPr="00A96233">
              <w:rPr>
                <w:b/>
                <w:bCs/>
                <w:color w:val="FFFFFF" w:themeColor="background1"/>
              </w:rPr>
              <w:lastRenderedPageBreak/>
              <w:t>Projective forecasting methods</w:t>
            </w:r>
          </w:p>
        </w:tc>
        <w:tc>
          <w:tcPr>
            <w:tcW w:w="6176" w:type="dxa"/>
            <w:shd w:val="clear" w:color="auto" w:fill="D9D9D9" w:themeFill="background1" w:themeFillShade="D9"/>
          </w:tcPr>
          <w:p w14:paraId="1DC3F7F1" w14:textId="397A7CA1" w:rsidR="0006118F" w:rsidRPr="00A96233" w:rsidRDefault="0006118F" w:rsidP="00BF5342">
            <w:r w:rsidRPr="00A96233">
              <w:t xml:space="preserve">Projective forecasting methods are based on mathematical formulas which can provide an answer to inventory forecasting needs. </w:t>
            </w:r>
          </w:p>
          <w:p w14:paraId="2B0BF76B" w14:textId="77777777" w:rsidR="00BF5342" w:rsidRPr="00A96233" w:rsidRDefault="00BF5342" w:rsidP="00BF5342"/>
          <w:p w14:paraId="020BA522" w14:textId="051F8FED" w:rsidR="0006118F" w:rsidRPr="00A96233" w:rsidRDefault="0006118F" w:rsidP="00BF5342">
            <w:r w:rsidRPr="00A96233">
              <w:t>Projective forecasting techniques use past data to estimate future demand and are based on advances Mathematical models.</w:t>
            </w:r>
          </w:p>
          <w:p w14:paraId="26E13896" w14:textId="77777777" w:rsidR="00BF5342" w:rsidRPr="00A96233" w:rsidRDefault="00BF5342" w:rsidP="00BF5342"/>
          <w:p w14:paraId="13CAAEE5" w14:textId="77777777" w:rsidR="0006118F" w:rsidRPr="00A96233" w:rsidRDefault="0006118F" w:rsidP="00A96233">
            <w:pPr>
              <w:spacing w:after="120"/>
            </w:pPr>
            <w:r w:rsidRPr="00A96233">
              <w:t>Examples of projective forecasting methods are:</w:t>
            </w:r>
          </w:p>
          <w:p w14:paraId="61A43ABE" w14:textId="77777777" w:rsidR="0006118F" w:rsidRPr="00A96233" w:rsidRDefault="0006118F" w:rsidP="00A96233">
            <w:pPr>
              <w:pStyle w:val="ListParagraph"/>
              <w:numPr>
                <w:ilvl w:val="0"/>
                <w:numId w:val="9"/>
              </w:numPr>
              <w:spacing w:after="120"/>
              <w:contextualSpacing w:val="0"/>
            </w:pPr>
            <w:r w:rsidRPr="00A96233">
              <w:t>Moving average forecasting</w:t>
            </w:r>
          </w:p>
          <w:p w14:paraId="746E7AAA" w14:textId="77777777" w:rsidR="0006118F" w:rsidRPr="00A96233" w:rsidRDefault="0006118F" w:rsidP="00A96233">
            <w:pPr>
              <w:pStyle w:val="ListParagraph"/>
              <w:numPr>
                <w:ilvl w:val="0"/>
                <w:numId w:val="9"/>
              </w:numPr>
              <w:spacing w:after="120"/>
              <w:contextualSpacing w:val="0"/>
            </w:pPr>
            <w:r w:rsidRPr="00A96233">
              <w:t>Time series analysis</w:t>
            </w:r>
          </w:p>
          <w:p w14:paraId="4D64BE53" w14:textId="77777777" w:rsidR="0006118F" w:rsidRPr="00A96233" w:rsidRDefault="0006118F" w:rsidP="00BF5342">
            <w:pPr>
              <w:pStyle w:val="ListParagraph"/>
              <w:numPr>
                <w:ilvl w:val="0"/>
                <w:numId w:val="9"/>
              </w:numPr>
              <w:contextualSpacing w:val="0"/>
            </w:pPr>
            <w:r w:rsidRPr="00A96233">
              <w:t>Exponential forecasting</w:t>
            </w:r>
          </w:p>
          <w:p w14:paraId="4929DAD8" w14:textId="77777777" w:rsidR="00BF5342" w:rsidRPr="00A96233" w:rsidRDefault="00BF5342" w:rsidP="00BF5342"/>
          <w:p w14:paraId="2CE645A7" w14:textId="2944A2E4" w:rsidR="0006118F" w:rsidRPr="00A96233" w:rsidRDefault="0006118F" w:rsidP="00BF5342">
            <w:r w:rsidRPr="00A96233">
              <w:t>Projective forecasting is based on relatively complex calculations and demand forecasting software is usually used for projective forecasting. Therefore, the exact formulae will not be discussed here.</w:t>
            </w:r>
          </w:p>
        </w:tc>
      </w:tr>
      <w:tr w:rsidR="0006118F" w:rsidRPr="00A96233" w14:paraId="66D67A10" w14:textId="77777777" w:rsidTr="00A96233">
        <w:tc>
          <w:tcPr>
            <w:tcW w:w="2820" w:type="dxa"/>
            <w:shd w:val="clear" w:color="auto" w:fill="808080" w:themeFill="background1" w:themeFillShade="80"/>
          </w:tcPr>
          <w:p w14:paraId="5244CC64" w14:textId="77777777" w:rsidR="0006118F" w:rsidRPr="00A96233" w:rsidRDefault="0006118F" w:rsidP="00BF5342">
            <w:pPr>
              <w:rPr>
                <w:b/>
                <w:bCs/>
                <w:color w:val="FFFFFF" w:themeColor="background1"/>
              </w:rPr>
            </w:pPr>
            <w:r w:rsidRPr="00A96233">
              <w:rPr>
                <w:b/>
                <w:bCs/>
                <w:color w:val="FFFFFF" w:themeColor="background1"/>
              </w:rPr>
              <w:t>Lifecycle forecasting</w:t>
            </w:r>
          </w:p>
        </w:tc>
        <w:tc>
          <w:tcPr>
            <w:tcW w:w="6176" w:type="dxa"/>
            <w:shd w:val="clear" w:color="auto" w:fill="D9D9D9" w:themeFill="background1" w:themeFillShade="D9"/>
          </w:tcPr>
          <w:p w14:paraId="3461FF95" w14:textId="04E60FE4" w:rsidR="0006118F" w:rsidRPr="00A96233" w:rsidRDefault="0006118F" w:rsidP="00BF5342">
            <w:r w:rsidRPr="00A96233">
              <w:t xml:space="preserve">Life cycle forecasting can be useful for technology products or any inventory with a high chance of obsolescence such as cell phones and tablets. </w:t>
            </w:r>
          </w:p>
          <w:p w14:paraId="08FC3ECD" w14:textId="77777777" w:rsidR="00BF5342" w:rsidRPr="00A96233" w:rsidRDefault="00BF5342" w:rsidP="00BF5342"/>
          <w:p w14:paraId="2E96B625" w14:textId="77777777" w:rsidR="0006118F" w:rsidRPr="00A96233" w:rsidRDefault="0006118F" w:rsidP="00BF5342">
            <w:r w:rsidRPr="00A96233">
              <w:t>The lifecycle demand forecasting tool accounts for the fact that demand changes throughout the life cycle of a product.</w:t>
            </w:r>
          </w:p>
        </w:tc>
      </w:tr>
      <w:tr w:rsidR="0006118F" w:rsidRPr="00A96233" w14:paraId="17842BC7" w14:textId="77777777" w:rsidTr="00A96233">
        <w:tc>
          <w:tcPr>
            <w:tcW w:w="2820" w:type="dxa"/>
            <w:shd w:val="clear" w:color="auto" w:fill="808080" w:themeFill="background1" w:themeFillShade="80"/>
          </w:tcPr>
          <w:p w14:paraId="4D15A2BC" w14:textId="77777777" w:rsidR="0006118F" w:rsidRPr="00A96233" w:rsidRDefault="0006118F" w:rsidP="00BF5342">
            <w:pPr>
              <w:jc w:val="left"/>
              <w:rPr>
                <w:b/>
                <w:bCs/>
                <w:color w:val="FFFFFF" w:themeColor="background1"/>
              </w:rPr>
            </w:pPr>
            <w:r w:rsidRPr="00A96233">
              <w:rPr>
                <w:b/>
                <w:bCs/>
                <w:color w:val="FFFFFF" w:themeColor="background1"/>
              </w:rPr>
              <w:t>Qualitative and judgemental methods</w:t>
            </w:r>
          </w:p>
        </w:tc>
        <w:tc>
          <w:tcPr>
            <w:tcW w:w="6176" w:type="dxa"/>
            <w:shd w:val="clear" w:color="auto" w:fill="D9D9D9" w:themeFill="background1" w:themeFillShade="D9"/>
          </w:tcPr>
          <w:p w14:paraId="5210E7DA" w14:textId="5001EEF3" w:rsidR="0006118F" w:rsidRPr="00A96233" w:rsidRDefault="0006118F" w:rsidP="00BF5342">
            <w:r w:rsidRPr="00A96233">
              <w:t xml:space="preserve">Qualitative and judgmental approaches rely on the informed opinions of various individuals, who may consider past trends, causal factors, their personal observations, or any number of other factors to arrive at a forecast. </w:t>
            </w:r>
          </w:p>
          <w:p w14:paraId="7538CE1F" w14:textId="77777777" w:rsidR="00BF5342" w:rsidRPr="00A96233" w:rsidRDefault="00BF5342" w:rsidP="00BF5342"/>
          <w:p w14:paraId="6D9B8310" w14:textId="7B4A4996" w:rsidR="0006118F" w:rsidRPr="00A96233" w:rsidRDefault="0006118F" w:rsidP="00BF5342">
            <w:r w:rsidRPr="00A96233">
              <w:t xml:space="preserve">These approaches usually involve asking </w:t>
            </w:r>
            <w:r w:rsidR="00EC436F" w:rsidRPr="00A96233">
              <w:t>several</w:t>
            </w:r>
            <w:r w:rsidRPr="00A96233">
              <w:t xml:space="preserve"> knowledgeable people from inside or outside the company what they expect will happen during the forecast period. The forecasters may be customers (intention-to-buy survey), sales staff, or industry experts outside the company who are familiar with the company and its competitors.</w:t>
            </w:r>
            <w:r w:rsidR="00AE2D04" w:rsidRPr="00A96233">
              <w:rPr>
                <w:vertAlign w:val="superscript"/>
              </w:rPr>
              <w:t>vii</w:t>
            </w:r>
            <w:r w:rsidRPr="00A96233">
              <w:t xml:space="preserve"> </w:t>
            </w:r>
          </w:p>
          <w:p w14:paraId="01FFFA19" w14:textId="77777777" w:rsidR="0006118F" w:rsidRPr="00A96233" w:rsidRDefault="0006118F" w:rsidP="00A96233">
            <w:pPr>
              <w:spacing w:after="120"/>
            </w:pPr>
            <w:r w:rsidRPr="00A96233">
              <w:lastRenderedPageBreak/>
              <w:t>The two most commonly used techniques are:</w:t>
            </w:r>
          </w:p>
          <w:p w14:paraId="542A392B" w14:textId="77777777" w:rsidR="0006118F" w:rsidRPr="00A96233" w:rsidRDefault="0006118F" w:rsidP="00A96233">
            <w:pPr>
              <w:pStyle w:val="ListParagraph"/>
              <w:numPr>
                <w:ilvl w:val="0"/>
                <w:numId w:val="34"/>
              </w:numPr>
              <w:spacing w:after="120"/>
              <w:contextualSpacing w:val="0"/>
              <w:rPr>
                <w:rFonts w:ascii="Times New Roman" w:hAnsi="Times New Roman"/>
                <w:szCs w:val="24"/>
                <w:lang w:eastAsia="en-GB"/>
              </w:rPr>
            </w:pPr>
            <w:r w:rsidRPr="00A96233">
              <w:rPr>
                <w:b/>
                <w:bCs/>
              </w:rPr>
              <w:t xml:space="preserve">Delphi technique. </w:t>
            </w:r>
            <w:r w:rsidRPr="00A96233">
              <w:t xml:space="preserve">A panel of (usually) outside experts each comes up with independent forecasts and then the group revises their projections until they reach a consensus position. </w:t>
            </w:r>
          </w:p>
          <w:p w14:paraId="72E00747" w14:textId="77777777" w:rsidR="0006118F" w:rsidRPr="00A96233" w:rsidRDefault="0006118F" w:rsidP="006A7242">
            <w:pPr>
              <w:pStyle w:val="ListParagraph"/>
              <w:numPr>
                <w:ilvl w:val="0"/>
                <w:numId w:val="34"/>
              </w:numPr>
              <w:contextualSpacing w:val="0"/>
            </w:pPr>
            <w:r w:rsidRPr="00A96233">
              <w:rPr>
                <w:b/>
                <w:bCs/>
              </w:rPr>
              <w:t xml:space="preserve">Program evaluation and review technique </w:t>
            </w:r>
            <w:r w:rsidRPr="00A96233">
              <w:t xml:space="preserve">(PERT). With this method, optimistic, pessimistic, and most likely scenarios are developed (usually by one or more experts) and then weighed to produce an average expected scenario. </w:t>
            </w:r>
          </w:p>
        </w:tc>
      </w:tr>
    </w:tbl>
    <w:p w14:paraId="449023DF" w14:textId="5138713D" w:rsidR="0006118F" w:rsidRPr="00A96233" w:rsidRDefault="0006118F" w:rsidP="00BF5342"/>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7A3DDA" w:rsidRPr="00A96233" w14:paraId="4141F1FD" w14:textId="77777777" w:rsidTr="00A96233">
        <w:tc>
          <w:tcPr>
            <w:tcW w:w="784" w:type="pct"/>
            <w:tcBorders>
              <w:top w:val="single" w:sz="4" w:space="0" w:color="auto"/>
              <w:left w:val="single" w:sz="4" w:space="0" w:color="auto"/>
              <w:bottom w:val="single" w:sz="4" w:space="0" w:color="auto"/>
              <w:right w:val="nil"/>
            </w:tcBorders>
            <w:hideMark/>
          </w:tcPr>
          <w:p w14:paraId="6987C71E" w14:textId="77777777" w:rsidR="007A3DDA" w:rsidRPr="00A96233" w:rsidRDefault="007A3DDA" w:rsidP="00AF03CD">
            <w:pPr>
              <w:jc w:val="center"/>
            </w:pPr>
            <w:r w:rsidRPr="00A96233">
              <w:rPr>
                <w:noProof/>
              </w:rPr>
              <w:drawing>
                <wp:inline distT="0" distB="0" distL="0" distR="0" wp14:anchorId="19ED54B9" wp14:editId="40D80091">
                  <wp:extent cx="462915" cy="462915"/>
                  <wp:effectExtent l="0" t="0" r="0" b="0"/>
                  <wp:docPr id="166" name="Picture 16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hideMark/>
          </w:tcPr>
          <w:p w14:paraId="099FBE10" w14:textId="0D5576C5" w:rsidR="007A3DDA" w:rsidRDefault="007A3DDA" w:rsidP="00E02AF0">
            <w:pPr>
              <w:jc w:val="left"/>
            </w:pPr>
            <w:r w:rsidRPr="00A96233">
              <w:t>Ask learners to work in small groups.</w:t>
            </w:r>
          </w:p>
          <w:p w14:paraId="22BA104D" w14:textId="77777777" w:rsidR="00E02AF0" w:rsidRPr="00A96233" w:rsidRDefault="00E02AF0" w:rsidP="00E02AF0">
            <w:pPr>
              <w:jc w:val="left"/>
            </w:pPr>
          </w:p>
          <w:p w14:paraId="504B279B" w14:textId="57101E4E" w:rsidR="007A3DDA" w:rsidRDefault="007A3DDA" w:rsidP="00E02AF0">
            <w:pPr>
              <w:jc w:val="left"/>
            </w:pPr>
            <w:r w:rsidRPr="00A96233">
              <w:t>They should list and discuss the forecasting methods they are using in the companies they represent and then list the advantages they experience with each method, as well as the challenges they experience.</w:t>
            </w:r>
          </w:p>
          <w:p w14:paraId="2067895A" w14:textId="77777777" w:rsidR="00E02AF0" w:rsidRPr="00A96233" w:rsidRDefault="00E02AF0" w:rsidP="00E02AF0">
            <w:pPr>
              <w:jc w:val="left"/>
            </w:pPr>
          </w:p>
          <w:p w14:paraId="6E3B3D32" w14:textId="3F0D1491" w:rsidR="007A3DDA" w:rsidRDefault="007A3DDA" w:rsidP="00AF03CD">
            <w:pPr>
              <w:jc w:val="left"/>
            </w:pPr>
            <w:r w:rsidRPr="00A96233">
              <w:t>Each small group should then make a short presentation to the large group.</w:t>
            </w:r>
          </w:p>
          <w:p w14:paraId="73DAD477" w14:textId="77777777" w:rsidR="00E02AF0" w:rsidRPr="00A96233" w:rsidRDefault="00E02AF0" w:rsidP="00AF03CD">
            <w:pPr>
              <w:jc w:val="left"/>
            </w:pPr>
          </w:p>
          <w:p w14:paraId="32996199" w14:textId="71A7A9D6" w:rsidR="007A3DDA" w:rsidRPr="00A96233" w:rsidRDefault="007A3DDA" w:rsidP="00AF03CD">
            <w:pPr>
              <w:jc w:val="left"/>
            </w:pPr>
            <w:r w:rsidRPr="00A96233">
              <w:t>Allow 1 hour for discussion in small groups and 1 hour for presentations.</w:t>
            </w:r>
          </w:p>
        </w:tc>
      </w:tr>
    </w:tbl>
    <w:p w14:paraId="3B1F3499" w14:textId="77777777" w:rsidR="007A3DDA" w:rsidRPr="00A96233" w:rsidRDefault="007A3DDA" w:rsidP="00BF5342"/>
    <w:p w14:paraId="68BCECCA" w14:textId="752857A5" w:rsidR="0006118F" w:rsidRPr="00A96233" w:rsidRDefault="00BF5342" w:rsidP="00BF5342">
      <w:pPr>
        <w:pStyle w:val="Heading4"/>
        <w:spacing w:line="360" w:lineRule="auto"/>
        <w:ind w:left="1134" w:hanging="1134"/>
      </w:pPr>
      <w:r w:rsidRPr="00A96233">
        <w:t>1.</w:t>
      </w:r>
      <w:r w:rsidR="00891826" w:rsidRPr="00A96233">
        <w:t>5</w:t>
      </w:r>
      <w:r w:rsidRPr="00A96233">
        <w:t>.1.1</w:t>
      </w:r>
      <w:r w:rsidRPr="00A96233">
        <w:tab/>
      </w:r>
      <w:r w:rsidR="0006118F" w:rsidRPr="00A96233">
        <w:t>Review past sales</w:t>
      </w:r>
    </w:p>
    <w:p w14:paraId="13D73ADA" w14:textId="77777777" w:rsidR="00BF5342" w:rsidRPr="00A96233" w:rsidRDefault="00BF5342" w:rsidP="00BF5342"/>
    <w:p w14:paraId="32D4E5DD" w14:textId="3C6F45D8" w:rsidR="0006118F" w:rsidRPr="00A96233" w:rsidRDefault="0006118F" w:rsidP="00BF5342">
      <w:r w:rsidRPr="00A96233">
        <w:t>As a starting point, the buyer analyses previous sales by product lines and categories, geographical areas and classes of customers. This analysis is typically based a month-by-month, quarterly, seasonal or annual basis, depending on the category for which merchandise planning in taking place.</w:t>
      </w:r>
    </w:p>
    <w:p w14:paraId="0FD10DBF" w14:textId="77777777" w:rsidR="00BF5342" w:rsidRPr="00A96233" w:rsidRDefault="00BF5342" w:rsidP="00BF5342"/>
    <w:p w14:paraId="2C831904" w14:textId="57A41E4E" w:rsidR="0006118F" w:rsidRPr="00A96233" w:rsidRDefault="0006118F" w:rsidP="00BF5342">
      <w:r w:rsidRPr="00A96233">
        <w:t xml:space="preserve">Sales and other company goals that are aligned with the company’s overall merchandise management strategy, should be taken into consideration when using past sales data for forecasting. For example, the merchandise planner responsible for women’s swimwear might decide to plan sales with an increase of 10% over the prior year because sales targets were not achieved the previous season and the industry forecasters predict it will be a strong swimwear season. The planner might also feel that the specific assortment is even more compelling than last year for </w:t>
      </w:r>
      <w:r w:rsidR="00EC436F" w:rsidRPr="00A96233">
        <w:t>several</w:t>
      </w:r>
      <w:r w:rsidRPr="00A96233">
        <w:t xml:space="preserve"> reasons including better sizing and more desirable styling, was based on customer feedback.</w:t>
      </w:r>
    </w:p>
    <w:p w14:paraId="0FB1739E" w14:textId="77777777" w:rsidR="00BF5342" w:rsidRPr="00A96233" w:rsidRDefault="00BF5342" w:rsidP="00BF5342"/>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695BAF16" w14:textId="77777777" w:rsidTr="00BF5342">
        <w:tc>
          <w:tcPr>
            <w:tcW w:w="1408" w:type="dxa"/>
            <w:shd w:val="clear" w:color="auto" w:fill="auto"/>
          </w:tcPr>
          <w:p w14:paraId="3C637E1A" w14:textId="5E10E251" w:rsidR="0006118F" w:rsidRPr="00A96233" w:rsidRDefault="00BF5342" w:rsidP="00BF5342">
            <w:pPr>
              <w:jc w:val="center"/>
            </w:pPr>
            <w:r w:rsidRPr="00A96233">
              <w:rPr>
                <w:noProof/>
              </w:rPr>
              <w:drawing>
                <wp:inline distT="0" distB="0" distL="0" distR="0" wp14:anchorId="48C72A5F" wp14:editId="1BB15C66">
                  <wp:extent cx="464820" cy="464820"/>
                  <wp:effectExtent l="0" t="0" r="0" b="0"/>
                  <wp:docPr id="3" name="Picture 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4FE98881" w14:textId="77777777" w:rsidR="0006118F" w:rsidRPr="00A96233" w:rsidRDefault="0006118F" w:rsidP="00BF5342">
            <w:r w:rsidRPr="00A96233">
              <w:t>How do you review past sales when you need to plan sales forecasts?</w:t>
            </w:r>
          </w:p>
          <w:p w14:paraId="4D26ADA1" w14:textId="2D15D89C" w:rsidR="0006118F" w:rsidRDefault="0006118F" w:rsidP="00BF5342"/>
          <w:p w14:paraId="3A23AA6B" w14:textId="77777777" w:rsidR="00E02AF0" w:rsidRPr="00A96233" w:rsidRDefault="00E02AF0" w:rsidP="00BF5342"/>
          <w:p w14:paraId="5FDFE17D" w14:textId="77777777" w:rsidR="0006118F" w:rsidRPr="00A96233" w:rsidRDefault="0006118F" w:rsidP="00BF5342"/>
          <w:p w14:paraId="2ADA56BF" w14:textId="77777777" w:rsidR="0006118F" w:rsidRPr="00A96233" w:rsidRDefault="0006118F" w:rsidP="00BF5342">
            <w:r w:rsidRPr="00A96233">
              <w:lastRenderedPageBreak/>
              <w:t>What other information, apart from previous sales data, do you take into consideration?</w:t>
            </w:r>
          </w:p>
          <w:p w14:paraId="153EAB2A" w14:textId="054DAB3C" w:rsidR="0006118F" w:rsidRDefault="0006118F" w:rsidP="00BF5342"/>
          <w:p w14:paraId="0FAEC08A" w14:textId="3E1D3A43" w:rsidR="00E02AF0" w:rsidRDefault="00E02AF0" w:rsidP="00BF5342"/>
          <w:p w14:paraId="0250E4CD" w14:textId="34D76276" w:rsidR="00E02AF0" w:rsidRDefault="00E02AF0" w:rsidP="00BF5342"/>
          <w:p w14:paraId="45E916F1" w14:textId="77777777" w:rsidR="00E02AF0" w:rsidRDefault="00E02AF0" w:rsidP="00BF5342"/>
          <w:p w14:paraId="0FA7D65D" w14:textId="77777777" w:rsidR="00E02AF0" w:rsidRPr="00A96233" w:rsidRDefault="00E02AF0" w:rsidP="00BF5342"/>
          <w:p w14:paraId="4D55A304" w14:textId="77777777" w:rsidR="0006118F" w:rsidRPr="00A96233" w:rsidRDefault="0006118F" w:rsidP="00BF5342"/>
        </w:tc>
      </w:tr>
    </w:tbl>
    <w:p w14:paraId="7D58C8A3" w14:textId="76F3B57B" w:rsidR="0006118F" w:rsidRPr="00A96233" w:rsidRDefault="0006118F" w:rsidP="00BF5342"/>
    <w:p w14:paraId="521619C3" w14:textId="3ECEA3AD" w:rsidR="0006118F" w:rsidRPr="00A96233" w:rsidRDefault="00BF5342" w:rsidP="00645F8A">
      <w:pPr>
        <w:pStyle w:val="Heading4"/>
        <w:spacing w:line="360" w:lineRule="auto"/>
        <w:ind w:left="1134" w:hanging="1134"/>
      </w:pPr>
      <w:r w:rsidRPr="00A96233">
        <w:t>1.</w:t>
      </w:r>
      <w:r w:rsidR="00891826" w:rsidRPr="00A96233">
        <w:t>5</w:t>
      </w:r>
      <w:r w:rsidRPr="00A96233">
        <w:t>.1.2</w:t>
      </w:r>
      <w:r w:rsidRPr="00A96233">
        <w:tab/>
      </w:r>
      <w:r w:rsidR="0006118F" w:rsidRPr="00A96233">
        <w:t>Analyse changes in economic conditions</w:t>
      </w:r>
    </w:p>
    <w:p w14:paraId="74D79A00" w14:textId="77777777" w:rsidR="00BF5342" w:rsidRPr="00A96233" w:rsidRDefault="00BF5342" w:rsidP="00BF5342"/>
    <w:p w14:paraId="34E7341E" w14:textId="42F96655" w:rsidR="0006118F" w:rsidRPr="00A96233" w:rsidRDefault="0006118F" w:rsidP="00BF5342">
      <w:r w:rsidRPr="00A96233">
        <w:t xml:space="preserve">Changes in the economy may impact on disposable income of consumers. The condition of the overall economy usually influences the rate of growth or decline for particular markets and products. General economic indicators such as inflation and unemployment are essential in interpreting recent sales history and in sales forecasts. </w:t>
      </w:r>
    </w:p>
    <w:p w14:paraId="24D9F40C" w14:textId="77777777" w:rsidR="00BF5342" w:rsidRPr="00A96233" w:rsidRDefault="00BF5342" w:rsidP="00E02AF0">
      <w:pPr>
        <w:rPr>
          <w:lang w:eastAsia="en-GB"/>
        </w:rPr>
      </w:pPr>
    </w:p>
    <w:p w14:paraId="24C73A6B" w14:textId="1A21FFBC" w:rsidR="0006118F" w:rsidRPr="00A96233" w:rsidRDefault="0006118F" w:rsidP="008B263F">
      <w:pPr>
        <w:spacing w:after="120"/>
      </w:pPr>
      <w:r w:rsidRPr="00A96233">
        <w:t>When doing sales forecasts, buyers may consider a number of macro</w:t>
      </w:r>
      <w:r w:rsidR="00E02AF0">
        <w:t>-</w:t>
      </w:r>
      <w:r w:rsidRPr="00A96233">
        <w:t>economic trends that have been shown to correlate with sales:</w:t>
      </w:r>
    </w:p>
    <w:p w14:paraId="0A18D458" w14:textId="77777777" w:rsidR="0006118F" w:rsidRPr="00A96233" w:rsidRDefault="0006118F" w:rsidP="008B263F">
      <w:pPr>
        <w:pStyle w:val="ListParagraph"/>
        <w:numPr>
          <w:ilvl w:val="0"/>
          <w:numId w:val="29"/>
        </w:numPr>
        <w:spacing w:after="120"/>
        <w:contextualSpacing w:val="0"/>
      </w:pPr>
      <w:r w:rsidRPr="00A96233">
        <w:t>Economic forecasts for the retail industry</w:t>
      </w:r>
    </w:p>
    <w:p w14:paraId="7596F3A8" w14:textId="77777777" w:rsidR="0006118F" w:rsidRPr="00A96233" w:rsidRDefault="0006118F" w:rsidP="008B263F">
      <w:pPr>
        <w:pStyle w:val="ListParagraph"/>
        <w:numPr>
          <w:ilvl w:val="0"/>
          <w:numId w:val="29"/>
        </w:numPr>
        <w:spacing w:after="120"/>
        <w:contextualSpacing w:val="0"/>
      </w:pPr>
      <w:r w:rsidRPr="00A96233">
        <w:t>Changes in commodity prices, making products cheaper or more expensive</w:t>
      </w:r>
    </w:p>
    <w:p w14:paraId="3B0E5D02" w14:textId="77777777" w:rsidR="0006118F" w:rsidRPr="00A96233" w:rsidRDefault="0006118F" w:rsidP="008B263F">
      <w:pPr>
        <w:pStyle w:val="ListParagraph"/>
        <w:numPr>
          <w:ilvl w:val="0"/>
          <w:numId w:val="29"/>
        </w:numPr>
        <w:spacing w:after="120"/>
        <w:contextualSpacing w:val="0"/>
      </w:pPr>
      <w:r w:rsidRPr="00A96233">
        <w:t>Changes in exchange rates, which have a positive or negative effect on the price of imported products</w:t>
      </w:r>
    </w:p>
    <w:p w14:paraId="3112DBA3" w14:textId="77777777" w:rsidR="0006118F" w:rsidRPr="00A96233" w:rsidRDefault="0006118F" w:rsidP="008B263F">
      <w:pPr>
        <w:pStyle w:val="ListParagraph"/>
        <w:numPr>
          <w:ilvl w:val="0"/>
          <w:numId w:val="29"/>
        </w:numPr>
        <w:spacing w:after="120"/>
        <w:contextualSpacing w:val="0"/>
      </w:pPr>
      <w:r w:rsidRPr="00A96233">
        <w:t>Changes in unemployment and wages</w:t>
      </w:r>
    </w:p>
    <w:p w14:paraId="3B80C1C0" w14:textId="77777777" w:rsidR="0006118F" w:rsidRPr="00A96233" w:rsidRDefault="0006118F" w:rsidP="008B263F">
      <w:pPr>
        <w:pStyle w:val="ListParagraph"/>
        <w:numPr>
          <w:ilvl w:val="0"/>
          <w:numId w:val="29"/>
        </w:numPr>
        <w:spacing w:after="120"/>
        <w:contextualSpacing w:val="0"/>
      </w:pPr>
      <w:r w:rsidRPr="00A96233">
        <w:t>Inflation rates, which have an impact on costs and disposable income of consumers</w:t>
      </w:r>
    </w:p>
    <w:p w14:paraId="5595ABCE" w14:textId="77777777" w:rsidR="0006118F" w:rsidRPr="00A96233" w:rsidRDefault="0006118F" w:rsidP="006A7242">
      <w:pPr>
        <w:pStyle w:val="ListParagraph"/>
        <w:numPr>
          <w:ilvl w:val="0"/>
          <w:numId w:val="29"/>
        </w:numPr>
        <w:contextualSpacing w:val="0"/>
      </w:pPr>
      <w:r w:rsidRPr="00A96233">
        <w:t xml:space="preserve">Consumer trends. </w:t>
      </w:r>
      <w:r w:rsidRPr="00A96233">
        <w:rPr>
          <w:lang w:eastAsia="en-GB"/>
        </w:rPr>
        <w:t>Demand in many markets changes as consumer tastes and fashions change</w:t>
      </w:r>
    </w:p>
    <w:p w14:paraId="44591F7F" w14:textId="77777777" w:rsidR="00BF5342" w:rsidRPr="00A96233" w:rsidRDefault="00BF5342" w:rsidP="00BF5342"/>
    <w:p w14:paraId="69ECDB7E" w14:textId="4A80A2AA" w:rsidR="0006118F" w:rsidRPr="00A96233" w:rsidRDefault="0006118F" w:rsidP="00BF5342">
      <w:r w:rsidRPr="00A96233">
        <w:t>The buyer may also consider the retail chain’s performance relative to the retail industry. “A comparison of the company's trends to the industry pattern may highlight that the company is serving a specialised market within the broader industry or that the company is not keeping up well with its competitors.”</w:t>
      </w:r>
      <w:r w:rsidR="00AE2D04" w:rsidRPr="00A96233">
        <w:rPr>
          <w:vertAlign w:val="superscript"/>
        </w:rPr>
        <w:t>viii</w:t>
      </w:r>
      <w:r w:rsidRPr="00A96233">
        <w:t xml:space="preserve"> </w:t>
      </w:r>
    </w:p>
    <w:p w14:paraId="36404B6B" w14:textId="77777777" w:rsidR="00BF5342" w:rsidRPr="00A96233" w:rsidRDefault="00BF5342" w:rsidP="00BF5342"/>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6FD479D7" w14:textId="77777777" w:rsidTr="00BF5342">
        <w:trPr>
          <w:trHeight w:val="1008"/>
        </w:trPr>
        <w:tc>
          <w:tcPr>
            <w:tcW w:w="1408" w:type="dxa"/>
            <w:shd w:val="clear" w:color="auto" w:fill="auto"/>
          </w:tcPr>
          <w:p w14:paraId="3EAD72ED" w14:textId="71A17FDB" w:rsidR="0006118F" w:rsidRPr="00A96233" w:rsidRDefault="00BF5342" w:rsidP="00BF5342">
            <w:pPr>
              <w:jc w:val="center"/>
            </w:pPr>
            <w:r w:rsidRPr="00A96233">
              <w:rPr>
                <w:noProof/>
              </w:rPr>
              <w:drawing>
                <wp:inline distT="0" distB="0" distL="0" distR="0" wp14:anchorId="5BB2EC11" wp14:editId="7A173D96">
                  <wp:extent cx="464820" cy="464820"/>
                  <wp:effectExtent l="0" t="0" r="0" b="0"/>
                  <wp:docPr id="4" name="Picture 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1F1EB522" w14:textId="77777777" w:rsidR="0006118F" w:rsidRPr="00A96233" w:rsidRDefault="0006118F" w:rsidP="00BF5342">
            <w:r w:rsidRPr="00A96233">
              <w:t>Which changes in economic conditions do you consider when you develop sales forecasts?</w:t>
            </w:r>
          </w:p>
          <w:p w14:paraId="78179451" w14:textId="18C4EE33" w:rsidR="0006118F" w:rsidRPr="00A96233" w:rsidRDefault="0006118F" w:rsidP="008B263F"/>
          <w:p w14:paraId="55F2D02D" w14:textId="77777777" w:rsidR="008B263F" w:rsidRPr="00A96233" w:rsidRDefault="008B263F" w:rsidP="008B263F"/>
          <w:p w14:paraId="4CF8008B" w14:textId="77777777" w:rsidR="0006118F" w:rsidRPr="00A96233" w:rsidRDefault="0006118F" w:rsidP="008B263F"/>
          <w:p w14:paraId="6139AFC2" w14:textId="77777777" w:rsidR="0006118F" w:rsidRPr="00A96233" w:rsidRDefault="0006118F" w:rsidP="008B263F"/>
          <w:p w14:paraId="7D188874" w14:textId="77777777" w:rsidR="0006118F" w:rsidRPr="00A96233" w:rsidRDefault="0006118F" w:rsidP="00BF5342">
            <w:r w:rsidRPr="00A96233">
              <w:lastRenderedPageBreak/>
              <w:t>How and where do you obtain the information?</w:t>
            </w:r>
          </w:p>
          <w:p w14:paraId="3137C852" w14:textId="77777777" w:rsidR="0006118F" w:rsidRPr="00A96233" w:rsidRDefault="0006118F" w:rsidP="008B263F"/>
          <w:p w14:paraId="440CC722" w14:textId="5F292A48" w:rsidR="0006118F" w:rsidRPr="00A96233" w:rsidRDefault="0006118F" w:rsidP="008B263F"/>
          <w:p w14:paraId="4948077D" w14:textId="77777777" w:rsidR="008B263F" w:rsidRPr="00A96233" w:rsidRDefault="008B263F" w:rsidP="008B263F"/>
          <w:p w14:paraId="394038EC" w14:textId="77777777" w:rsidR="0006118F" w:rsidRPr="00A96233" w:rsidRDefault="0006118F" w:rsidP="008B263F"/>
        </w:tc>
      </w:tr>
    </w:tbl>
    <w:p w14:paraId="45533194" w14:textId="77777777" w:rsidR="0006118F" w:rsidRPr="00A96233" w:rsidRDefault="0006118F" w:rsidP="00BF5342">
      <w:pPr>
        <w:rPr>
          <w:color w:val="000000"/>
        </w:rPr>
      </w:pPr>
    </w:p>
    <w:p w14:paraId="23A1DA00" w14:textId="32F4549B" w:rsidR="0006118F" w:rsidRPr="00A96233" w:rsidRDefault="00BF5342" w:rsidP="00645F8A">
      <w:pPr>
        <w:pStyle w:val="Heading4"/>
        <w:spacing w:line="360" w:lineRule="auto"/>
        <w:ind w:left="1134" w:hanging="1134"/>
      </w:pPr>
      <w:r w:rsidRPr="00A96233">
        <w:t>1.</w:t>
      </w:r>
      <w:r w:rsidR="00891826" w:rsidRPr="00A96233">
        <w:t>5</w:t>
      </w:r>
      <w:r w:rsidRPr="00A96233">
        <w:t>.1.3</w:t>
      </w:r>
      <w:r w:rsidRPr="00A96233">
        <w:tab/>
      </w:r>
      <w:r w:rsidR="0006118F" w:rsidRPr="00A96233">
        <w:t>Analyse changes in sales potential</w:t>
      </w:r>
    </w:p>
    <w:p w14:paraId="1E031F75" w14:textId="77777777" w:rsidR="00BF5342" w:rsidRPr="00A96233" w:rsidRDefault="00BF5342" w:rsidP="00BF5342"/>
    <w:p w14:paraId="133506AC" w14:textId="78DA8EF0" w:rsidR="0006118F" w:rsidRPr="00A96233" w:rsidRDefault="0006118F" w:rsidP="00BF5342">
      <w:r w:rsidRPr="00A96233">
        <w:t xml:space="preserve">Sales potential is </w:t>
      </w:r>
      <w:r w:rsidRPr="00A96233">
        <w:rPr>
          <w:lang w:eastAsia="en-GB"/>
        </w:rPr>
        <w:t xml:space="preserve">the </w:t>
      </w:r>
      <w:r w:rsidRPr="00A96233">
        <w:t>expected sales of a product in a given market for a specified period.</w:t>
      </w:r>
    </w:p>
    <w:p w14:paraId="73AA794E" w14:textId="77777777" w:rsidR="00BF5342" w:rsidRPr="00A96233" w:rsidRDefault="00BF5342" w:rsidP="00BF5342"/>
    <w:p w14:paraId="744DB1B3" w14:textId="790FBC62" w:rsidR="0006118F" w:rsidRPr="00A96233" w:rsidRDefault="0006118F" w:rsidP="00BF5342">
      <w:r w:rsidRPr="00A96233">
        <w:t xml:space="preserve">While forecasting addresses the question “How much will we sell?” potential estimation </w:t>
      </w:r>
      <w:r w:rsidR="006273B0" w:rsidRPr="00A96233">
        <w:t>asks,</w:t>
      </w:r>
      <w:r w:rsidRPr="00A96233">
        <w:t xml:space="preserve"> “How much could be sold?”</w:t>
      </w:r>
    </w:p>
    <w:p w14:paraId="181230D8" w14:textId="7682B382" w:rsidR="00C93ADE" w:rsidRPr="00A96233" w:rsidRDefault="00C93ADE" w:rsidP="00BF5342"/>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C93ADE" w:rsidRPr="00A96233" w14:paraId="06166A5F" w14:textId="77777777" w:rsidTr="00E02AF0">
        <w:tc>
          <w:tcPr>
            <w:tcW w:w="784" w:type="pct"/>
            <w:tcBorders>
              <w:top w:val="single" w:sz="4" w:space="0" w:color="auto"/>
              <w:left w:val="single" w:sz="4" w:space="0" w:color="auto"/>
              <w:bottom w:val="single" w:sz="4" w:space="0" w:color="auto"/>
              <w:right w:val="nil"/>
            </w:tcBorders>
            <w:hideMark/>
          </w:tcPr>
          <w:p w14:paraId="601F85A3" w14:textId="77777777" w:rsidR="00C93ADE" w:rsidRPr="00A96233" w:rsidRDefault="00C93ADE" w:rsidP="00AF03CD">
            <w:pPr>
              <w:jc w:val="center"/>
            </w:pPr>
            <w:r w:rsidRPr="00A96233">
              <w:rPr>
                <w:noProof/>
              </w:rPr>
              <w:drawing>
                <wp:inline distT="0" distB="0" distL="0" distR="0" wp14:anchorId="24FB6181" wp14:editId="5AD86508">
                  <wp:extent cx="462915" cy="462915"/>
                  <wp:effectExtent l="0" t="0" r="0" b="0"/>
                  <wp:docPr id="167" name="Picture 16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hideMark/>
          </w:tcPr>
          <w:p w14:paraId="1EF8A9F5" w14:textId="77777777" w:rsidR="00C93ADE" w:rsidRPr="00A96233" w:rsidRDefault="00C93ADE" w:rsidP="00C93ADE">
            <w:pPr>
              <w:jc w:val="left"/>
            </w:pPr>
            <w:r w:rsidRPr="00A96233">
              <w:t>Ask learners how they analyse changes in sales potential and what information they need to do it.</w:t>
            </w:r>
          </w:p>
          <w:p w14:paraId="4EF011EF" w14:textId="77777777" w:rsidR="00C93ADE" w:rsidRPr="00A96233" w:rsidRDefault="00C93ADE" w:rsidP="00C93ADE">
            <w:pPr>
              <w:jc w:val="left"/>
            </w:pPr>
          </w:p>
          <w:p w14:paraId="19FDD33C" w14:textId="77777777" w:rsidR="00C93ADE" w:rsidRPr="00A96233" w:rsidRDefault="00C93ADE" w:rsidP="00C93ADE">
            <w:pPr>
              <w:jc w:val="left"/>
            </w:pPr>
          </w:p>
          <w:p w14:paraId="67E81DB7" w14:textId="77777777" w:rsidR="00C93ADE" w:rsidRPr="00A96233" w:rsidRDefault="00C93ADE" w:rsidP="00C93ADE">
            <w:pPr>
              <w:jc w:val="left"/>
            </w:pPr>
          </w:p>
          <w:p w14:paraId="0C4CE5DB" w14:textId="77777777" w:rsidR="00C93ADE" w:rsidRPr="00A96233" w:rsidRDefault="00C93ADE" w:rsidP="00C93ADE">
            <w:pPr>
              <w:jc w:val="left"/>
            </w:pPr>
          </w:p>
          <w:p w14:paraId="780F82B6" w14:textId="4EC8E6D9" w:rsidR="00C93ADE" w:rsidRPr="00A96233" w:rsidRDefault="00C93ADE" w:rsidP="00C93ADE">
            <w:pPr>
              <w:jc w:val="left"/>
            </w:pPr>
          </w:p>
        </w:tc>
      </w:tr>
    </w:tbl>
    <w:p w14:paraId="0F2D83A2" w14:textId="77777777" w:rsidR="00C93ADE" w:rsidRPr="00A96233" w:rsidRDefault="00C93ADE" w:rsidP="00BF5342"/>
    <w:p w14:paraId="63A7093A" w14:textId="5F95B748" w:rsidR="0006118F" w:rsidRPr="00A96233" w:rsidRDefault="00BF5342" w:rsidP="00BF5342">
      <w:pPr>
        <w:pStyle w:val="Heading4"/>
        <w:spacing w:line="360" w:lineRule="auto"/>
        <w:ind w:left="1134" w:hanging="1134"/>
      </w:pPr>
      <w:r w:rsidRPr="00A96233">
        <w:t>1.</w:t>
      </w:r>
      <w:r w:rsidR="00891826" w:rsidRPr="00A96233">
        <w:t>5</w:t>
      </w:r>
      <w:r w:rsidRPr="00A96233">
        <w:t>.1.4</w:t>
      </w:r>
      <w:r w:rsidRPr="00A96233">
        <w:tab/>
      </w:r>
      <w:r w:rsidR="0006118F" w:rsidRPr="00A96233">
        <w:t>Analyse changes in the marketing strategies in the retail company and the competitors</w:t>
      </w:r>
    </w:p>
    <w:p w14:paraId="75FAF963" w14:textId="77777777" w:rsidR="00BF5342" w:rsidRPr="00A96233" w:rsidRDefault="00BF5342" w:rsidP="00BF5342"/>
    <w:p w14:paraId="1A19D0D0" w14:textId="383E3464" w:rsidR="0006118F" w:rsidRPr="00A96233" w:rsidRDefault="0006118F" w:rsidP="00BF5342">
      <w:r w:rsidRPr="00A96233">
        <w:t>Any changes in the company’s strategy such as target market, product mix, place, price and promotional strategies will have an impact on sales growth and/or decline for specific categories. The buyer and planner need to take such changes into consideration for more efficient sales forecasts.</w:t>
      </w:r>
    </w:p>
    <w:p w14:paraId="456CA9AF" w14:textId="77777777" w:rsidR="00BF5342" w:rsidRPr="00A96233" w:rsidRDefault="00BF5342" w:rsidP="00BF5342"/>
    <w:p w14:paraId="6B6C6DC3" w14:textId="74B671BE" w:rsidR="0006118F" w:rsidRPr="00A96233" w:rsidRDefault="0006118F" w:rsidP="00BF5342">
      <w:r w:rsidRPr="00A96233">
        <w:t>Marketing strategies of competitors should also be taken into consideration, as the competitive edge of both the buyer’s company and that of the competition may shift.</w:t>
      </w:r>
    </w:p>
    <w:p w14:paraId="163677B1" w14:textId="77777777" w:rsidR="00BF5342" w:rsidRPr="00A96233" w:rsidRDefault="00BF5342" w:rsidP="00BF5342"/>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2B9CD782" w14:textId="77777777" w:rsidTr="00BF5342">
        <w:tc>
          <w:tcPr>
            <w:tcW w:w="1408" w:type="dxa"/>
            <w:shd w:val="clear" w:color="auto" w:fill="auto"/>
          </w:tcPr>
          <w:p w14:paraId="39BBC681" w14:textId="51CBCD9F" w:rsidR="0006118F" w:rsidRPr="00A96233" w:rsidRDefault="00BF5342" w:rsidP="00BF5342">
            <w:pPr>
              <w:jc w:val="center"/>
            </w:pPr>
            <w:r w:rsidRPr="00A96233">
              <w:rPr>
                <w:noProof/>
              </w:rPr>
              <w:drawing>
                <wp:inline distT="0" distB="0" distL="0" distR="0" wp14:anchorId="129C2987" wp14:editId="0BF1CE94">
                  <wp:extent cx="464820" cy="464820"/>
                  <wp:effectExtent l="0" t="0" r="0" b="0"/>
                  <wp:docPr id="9" name="Picture 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3BB15A8" w14:textId="77777777" w:rsidR="0006118F" w:rsidRPr="00A96233" w:rsidRDefault="0006118F" w:rsidP="00BF5342">
            <w:r w:rsidRPr="00A96233">
              <w:t>What changes in the marketing strategy of the company you work for, have taken place recently?</w:t>
            </w:r>
          </w:p>
          <w:p w14:paraId="6B3AC337" w14:textId="6B541F7F" w:rsidR="0006118F" w:rsidRPr="00A96233" w:rsidRDefault="0006118F" w:rsidP="00BF5342">
            <w:pPr>
              <w:ind w:left="3"/>
            </w:pPr>
          </w:p>
          <w:p w14:paraId="15494A38" w14:textId="37B0FC38" w:rsidR="008B263F" w:rsidRPr="00A96233" w:rsidRDefault="008B263F" w:rsidP="00BF5342">
            <w:pPr>
              <w:ind w:left="3"/>
            </w:pPr>
          </w:p>
          <w:p w14:paraId="1BC8BAD3" w14:textId="77777777" w:rsidR="008B263F" w:rsidRPr="00A96233" w:rsidRDefault="008B263F" w:rsidP="00BF5342">
            <w:pPr>
              <w:ind w:left="3"/>
            </w:pPr>
          </w:p>
          <w:p w14:paraId="4860187B" w14:textId="77777777" w:rsidR="0006118F" w:rsidRPr="00A96233" w:rsidRDefault="0006118F" w:rsidP="00BF5342">
            <w:pPr>
              <w:ind w:left="3"/>
            </w:pPr>
          </w:p>
          <w:p w14:paraId="2997F822" w14:textId="77777777" w:rsidR="0006118F" w:rsidRPr="00A96233" w:rsidRDefault="0006118F" w:rsidP="00BF5342">
            <w:pPr>
              <w:ind w:left="3"/>
            </w:pPr>
            <w:r w:rsidRPr="00A96233">
              <w:t>What changes in the marketing strategy of competitors have you observed recently?</w:t>
            </w:r>
          </w:p>
          <w:p w14:paraId="4616F4D6" w14:textId="7EB3F941" w:rsidR="0006118F" w:rsidRPr="00A96233" w:rsidRDefault="0006118F" w:rsidP="00BF5342">
            <w:pPr>
              <w:ind w:left="3"/>
            </w:pPr>
          </w:p>
          <w:p w14:paraId="596E3330" w14:textId="73AEACF3" w:rsidR="008B263F" w:rsidRPr="00A96233" w:rsidRDefault="008B263F" w:rsidP="00BF5342">
            <w:pPr>
              <w:ind w:left="3"/>
            </w:pPr>
          </w:p>
          <w:p w14:paraId="79BB9054" w14:textId="77777777" w:rsidR="0006118F" w:rsidRPr="00A96233" w:rsidRDefault="0006118F" w:rsidP="00BF5342"/>
        </w:tc>
      </w:tr>
    </w:tbl>
    <w:p w14:paraId="3B046CC5" w14:textId="77777777" w:rsidR="0006118F" w:rsidRPr="00A96233" w:rsidRDefault="0006118F" w:rsidP="00BF5342"/>
    <w:p w14:paraId="33CD938A" w14:textId="131E88C0" w:rsidR="0006118F" w:rsidRPr="00A96233" w:rsidRDefault="00BF5342" w:rsidP="00BF5342">
      <w:pPr>
        <w:pStyle w:val="Heading3"/>
        <w:keepNext w:val="0"/>
        <w:keepLines w:val="0"/>
        <w:spacing w:line="360" w:lineRule="auto"/>
      </w:pPr>
      <w:bookmarkStart w:id="81" w:name="_Toc41333123"/>
      <w:bookmarkStart w:id="82" w:name="_Toc45965683"/>
      <w:bookmarkStart w:id="83" w:name="_Toc46588190"/>
      <w:bookmarkStart w:id="84" w:name="_Toc46917285"/>
      <w:r w:rsidRPr="00A96233">
        <w:t>1.</w:t>
      </w:r>
      <w:r w:rsidR="00891826" w:rsidRPr="00A96233">
        <w:t>5</w:t>
      </w:r>
      <w:r w:rsidRPr="00A96233">
        <w:t>.2</w:t>
      </w:r>
      <w:r w:rsidRPr="00A96233">
        <w:tab/>
      </w:r>
      <w:r w:rsidR="0006118F" w:rsidRPr="00A96233">
        <w:t>Negotiate prices and delivery</w:t>
      </w:r>
      <w:bookmarkEnd w:id="81"/>
      <w:bookmarkEnd w:id="82"/>
      <w:bookmarkEnd w:id="83"/>
      <w:bookmarkEnd w:id="84"/>
    </w:p>
    <w:p w14:paraId="59AAC96A" w14:textId="77777777" w:rsidR="00BF5342" w:rsidRPr="00A96233" w:rsidRDefault="00BF5342" w:rsidP="00BF5342"/>
    <w:p w14:paraId="70A1E408" w14:textId="6A551076" w:rsidR="0006118F" w:rsidRPr="00A96233" w:rsidRDefault="0006118F" w:rsidP="00BF5342">
      <w:r w:rsidRPr="00A96233">
        <w:t>The buy</w:t>
      </w:r>
      <w:r w:rsidR="00E02AF0">
        <w:t>er</w:t>
      </w:r>
      <w:r w:rsidRPr="00A96233">
        <w:t xml:space="preserve"> sources merchandise. The planner is responsible for negotiating price and other factors.</w:t>
      </w:r>
    </w:p>
    <w:p w14:paraId="2CA7683D" w14:textId="77777777" w:rsidR="00BF5342" w:rsidRPr="00A96233" w:rsidRDefault="00BF5342" w:rsidP="00BF5342"/>
    <w:p w14:paraId="0DB5EB04" w14:textId="2D56B97D" w:rsidR="0006118F" w:rsidRPr="00A96233" w:rsidRDefault="0006118F" w:rsidP="00BF5342">
      <w:pPr>
        <w:rPr>
          <w:lang w:eastAsia="en-GB"/>
        </w:rPr>
      </w:pPr>
      <w:r w:rsidRPr="00A96233">
        <w:rPr>
          <w:lang w:eastAsia="en-GB"/>
        </w:rPr>
        <w:t xml:space="preserve">Buyer/supplier negotiations typically include issues such price, delivery, allocation, promotions, and allowances. </w:t>
      </w:r>
    </w:p>
    <w:p w14:paraId="7316B544" w14:textId="77777777" w:rsidR="00BF5342" w:rsidRPr="00A96233" w:rsidRDefault="00BF5342" w:rsidP="00BF5342">
      <w:pPr>
        <w:rPr>
          <w:lang w:eastAsia="en-GB"/>
        </w:rPr>
      </w:pPr>
    </w:p>
    <w:p w14:paraId="17059F58" w14:textId="4934EF22" w:rsidR="0006118F" w:rsidRPr="00A96233" w:rsidRDefault="0006118F" w:rsidP="00BF5342">
      <w:pPr>
        <w:rPr>
          <w:lang w:eastAsia="en-GB"/>
        </w:rPr>
      </w:pPr>
      <w:r w:rsidRPr="00A96233">
        <w:rPr>
          <w:lang w:eastAsia="en-GB"/>
        </w:rPr>
        <w:t>Buyers should be thoroughly prepared with hard data before going into negotiation. When negotiating with an existing supplier, the buyer should prepare by collecting information regarding recent sales performance of the supplier’s products, actual product delivery versus contracted, markdowns taken by the retailer to clear goods, and any quality issues or returns.</w:t>
      </w:r>
    </w:p>
    <w:p w14:paraId="0EC6C7E4" w14:textId="77777777" w:rsidR="00BF5342" w:rsidRPr="00A96233" w:rsidRDefault="00BF5342" w:rsidP="00BF5342">
      <w:pPr>
        <w:rPr>
          <w:lang w:eastAsia="en-GB"/>
        </w:rPr>
      </w:pPr>
    </w:p>
    <w:p w14:paraId="4DBEB0DC" w14:textId="3C95329E" w:rsidR="0006118F" w:rsidRPr="00A96233" w:rsidRDefault="0006118F" w:rsidP="00BF5342">
      <w:pPr>
        <w:rPr>
          <w:lang w:eastAsia="en-GB"/>
        </w:rPr>
      </w:pPr>
      <w:r w:rsidRPr="00A96233">
        <w:rPr>
          <w:lang w:eastAsia="en-GB"/>
        </w:rPr>
        <w:t>Negotiation usually follows a typical procedure:</w:t>
      </w:r>
    </w:p>
    <w:p w14:paraId="42C3A5B3" w14:textId="77777777" w:rsidR="0027069A" w:rsidRPr="00A96233" w:rsidRDefault="0027069A" w:rsidP="00BF5342">
      <w:pPr>
        <w:rPr>
          <w:lang w:eastAsia="en-GB"/>
        </w:rPr>
      </w:pPr>
    </w:p>
    <w:p w14:paraId="2793C31D" w14:textId="77777777" w:rsidR="0006118F" w:rsidRPr="00A96233" w:rsidRDefault="0006118F" w:rsidP="006A7242">
      <w:pPr>
        <w:pStyle w:val="ListParagraph"/>
        <w:numPr>
          <w:ilvl w:val="0"/>
          <w:numId w:val="42"/>
        </w:numPr>
        <w:spacing w:after="120"/>
        <w:ind w:hanging="357"/>
        <w:contextualSpacing w:val="0"/>
        <w:rPr>
          <w:lang w:eastAsia="en-GB"/>
        </w:rPr>
      </w:pPr>
      <w:r w:rsidRPr="00A96233">
        <w:rPr>
          <w:b/>
          <w:bCs/>
          <w:lang w:eastAsia="en-GB"/>
        </w:rPr>
        <w:t>Plan:</w:t>
      </w:r>
      <w:r w:rsidRPr="00A96233">
        <w:rPr>
          <w:lang w:eastAsia="en-GB"/>
        </w:rPr>
        <w:t xml:space="preserve"> All parties should prepare thoroughly. This includes:</w:t>
      </w:r>
    </w:p>
    <w:p w14:paraId="6AB0E52E" w14:textId="77777777" w:rsidR="0006118F" w:rsidRPr="00A96233" w:rsidRDefault="0006118F" w:rsidP="008B263F">
      <w:pPr>
        <w:pStyle w:val="ListParagraph"/>
        <w:numPr>
          <w:ilvl w:val="1"/>
          <w:numId w:val="42"/>
        </w:numPr>
        <w:spacing w:after="120"/>
        <w:ind w:hanging="654"/>
        <w:contextualSpacing w:val="0"/>
        <w:rPr>
          <w:lang w:eastAsia="en-GB"/>
        </w:rPr>
      </w:pPr>
      <w:r w:rsidRPr="00A96233">
        <w:rPr>
          <w:lang w:eastAsia="en-GB"/>
        </w:rPr>
        <w:t>Gathering as much information as possible; and</w:t>
      </w:r>
    </w:p>
    <w:p w14:paraId="1F551803" w14:textId="6E282228" w:rsidR="0006118F" w:rsidRPr="00A96233" w:rsidRDefault="0006118F" w:rsidP="008B263F">
      <w:pPr>
        <w:pStyle w:val="ListParagraph"/>
        <w:numPr>
          <w:ilvl w:val="1"/>
          <w:numId w:val="42"/>
        </w:numPr>
        <w:ind w:hanging="654"/>
        <w:contextualSpacing w:val="0"/>
        <w:rPr>
          <w:lang w:eastAsia="en-GB"/>
        </w:rPr>
      </w:pPr>
      <w:r w:rsidRPr="00A96233">
        <w:rPr>
          <w:lang w:eastAsia="en-GB"/>
        </w:rPr>
        <w:t xml:space="preserve">Setting goals for the outcome and agreeing an escalation route if the negotiation is unsuccessful. </w:t>
      </w:r>
    </w:p>
    <w:p w14:paraId="14B34435" w14:textId="77777777" w:rsidR="00470D4E" w:rsidRPr="00A96233" w:rsidRDefault="00470D4E" w:rsidP="00470D4E">
      <w:pPr>
        <w:rPr>
          <w:lang w:eastAsia="en-GB"/>
        </w:rPr>
      </w:pPr>
    </w:p>
    <w:p w14:paraId="1E870010" w14:textId="77777777" w:rsidR="0006118F" w:rsidRPr="00A96233" w:rsidRDefault="0006118F" w:rsidP="006A7242">
      <w:pPr>
        <w:pStyle w:val="ListParagraph"/>
        <w:numPr>
          <w:ilvl w:val="0"/>
          <w:numId w:val="42"/>
        </w:numPr>
        <w:spacing w:after="120"/>
        <w:ind w:hanging="357"/>
        <w:contextualSpacing w:val="0"/>
        <w:rPr>
          <w:lang w:eastAsia="en-GB"/>
        </w:rPr>
      </w:pPr>
      <w:r w:rsidRPr="00A96233">
        <w:rPr>
          <w:b/>
          <w:bCs/>
          <w:lang w:eastAsia="en-GB"/>
        </w:rPr>
        <w:t>Discuss:</w:t>
      </w:r>
      <w:r w:rsidRPr="00A96233">
        <w:rPr>
          <w:lang w:eastAsia="en-GB"/>
        </w:rPr>
        <w:t xml:space="preserve"> </w:t>
      </w:r>
    </w:p>
    <w:p w14:paraId="3C1A188A" w14:textId="77777777" w:rsidR="0006118F" w:rsidRPr="00A96233" w:rsidRDefault="0006118F" w:rsidP="008B263F">
      <w:pPr>
        <w:pStyle w:val="ListParagraph"/>
        <w:numPr>
          <w:ilvl w:val="1"/>
          <w:numId w:val="42"/>
        </w:numPr>
        <w:spacing w:after="120"/>
        <w:ind w:hanging="654"/>
        <w:contextualSpacing w:val="0"/>
        <w:rPr>
          <w:lang w:eastAsia="en-GB"/>
        </w:rPr>
      </w:pPr>
      <w:r w:rsidRPr="00A96233">
        <w:rPr>
          <w:lang w:eastAsia="en-GB"/>
        </w:rPr>
        <w:t xml:space="preserve">First set the scene and identify the key issues for the negotiation. </w:t>
      </w:r>
    </w:p>
    <w:p w14:paraId="502C3ED9" w14:textId="77777777" w:rsidR="0006118F" w:rsidRPr="00A96233" w:rsidRDefault="0006118F" w:rsidP="008B263F">
      <w:pPr>
        <w:pStyle w:val="ListParagraph"/>
        <w:numPr>
          <w:ilvl w:val="1"/>
          <w:numId w:val="42"/>
        </w:numPr>
        <w:spacing w:after="120"/>
        <w:ind w:hanging="654"/>
        <w:contextualSpacing w:val="0"/>
        <w:rPr>
          <w:lang w:eastAsia="en-GB"/>
        </w:rPr>
      </w:pPr>
      <w:r w:rsidRPr="00A96233">
        <w:rPr>
          <w:lang w:eastAsia="en-GB"/>
        </w:rPr>
        <w:t xml:space="preserve">Communicate the objectives. </w:t>
      </w:r>
    </w:p>
    <w:p w14:paraId="4C73E711" w14:textId="5F4C0B30" w:rsidR="0006118F" w:rsidRPr="00A96233" w:rsidRDefault="0006118F" w:rsidP="008B263F">
      <w:pPr>
        <w:pStyle w:val="ListParagraph"/>
        <w:numPr>
          <w:ilvl w:val="1"/>
          <w:numId w:val="42"/>
        </w:numPr>
        <w:ind w:hanging="654"/>
        <w:contextualSpacing w:val="0"/>
        <w:rPr>
          <w:lang w:eastAsia="en-GB"/>
        </w:rPr>
      </w:pPr>
      <w:r w:rsidRPr="00A96233">
        <w:rPr>
          <w:lang w:eastAsia="en-GB"/>
        </w:rPr>
        <w:t>Listen, question and feedback regularly to confirm understanding.</w:t>
      </w:r>
    </w:p>
    <w:p w14:paraId="0356240E" w14:textId="36905402" w:rsidR="00470D4E" w:rsidRPr="00A96233" w:rsidRDefault="00470D4E" w:rsidP="00470D4E">
      <w:pPr>
        <w:rPr>
          <w:lang w:eastAsia="en-GB"/>
        </w:rPr>
      </w:pPr>
    </w:p>
    <w:p w14:paraId="15746805" w14:textId="64E6A12E" w:rsidR="0006118F" w:rsidRPr="00A96233" w:rsidRDefault="0006118F" w:rsidP="006A7242">
      <w:pPr>
        <w:pStyle w:val="ListParagraph"/>
        <w:numPr>
          <w:ilvl w:val="0"/>
          <w:numId w:val="42"/>
        </w:numPr>
        <w:contextualSpacing w:val="0"/>
        <w:rPr>
          <w:lang w:eastAsia="en-GB"/>
        </w:rPr>
      </w:pPr>
      <w:r w:rsidRPr="00A96233">
        <w:rPr>
          <w:b/>
          <w:bCs/>
          <w:lang w:eastAsia="en-GB"/>
        </w:rPr>
        <w:t>Propose:</w:t>
      </w:r>
      <w:r w:rsidRPr="00A96233">
        <w:rPr>
          <w:lang w:eastAsia="en-GB"/>
        </w:rPr>
        <w:t xml:space="preserve"> Propose a solution that is clear and unambiguous.</w:t>
      </w:r>
    </w:p>
    <w:p w14:paraId="7EC24F2D" w14:textId="77777777" w:rsidR="00470D4E" w:rsidRPr="00A96233" w:rsidRDefault="00470D4E" w:rsidP="00470D4E">
      <w:pPr>
        <w:rPr>
          <w:lang w:eastAsia="en-GB"/>
        </w:rPr>
      </w:pPr>
    </w:p>
    <w:p w14:paraId="2DC7506C" w14:textId="23F761C3" w:rsidR="0006118F" w:rsidRPr="00A96233" w:rsidRDefault="0006118F" w:rsidP="006A7242">
      <w:pPr>
        <w:pStyle w:val="ListParagraph"/>
        <w:numPr>
          <w:ilvl w:val="0"/>
          <w:numId w:val="42"/>
        </w:numPr>
        <w:contextualSpacing w:val="0"/>
        <w:rPr>
          <w:lang w:eastAsia="en-GB"/>
        </w:rPr>
      </w:pPr>
      <w:r w:rsidRPr="00A96233">
        <w:rPr>
          <w:b/>
          <w:bCs/>
          <w:lang w:eastAsia="en-GB"/>
        </w:rPr>
        <w:t>Bargain:</w:t>
      </w:r>
      <w:r w:rsidRPr="00A96233">
        <w:rPr>
          <w:lang w:eastAsia="en-GB"/>
        </w:rPr>
        <w:t xml:space="preserve"> Discuss the proposal. Communicate personal boundaries and areas of flexibility.</w:t>
      </w:r>
    </w:p>
    <w:p w14:paraId="646E4410" w14:textId="77777777" w:rsidR="00470D4E" w:rsidRPr="00A96233" w:rsidRDefault="00470D4E" w:rsidP="00470D4E">
      <w:pPr>
        <w:rPr>
          <w:lang w:eastAsia="en-GB"/>
        </w:rPr>
      </w:pPr>
    </w:p>
    <w:p w14:paraId="52651972" w14:textId="5CFC23A3" w:rsidR="0006118F" w:rsidRPr="00A96233" w:rsidRDefault="0006118F" w:rsidP="006A7242">
      <w:pPr>
        <w:pStyle w:val="ListParagraph"/>
        <w:numPr>
          <w:ilvl w:val="0"/>
          <w:numId w:val="42"/>
        </w:numPr>
        <w:contextualSpacing w:val="0"/>
        <w:rPr>
          <w:lang w:eastAsia="en-GB"/>
        </w:rPr>
      </w:pPr>
      <w:r w:rsidRPr="00A96233">
        <w:rPr>
          <w:b/>
          <w:bCs/>
          <w:lang w:eastAsia="en-GB"/>
        </w:rPr>
        <w:t>Agree:</w:t>
      </w:r>
      <w:r w:rsidRPr="00A96233">
        <w:rPr>
          <w:lang w:eastAsia="en-GB"/>
        </w:rPr>
        <w:t xml:space="preserve"> Reach agreement on the core issues. Document what has been agreed and record any peripheral, outstanding items with timescales for resolving them.</w:t>
      </w:r>
    </w:p>
    <w:p w14:paraId="4FF01189" w14:textId="77777777" w:rsidR="00470D4E" w:rsidRPr="00A96233" w:rsidRDefault="00470D4E" w:rsidP="00470D4E">
      <w:pPr>
        <w:rPr>
          <w:lang w:eastAsia="en-GB"/>
        </w:rPr>
      </w:pPr>
    </w:p>
    <w:p w14:paraId="0B8E1EEE" w14:textId="77777777" w:rsidR="0006118F" w:rsidRPr="00A96233" w:rsidRDefault="0006118F" w:rsidP="006A7242">
      <w:pPr>
        <w:pStyle w:val="ListParagraph"/>
        <w:numPr>
          <w:ilvl w:val="0"/>
          <w:numId w:val="42"/>
        </w:numPr>
        <w:contextualSpacing w:val="0"/>
        <w:rPr>
          <w:lang w:eastAsia="en-GB"/>
        </w:rPr>
      </w:pPr>
      <w:r w:rsidRPr="00A96233">
        <w:rPr>
          <w:b/>
          <w:bCs/>
          <w:lang w:eastAsia="en-GB"/>
        </w:rPr>
        <w:t>Implement:</w:t>
      </w:r>
      <w:r w:rsidRPr="00A96233">
        <w:rPr>
          <w:lang w:eastAsia="en-GB"/>
        </w:rPr>
        <w:t xml:space="preserve"> Communicate the outcome of the negotiation, as necessary. Update management.</w:t>
      </w:r>
    </w:p>
    <w:p w14:paraId="6645553E" w14:textId="289C874D" w:rsidR="0006118F" w:rsidRPr="00A96233" w:rsidRDefault="00BF5342" w:rsidP="00BF5342">
      <w:pPr>
        <w:pStyle w:val="Heading3"/>
        <w:keepNext w:val="0"/>
        <w:keepLines w:val="0"/>
        <w:spacing w:line="360" w:lineRule="auto"/>
      </w:pPr>
      <w:bookmarkStart w:id="85" w:name="_Toc41333124"/>
      <w:bookmarkStart w:id="86" w:name="_Toc45965684"/>
      <w:bookmarkStart w:id="87" w:name="_Toc46588191"/>
      <w:bookmarkStart w:id="88" w:name="_Toc46917286"/>
      <w:r w:rsidRPr="00A96233">
        <w:t>1.</w:t>
      </w:r>
      <w:r w:rsidR="00891826" w:rsidRPr="00A96233">
        <w:t>5</w:t>
      </w:r>
      <w:r w:rsidRPr="00A96233">
        <w:t>.3</w:t>
      </w:r>
      <w:r w:rsidRPr="00A96233">
        <w:tab/>
      </w:r>
      <w:r w:rsidR="0006118F" w:rsidRPr="00A96233">
        <w:t>Develop merchandise requirements</w:t>
      </w:r>
      <w:bookmarkEnd w:id="85"/>
      <w:bookmarkEnd w:id="86"/>
      <w:bookmarkEnd w:id="87"/>
      <w:bookmarkEnd w:id="88"/>
    </w:p>
    <w:p w14:paraId="1294B673" w14:textId="77777777" w:rsidR="00470D4E" w:rsidRPr="00A96233" w:rsidRDefault="00470D4E" w:rsidP="00BF5342"/>
    <w:p w14:paraId="0CE421FD" w14:textId="1F44198B" w:rsidR="0006118F" w:rsidRPr="00A96233" w:rsidRDefault="0006118F" w:rsidP="00470D4E">
      <w:pPr>
        <w:spacing w:after="120"/>
      </w:pPr>
      <w:r w:rsidRPr="00A96233">
        <w:t>This stage of the merchandising process is done at two levels:</w:t>
      </w:r>
    </w:p>
    <w:p w14:paraId="26F8A10E" w14:textId="77777777" w:rsidR="0006118F" w:rsidRPr="00A96233" w:rsidRDefault="0006118F" w:rsidP="006A7242">
      <w:pPr>
        <w:pStyle w:val="ListParagraph"/>
        <w:numPr>
          <w:ilvl w:val="0"/>
          <w:numId w:val="31"/>
        </w:numPr>
        <w:spacing w:after="120"/>
        <w:contextualSpacing w:val="0"/>
      </w:pPr>
      <w:r w:rsidRPr="00A96233">
        <w:t>Creating the merchandise budget</w:t>
      </w:r>
    </w:p>
    <w:p w14:paraId="2B476E21" w14:textId="0B160961" w:rsidR="0006118F" w:rsidRPr="00A96233" w:rsidRDefault="0006118F" w:rsidP="006A7242">
      <w:pPr>
        <w:pStyle w:val="ListParagraph"/>
        <w:numPr>
          <w:ilvl w:val="0"/>
          <w:numId w:val="31"/>
        </w:numPr>
        <w:contextualSpacing w:val="0"/>
      </w:pPr>
      <w:r w:rsidRPr="00A96233">
        <w:t>Creating an assortment plan</w:t>
      </w:r>
    </w:p>
    <w:p w14:paraId="677277BF" w14:textId="77777777" w:rsidR="00470D4E" w:rsidRPr="00A96233" w:rsidRDefault="00470D4E" w:rsidP="00470D4E"/>
    <w:p w14:paraId="6E58ABDF" w14:textId="434637A1" w:rsidR="0006118F" w:rsidRPr="00A96233" w:rsidRDefault="0006118F" w:rsidP="00470D4E">
      <w:pPr>
        <w:pStyle w:val="Heading4"/>
        <w:spacing w:line="360" w:lineRule="auto"/>
        <w:ind w:left="1134" w:hanging="1134"/>
      </w:pPr>
      <w:r w:rsidRPr="00A96233">
        <w:t>1.</w:t>
      </w:r>
      <w:r w:rsidR="00891826" w:rsidRPr="00A96233">
        <w:t>5.</w:t>
      </w:r>
      <w:r w:rsidR="00470D4E" w:rsidRPr="00A96233">
        <w:t>3</w:t>
      </w:r>
      <w:r w:rsidRPr="00A96233">
        <w:t>.1</w:t>
      </w:r>
      <w:r w:rsidRPr="00A96233">
        <w:tab/>
        <w:t>Merchandise budget</w:t>
      </w:r>
    </w:p>
    <w:p w14:paraId="513CFE24" w14:textId="77777777" w:rsidR="00BF5342" w:rsidRPr="00A96233" w:rsidRDefault="00BF5342" w:rsidP="00BF5342"/>
    <w:p w14:paraId="5AC67994" w14:textId="5C657C12" w:rsidR="0006118F" w:rsidRPr="00A96233" w:rsidRDefault="0006118F" w:rsidP="00BF5342">
      <w:r w:rsidRPr="00A96233">
        <w:t>The merchandise budget is a financial plan which gives an indication of how much to invest in product inventories, stated in monetary term</w:t>
      </w:r>
      <w:r w:rsidR="00E02AF0">
        <w:t>s</w:t>
      </w:r>
      <w:r w:rsidRPr="00A96233">
        <w:t>.</w:t>
      </w:r>
      <w:r w:rsidR="00AE2D04" w:rsidRPr="00A96233">
        <w:rPr>
          <w:vertAlign w:val="superscript"/>
        </w:rPr>
        <w:t>ix</w:t>
      </w:r>
    </w:p>
    <w:p w14:paraId="092CD74E" w14:textId="77777777" w:rsidR="00470D4E" w:rsidRPr="00A96233" w:rsidRDefault="00470D4E" w:rsidP="00BF5342"/>
    <w:p w14:paraId="0B330E71" w14:textId="77777777" w:rsidR="0006118F" w:rsidRPr="00A96233" w:rsidRDefault="0006118F" w:rsidP="008B263F">
      <w:pPr>
        <w:spacing w:after="120"/>
      </w:pPr>
      <w:r w:rsidRPr="00A96233">
        <w:t>The merchandise budget plan has the following components:</w:t>
      </w:r>
    </w:p>
    <w:p w14:paraId="40BDB933" w14:textId="77777777" w:rsidR="0006118F" w:rsidRPr="00A96233" w:rsidRDefault="0006118F" w:rsidP="008B263F">
      <w:pPr>
        <w:pStyle w:val="ListParagraph"/>
        <w:numPr>
          <w:ilvl w:val="0"/>
          <w:numId w:val="32"/>
        </w:numPr>
        <w:spacing w:after="120"/>
        <w:ind w:left="357" w:hanging="357"/>
        <w:contextualSpacing w:val="0"/>
      </w:pPr>
      <w:r w:rsidRPr="00A96233">
        <w:rPr>
          <w:b/>
          <w:bCs/>
        </w:rPr>
        <w:t>Projected sales</w:t>
      </w:r>
      <w:r w:rsidRPr="00A96233">
        <w:t>: Projected sales for the planned sales period</w:t>
      </w:r>
    </w:p>
    <w:p w14:paraId="4976C38D" w14:textId="77777777" w:rsidR="0006118F" w:rsidRPr="00A96233" w:rsidRDefault="0006118F" w:rsidP="008B263F">
      <w:pPr>
        <w:pStyle w:val="ListParagraph"/>
        <w:numPr>
          <w:ilvl w:val="0"/>
          <w:numId w:val="32"/>
        </w:numPr>
        <w:spacing w:after="120"/>
        <w:ind w:left="357" w:hanging="357"/>
        <w:contextualSpacing w:val="0"/>
      </w:pPr>
      <w:r w:rsidRPr="00A96233">
        <w:rPr>
          <w:b/>
          <w:bCs/>
        </w:rPr>
        <w:t>Planned purchases</w:t>
      </w:r>
      <w:r w:rsidRPr="00A96233">
        <w:t>: Planned sales + planned reductions + planned EOM – planned BOM where EOM = end of month and BOM = beginning of month</w:t>
      </w:r>
    </w:p>
    <w:p w14:paraId="6C38D2E2" w14:textId="77777777" w:rsidR="0006118F" w:rsidRPr="00A96233" w:rsidRDefault="0006118F" w:rsidP="008B263F">
      <w:pPr>
        <w:pStyle w:val="ListParagraph"/>
        <w:numPr>
          <w:ilvl w:val="0"/>
          <w:numId w:val="32"/>
        </w:numPr>
        <w:spacing w:after="120"/>
        <w:ind w:left="357" w:hanging="357"/>
        <w:contextualSpacing w:val="0"/>
      </w:pPr>
      <w:r w:rsidRPr="00A96233">
        <w:rPr>
          <w:b/>
          <w:bCs/>
        </w:rPr>
        <w:t>Estimated reductions</w:t>
      </w:r>
      <w:r w:rsidRPr="00A96233">
        <w:t>: Planned markdowns, employee discounts and shrinkage</w:t>
      </w:r>
    </w:p>
    <w:p w14:paraId="5AFF200F" w14:textId="77777777" w:rsidR="0006118F" w:rsidRPr="00A96233" w:rsidRDefault="0006118F" w:rsidP="008B263F">
      <w:pPr>
        <w:pStyle w:val="ListParagraph"/>
        <w:numPr>
          <w:ilvl w:val="0"/>
          <w:numId w:val="32"/>
        </w:numPr>
        <w:spacing w:after="120"/>
        <w:ind w:left="357" w:hanging="357"/>
        <w:contextualSpacing w:val="0"/>
      </w:pPr>
      <w:r w:rsidRPr="00A96233">
        <w:rPr>
          <w:b/>
          <w:bCs/>
        </w:rPr>
        <w:t>Planned markup</w:t>
      </w:r>
      <w:r w:rsidRPr="00A96233">
        <w:t>: Markup = Selling price – Cost price</w:t>
      </w:r>
    </w:p>
    <w:p w14:paraId="087DD850" w14:textId="77777777" w:rsidR="0006118F" w:rsidRPr="00A96233" w:rsidRDefault="0006118F" w:rsidP="006A7242">
      <w:pPr>
        <w:pStyle w:val="ListParagraph"/>
        <w:numPr>
          <w:ilvl w:val="0"/>
          <w:numId w:val="32"/>
        </w:numPr>
        <w:contextualSpacing w:val="0"/>
      </w:pPr>
      <w:r w:rsidRPr="00A96233">
        <w:rPr>
          <w:b/>
          <w:bCs/>
        </w:rPr>
        <w:t>Gross margin</w:t>
      </w:r>
      <w:r w:rsidRPr="00A96233">
        <w:t>: Gross margin = Selling price – Cost price – Reduction</w:t>
      </w:r>
    </w:p>
    <w:p w14:paraId="4ADA7587" w14:textId="77777777" w:rsidR="00470D4E" w:rsidRPr="00A96233" w:rsidRDefault="00470D4E" w:rsidP="00BF5342"/>
    <w:p w14:paraId="5EE02803" w14:textId="4AFBFAEE" w:rsidR="0006118F" w:rsidRPr="00A96233" w:rsidRDefault="0006118F" w:rsidP="00BF5342">
      <w:r w:rsidRPr="00A96233">
        <w:t>Since the economy is constantly changing, the merchandise budget should be prepared for a relatively short period. The norm in retail is 6 months.</w:t>
      </w:r>
    </w:p>
    <w:p w14:paraId="3FD65E51" w14:textId="77777777" w:rsidR="00470D4E" w:rsidRPr="00A96233" w:rsidRDefault="00470D4E" w:rsidP="00BF5342"/>
    <w:p w14:paraId="586BE8B5" w14:textId="283AB3DA" w:rsidR="0006118F" w:rsidRPr="00A96233" w:rsidRDefault="0006118F" w:rsidP="00BF5342">
      <w:pPr>
        <w:pStyle w:val="Heading4"/>
        <w:spacing w:line="360" w:lineRule="auto"/>
      </w:pPr>
      <w:r w:rsidRPr="00A96233">
        <w:t>1.</w:t>
      </w:r>
      <w:r w:rsidR="00891826" w:rsidRPr="00A96233">
        <w:t>5</w:t>
      </w:r>
      <w:r w:rsidRPr="00A96233">
        <w:t>.3.2</w:t>
      </w:r>
      <w:r w:rsidRPr="00A96233">
        <w:tab/>
        <w:t>Assortment planning</w:t>
      </w:r>
    </w:p>
    <w:p w14:paraId="6863C30B" w14:textId="77777777" w:rsidR="00470D4E" w:rsidRPr="00A96233" w:rsidRDefault="00470D4E" w:rsidP="00BF5342"/>
    <w:p w14:paraId="3ECB5DFE" w14:textId="563E5D47" w:rsidR="0006118F" w:rsidRPr="00A96233" w:rsidRDefault="0006118F" w:rsidP="00BF5342">
      <w:r w:rsidRPr="00A96233">
        <w:t>Inventory budgets are broken down into categories and further down to specific items. This part of the process is known as assortment planning.</w:t>
      </w:r>
    </w:p>
    <w:p w14:paraId="318D564B" w14:textId="77777777" w:rsidR="00470D4E" w:rsidRPr="00A96233" w:rsidRDefault="00470D4E" w:rsidP="00BF5342"/>
    <w:p w14:paraId="1AE1A4E1" w14:textId="16344B7F" w:rsidR="0006118F" w:rsidRPr="00A96233" w:rsidRDefault="0006118F" w:rsidP="00BF5342">
      <w:r w:rsidRPr="00A96233">
        <w:t>Assortment planning is the process of determining product in each merchandise category.</w:t>
      </w:r>
    </w:p>
    <w:p w14:paraId="6F410F37" w14:textId="77777777" w:rsidR="00470D4E" w:rsidRPr="00A96233" w:rsidRDefault="00470D4E" w:rsidP="008B263F">
      <w:pPr>
        <w:rPr>
          <w:lang w:eastAsia="en-GB"/>
        </w:rPr>
      </w:pPr>
    </w:p>
    <w:p w14:paraId="5D7F09C7" w14:textId="116B73D4" w:rsidR="0006118F" w:rsidRPr="00A96233" w:rsidRDefault="0006118F" w:rsidP="00BF5342">
      <w:r w:rsidRPr="00A96233">
        <w:t>Retail chains increase sales and profit margin while also improving customer satisfaction, by identifying store level opportunities as well as how much (breadth of assortment) and in what quantities (depth of assortment) should be carried in a merchandise category.</w:t>
      </w:r>
    </w:p>
    <w:p w14:paraId="6247536C" w14:textId="77777777" w:rsidR="00470D4E" w:rsidRPr="00A96233" w:rsidRDefault="00470D4E" w:rsidP="00BF5342"/>
    <w:p w14:paraId="6DA7006A" w14:textId="65584269" w:rsidR="0006118F" w:rsidRPr="00A96233" w:rsidRDefault="0006118F" w:rsidP="00BF5342">
      <w:r w:rsidRPr="00A96233">
        <w:t xml:space="preserve">Assortment planning involves determining quantities of each product to purchase as per the overall merchandise plan. </w:t>
      </w:r>
    </w:p>
    <w:p w14:paraId="05F8A2F2" w14:textId="3C55AC62" w:rsidR="00470D4E" w:rsidRDefault="00470D4E" w:rsidP="00BF5342"/>
    <w:p w14:paraId="3DC31061" w14:textId="77777777" w:rsidR="00E02AF0" w:rsidRPr="00A96233" w:rsidRDefault="00E02AF0" w:rsidP="00BF5342"/>
    <w:p w14:paraId="3AC7DCA4" w14:textId="77777777" w:rsidR="0006118F" w:rsidRPr="00A96233" w:rsidRDefault="0006118F" w:rsidP="00470D4E">
      <w:pPr>
        <w:spacing w:after="120"/>
      </w:pPr>
      <w:r w:rsidRPr="00A96233">
        <w:t>Factors that affect the assortment plan include:</w:t>
      </w:r>
    </w:p>
    <w:p w14:paraId="20685C6B" w14:textId="77777777" w:rsidR="0006118F" w:rsidRPr="00A96233" w:rsidRDefault="0006118F" w:rsidP="006A7242">
      <w:pPr>
        <w:pStyle w:val="ListParagraph"/>
        <w:numPr>
          <w:ilvl w:val="0"/>
          <w:numId w:val="33"/>
        </w:numPr>
        <w:spacing w:after="120"/>
        <w:contextualSpacing w:val="0"/>
      </w:pPr>
      <w:r w:rsidRPr="00A96233">
        <w:lastRenderedPageBreak/>
        <w:t>Type of merchandise (staple, fashion, convenience, etc.)</w:t>
      </w:r>
    </w:p>
    <w:p w14:paraId="5EAE2A5E" w14:textId="77777777" w:rsidR="0006118F" w:rsidRPr="00A96233" w:rsidRDefault="0006118F" w:rsidP="006A7242">
      <w:pPr>
        <w:pStyle w:val="ListParagraph"/>
        <w:numPr>
          <w:ilvl w:val="0"/>
          <w:numId w:val="33"/>
        </w:numPr>
        <w:spacing w:after="120"/>
        <w:contextualSpacing w:val="0"/>
      </w:pPr>
      <w:r w:rsidRPr="00A96233">
        <w:t>Type of brands</w:t>
      </w:r>
    </w:p>
    <w:p w14:paraId="5A9C4C83" w14:textId="77777777" w:rsidR="0006118F" w:rsidRPr="00A96233" w:rsidRDefault="0006118F" w:rsidP="006A7242">
      <w:pPr>
        <w:pStyle w:val="ListParagraph"/>
        <w:numPr>
          <w:ilvl w:val="0"/>
          <w:numId w:val="33"/>
        </w:numPr>
        <w:spacing w:after="120"/>
        <w:contextualSpacing w:val="0"/>
      </w:pPr>
      <w:r w:rsidRPr="00A96233">
        <w:t>Level of exclusivity</w:t>
      </w:r>
    </w:p>
    <w:p w14:paraId="39301ACD" w14:textId="77777777" w:rsidR="0006118F" w:rsidRPr="00A96233" w:rsidRDefault="0006118F" w:rsidP="006A7242">
      <w:pPr>
        <w:pStyle w:val="ListParagraph"/>
        <w:numPr>
          <w:ilvl w:val="0"/>
          <w:numId w:val="33"/>
        </w:numPr>
        <w:spacing w:after="120"/>
        <w:contextualSpacing w:val="0"/>
      </w:pPr>
      <w:r w:rsidRPr="00A96233">
        <w:t>Money available for buying</w:t>
      </w:r>
    </w:p>
    <w:p w14:paraId="058102D1" w14:textId="77777777" w:rsidR="0006118F" w:rsidRPr="00A96233" w:rsidRDefault="0006118F" w:rsidP="006A7242">
      <w:pPr>
        <w:pStyle w:val="ListParagraph"/>
        <w:numPr>
          <w:ilvl w:val="0"/>
          <w:numId w:val="33"/>
        </w:numPr>
        <w:spacing w:after="120"/>
        <w:contextualSpacing w:val="0"/>
      </w:pPr>
      <w:r w:rsidRPr="00A96233">
        <w:t>Target for merchandise turnover</w:t>
      </w:r>
    </w:p>
    <w:p w14:paraId="4155C552" w14:textId="77777777" w:rsidR="0006118F" w:rsidRPr="00A96233" w:rsidRDefault="0006118F" w:rsidP="006A7242">
      <w:pPr>
        <w:pStyle w:val="ListParagraph"/>
        <w:numPr>
          <w:ilvl w:val="0"/>
          <w:numId w:val="33"/>
        </w:numPr>
        <w:contextualSpacing w:val="0"/>
      </w:pPr>
      <w:r w:rsidRPr="00A96233">
        <w:t>Space available in stores</w:t>
      </w:r>
    </w:p>
    <w:p w14:paraId="5CE54C12" w14:textId="1A97FABE" w:rsidR="00470D4E" w:rsidRPr="00A96233" w:rsidRDefault="00470D4E" w:rsidP="00BF5342"/>
    <w:p w14:paraId="127FB9E0" w14:textId="2E8FC780" w:rsidR="0006118F" w:rsidRPr="00A96233" w:rsidRDefault="0006118F" w:rsidP="00470D4E">
      <w:pPr>
        <w:spacing w:after="120"/>
      </w:pPr>
      <w:r w:rsidRPr="00A96233">
        <w:t>Key questions that drive assortment planning are:</w:t>
      </w:r>
    </w:p>
    <w:p w14:paraId="490A8D1B" w14:textId="77777777" w:rsidR="0006118F" w:rsidRPr="00A96233" w:rsidRDefault="0006118F" w:rsidP="006A7242">
      <w:pPr>
        <w:pStyle w:val="ListParagraph"/>
        <w:numPr>
          <w:ilvl w:val="0"/>
          <w:numId w:val="41"/>
        </w:numPr>
        <w:spacing w:after="120"/>
        <w:contextualSpacing w:val="0"/>
      </w:pPr>
      <w:r w:rsidRPr="00A96233">
        <w:t>What stock keeping units (SKUs) will drive profitability?</w:t>
      </w:r>
    </w:p>
    <w:p w14:paraId="34D430A2" w14:textId="77777777" w:rsidR="0006118F" w:rsidRPr="00A96233" w:rsidRDefault="0006118F" w:rsidP="006A7242">
      <w:pPr>
        <w:pStyle w:val="ListParagraph"/>
        <w:numPr>
          <w:ilvl w:val="0"/>
          <w:numId w:val="41"/>
        </w:numPr>
        <w:spacing w:after="120"/>
        <w:contextualSpacing w:val="0"/>
      </w:pPr>
      <w:r w:rsidRPr="00A96233">
        <w:t>What key items are essential to the business?</w:t>
      </w:r>
    </w:p>
    <w:p w14:paraId="4B5A78F0" w14:textId="77777777" w:rsidR="0006118F" w:rsidRPr="00A96233" w:rsidRDefault="0006118F" w:rsidP="006A7242">
      <w:pPr>
        <w:pStyle w:val="ListParagraph"/>
        <w:numPr>
          <w:ilvl w:val="0"/>
          <w:numId w:val="41"/>
        </w:numPr>
        <w:spacing w:after="120"/>
        <w:contextualSpacing w:val="0"/>
      </w:pPr>
      <w:r w:rsidRPr="00A96233">
        <w:t>How does the company’s assortment compare to competition?</w:t>
      </w:r>
    </w:p>
    <w:p w14:paraId="68DE70F7" w14:textId="77777777" w:rsidR="0006118F" w:rsidRPr="00A96233" w:rsidRDefault="0006118F" w:rsidP="006A7242">
      <w:pPr>
        <w:pStyle w:val="ListParagraph"/>
        <w:numPr>
          <w:ilvl w:val="0"/>
          <w:numId w:val="41"/>
        </w:numPr>
        <w:contextualSpacing w:val="0"/>
      </w:pPr>
      <w:r w:rsidRPr="00A96233">
        <w:t>How original are the items within the retail chain’s assortment and how much is duplication?</w:t>
      </w:r>
    </w:p>
    <w:p w14:paraId="2CA517CA" w14:textId="77777777" w:rsidR="00470D4E" w:rsidRPr="00A96233" w:rsidRDefault="00470D4E" w:rsidP="00BF5342"/>
    <w:p w14:paraId="38A0B582" w14:textId="518A170E" w:rsidR="0006118F" w:rsidRPr="00A96233" w:rsidRDefault="0006118F" w:rsidP="00BF5342">
      <w:r w:rsidRPr="00A96233">
        <w:t>Several key considerations, including the following, should be addressed:</w:t>
      </w:r>
    </w:p>
    <w:p w14:paraId="39A35DCF" w14:textId="77777777" w:rsidR="00470D4E" w:rsidRPr="00A96233" w:rsidRDefault="00470D4E" w:rsidP="00BF5342"/>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2817"/>
        <w:gridCol w:w="6164"/>
      </w:tblGrid>
      <w:tr w:rsidR="0006118F" w:rsidRPr="00A96233" w14:paraId="6C7E0891" w14:textId="77777777" w:rsidTr="00E02AF0">
        <w:tc>
          <w:tcPr>
            <w:tcW w:w="2820" w:type="dxa"/>
            <w:shd w:val="clear" w:color="auto" w:fill="808080" w:themeFill="background1" w:themeFillShade="80"/>
          </w:tcPr>
          <w:p w14:paraId="086006C9" w14:textId="77777777" w:rsidR="0006118F" w:rsidRPr="00A96233" w:rsidRDefault="0006118F" w:rsidP="00470D4E">
            <w:pPr>
              <w:jc w:val="left"/>
              <w:rPr>
                <w:b/>
                <w:bCs/>
                <w:color w:val="FFFFFF" w:themeColor="background1"/>
              </w:rPr>
            </w:pPr>
            <w:r w:rsidRPr="00A96233">
              <w:rPr>
                <w:b/>
                <w:bCs/>
                <w:color w:val="FFFFFF" w:themeColor="background1"/>
              </w:rPr>
              <w:t>What is the merchandise capacity of the stores?</w:t>
            </w:r>
          </w:p>
        </w:tc>
        <w:tc>
          <w:tcPr>
            <w:tcW w:w="6176" w:type="dxa"/>
            <w:shd w:val="clear" w:color="auto" w:fill="D9D9D9" w:themeFill="background1" w:themeFillShade="D9"/>
          </w:tcPr>
          <w:p w14:paraId="66F0F63A" w14:textId="4A19EAC5" w:rsidR="0006118F" w:rsidRPr="00A96233" w:rsidRDefault="0006118F" w:rsidP="00470D4E">
            <w:r w:rsidRPr="00A96233">
              <w:t>Will store capacity fit all of the assortment options that the planner is planning?</w:t>
            </w:r>
          </w:p>
          <w:p w14:paraId="5096C57C" w14:textId="77777777" w:rsidR="00470D4E" w:rsidRPr="00A96233" w:rsidRDefault="00470D4E" w:rsidP="00470D4E"/>
          <w:p w14:paraId="45230B87" w14:textId="2B67B0ED" w:rsidR="0006118F" w:rsidRPr="00A96233" w:rsidRDefault="0006118F" w:rsidP="00470D4E">
            <w:r w:rsidRPr="00A96233">
              <w:t>Stores should be ranked by sales performance and other factors to determine their assortment level. All stores might not receive every item in the assortment because of different customer profiles.</w:t>
            </w:r>
          </w:p>
        </w:tc>
      </w:tr>
      <w:tr w:rsidR="0006118F" w:rsidRPr="00A96233" w14:paraId="7D71C044" w14:textId="77777777" w:rsidTr="00470D4E">
        <w:tc>
          <w:tcPr>
            <w:tcW w:w="2820" w:type="dxa"/>
            <w:shd w:val="clear" w:color="auto" w:fill="7F7F7F" w:themeFill="text1" w:themeFillTint="80"/>
          </w:tcPr>
          <w:p w14:paraId="3A1B8A4D" w14:textId="77777777" w:rsidR="0006118F" w:rsidRPr="00A96233" w:rsidRDefault="0006118F" w:rsidP="00470D4E">
            <w:pPr>
              <w:jc w:val="left"/>
              <w:rPr>
                <w:b/>
                <w:bCs/>
                <w:color w:val="FFFFFF" w:themeColor="background1"/>
              </w:rPr>
            </w:pPr>
            <w:r w:rsidRPr="00A96233">
              <w:rPr>
                <w:rStyle w:val="Strong"/>
                <w:color w:val="FFFFFF" w:themeColor="background1"/>
              </w:rPr>
              <w:t>Is there a need for complementary merchandise to service the customer? </w:t>
            </w:r>
          </w:p>
        </w:tc>
        <w:tc>
          <w:tcPr>
            <w:tcW w:w="6176" w:type="dxa"/>
            <w:shd w:val="clear" w:color="auto" w:fill="D9D9D9" w:themeFill="background1" w:themeFillShade="D9"/>
          </w:tcPr>
          <w:p w14:paraId="4D958DE7" w14:textId="1993B140" w:rsidR="0006118F" w:rsidRPr="00A96233" w:rsidRDefault="0006118F" w:rsidP="00470D4E">
            <w:r w:rsidRPr="00A96233">
              <w:t>The planner should consider servicing customer needs completely. An example is: If the store carries laptops, should it carry laptop cases as well?</w:t>
            </w:r>
          </w:p>
        </w:tc>
      </w:tr>
      <w:tr w:rsidR="0006118F" w:rsidRPr="00A96233" w14:paraId="3BD83A5B" w14:textId="77777777" w:rsidTr="00470D4E">
        <w:tc>
          <w:tcPr>
            <w:tcW w:w="2820" w:type="dxa"/>
            <w:shd w:val="clear" w:color="auto" w:fill="7F7F7F" w:themeFill="text1" w:themeFillTint="80"/>
          </w:tcPr>
          <w:p w14:paraId="0FE9D962" w14:textId="77777777" w:rsidR="0006118F" w:rsidRPr="00A96233" w:rsidRDefault="0006118F" w:rsidP="00470D4E">
            <w:pPr>
              <w:jc w:val="left"/>
              <w:rPr>
                <w:rStyle w:val="Strong"/>
                <w:color w:val="FFFFFF" w:themeColor="background1"/>
              </w:rPr>
            </w:pPr>
            <w:r w:rsidRPr="00A96233">
              <w:rPr>
                <w:rStyle w:val="Strong"/>
                <w:color w:val="FFFFFF" w:themeColor="background1"/>
              </w:rPr>
              <w:t>Is the merchandise profitable?</w:t>
            </w:r>
          </w:p>
        </w:tc>
        <w:tc>
          <w:tcPr>
            <w:tcW w:w="6176" w:type="dxa"/>
            <w:shd w:val="clear" w:color="auto" w:fill="D9D9D9" w:themeFill="background1" w:themeFillShade="D9"/>
          </w:tcPr>
          <w:p w14:paraId="19452EA4" w14:textId="734FF928" w:rsidR="0006118F" w:rsidRPr="00A96233" w:rsidRDefault="0006118F" w:rsidP="00470D4E">
            <w:r w:rsidRPr="00A96233">
              <w:t>Before determining if a store should carry an item, the planner should understand the complete assortment, company profit margin goals, and the needs of the retail chain’s consumers.</w:t>
            </w:r>
          </w:p>
          <w:p w14:paraId="316ED140" w14:textId="77777777" w:rsidR="00470D4E" w:rsidRPr="00A96233" w:rsidRDefault="00470D4E" w:rsidP="00470D4E"/>
          <w:p w14:paraId="0E1AF93C" w14:textId="05BB524E" w:rsidR="0006118F" w:rsidRPr="00A96233" w:rsidRDefault="0006118F" w:rsidP="00470D4E">
            <w:r w:rsidRPr="00A96233">
              <w:t>A mix of both low and high margin producing items might still put the assortment in line with company profitability goals</w:t>
            </w:r>
            <w:r w:rsidR="00E02AF0">
              <w:t>.</w:t>
            </w:r>
          </w:p>
        </w:tc>
      </w:tr>
      <w:tr w:rsidR="0006118F" w:rsidRPr="00A96233" w14:paraId="5F560E9B" w14:textId="77777777" w:rsidTr="00470D4E">
        <w:tc>
          <w:tcPr>
            <w:tcW w:w="2820" w:type="dxa"/>
            <w:shd w:val="clear" w:color="auto" w:fill="7F7F7F" w:themeFill="text1" w:themeFillTint="80"/>
          </w:tcPr>
          <w:p w14:paraId="71437A71" w14:textId="77777777" w:rsidR="0006118F" w:rsidRPr="00A96233" w:rsidRDefault="0006118F" w:rsidP="00470D4E">
            <w:pPr>
              <w:jc w:val="left"/>
              <w:rPr>
                <w:rStyle w:val="Strong"/>
                <w:color w:val="FFFFFF" w:themeColor="background1"/>
              </w:rPr>
            </w:pPr>
            <w:r w:rsidRPr="00A96233">
              <w:rPr>
                <w:rStyle w:val="Strong"/>
                <w:color w:val="FFFFFF" w:themeColor="background1"/>
              </w:rPr>
              <w:lastRenderedPageBreak/>
              <w:t>Does the merchandise align with the company’s strategy?</w:t>
            </w:r>
          </w:p>
        </w:tc>
        <w:tc>
          <w:tcPr>
            <w:tcW w:w="6176" w:type="dxa"/>
            <w:shd w:val="clear" w:color="auto" w:fill="D9D9D9" w:themeFill="background1" w:themeFillShade="D9"/>
          </w:tcPr>
          <w:p w14:paraId="26E2A163" w14:textId="035E4870" w:rsidR="0006118F" w:rsidRPr="00A96233" w:rsidRDefault="0006118F" w:rsidP="00470D4E">
            <w:r w:rsidRPr="00A96233">
              <w:t>You always want to ensure the goals of your department are in line with the total company strategy. Different retailers will stand for different things: exclusive products, lowest prices to beat competition, designer goods, highest quality products, etc.</w:t>
            </w:r>
          </w:p>
        </w:tc>
      </w:tr>
      <w:tr w:rsidR="0006118F" w:rsidRPr="00A96233" w14:paraId="6A84C9E8" w14:textId="77777777" w:rsidTr="00470D4E">
        <w:tc>
          <w:tcPr>
            <w:tcW w:w="2820" w:type="dxa"/>
            <w:shd w:val="clear" w:color="auto" w:fill="7F7F7F" w:themeFill="text1" w:themeFillTint="80"/>
          </w:tcPr>
          <w:p w14:paraId="037B40A1" w14:textId="77777777" w:rsidR="0006118F" w:rsidRPr="00A96233" w:rsidRDefault="0006118F" w:rsidP="00470D4E">
            <w:pPr>
              <w:jc w:val="left"/>
              <w:rPr>
                <w:rStyle w:val="Strong"/>
                <w:color w:val="FFFFFF" w:themeColor="background1"/>
              </w:rPr>
            </w:pPr>
            <w:r w:rsidRPr="00A96233">
              <w:rPr>
                <w:rStyle w:val="Strong"/>
                <w:color w:val="FFFFFF" w:themeColor="background1"/>
              </w:rPr>
              <w:t xml:space="preserve">What are the regional needs for the area for which assortment is being planned? </w:t>
            </w:r>
          </w:p>
        </w:tc>
        <w:tc>
          <w:tcPr>
            <w:tcW w:w="6176" w:type="dxa"/>
            <w:shd w:val="clear" w:color="auto" w:fill="D9D9D9" w:themeFill="background1" w:themeFillShade="D9"/>
          </w:tcPr>
          <w:p w14:paraId="2A6B1EAE" w14:textId="6A985A48" w:rsidR="0006118F" w:rsidRPr="00A96233" w:rsidRDefault="0006118F" w:rsidP="00470D4E">
            <w:r w:rsidRPr="00A96233">
              <w:t>Different regions typically have specific regional needs. For example, the Natal North Coast is an area where people often go on vacation. For stores in such an area, the planner might consider carrying an extensive assortment of resort-like product</w:t>
            </w:r>
            <w:r w:rsidR="00E02AF0">
              <w:t>s</w:t>
            </w:r>
            <w:r w:rsidRPr="00A96233">
              <w:t xml:space="preserve"> such as swimsuits, beach sandals and sunglasses.</w:t>
            </w:r>
          </w:p>
        </w:tc>
      </w:tr>
    </w:tbl>
    <w:p w14:paraId="0342BB2D" w14:textId="3D84C784" w:rsidR="0006118F" w:rsidRPr="00A96233" w:rsidRDefault="0006118F" w:rsidP="00BF5342"/>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C93ADE" w:rsidRPr="00A96233" w14:paraId="0DD657AD" w14:textId="77777777" w:rsidTr="00E02AF0">
        <w:tc>
          <w:tcPr>
            <w:tcW w:w="784" w:type="pct"/>
            <w:tcBorders>
              <w:top w:val="single" w:sz="4" w:space="0" w:color="auto"/>
              <w:left w:val="single" w:sz="4" w:space="0" w:color="auto"/>
              <w:bottom w:val="single" w:sz="4" w:space="0" w:color="auto"/>
              <w:right w:val="nil"/>
            </w:tcBorders>
            <w:hideMark/>
          </w:tcPr>
          <w:p w14:paraId="677C6B88" w14:textId="77777777" w:rsidR="00C93ADE" w:rsidRPr="00A96233" w:rsidRDefault="00C93ADE" w:rsidP="00AF03CD">
            <w:pPr>
              <w:jc w:val="center"/>
            </w:pPr>
            <w:r w:rsidRPr="00A96233">
              <w:rPr>
                <w:noProof/>
              </w:rPr>
              <w:drawing>
                <wp:inline distT="0" distB="0" distL="0" distR="0" wp14:anchorId="72EE2FEE" wp14:editId="36B1C47C">
                  <wp:extent cx="462915" cy="462915"/>
                  <wp:effectExtent l="0" t="0" r="0" b="0"/>
                  <wp:docPr id="168" name="Picture 16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hideMark/>
          </w:tcPr>
          <w:p w14:paraId="0B9FD5B6" w14:textId="03D48AF9" w:rsidR="00C93ADE" w:rsidRPr="00A96233" w:rsidRDefault="00C93ADE" w:rsidP="00E02AF0">
            <w:r w:rsidRPr="00A96233">
              <w:t>Ask learners what methods they use to plan assortments and lead a brief discussion on that. (15 minutes)</w:t>
            </w:r>
          </w:p>
        </w:tc>
      </w:tr>
    </w:tbl>
    <w:p w14:paraId="29E6ED65" w14:textId="7D1ABFEC" w:rsidR="00470D4E" w:rsidRPr="00A96233" w:rsidRDefault="00470D4E" w:rsidP="00BF5342"/>
    <w:p w14:paraId="4EB3EC48" w14:textId="77777777" w:rsidR="00C93ADE" w:rsidRPr="00A96233" w:rsidRDefault="00C93ADE" w:rsidP="00BF5342"/>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16949E2F" w14:textId="77777777" w:rsidTr="00470D4E">
        <w:trPr>
          <w:trHeight w:val="1008"/>
        </w:trPr>
        <w:tc>
          <w:tcPr>
            <w:tcW w:w="1408" w:type="dxa"/>
            <w:shd w:val="clear" w:color="auto" w:fill="auto"/>
          </w:tcPr>
          <w:p w14:paraId="3213646C" w14:textId="071B1D29" w:rsidR="0006118F" w:rsidRPr="00A96233" w:rsidRDefault="00470D4E" w:rsidP="00470D4E">
            <w:pPr>
              <w:jc w:val="center"/>
            </w:pPr>
            <w:r w:rsidRPr="00A96233">
              <w:rPr>
                <w:noProof/>
              </w:rPr>
              <w:drawing>
                <wp:inline distT="0" distB="0" distL="0" distR="0" wp14:anchorId="363A68DD" wp14:editId="79D5BE3F">
                  <wp:extent cx="464820" cy="464820"/>
                  <wp:effectExtent l="0" t="0" r="0" b="0"/>
                  <wp:docPr id="11" name="Picture 1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2D004A1F" w14:textId="5EBDFA99" w:rsidR="0006118F" w:rsidRPr="00A96233" w:rsidRDefault="0006118F" w:rsidP="0027069A">
            <w:pPr>
              <w:spacing w:after="120"/>
              <w:rPr>
                <w:b/>
                <w:bCs/>
              </w:rPr>
            </w:pPr>
            <w:r w:rsidRPr="00A96233">
              <w:rPr>
                <w:b/>
                <w:bCs/>
              </w:rPr>
              <w:t xml:space="preserve">Activity </w:t>
            </w:r>
            <w:r w:rsidR="00470D4E" w:rsidRPr="00A96233">
              <w:rPr>
                <w:b/>
                <w:bCs/>
              </w:rPr>
              <w:t>1</w:t>
            </w:r>
            <w:r w:rsidRPr="00A96233">
              <w:rPr>
                <w:b/>
                <w:bCs/>
              </w:rPr>
              <w:t xml:space="preserve"> (KM01 IAC0102)</w:t>
            </w:r>
            <w:r w:rsidR="00D71608" w:rsidRPr="00A96233">
              <w:rPr>
                <w:b/>
                <w:bCs/>
              </w:rPr>
              <w:t xml:space="preserve"> 2.5 hours</w:t>
            </w:r>
          </w:p>
          <w:p w14:paraId="7F284B4B" w14:textId="5A61F530" w:rsidR="0006118F" w:rsidRPr="00A96233" w:rsidRDefault="0006118F" w:rsidP="0027069A">
            <w:pPr>
              <w:spacing w:after="120"/>
            </w:pPr>
            <w:r w:rsidRPr="00A96233">
              <w:t>Part of the assortment planner’s responsibility is to select types of merchandise, type of brand and level of exclusivity.</w:t>
            </w:r>
          </w:p>
          <w:p w14:paraId="47DD79C0" w14:textId="77777777" w:rsidR="0006118F" w:rsidRPr="00A96233" w:rsidRDefault="0006118F" w:rsidP="00470D4E">
            <w:r w:rsidRPr="00A96233">
              <w:t>How does the planner’s responsibility for assortment planning impact on the brand of the business?</w:t>
            </w:r>
          </w:p>
        </w:tc>
      </w:tr>
    </w:tbl>
    <w:p w14:paraId="646F182C" w14:textId="77777777" w:rsidR="0060359E" w:rsidRPr="00A96233" w:rsidRDefault="0060359E" w:rsidP="0060359E"/>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7"/>
        <w:gridCol w:w="7630"/>
      </w:tblGrid>
      <w:tr w:rsidR="0060359E" w:rsidRPr="00A96233" w14:paraId="6A8382C9" w14:textId="77777777" w:rsidTr="00117299">
        <w:tc>
          <w:tcPr>
            <w:tcW w:w="769" w:type="pct"/>
            <w:hideMark/>
          </w:tcPr>
          <w:p w14:paraId="14FF46AC" w14:textId="77777777" w:rsidR="0060359E" w:rsidRPr="00A96233" w:rsidRDefault="0060359E" w:rsidP="0060359E">
            <w:pPr>
              <w:jc w:val="center"/>
            </w:pPr>
            <w:r w:rsidRPr="00A96233">
              <w:rPr>
                <w:noProof/>
              </w:rPr>
              <w:drawing>
                <wp:inline distT="0" distB="0" distL="0" distR="0" wp14:anchorId="12814054" wp14:editId="038D8952">
                  <wp:extent cx="464820" cy="464820"/>
                  <wp:effectExtent l="0" t="0" r="0" b="0"/>
                  <wp:docPr id="1351" name="Picture 135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1" w:type="pct"/>
            <w:vAlign w:val="center"/>
          </w:tcPr>
          <w:p w14:paraId="20470389" w14:textId="77777777" w:rsidR="0060359E" w:rsidRPr="00A96233" w:rsidRDefault="0060359E" w:rsidP="0060359E">
            <w:pPr>
              <w:spacing w:after="120"/>
              <w:rPr>
                <w:b/>
                <w:bCs/>
              </w:rPr>
            </w:pPr>
            <w:r w:rsidRPr="00A96233">
              <w:rPr>
                <w:b/>
                <w:bCs/>
              </w:rPr>
              <w:t>ANSWER:</w:t>
            </w:r>
          </w:p>
          <w:p w14:paraId="5F5F6A72" w14:textId="77777777" w:rsidR="0060359E" w:rsidRPr="00A96233" w:rsidRDefault="0060359E" w:rsidP="0060359E">
            <w:pPr>
              <w:tabs>
                <w:tab w:val="left" w:pos="608"/>
              </w:tabs>
            </w:pPr>
            <w:r w:rsidRPr="00A96233">
              <w:t>Learners should explain the impact of assortment planning on the brand of the business.</w:t>
            </w:r>
          </w:p>
        </w:tc>
      </w:tr>
    </w:tbl>
    <w:p w14:paraId="523D3E06" w14:textId="1EF0F198" w:rsidR="0060359E" w:rsidRPr="00A96233" w:rsidRDefault="0060359E" w:rsidP="0060359E"/>
    <w:p w14:paraId="1C711DBA" w14:textId="77777777" w:rsidR="00891826" w:rsidRPr="00A96233" w:rsidRDefault="00891826" w:rsidP="0060359E"/>
    <w:p w14:paraId="0DC73482" w14:textId="315A3792" w:rsidR="0006118F" w:rsidRPr="00A96233" w:rsidRDefault="00470D4E" w:rsidP="00470D4E">
      <w:pPr>
        <w:pStyle w:val="Heading3"/>
        <w:keepNext w:val="0"/>
        <w:keepLines w:val="0"/>
        <w:spacing w:line="360" w:lineRule="auto"/>
      </w:pPr>
      <w:bookmarkStart w:id="89" w:name="_Toc41333125"/>
      <w:bookmarkStart w:id="90" w:name="_Toc45965685"/>
      <w:bookmarkStart w:id="91" w:name="_Toc46588192"/>
      <w:bookmarkStart w:id="92" w:name="_Toc46917287"/>
      <w:r w:rsidRPr="00A96233">
        <w:t>1.</w:t>
      </w:r>
      <w:r w:rsidR="00891826" w:rsidRPr="00A96233">
        <w:t>5</w:t>
      </w:r>
      <w:r w:rsidRPr="00A96233">
        <w:t>.4</w:t>
      </w:r>
      <w:r w:rsidRPr="00A96233">
        <w:tab/>
      </w:r>
      <w:r w:rsidR="0006118F" w:rsidRPr="00A96233">
        <w:t>Merchandise control</w:t>
      </w:r>
      <w:bookmarkEnd w:id="89"/>
      <w:bookmarkEnd w:id="90"/>
      <w:bookmarkEnd w:id="91"/>
      <w:bookmarkEnd w:id="92"/>
    </w:p>
    <w:p w14:paraId="5F819833" w14:textId="77777777" w:rsidR="00470D4E" w:rsidRPr="00A96233" w:rsidRDefault="00470D4E" w:rsidP="00BF5342">
      <w:pPr>
        <w:rPr>
          <w:lang w:eastAsia="en-GB"/>
        </w:rPr>
      </w:pPr>
    </w:p>
    <w:p w14:paraId="2E360E35" w14:textId="09B8D6BD" w:rsidR="0006118F" w:rsidRPr="00A96233" w:rsidRDefault="0006118F" w:rsidP="00BF5342">
      <w:pPr>
        <w:rPr>
          <w:lang w:eastAsia="en-GB"/>
        </w:rPr>
      </w:pPr>
      <w:r w:rsidRPr="00A96233">
        <w:rPr>
          <w:lang w:eastAsia="en-GB"/>
        </w:rPr>
        <w:t>It is important for a planner to balance the purchase of goods and their sales.</w:t>
      </w:r>
    </w:p>
    <w:p w14:paraId="1312CDF4" w14:textId="77777777" w:rsidR="00470D4E" w:rsidRPr="00A96233" w:rsidRDefault="00470D4E" w:rsidP="00BF5342">
      <w:pPr>
        <w:rPr>
          <w:lang w:eastAsia="en-GB"/>
        </w:rPr>
      </w:pPr>
    </w:p>
    <w:p w14:paraId="6ACBDCD2" w14:textId="5373D372" w:rsidR="0006118F" w:rsidRPr="00A96233" w:rsidRDefault="0006118F" w:rsidP="00BF5342">
      <w:pPr>
        <w:rPr>
          <w:lang w:eastAsia="en-GB"/>
        </w:rPr>
      </w:pPr>
      <w:r w:rsidRPr="00A96233">
        <w:rPr>
          <w:lang w:eastAsia="en-GB"/>
        </w:rPr>
        <w:t xml:space="preserve">Over- and understocking of merchandise should be avoided. Daily and weekly reports should be prepared to know about the sale rate of merchandise. </w:t>
      </w:r>
    </w:p>
    <w:p w14:paraId="1D839309" w14:textId="77777777" w:rsidR="00470D4E" w:rsidRPr="00A96233" w:rsidRDefault="00470D4E" w:rsidP="00BF5342">
      <w:pPr>
        <w:rPr>
          <w:lang w:eastAsia="en-GB"/>
        </w:rPr>
      </w:pPr>
    </w:p>
    <w:p w14:paraId="29E34EC4" w14:textId="5BAC72D8" w:rsidR="0006118F" w:rsidRPr="00A96233" w:rsidRDefault="0006118F" w:rsidP="00BF5342">
      <w:pPr>
        <w:rPr>
          <w:lang w:eastAsia="en-GB"/>
        </w:rPr>
      </w:pPr>
      <w:r w:rsidRPr="00A96233">
        <w:rPr>
          <w:lang w:eastAsia="en-GB"/>
        </w:rPr>
        <w:t>An order for more merchandise should be placed before the stock reaches a danger level.</w:t>
      </w:r>
    </w:p>
    <w:p w14:paraId="01BEB99D" w14:textId="77777777" w:rsidR="00470D4E" w:rsidRPr="00A96233" w:rsidRDefault="00470D4E" w:rsidP="00BF5342">
      <w:pPr>
        <w:rPr>
          <w:lang w:eastAsia="en-GB"/>
        </w:rPr>
      </w:pPr>
    </w:p>
    <w:p w14:paraId="10516D07" w14:textId="0CE37A27" w:rsidR="0006118F" w:rsidRPr="00A96233" w:rsidRDefault="0006118F" w:rsidP="00BF5342">
      <w:pPr>
        <w:rPr>
          <w:lang w:eastAsia="en-GB"/>
        </w:rPr>
      </w:pPr>
      <w:r w:rsidRPr="00A96233">
        <w:rPr>
          <w:lang w:eastAsia="en-GB"/>
        </w:rPr>
        <w:lastRenderedPageBreak/>
        <w:t>Control over the merchandise can be obtained by monitoring the movement of stock on the company’s stock control system. The buyer can avoid understock, overstock, clearance sales, discounts or offers, etc., by keeping control over merchandise.</w:t>
      </w:r>
    </w:p>
    <w:p w14:paraId="0DD1F3E7" w14:textId="77777777" w:rsidR="00470D4E" w:rsidRPr="00A96233" w:rsidRDefault="00470D4E" w:rsidP="00BF5342"/>
    <w:p w14:paraId="1ED06562" w14:textId="0E143DF5" w:rsidR="0006118F" w:rsidRPr="00A96233" w:rsidRDefault="0006118F" w:rsidP="00BF5342">
      <w:r w:rsidRPr="00A96233">
        <w:t xml:space="preserve">For merchandise control, </w:t>
      </w:r>
      <w:r w:rsidR="00E02AF0">
        <w:t xml:space="preserve">an </w:t>
      </w:r>
      <w:r w:rsidRPr="00A96233">
        <w:t>Open-to-Buy plan must be prepared. “An open-to-buy plan is a purchasing budget for future inventory orders that a retailer creates for a specific period. An OTB plan helps a retailer stock the right amount of the right products at the right time by showing the difference between how much inventory is needed and how much is available. This includes physical inventory on hand and in transit, as well as any outstanding orders.”</w:t>
      </w:r>
      <w:r w:rsidR="00AE2D04" w:rsidRPr="00A96233">
        <w:rPr>
          <w:vertAlign w:val="superscript"/>
        </w:rPr>
        <w:t>x</w:t>
      </w:r>
    </w:p>
    <w:p w14:paraId="2A7C5A47" w14:textId="77777777" w:rsidR="00470D4E" w:rsidRPr="00A96233" w:rsidRDefault="00470D4E" w:rsidP="00BF5342"/>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55F00A24" w14:textId="77777777" w:rsidTr="00470D4E">
        <w:trPr>
          <w:trHeight w:val="1008"/>
        </w:trPr>
        <w:tc>
          <w:tcPr>
            <w:tcW w:w="1408" w:type="dxa"/>
            <w:shd w:val="clear" w:color="auto" w:fill="auto"/>
          </w:tcPr>
          <w:p w14:paraId="3BCE3126" w14:textId="1DFCF9FF" w:rsidR="0006118F" w:rsidRPr="00A96233" w:rsidRDefault="00470D4E" w:rsidP="00470D4E">
            <w:pPr>
              <w:jc w:val="center"/>
            </w:pPr>
            <w:r w:rsidRPr="00A96233">
              <w:rPr>
                <w:noProof/>
              </w:rPr>
              <w:drawing>
                <wp:inline distT="0" distB="0" distL="0" distR="0" wp14:anchorId="0D0F76F1" wp14:editId="2552C415">
                  <wp:extent cx="464820" cy="464820"/>
                  <wp:effectExtent l="0" t="0" r="0" b="0"/>
                  <wp:docPr id="12" name="Picture 1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04062C2" w14:textId="488E385E" w:rsidR="0006118F" w:rsidRPr="00A96233" w:rsidRDefault="0006118F" w:rsidP="0027069A">
            <w:pPr>
              <w:spacing w:after="120"/>
              <w:rPr>
                <w:b/>
                <w:bCs/>
              </w:rPr>
            </w:pPr>
            <w:r w:rsidRPr="00A96233">
              <w:rPr>
                <w:b/>
                <w:bCs/>
              </w:rPr>
              <w:t xml:space="preserve">Activity </w:t>
            </w:r>
            <w:r w:rsidR="00470D4E" w:rsidRPr="00A96233">
              <w:rPr>
                <w:b/>
                <w:bCs/>
              </w:rPr>
              <w:t>2</w:t>
            </w:r>
            <w:r w:rsidRPr="00A96233">
              <w:rPr>
                <w:b/>
                <w:bCs/>
              </w:rPr>
              <w:t xml:space="preserve"> (KM01 IAC0102)</w:t>
            </w:r>
            <w:r w:rsidR="004223AD" w:rsidRPr="00A96233">
              <w:rPr>
                <w:b/>
                <w:bCs/>
              </w:rPr>
              <w:t xml:space="preserve"> 1 hour</w:t>
            </w:r>
          </w:p>
          <w:p w14:paraId="71199227" w14:textId="360246D9" w:rsidR="0006118F" w:rsidRPr="00A96233" w:rsidRDefault="0006118F" w:rsidP="0027069A">
            <w:pPr>
              <w:spacing w:after="120"/>
            </w:pPr>
            <w:r w:rsidRPr="00A96233">
              <w:t>Please complete the activity in your workbook.</w:t>
            </w:r>
          </w:p>
          <w:p w14:paraId="7D08CEBC" w14:textId="77777777" w:rsidR="0006118F" w:rsidRPr="00A96233" w:rsidRDefault="0006118F" w:rsidP="00470D4E">
            <w:r w:rsidRPr="00A96233">
              <w:t>How does the planner’s responsibility for merchandise control impact on the company’s profits/bottom line?</w:t>
            </w:r>
          </w:p>
        </w:tc>
      </w:tr>
    </w:tbl>
    <w:p w14:paraId="196F52FF" w14:textId="77777777" w:rsidR="0060359E" w:rsidRPr="00A96233" w:rsidRDefault="0060359E" w:rsidP="0060359E"/>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7"/>
        <w:gridCol w:w="7630"/>
      </w:tblGrid>
      <w:tr w:rsidR="0060359E" w:rsidRPr="00A96233" w14:paraId="4161DF4D" w14:textId="77777777" w:rsidTr="00117299">
        <w:tc>
          <w:tcPr>
            <w:tcW w:w="769" w:type="pct"/>
            <w:hideMark/>
          </w:tcPr>
          <w:p w14:paraId="5ECFC292" w14:textId="77777777" w:rsidR="0060359E" w:rsidRPr="00A96233" w:rsidRDefault="0060359E" w:rsidP="0060359E">
            <w:pPr>
              <w:jc w:val="center"/>
            </w:pPr>
            <w:r w:rsidRPr="00A96233">
              <w:rPr>
                <w:noProof/>
              </w:rPr>
              <w:drawing>
                <wp:inline distT="0" distB="0" distL="0" distR="0" wp14:anchorId="09B970CD" wp14:editId="2A290CE4">
                  <wp:extent cx="464820" cy="464820"/>
                  <wp:effectExtent l="0" t="0" r="0" b="0"/>
                  <wp:docPr id="1348" name="Picture 134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1" w:type="pct"/>
            <w:vAlign w:val="center"/>
          </w:tcPr>
          <w:p w14:paraId="6368553F" w14:textId="77777777" w:rsidR="0060359E" w:rsidRPr="00A96233" w:rsidRDefault="0060359E" w:rsidP="00891826">
            <w:pPr>
              <w:spacing w:after="120"/>
              <w:rPr>
                <w:b/>
                <w:bCs/>
              </w:rPr>
            </w:pPr>
            <w:r w:rsidRPr="00A96233">
              <w:rPr>
                <w:b/>
                <w:bCs/>
              </w:rPr>
              <w:t>ANSWER:</w:t>
            </w:r>
          </w:p>
          <w:p w14:paraId="5AEEFEB3" w14:textId="19A5021A" w:rsidR="0060359E" w:rsidRPr="00A96233" w:rsidRDefault="0060359E" w:rsidP="00891826">
            <w:pPr>
              <w:tabs>
                <w:tab w:val="left" w:pos="608"/>
              </w:tabs>
              <w:spacing w:after="120"/>
            </w:pPr>
            <w:r w:rsidRPr="00A96233">
              <w:t>Learners should explain the impact of merchandise control on the company’s profit/bottom line.</w:t>
            </w:r>
          </w:p>
          <w:p w14:paraId="0ADA4A6F" w14:textId="77777777" w:rsidR="00A5592E" w:rsidRPr="00A96233" w:rsidRDefault="00A5592E" w:rsidP="00891826">
            <w:pPr>
              <w:spacing w:after="120"/>
              <w:rPr>
                <w:lang w:eastAsia="en-GB"/>
              </w:rPr>
            </w:pPr>
            <w:r w:rsidRPr="00A96233">
              <w:rPr>
                <w:lang w:eastAsia="en-GB"/>
              </w:rPr>
              <w:t xml:space="preserve">Over- and understocking of merchandise should be avoided. Daily and weekly reports should be prepared to know about the sale rate of merchandise. </w:t>
            </w:r>
          </w:p>
          <w:p w14:paraId="3520F201" w14:textId="3A8E2351" w:rsidR="00A5592E" w:rsidRPr="00A96233" w:rsidRDefault="00A5592E" w:rsidP="00891826">
            <w:pPr>
              <w:spacing w:after="120"/>
              <w:rPr>
                <w:lang w:eastAsia="en-GB"/>
              </w:rPr>
            </w:pPr>
            <w:r w:rsidRPr="00A96233">
              <w:rPr>
                <w:lang w:eastAsia="en-GB"/>
              </w:rPr>
              <w:t>An order for more merchandise should be placed before the stock reaches a danger level.</w:t>
            </w:r>
          </w:p>
          <w:p w14:paraId="349B358B" w14:textId="2005786D" w:rsidR="00A5592E" w:rsidRPr="00A96233" w:rsidRDefault="00A5592E" w:rsidP="00A5592E">
            <w:r w:rsidRPr="00A96233">
              <w:rPr>
                <w:lang w:eastAsia="en-GB"/>
              </w:rPr>
              <w:t>Control over the merchandise can be obtained by monitoring the movement of stock on the company’s stock control system. The buyer can avoid understock, overstock, clearance sales, discounts or offers, etc., by keeping control over merchandise.</w:t>
            </w:r>
          </w:p>
        </w:tc>
      </w:tr>
    </w:tbl>
    <w:p w14:paraId="62C06397" w14:textId="2FD8C095" w:rsidR="0060359E" w:rsidRPr="00A96233" w:rsidRDefault="0060359E" w:rsidP="0060359E"/>
    <w:p w14:paraId="4EB01417" w14:textId="7E4BF346" w:rsidR="0006118F" w:rsidRPr="00A96233" w:rsidRDefault="00470D4E" w:rsidP="00470D4E">
      <w:pPr>
        <w:pStyle w:val="Heading3"/>
        <w:keepNext w:val="0"/>
        <w:keepLines w:val="0"/>
        <w:spacing w:line="360" w:lineRule="auto"/>
      </w:pPr>
      <w:bookmarkStart w:id="93" w:name="_Toc41333126"/>
      <w:bookmarkStart w:id="94" w:name="_Toc45965686"/>
      <w:bookmarkStart w:id="95" w:name="_Toc46588193"/>
      <w:bookmarkStart w:id="96" w:name="_Toc46917288"/>
      <w:r w:rsidRPr="00A96233">
        <w:t>1.</w:t>
      </w:r>
      <w:r w:rsidR="00891826" w:rsidRPr="00A96233">
        <w:t>5</w:t>
      </w:r>
      <w:r w:rsidRPr="00A96233">
        <w:t>.5</w:t>
      </w:r>
      <w:r w:rsidRPr="00A96233">
        <w:tab/>
      </w:r>
      <w:r w:rsidR="0006118F" w:rsidRPr="00A96233">
        <w:t>Merchandise allocation</w:t>
      </w:r>
      <w:bookmarkEnd w:id="93"/>
      <w:bookmarkEnd w:id="94"/>
      <w:bookmarkEnd w:id="95"/>
      <w:bookmarkEnd w:id="96"/>
    </w:p>
    <w:p w14:paraId="16E67B8E" w14:textId="77777777" w:rsidR="00470D4E" w:rsidRPr="00A96233" w:rsidRDefault="00470D4E" w:rsidP="00BF5342"/>
    <w:p w14:paraId="53FFA6AC" w14:textId="39998E9C" w:rsidR="0006118F" w:rsidRDefault="0006118F" w:rsidP="00BF5342">
      <w:r w:rsidRPr="00A96233">
        <w:t xml:space="preserve">Merchandise allocation is the process of determining how to distribute merchandise to individual stores for maximum sales and minimal markdowns. </w:t>
      </w:r>
    </w:p>
    <w:p w14:paraId="5300CFC3" w14:textId="77777777" w:rsidR="00E02AF0" w:rsidRPr="00A96233" w:rsidRDefault="00E02AF0" w:rsidP="00BF5342"/>
    <w:p w14:paraId="11A9F90B" w14:textId="15EFD384" w:rsidR="0006118F" w:rsidRPr="00A96233" w:rsidRDefault="0006118F" w:rsidP="00BF5342">
      <w:r w:rsidRPr="00A96233">
        <w:t xml:space="preserve">Depending on the size and sophistication of the retail operation, this can be a simple process, or an extremely complex algorithmic exercise. </w:t>
      </w:r>
    </w:p>
    <w:p w14:paraId="2C9219E3" w14:textId="77777777" w:rsidR="00470D4E" w:rsidRPr="00A96233" w:rsidRDefault="00470D4E" w:rsidP="00BF5342"/>
    <w:p w14:paraId="40C3C555" w14:textId="7BF7F65F" w:rsidR="0006118F" w:rsidRPr="00A96233" w:rsidRDefault="0006118F" w:rsidP="00BF5342">
      <w:r w:rsidRPr="00A96233">
        <w:t>Some retailers plan their season’s purchases from the ground up based on ideal store allocation. Others use the allocation process to break down merchandise receipts to allocate to warehouse distribution, regional distribution centres or directly to stores.</w:t>
      </w:r>
    </w:p>
    <w:p w14:paraId="31761968" w14:textId="764E5508" w:rsidR="0006118F" w:rsidRPr="00A96233" w:rsidRDefault="0006118F" w:rsidP="00BF5342">
      <w:r w:rsidRPr="00A96233">
        <w:lastRenderedPageBreak/>
        <w:t xml:space="preserve">In addition to the mathematics used in the process, strategic and tactical considerations play out in merchandise allocation. For example, stores in their “grand opening” phase will receive maximum merchandise allocation to both make an impact </w:t>
      </w:r>
      <w:r w:rsidR="00E02AF0">
        <w:t>on</w:t>
      </w:r>
      <w:r w:rsidRPr="00A96233">
        <w:t xml:space="preserve"> new customers and to help determine the sales potential of the new chain store for future accuracy in allocation. </w:t>
      </w:r>
    </w:p>
    <w:p w14:paraId="3F8860C4" w14:textId="77777777" w:rsidR="00891826" w:rsidRPr="00A96233" w:rsidRDefault="00891826" w:rsidP="00BF5342"/>
    <w:p w14:paraId="1AB98838" w14:textId="2BEE9ADA" w:rsidR="0006118F" w:rsidRPr="00A96233" w:rsidRDefault="0006118F" w:rsidP="00BF5342">
      <w:r w:rsidRPr="00A96233">
        <w:t>Allocation is further influenced by a retail chain’s competitive strategy where a retailer is attempting to make a “show of strength” with wide assortments and deep quantities for a more favourable impression when compared</w:t>
      </w:r>
      <w:r w:rsidR="00E02AF0">
        <w:t xml:space="preserve"> to</w:t>
      </w:r>
      <w:r w:rsidRPr="00A96233">
        <w:t xml:space="preserve"> their competitors</w:t>
      </w:r>
      <w:r w:rsidR="00E02AF0">
        <w:t>’</w:t>
      </w:r>
      <w:r w:rsidRPr="00A96233">
        <w:t xml:space="preserve"> inventory position.</w:t>
      </w:r>
    </w:p>
    <w:p w14:paraId="309FA462" w14:textId="77777777" w:rsidR="00470D4E" w:rsidRPr="00A96233" w:rsidRDefault="00470D4E" w:rsidP="00BF5342"/>
    <w:p w14:paraId="5AAB933A" w14:textId="0BE42B7B" w:rsidR="0006118F" w:rsidRPr="00A96233" w:rsidRDefault="0006118F" w:rsidP="00BF5342">
      <w:r w:rsidRPr="00A96233">
        <w:t xml:space="preserve">Commercial software applications have been developed to assist retailers in the computational-heavy process of merchandise allocation. Several software developers compete in this space. </w:t>
      </w:r>
    </w:p>
    <w:p w14:paraId="4B64C9ED" w14:textId="74A3646F" w:rsidR="00C93ADE" w:rsidRPr="00A96233" w:rsidRDefault="00C93ADE" w:rsidP="00BF5342"/>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C93ADE" w:rsidRPr="00A96233" w14:paraId="2CE5635F" w14:textId="77777777" w:rsidTr="00E02AF0">
        <w:tc>
          <w:tcPr>
            <w:tcW w:w="784" w:type="pct"/>
            <w:tcBorders>
              <w:top w:val="single" w:sz="4" w:space="0" w:color="auto"/>
              <w:left w:val="single" w:sz="4" w:space="0" w:color="auto"/>
              <w:bottom w:val="single" w:sz="4" w:space="0" w:color="auto"/>
              <w:right w:val="nil"/>
            </w:tcBorders>
            <w:hideMark/>
          </w:tcPr>
          <w:p w14:paraId="28B8B147" w14:textId="77777777" w:rsidR="00C93ADE" w:rsidRPr="00A96233" w:rsidRDefault="00C93ADE" w:rsidP="00AF03CD">
            <w:pPr>
              <w:jc w:val="center"/>
            </w:pPr>
            <w:r w:rsidRPr="00A96233">
              <w:rPr>
                <w:noProof/>
              </w:rPr>
              <w:drawing>
                <wp:inline distT="0" distB="0" distL="0" distR="0" wp14:anchorId="7721F1A0" wp14:editId="6C3F7737">
                  <wp:extent cx="462915" cy="462915"/>
                  <wp:effectExtent l="0" t="0" r="0" b="0"/>
                  <wp:docPr id="169" name="Picture 16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hideMark/>
          </w:tcPr>
          <w:p w14:paraId="21BB6383" w14:textId="1952A0E4" w:rsidR="00C93ADE" w:rsidRPr="00A96233" w:rsidRDefault="00C93ADE" w:rsidP="00891826">
            <w:r w:rsidRPr="00A96233">
              <w:t>Ask learners what methods they use for allocation. Lead a brief discussion (15 minutes). This topic is dealt with in detail in another module.</w:t>
            </w:r>
          </w:p>
        </w:tc>
      </w:tr>
    </w:tbl>
    <w:p w14:paraId="3B50E046" w14:textId="77777777" w:rsidR="00C93ADE" w:rsidRPr="00A96233" w:rsidRDefault="00C93ADE" w:rsidP="00BF5342"/>
    <w:p w14:paraId="033BEB78" w14:textId="77E850BC" w:rsidR="0006118F" w:rsidRPr="00A96233" w:rsidRDefault="00470D4E" w:rsidP="00470D4E">
      <w:pPr>
        <w:pStyle w:val="Heading3"/>
        <w:keepNext w:val="0"/>
        <w:keepLines w:val="0"/>
        <w:spacing w:line="360" w:lineRule="auto"/>
      </w:pPr>
      <w:bookmarkStart w:id="97" w:name="_Toc41333127"/>
      <w:bookmarkStart w:id="98" w:name="_Toc45965687"/>
      <w:bookmarkStart w:id="99" w:name="_Toc46588194"/>
      <w:bookmarkStart w:id="100" w:name="_Toc46917289"/>
      <w:r w:rsidRPr="00A96233">
        <w:t>1.</w:t>
      </w:r>
      <w:r w:rsidR="00891826" w:rsidRPr="00A96233">
        <w:t>5</w:t>
      </w:r>
      <w:r w:rsidRPr="00A96233">
        <w:t>.6</w:t>
      </w:r>
      <w:r w:rsidRPr="00A96233">
        <w:tab/>
      </w:r>
      <w:r w:rsidR="0006118F" w:rsidRPr="00A96233">
        <w:t>Merchandise distribution</w:t>
      </w:r>
      <w:bookmarkEnd w:id="97"/>
      <w:bookmarkEnd w:id="98"/>
      <w:bookmarkEnd w:id="99"/>
      <w:bookmarkEnd w:id="100"/>
    </w:p>
    <w:p w14:paraId="1FC61636" w14:textId="77777777" w:rsidR="00470D4E" w:rsidRPr="00A96233" w:rsidRDefault="00470D4E" w:rsidP="00BF5342"/>
    <w:p w14:paraId="2CC51471" w14:textId="5F50C635" w:rsidR="0006118F" w:rsidRDefault="0006118F" w:rsidP="00BF5342">
      <w:r w:rsidRPr="00A96233">
        <w:t xml:space="preserve">The merchandise needs to be distributed physically – delivered to where the merchandise will be sold. </w:t>
      </w:r>
    </w:p>
    <w:p w14:paraId="38D0DA96" w14:textId="77777777" w:rsidR="00E02AF0" w:rsidRPr="00A96233" w:rsidRDefault="00E02AF0" w:rsidP="00BF5342"/>
    <w:p w14:paraId="1FADEF39" w14:textId="7AC582CE" w:rsidR="0006118F" w:rsidRPr="00A96233" w:rsidRDefault="0006118F" w:rsidP="00BF5342">
      <w:r w:rsidRPr="00A96233">
        <w:t xml:space="preserve">Merchandise planning incudes decisions on how the merchandise will be transported to where it will be sold. </w:t>
      </w:r>
    </w:p>
    <w:p w14:paraId="063810F3" w14:textId="77777777" w:rsidR="00470D4E" w:rsidRPr="00A96233" w:rsidRDefault="00470D4E" w:rsidP="00BF5342"/>
    <w:p w14:paraId="6EBF22B7" w14:textId="3806A520" w:rsidR="0006118F" w:rsidRPr="00A96233" w:rsidRDefault="0006118F" w:rsidP="00BF5342">
      <w:pPr>
        <w:rPr>
          <w:lang w:eastAsia="en-GB"/>
        </w:rPr>
      </w:pPr>
      <w:r w:rsidRPr="00A96233">
        <w:t xml:space="preserve">The traditional model of distribution in retail chains focused mainly on transportation from a regional distribution centre or warehouse to chain stores. Recent impacts of Covid-19 forced retail chains to reconsider their distribution methods. For example, </w:t>
      </w:r>
      <w:r w:rsidRPr="00A96233">
        <w:rPr>
          <w:lang w:eastAsia="en-GB"/>
        </w:rPr>
        <w:t>leading retailers have been actively deploying inventory across the network to regions with the biggest product-availability deficits. Some have been using larger regional stores as centres of distribution to smaller stores in the region for quick response to consumer demand. In some instances, retailers needed to reassign their merchandising-operations staff to have enough coverage of key categories and products</w:t>
      </w:r>
      <w:r w:rsidR="00E02AF0">
        <w:rPr>
          <w:lang w:eastAsia="en-GB"/>
        </w:rPr>
        <w:t xml:space="preserve"> - </w:t>
      </w:r>
      <w:r w:rsidRPr="00A96233">
        <w:rPr>
          <w:lang w:eastAsia="en-GB"/>
        </w:rPr>
        <w:t xml:space="preserve">a step </w:t>
      </w:r>
      <w:r w:rsidR="00E02AF0">
        <w:rPr>
          <w:lang w:eastAsia="en-GB"/>
        </w:rPr>
        <w:t>which</w:t>
      </w:r>
      <w:r w:rsidRPr="00A96233">
        <w:rPr>
          <w:lang w:eastAsia="en-GB"/>
        </w:rPr>
        <w:t xml:space="preserve"> can require rapid onboarding and cross-training. </w:t>
      </w:r>
    </w:p>
    <w:p w14:paraId="13E53A4B" w14:textId="77777777" w:rsidR="00470D4E" w:rsidRPr="00A96233" w:rsidRDefault="00470D4E" w:rsidP="00BF5342">
      <w:pPr>
        <w:rPr>
          <w:lang w:eastAsia="en-GB"/>
        </w:rPr>
      </w:pPr>
    </w:p>
    <w:p w14:paraId="35A3AB7C" w14:textId="6BD20650" w:rsidR="0006118F" w:rsidRPr="00A96233" w:rsidRDefault="00470D4E" w:rsidP="00470D4E">
      <w:pPr>
        <w:pStyle w:val="Heading3"/>
        <w:keepNext w:val="0"/>
        <w:keepLines w:val="0"/>
        <w:spacing w:line="360" w:lineRule="auto"/>
        <w:rPr>
          <w:lang w:eastAsia="en-GB"/>
        </w:rPr>
      </w:pPr>
      <w:bookmarkStart w:id="101" w:name="_Toc41333128"/>
      <w:bookmarkStart w:id="102" w:name="_Toc45965688"/>
      <w:bookmarkStart w:id="103" w:name="_Toc46588195"/>
      <w:bookmarkStart w:id="104" w:name="_Toc46917290"/>
      <w:r w:rsidRPr="00A96233">
        <w:rPr>
          <w:lang w:eastAsia="en-GB"/>
        </w:rPr>
        <w:t>1.</w:t>
      </w:r>
      <w:r w:rsidR="00891826" w:rsidRPr="00A96233">
        <w:rPr>
          <w:lang w:eastAsia="en-GB"/>
        </w:rPr>
        <w:t>5</w:t>
      </w:r>
      <w:r w:rsidRPr="00A96233">
        <w:rPr>
          <w:lang w:eastAsia="en-GB"/>
        </w:rPr>
        <w:t>.7</w:t>
      </w:r>
      <w:r w:rsidRPr="00A96233">
        <w:rPr>
          <w:lang w:eastAsia="en-GB"/>
        </w:rPr>
        <w:tab/>
      </w:r>
      <w:r w:rsidR="0006118F" w:rsidRPr="00A96233">
        <w:rPr>
          <w:lang w:eastAsia="en-GB"/>
        </w:rPr>
        <w:t>Pricing strategies</w:t>
      </w:r>
      <w:bookmarkEnd w:id="101"/>
      <w:bookmarkEnd w:id="102"/>
      <w:bookmarkEnd w:id="103"/>
      <w:bookmarkEnd w:id="104"/>
    </w:p>
    <w:p w14:paraId="339D01DB" w14:textId="77777777" w:rsidR="0027069A" w:rsidRPr="00A96233" w:rsidRDefault="0027069A" w:rsidP="00BF5342">
      <w:pPr>
        <w:rPr>
          <w:lang w:eastAsia="en-GB"/>
        </w:rPr>
      </w:pPr>
    </w:p>
    <w:p w14:paraId="62F68831" w14:textId="4D4A39EC" w:rsidR="0006118F" w:rsidRPr="00A96233" w:rsidRDefault="0006118F" w:rsidP="00BF5342">
      <w:pPr>
        <w:rPr>
          <w:lang w:eastAsia="en-GB"/>
        </w:rPr>
      </w:pPr>
      <w:r w:rsidRPr="00A96233">
        <w:rPr>
          <w:lang w:eastAsia="en-GB"/>
        </w:rPr>
        <w:t xml:space="preserve">The term “pricing” is one of the four P’s of the marketing mix. </w:t>
      </w:r>
    </w:p>
    <w:p w14:paraId="5740512C" w14:textId="77777777" w:rsidR="0027069A" w:rsidRPr="00A96233" w:rsidRDefault="0027069A" w:rsidP="00BF5342">
      <w:pPr>
        <w:rPr>
          <w:lang w:eastAsia="en-GB"/>
        </w:rPr>
      </w:pPr>
    </w:p>
    <w:p w14:paraId="26D398F8" w14:textId="5976D6F4" w:rsidR="0006118F" w:rsidRPr="00A96233" w:rsidRDefault="0006118F" w:rsidP="00BF5342">
      <w:pPr>
        <w:rPr>
          <w:lang w:eastAsia="en-GB"/>
        </w:rPr>
      </w:pPr>
      <w:r w:rsidRPr="00A96233">
        <w:rPr>
          <w:lang w:eastAsia="en-GB"/>
        </w:rPr>
        <w:t>Pricing strategies must be aligned with company policy, practices, and financial goals.</w:t>
      </w:r>
    </w:p>
    <w:p w14:paraId="3F2143E7" w14:textId="77777777" w:rsidR="0027069A" w:rsidRPr="00A96233" w:rsidRDefault="0027069A" w:rsidP="00BF5342">
      <w:pPr>
        <w:rPr>
          <w:lang w:eastAsia="en-GB"/>
        </w:rPr>
      </w:pPr>
    </w:p>
    <w:p w14:paraId="1EA01B6B" w14:textId="7A36D905" w:rsidR="0006118F" w:rsidRPr="00A96233" w:rsidRDefault="0006118F" w:rsidP="00BF5342">
      <w:pPr>
        <w:rPr>
          <w:lang w:eastAsia="en-GB"/>
        </w:rPr>
      </w:pPr>
      <w:r w:rsidRPr="00A96233">
        <w:rPr>
          <w:lang w:eastAsia="en-GB"/>
        </w:rPr>
        <w:t>Various pricing strategies may be used.</w:t>
      </w:r>
    </w:p>
    <w:p w14:paraId="2530886F" w14:textId="77777777" w:rsidR="0027069A" w:rsidRPr="00A96233" w:rsidRDefault="0027069A" w:rsidP="00BF5342">
      <w:pPr>
        <w:rPr>
          <w:lang w:eastAsia="en-GB"/>
        </w:rPr>
      </w:pPr>
    </w:p>
    <w:p w14:paraId="7F48899F" w14:textId="51EEC84A" w:rsidR="0006118F" w:rsidRPr="00A96233" w:rsidRDefault="0006118F" w:rsidP="006A7242">
      <w:pPr>
        <w:pStyle w:val="ListParagraph"/>
        <w:numPr>
          <w:ilvl w:val="0"/>
          <w:numId w:val="43"/>
        </w:numPr>
        <w:contextualSpacing w:val="0"/>
        <w:rPr>
          <w:lang w:eastAsia="en-GB"/>
        </w:rPr>
      </w:pPr>
      <w:r w:rsidRPr="00A96233">
        <w:rPr>
          <w:b/>
          <w:bCs/>
          <w:lang w:eastAsia="en-GB"/>
        </w:rPr>
        <w:lastRenderedPageBreak/>
        <w:t>Keystone pricing.</w:t>
      </w:r>
      <w:r w:rsidRPr="00A96233">
        <w:rPr>
          <w:lang w:eastAsia="en-GB"/>
        </w:rPr>
        <w:t xml:space="preserve"> This is one of the most traditional retail pricing methods. Keystone pricing is simply the retailer doubling the cost amount to arrive at a 50% markup. For example, if an item costs a retailer R30.00 to buy, the retailer will set the price at R60.00.</w:t>
      </w:r>
    </w:p>
    <w:p w14:paraId="5086A10A" w14:textId="77777777" w:rsidR="0027069A" w:rsidRPr="00A96233" w:rsidRDefault="0027069A" w:rsidP="0027069A">
      <w:pPr>
        <w:pStyle w:val="ListParagraph"/>
        <w:ind w:left="360"/>
        <w:contextualSpacing w:val="0"/>
        <w:rPr>
          <w:lang w:eastAsia="en-GB"/>
        </w:rPr>
      </w:pPr>
    </w:p>
    <w:p w14:paraId="1CD489FB" w14:textId="57DCD486" w:rsidR="0006118F" w:rsidRPr="00A96233" w:rsidRDefault="0006118F" w:rsidP="006A7242">
      <w:pPr>
        <w:pStyle w:val="ListParagraph"/>
        <w:numPr>
          <w:ilvl w:val="0"/>
          <w:numId w:val="43"/>
        </w:numPr>
        <w:contextualSpacing w:val="0"/>
        <w:rPr>
          <w:lang w:eastAsia="en-GB"/>
        </w:rPr>
      </w:pPr>
      <w:r w:rsidRPr="00A96233">
        <w:rPr>
          <w:b/>
          <w:bCs/>
          <w:lang w:eastAsia="en-GB"/>
        </w:rPr>
        <w:t>Premium pricing</w:t>
      </w:r>
      <w:r w:rsidRPr="00A96233">
        <w:rPr>
          <w:lang w:eastAsia="en-GB"/>
        </w:rPr>
        <w:t>. In this method, the retailer takes a larger markup on a product in order to establish higher perceived value for that product. For example, a new designer brand being introduced by a department store might see 70% - 80% markup levels, especially if the store has an exclusive arrangement with the vendor so no competitors have the same products.</w:t>
      </w:r>
    </w:p>
    <w:p w14:paraId="4DD1F4FE" w14:textId="77777777" w:rsidR="0027069A" w:rsidRPr="00A96233" w:rsidRDefault="0027069A" w:rsidP="0027069A">
      <w:pPr>
        <w:rPr>
          <w:lang w:eastAsia="en-GB"/>
        </w:rPr>
      </w:pPr>
    </w:p>
    <w:p w14:paraId="20BE2758" w14:textId="59E42102" w:rsidR="0006118F" w:rsidRPr="00A96233" w:rsidRDefault="0006118F" w:rsidP="006A7242">
      <w:pPr>
        <w:pStyle w:val="ListParagraph"/>
        <w:numPr>
          <w:ilvl w:val="0"/>
          <w:numId w:val="43"/>
        </w:numPr>
        <w:contextualSpacing w:val="0"/>
        <w:rPr>
          <w:lang w:eastAsia="en-GB"/>
        </w:rPr>
      </w:pPr>
      <w:r w:rsidRPr="00A96233">
        <w:rPr>
          <w:b/>
          <w:bCs/>
          <w:lang w:eastAsia="en-GB"/>
        </w:rPr>
        <w:t>Discount pricing</w:t>
      </w:r>
      <w:r w:rsidRPr="00A96233">
        <w:rPr>
          <w:lang w:eastAsia="en-GB"/>
        </w:rPr>
        <w:t xml:space="preserve"> is a prevalent where the retail chain sets its sights on moderate-priced competitors and then sets prices below those of the competitors. Retailers can expect mark-ups to drop below 20% and even lower depending on the product category. </w:t>
      </w:r>
    </w:p>
    <w:p w14:paraId="1FD325AA" w14:textId="77777777" w:rsidR="0027069A" w:rsidRPr="00A96233" w:rsidRDefault="0027069A" w:rsidP="0027069A">
      <w:pPr>
        <w:rPr>
          <w:lang w:eastAsia="en-GB"/>
        </w:rPr>
      </w:pPr>
    </w:p>
    <w:p w14:paraId="39F8278C" w14:textId="2C24B6DA" w:rsidR="0006118F" w:rsidRPr="00A96233" w:rsidRDefault="0006118F" w:rsidP="006A7242">
      <w:pPr>
        <w:pStyle w:val="ListParagraph"/>
        <w:numPr>
          <w:ilvl w:val="0"/>
          <w:numId w:val="43"/>
        </w:numPr>
        <w:contextualSpacing w:val="0"/>
        <w:rPr>
          <w:rFonts w:ascii="Times New Roman" w:eastAsia="Times New Roman" w:hAnsi="Times New Roman"/>
          <w:sz w:val="24"/>
          <w:szCs w:val="24"/>
          <w:lang w:eastAsia="en-GB"/>
        </w:rPr>
      </w:pPr>
      <w:r w:rsidRPr="00A96233">
        <w:rPr>
          <w:b/>
          <w:bCs/>
          <w:lang w:eastAsia="en-GB"/>
        </w:rPr>
        <w:t>Psychological</w:t>
      </w:r>
      <w:r w:rsidRPr="00A96233">
        <w:rPr>
          <w:lang w:eastAsia="en-GB"/>
        </w:rPr>
        <w:t xml:space="preserve"> </w:t>
      </w:r>
      <w:r w:rsidRPr="00A96233">
        <w:rPr>
          <w:b/>
          <w:bCs/>
          <w:lang w:eastAsia="en-GB"/>
        </w:rPr>
        <w:t>pricing</w:t>
      </w:r>
      <w:r w:rsidRPr="00A96233">
        <w:rPr>
          <w:lang w:eastAsia="en-GB"/>
        </w:rPr>
        <w:t xml:space="preserve"> takes advantage of human perception to convince customers of a more attractive price. For example, instead of placing a price tag of R200 on a product, a retailer may mark the item at R199. Although there is a small difference in price, it is believed that people pay more attention to the first number in the price.</w:t>
      </w:r>
    </w:p>
    <w:p w14:paraId="1787922E" w14:textId="77777777" w:rsidR="0027069A" w:rsidRPr="00A96233" w:rsidRDefault="0027069A" w:rsidP="0027069A">
      <w:pPr>
        <w:rPr>
          <w:rFonts w:eastAsia="Times New Roman" w:cs="Arial"/>
          <w:szCs w:val="20"/>
          <w:lang w:eastAsia="en-GB"/>
        </w:rPr>
      </w:pPr>
    </w:p>
    <w:p w14:paraId="0011F1C4" w14:textId="151151EB" w:rsidR="0006118F" w:rsidRPr="00A96233" w:rsidRDefault="0006118F" w:rsidP="006A7242">
      <w:pPr>
        <w:pStyle w:val="ListParagraph"/>
        <w:numPr>
          <w:ilvl w:val="0"/>
          <w:numId w:val="43"/>
        </w:numPr>
        <w:contextualSpacing w:val="0"/>
        <w:rPr>
          <w:lang w:eastAsia="en-GB"/>
        </w:rPr>
      </w:pPr>
      <w:r w:rsidRPr="00A96233">
        <w:rPr>
          <w:b/>
          <w:bCs/>
          <w:lang w:eastAsia="en-GB"/>
        </w:rPr>
        <w:t>Bundle pricing</w:t>
      </w:r>
      <w:r w:rsidRPr="00A96233">
        <w:rPr>
          <w:lang w:eastAsia="en-GB"/>
        </w:rPr>
        <w:t xml:space="preserve"> refers to grouping multiple items and pricing them together. There are many variations of this strategy as well. “Two for …” pricing, “BOGO” (Buy One Get One Free), “Get 50% OFF the second Item”, etc.</w:t>
      </w:r>
    </w:p>
    <w:p w14:paraId="54805898" w14:textId="77777777" w:rsidR="0027069A" w:rsidRPr="00A96233" w:rsidRDefault="0027069A" w:rsidP="0027069A">
      <w:pPr>
        <w:rPr>
          <w:lang w:eastAsia="en-GB"/>
        </w:rPr>
      </w:pPr>
    </w:p>
    <w:p w14:paraId="4B749FC1" w14:textId="77777777" w:rsidR="0006118F" w:rsidRPr="00A96233" w:rsidRDefault="0006118F" w:rsidP="006A7242">
      <w:pPr>
        <w:pStyle w:val="ListParagraph"/>
        <w:numPr>
          <w:ilvl w:val="0"/>
          <w:numId w:val="43"/>
        </w:numPr>
        <w:contextualSpacing w:val="0"/>
        <w:rPr>
          <w:lang w:eastAsia="en-GB"/>
        </w:rPr>
      </w:pPr>
      <w:r w:rsidRPr="00A96233">
        <w:rPr>
          <w:b/>
          <w:bCs/>
          <w:lang w:eastAsia="en-GB"/>
        </w:rPr>
        <w:t>Tiered pricing</w:t>
      </w:r>
      <w:r w:rsidRPr="00A96233">
        <w:rPr>
          <w:lang w:eastAsia="en-GB"/>
        </w:rPr>
        <w:t xml:space="preserve"> is the practice of establishing set price-points within a product category and marking all the products in that category at those price-points. For example, men’s ties from different manufactures could be priced at R110, R120, R165, R180, R220 or R250 depending on their different costs. In a tiered pricing scenario, a retailer may offer these ties at R100, R150 and R200 to simplify the price structure.</w:t>
      </w:r>
    </w:p>
    <w:p w14:paraId="542187C1" w14:textId="77777777" w:rsidR="0006118F" w:rsidRPr="00A96233" w:rsidRDefault="0006118F" w:rsidP="00E02AF0">
      <w:pPr>
        <w:pStyle w:val="ListParagraph"/>
        <w:ind w:left="0"/>
        <w:contextualSpacing w:val="0"/>
        <w:rPr>
          <w:lang w:eastAsia="en-GB"/>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008B3694" w14:textId="77777777" w:rsidTr="0027069A">
        <w:trPr>
          <w:trHeight w:val="1008"/>
        </w:trPr>
        <w:tc>
          <w:tcPr>
            <w:tcW w:w="1408" w:type="dxa"/>
            <w:shd w:val="clear" w:color="auto" w:fill="auto"/>
          </w:tcPr>
          <w:p w14:paraId="2561DA05" w14:textId="633E0A6C" w:rsidR="0006118F" w:rsidRPr="00A96233" w:rsidRDefault="0027069A" w:rsidP="0027069A">
            <w:pPr>
              <w:jc w:val="center"/>
            </w:pPr>
            <w:r w:rsidRPr="00A96233">
              <w:rPr>
                <w:noProof/>
              </w:rPr>
              <w:drawing>
                <wp:inline distT="0" distB="0" distL="0" distR="0" wp14:anchorId="5E22B08B" wp14:editId="73DBA021">
                  <wp:extent cx="464820" cy="464820"/>
                  <wp:effectExtent l="0" t="0" r="0" b="0"/>
                  <wp:docPr id="13" name="Picture 1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35F5C2AA" w14:textId="77777777" w:rsidR="0006118F" w:rsidRPr="00E02AF0" w:rsidRDefault="0006118F" w:rsidP="0027069A">
            <w:pPr>
              <w:spacing w:after="120"/>
              <w:jc w:val="left"/>
              <w:rPr>
                <w:b/>
                <w:bCs/>
              </w:rPr>
            </w:pPr>
            <w:r w:rsidRPr="00E02AF0">
              <w:rPr>
                <w:b/>
                <w:bCs/>
              </w:rPr>
              <w:t>Additional reading:</w:t>
            </w:r>
          </w:p>
          <w:p w14:paraId="3039CD39" w14:textId="77777777" w:rsidR="0006118F" w:rsidRPr="00A96233" w:rsidRDefault="0006118F" w:rsidP="0027069A">
            <w:pPr>
              <w:spacing w:after="120"/>
              <w:jc w:val="left"/>
            </w:pPr>
            <w:r w:rsidRPr="00A96233">
              <w:t xml:space="preserve">“Merchandise planning: Components, importance and process.” </w:t>
            </w:r>
            <w:hyperlink r:id="rId36" w:history="1">
              <w:r w:rsidRPr="00A96233">
                <w:rPr>
                  <w:i/>
                  <w:iCs/>
                </w:rPr>
                <w:t>https://www.marketing91.com/merchandise-planning/</w:t>
              </w:r>
            </w:hyperlink>
          </w:p>
          <w:p w14:paraId="3482D8E7" w14:textId="14B6318D" w:rsidR="0006118F" w:rsidRPr="00A96233" w:rsidRDefault="0006118F" w:rsidP="0027069A">
            <w:pPr>
              <w:spacing w:after="120"/>
              <w:jc w:val="left"/>
            </w:pPr>
            <w:r w:rsidRPr="00A96233">
              <w:t>“Retail assortment planning</w:t>
            </w:r>
            <w:r w:rsidRPr="00A96233">
              <w:rPr>
                <w:i/>
                <w:iCs/>
              </w:rPr>
              <w:t>.” https://www.marketing91.com/retail-assortment-planning/</w:t>
            </w:r>
          </w:p>
          <w:p w14:paraId="1AC7DD8D" w14:textId="77777777" w:rsidR="0006118F" w:rsidRPr="00A96233" w:rsidRDefault="0006118F" w:rsidP="0027069A">
            <w:pPr>
              <w:jc w:val="left"/>
            </w:pPr>
            <w:r w:rsidRPr="00A96233">
              <w:t xml:space="preserve">“The merchandise planning process.” </w:t>
            </w:r>
            <w:r w:rsidRPr="00A96233">
              <w:rPr>
                <w:i/>
                <w:iCs/>
              </w:rPr>
              <w:t>https://slideplayer.com/slide/10695398/</w:t>
            </w:r>
          </w:p>
        </w:tc>
      </w:tr>
    </w:tbl>
    <w:p w14:paraId="77B982C3" w14:textId="77777777" w:rsidR="0006118F" w:rsidRPr="00A96233" w:rsidRDefault="0006118F" w:rsidP="0006118F">
      <w:pPr>
        <w:rPr>
          <w:lang w:eastAsia="en-GB"/>
        </w:rPr>
      </w:pPr>
    </w:p>
    <w:p w14:paraId="22DA591F" w14:textId="0E31C36F" w:rsidR="0006118F" w:rsidRPr="00A96233" w:rsidRDefault="0006118F" w:rsidP="0006118F">
      <w:pPr>
        <w:pStyle w:val="Heading2"/>
        <w:rPr>
          <w:rStyle w:val="e24kjd"/>
          <w:rFonts w:eastAsiaTheme="majorEastAsia"/>
        </w:rPr>
      </w:pPr>
      <w:bookmarkStart w:id="105" w:name="_Toc41333129"/>
      <w:bookmarkStart w:id="106" w:name="_Toc45965689"/>
      <w:bookmarkStart w:id="107" w:name="_Toc46588196"/>
      <w:bookmarkStart w:id="108" w:name="_Toc46917291"/>
      <w:r w:rsidRPr="00A96233">
        <w:rPr>
          <w:rStyle w:val="e24kjd"/>
          <w:rFonts w:eastAsiaTheme="majorEastAsia"/>
        </w:rPr>
        <w:lastRenderedPageBreak/>
        <w:t>1.</w:t>
      </w:r>
      <w:r w:rsidR="004223AD" w:rsidRPr="00A96233">
        <w:rPr>
          <w:rStyle w:val="e24kjd"/>
          <w:rFonts w:eastAsiaTheme="majorEastAsia"/>
        </w:rPr>
        <w:t>6</w:t>
      </w:r>
      <w:r w:rsidRPr="00A96233">
        <w:rPr>
          <w:rStyle w:val="e24kjd"/>
          <w:rFonts w:eastAsiaTheme="majorEastAsia"/>
        </w:rPr>
        <w:tab/>
        <w:t>The role players in the buying cycle and how they impact on the cycle</w:t>
      </w:r>
      <w:bookmarkEnd w:id="105"/>
      <w:bookmarkEnd w:id="106"/>
      <w:bookmarkEnd w:id="107"/>
      <w:bookmarkEnd w:id="108"/>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322718" w:rsidRPr="00A96233" w14:paraId="1096B397" w14:textId="77777777" w:rsidTr="00E02AF0">
        <w:tc>
          <w:tcPr>
            <w:tcW w:w="784" w:type="pct"/>
            <w:tcBorders>
              <w:top w:val="single" w:sz="4" w:space="0" w:color="auto"/>
              <w:left w:val="single" w:sz="4" w:space="0" w:color="auto"/>
              <w:bottom w:val="single" w:sz="4" w:space="0" w:color="auto"/>
              <w:right w:val="nil"/>
            </w:tcBorders>
            <w:hideMark/>
          </w:tcPr>
          <w:p w14:paraId="0B0971C6" w14:textId="77777777" w:rsidR="00322718" w:rsidRPr="00A96233" w:rsidRDefault="00322718" w:rsidP="00A90385">
            <w:pPr>
              <w:jc w:val="center"/>
            </w:pPr>
            <w:r w:rsidRPr="00A96233">
              <w:rPr>
                <w:noProof/>
              </w:rPr>
              <w:drawing>
                <wp:inline distT="0" distB="0" distL="0" distR="0" wp14:anchorId="0A342550" wp14:editId="0D88322D">
                  <wp:extent cx="462915" cy="462915"/>
                  <wp:effectExtent l="0" t="0" r="0" b="0"/>
                  <wp:docPr id="73" name="Picture 7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0F5BC16A" w14:textId="77777777" w:rsidR="00E02AF0" w:rsidRDefault="00322718" w:rsidP="00A90385">
            <w:r w:rsidRPr="00A96233">
              <w:t>Use the information below to discuss the role players in the buying cycle and how they impact on the cycle.</w:t>
            </w:r>
            <w:r w:rsidR="004223AD" w:rsidRPr="00A96233">
              <w:t xml:space="preserve"> </w:t>
            </w:r>
          </w:p>
          <w:p w14:paraId="7EBE7944" w14:textId="77777777" w:rsidR="00E02AF0" w:rsidRDefault="00E02AF0" w:rsidP="00A90385"/>
          <w:p w14:paraId="045E7600" w14:textId="4E17B66E" w:rsidR="00322718" w:rsidRPr="00A96233" w:rsidRDefault="00322718" w:rsidP="00A90385">
            <w:r w:rsidRPr="00A96233">
              <w:t>Where indicated, ask learners to complete activities 3 and 4.</w:t>
            </w:r>
          </w:p>
        </w:tc>
        <w:tc>
          <w:tcPr>
            <w:tcW w:w="873" w:type="pct"/>
            <w:tcBorders>
              <w:top w:val="single" w:sz="4" w:space="0" w:color="auto"/>
              <w:left w:val="nil"/>
              <w:bottom w:val="single" w:sz="4" w:space="0" w:color="auto"/>
              <w:right w:val="single" w:sz="4" w:space="0" w:color="auto"/>
            </w:tcBorders>
            <w:hideMark/>
          </w:tcPr>
          <w:p w14:paraId="36E192E6" w14:textId="77777777" w:rsidR="00322718" w:rsidRPr="00A96233" w:rsidRDefault="00322718" w:rsidP="00A90385">
            <w:r w:rsidRPr="00A96233">
              <w:t>Time:</w:t>
            </w:r>
          </w:p>
          <w:p w14:paraId="06CD648A" w14:textId="224371A5" w:rsidR="00322718" w:rsidRPr="00A96233" w:rsidRDefault="008C344D" w:rsidP="004223AD">
            <w:pPr>
              <w:jc w:val="left"/>
            </w:pPr>
            <w:r w:rsidRPr="00A96233">
              <w:t>4</w:t>
            </w:r>
            <w:r w:rsidR="004223AD" w:rsidRPr="00A96233">
              <w:t xml:space="preserve"> hours including activities</w:t>
            </w:r>
            <w:r w:rsidRPr="00A96233">
              <w:t xml:space="preserve"> and discussion</w:t>
            </w:r>
          </w:p>
        </w:tc>
      </w:tr>
    </w:tbl>
    <w:p w14:paraId="007456D7" w14:textId="77777777" w:rsidR="00322718" w:rsidRPr="00A96233" w:rsidRDefault="00322718" w:rsidP="00322718"/>
    <w:p w14:paraId="2D99B708" w14:textId="3016CD61" w:rsidR="0006118F" w:rsidRPr="00A96233" w:rsidRDefault="0006118F" w:rsidP="0027069A">
      <w:r w:rsidRPr="00A96233">
        <w:t>The key role players in the actual buying cycle are the buyer and the planner. There are, however, other functions that also participate and impact on the buying cycle.</w:t>
      </w:r>
    </w:p>
    <w:p w14:paraId="6D7D4C3D" w14:textId="77777777" w:rsidR="0027069A" w:rsidRPr="00A96233" w:rsidRDefault="0027069A" w:rsidP="0027069A"/>
    <w:p w14:paraId="7D0F6D4B" w14:textId="16910933" w:rsidR="0006118F" w:rsidRPr="00A96233" w:rsidRDefault="0027069A" w:rsidP="0027069A">
      <w:pPr>
        <w:pStyle w:val="Heading3"/>
        <w:keepNext w:val="0"/>
        <w:keepLines w:val="0"/>
        <w:spacing w:line="360" w:lineRule="auto"/>
      </w:pPr>
      <w:bookmarkStart w:id="109" w:name="_Toc41333130"/>
      <w:bookmarkStart w:id="110" w:name="_Toc45965690"/>
      <w:bookmarkStart w:id="111" w:name="_Toc46588197"/>
      <w:bookmarkStart w:id="112" w:name="_Toc46917292"/>
      <w:r w:rsidRPr="00A96233">
        <w:t>1.</w:t>
      </w:r>
      <w:r w:rsidR="001816DA" w:rsidRPr="00A96233">
        <w:t>6</w:t>
      </w:r>
      <w:r w:rsidRPr="00A96233">
        <w:t>.1</w:t>
      </w:r>
      <w:r w:rsidRPr="00A96233">
        <w:tab/>
      </w:r>
      <w:r w:rsidR="0006118F" w:rsidRPr="00A96233">
        <w:t>The buyer</w:t>
      </w:r>
      <w:bookmarkEnd w:id="109"/>
      <w:bookmarkEnd w:id="110"/>
      <w:bookmarkEnd w:id="111"/>
      <w:bookmarkEnd w:id="112"/>
    </w:p>
    <w:p w14:paraId="35A190FD" w14:textId="77777777" w:rsidR="0027069A" w:rsidRPr="00A96233" w:rsidRDefault="0027069A" w:rsidP="0027069A">
      <w:pPr>
        <w:pStyle w:val="Heading4"/>
        <w:spacing w:line="360" w:lineRule="auto"/>
        <w:ind w:left="1134" w:hanging="1134"/>
      </w:pPr>
    </w:p>
    <w:p w14:paraId="53E0C9B6" w14:textId="794AFDEE" w:rsidR="0006118F" w:rsidRPr="00A96233" w:rsidRDefault="0006118F" w:rsidP="0027069A">
      <w:pPr>
        <w:pStyle w:val="Heading4"/>
        <w:spacing w:line="360" w:lineRule="auto"/>
        <w:ind w:left="1134" w:hanging="1134"/>
      </w:pPr>
      <w:r w:rsidRPr="00A96233">
        <w:t>1.</w:t>
      </w:r>
      <w:r w:rsidR="001816DA" w:rsidRPr="00A96233">
        <w:t>6</w:t>
      </w:r>
      <w:r w:rsidRPr="00A96233">
        <w:t>.1.1</w:t>
      </w:r>
      <w:r w:rsidRPr="00A96233">
        <w:tab/>
        <w:t>Role of the buyer</w:t>
      </w:r>
    </w:p>
    <w:p w14:paraId="48AE7400" w14:textId="77777777" w:rsidR="0027069A" w:rsidRPr="00A96233" w:rsidRDefault="0027069A" w:rsidP="0027069A"/>
    <w:p w14:paraId="71A72182" w14:textId="1E423381" w:rsidR="0006118F" w:rsidRPr="00A96233" w:rsidRDefault="0006118F" w:rsidP="0027069A">
      <w:r w:rsidRPr="00A96233">
        <w:t>The buyer’s role and responsibilities in a retail chain depend on the size and organisational structure of the company.</w:t>
      </w:r>
    </w:p>
    <w:p w14:paraId="2B2E5226" w14:textId="77777777" w:rsidR="0027069A" w:rsidRPr="00A96233" w:rsidRDefault="0027069A" w:rsidP="0027069A"/>
    <w:p w14:paraId="33BD62A0" w14:textId="394EBA25" w:rsidR="0006118F" w:rsidRPr="00A96233" w:rsidRDefault="0006118F" w:rsidP="0027069A">
      <w:r w:rsidRPr="00A96233">
        <w:t xml:space="preserve">Responsibilities will also be influenced by the type of merchandise to be sourced and purchased. For example, the buying process and role for </w:t>
      </w:r>
      <w:r w:rsidR="00E02AF0">
        <w:t xml:space="preserve">a </w:t>
      </w:r>
      <w:r w:rsidRPr="00A96233">
        <w:t xml:space="preserve">fashion merchandise buyer is quite different from the buyer who buys basic merchandise. “Basics are those products which the retailer will always keep in stock. This is primarily because these products are always in demand and the sales variance is minimal from year to year. Examples of basics would be items like white shirts in clothing or items like pulses, oil, etc. </w:t>
      </w:r>
      <w:r w:rsidR="00E02AF0">
        <w:t>F</w:t>
      </w:r>
      <w:r w:rsidRPr="00A96233">
        <w:t>ashion products on the other hand, are products which may sell very well in one season or year and may not have very high sales initially and the demand also dies down soon.”</w:t>
      </w:r>
      <w:r w:rsidR="00AE2D04" w:rsidRPr="00A96233">
        <w:rPr>
          <w:vertAlign w:val="superscript"/>
        </w:rPr>
        <w:t>xi</w:t>
      </w:r>
    </w:p>
    <w:p w14:paraId="74986438" w14:textId="77777777" w:rsidR="0027069A" w:rsidRPr="00A96233" w:rsidRDefault="0027069A" w:rsidP="0027069A"/>
    <w:p w14:paraId="037D6B45" w14:textId="1549BF71" w:rsidR="0006118F" w:rsidRPr="00A96233" w:rsidRDefault="0006118F" w:rsidP="0027069A">
      <w:r w:rsidRPr="00A96233">
        <w:t>The buyer who handles fashion merchandise will need to spend more time in the market, sourcing products that meet the needs of the retail chain’s target market. The buyer also needs to be aware of international fashion forecasts and trends. The latter is also true for buyers of home décor merchandise, where trends are changing all the time.</w:t>
      </w:r>
    </w:p>
    <w:p w14:paraId="494218B5" w14:textId="77777777" w:rsidR="0027069A" w:rsidRPr="00A96233" w:rsidRDefault="0027069A" w:rsidP="0027069A"/>
    <w:p w14:paraId="7D88F30E" w14:textId="07BABC9C" w:rsidR="0006118F" w:rsidRPr="00A96233" w:rsidRDefault="0006118F" w:rsidP="0027069A">
      <w:r w:rsidRPr="00A96233">
        <w:t>Typically, the role and responsibilities of a buyer include:</w:t>
      </w:r>
    </w:p>
    <w:p w14:paraId="21E272E2" w14:textId="77777777" w:rsidR="0027069A" w:rsidRPr="00A96233" w:rsidRDefault="0027069A" w:rsidP="0027069A"/>
    <w:p w14:paraId="09E15ABF" w14:textId="075E0326" w:rsidR="0006118F" w:rsidRPr="00A96233" w:rsidRDefault="0006118F" w:rsidP="006A7242">
      <w:pPr>
        <w:pStyle w:val="ListParagraph"/>
        <w:numPr>
          <w:ilvl w:val="0"/>
          <w:numId w:val="14"/>
        </w:numPr>
        <w:contextualSpacing w:val="0"/>
      </w:pPr>
      <w:r w:rsidRPr="00A96233">
        <w:rPr>
          <w:b/>
          <w:bCs/>
        </w:rPr>
        <w:t>Developing merchandise strategies</w:t>
      </w:r>
      <w:r w:rsidRPr="00A96233">
        <w:t xml:space="preserve"> for the product line, store or company.</w:t>
      </w:r>
    </w:p>
    <w:p w14:paraId="3CAB8160" w14:textId="77777777" w:rsidR="0027069A" w:rsidRPr="00A96233" w:rsidRDefault="0027069A" w:rsidP="0027069A">
      <w:pPr>
        <w:pStyle w:val="ListParagraph"/>
        <w:ind w:left="360"/>
        <w:contextualSpacing w:val="0"/>
      </w:pPr>
    </w:p>
    <w:p w14:paraId="25631234" w14:textId="77777777" w:rsidR="0006118F" w:rsidRPr="00A96233" w:rsidRDefault="0006118F" w:rsidP="006A7242">
      <w:pPr>
        <w:pStyle w:val="ListParagraph"/>
        <w:numPr>
          <w:ilvl w:val="0"/>
          <w:numId w:val="14"/>
        </w:numPr>
        <w:spacing w:after="120"/>
        <w:ind w:hanging="357"/>
        <w:contextualSpacing w:val="0"/>
      </w:pPr>
      <w:r w:rsidRPr="00A96233">
        <w:rPr>
          <w:b/>
          <w:bCs/>
        </w:rPr>
        <w:t>Planning and selecting merchandise assortment</w:t>
      </w:r>
      <w:r w:rsidRPr="00A96233">
        <w:t xml:space="preserve">. The selection of merchandise is of primary importance to any retail company. The merchandise must be suited to the needs and wants of the </w:t>
      </w:r>
      <w:r w:rsidRPr="00A96233">
        <w:lastRenderedPageBreak/>
        <w:t>customer target market. The buyer must not only select merchandise that has the potential for resale and profit, but he or she must also carefully plan the purchases. The planning includes:</w:t>
      </w:r>
    </w:p>
    <w:p w14:paraId="64BE0CEF" w14:textId="77777777" w:rsidR="0006118F" w:rsidRPr="00A96233" w:rsidRDefault="0006118F" w:rsidP="00E02AF0">
      <w:pPr>
        <w:pStyle w:val="ListParagraph"/>
        <w:numPr>
          <w:ilvl w:val="1"/>
          <w:numId w:val="14"/>
        </w:numPr>
        <w:spacing w:after="120"/>
        <w:ind w:left="851" w:hanging="425"/>
        <w:contextualSpacing w:val="0"/>
      </w:pPr>
      <w:r w:rsidRPr="00A96233">
        <w:t>Determining what will be bought (product range planning).</w:t>
      </w:r>
    </w:p>
    <w:p w14:paraId="6A0327EE" w14:textId="124412B4" w:rsidR="0006118F" w:rsidRPr="00A96233" w:rsidRDefault="0006118F" w:rsidP="00E02AF0">
      <w:pPr>
        <w:pStyle w:val="ListParagraph"/>
        <w:numPr>
          <w:ilvl w:val="1"/>
          <w:numId w:val="14"/>
        </w:numPr>
        <w:ind w:left="851" w:hanging="425"/>
        <w:contextualSpacing w:val="0"/>
      </w:pPr>
      <w:r w:rsidRPr="00A96233">
        <w:t>Determining the appropriate time for the merchandise to be available to shoppers.</w:t>
      </w:r>
    </w:p>
    <w:p w14:paraId="588E403B" w14:textId="77777777" w:rsidR="0027069A" w:rsidRPr="00A96233" w:rsidRDefault="0027069A" w:rsidP="0027069A"/>
    <w:p w14:paraId="161FC003" w14:textId="40AD9BF4" w:rsidR="0006118F" w:rsidRPr="00A96233" w:rsidRDefault="0006118F" w:rsidP="006A7242">
      <w:pPr>
        <w:pStyle w:val="ListParagraph"/>
        <w:numPr>
          <w:ilvl w:val="0"/>
          <w:numId w:val="14"/>
        </w:numPr>
        <w:contextualSpacing w:val="0"/>
      </w:pPr>
      <w:r w:rsidRPr="00A96233">
        <w:rPr>
          <w:b/>
          <w:bCs/>
        </w:rPr>
        <w:t xml:space="preserve">Supplier selection and management. </w:t>
      </w:r>
      <w:r w:rsidRPr="00A96233">
        <w:t>The buyer evaluates and</w:t>
      </w:r>
      <w:r w:rsidRPr="00A96233">
        <w:rPr>
          <w:b/>
          <w:bCs/>
        </w:rPr>
        <w:t xml:space="preserve"> </w:t>
      </w:r>
      <w:r w:rsidRPr="00A96233">
        <w:t>selects suppliers who meet requirements. They also build and maintain relationships.</w:t>
      </w:r>
    </w:p>
    <w:p w14:paraId="16E60969" w14:textId="77777777" w:rsidR="0027069A" w:rsidRPr="00A96233" w:rsidRDefault="0027069A" w:rsidP="0027069A"/>
    <w:p w14:paraId="5B15F1CE" w14:textId="3A585CCD" w:rsidR="0006118F" w:rsidRPr="00A96233" w:rsidRDefault="0006118F" w:rsidP="006A7242">
      <w:pPr>
        <w:pStyle w:val="ListParagraph"/>
        <w:numPr>
          <w:ilvl w:val="0"/>
          <w:numId w:val="14"/>
        </w:numPr>
        <w:contextualSpacing w:val="0"/>
      </w:pPr>
      <w:r w:rsidRPr="00A96233">
        <w:rPr>
          <w:b/>
          <w:bCs/>
        </w:rPr>
        <w:t>Pricing the merchandise</w:t>
      </w:r>
      <w:r w:rsidRPr="00A96233">
        <w:t xml:space="preserve"> to a achieve the targets in terms of gross margins. </w:t>
      </w:r>
    </w:p>
    <w:p w14:paraId="6AECE968" w14:textId="77777777" w:rsidR="0027069A" w:rsidRPr="00A96233" w:rsidRDefault="0027069A" w:rsidP="0027069A"/>
    <w:p w14:paraId="73EA46F2" w14:textId="4B657CD8" w:rsidR="0006118F" w:rsidRPr="00A96233" w:rsidRDefault="0006118F" w:rsidP="006A7242">
      <w:pPr>
        <w:pStyle w:val="ListParagraph"/>
        <w:numPr>
          <w:ilvl w:val="0"/>
          <w:numId w:val="14"/>
        </w:numPr>
        <w:contextualSpacing w:val="0"/>
      </w:pPr>
      <w:r w:rsidRPr="00A96233">
        <w:rPr>
          <w:b/>
          <w:bCs/>
        </w:rPr>
        <w:t xml:space="preserve">Communicating with the merchandise departments. </w:t>
      </w:r>
      <w:r w:rsidRPr="00A96233">
        <w:t>Buyers need to communicate with merchandising departments and stores not only to provide information on the new merchandise, but also to get feedback from the people who interact with customers on a regular basis. Communication may take place in the form of store visits, telephone communication, and e-mail.</w:t>
      </w:r>
    </w:p>
    <w:p w14:paraId="0F733626" w14:textId="77777777" w:rsidR="0027069A" w:rsidRPr="00A96233" w:rsidRDefault="0027069A" w:rsidP="0027069A"/>
    <w:p w14:paraId="7DB0AD51" w14:textId="555DDB91" w:rsidR="0006118F" w:rsidRPr="00A96233" w:rsidRDefault="0006118F" w:rsidP="006A7242">
      <w:pPr>
        <w:pStyle w:val="ListParagraph"/>
        <w:numPr>
          <w:ilvl w:val="0"/>
          <w:numId w:val="14"/>
        </w:numPr>
        <w:contextualSpacing w:val="0"/>
      </w:pPr>
      <w:r w:rsidRPr="00A96233">
        <w:rPr>
          <w:b/>
          <w:bCs/>
        </w:rPr>
        <w:t>Advertising, promotion, visual merchandising and publicity</w:t>
      </w:r>
      <w:r w:rsidRPr="00A96233">
        <w:t xml:space="preserve">. Although large retail chains have staff components </w:t>
      </w:r>
      <w:r w:rsidR="00E02AF0">
        <w:t>responsible</w:t>
      </w:r>
      <w:r w:rsidRPr="00A96233">
        <w:t xml:space="preserve"> for developing advertisements and promotional activities, it is the buyer who has the expertise to select specific products to be advertised or featured in displays. The buyer is the one who knows what the hot selling points are that should be stressed.</w:t>
      </w:r>
    </w:p>
    <w:p w14:paraId="63C3860E" w14:textId="77777777" w:rsidR="0027069A" w:rsidRPr="00A96233" w:rsidRDefault="0027069A" w:rsidP="0027069A">
      <w:pPr>
        <w:pStyle w:val="ListParagraph"/>
      </w:pPr>
    </w:p>
    <w:p w14:paraId="7DF602EB" w14:textId="66B896BF" w:rsidR="0006118F" w:rsidRPr="00A96233" w:rsidRDefault="0006118F" w:rsidP="006A7242">
      <w:pPr>
        <w:pStyle w:val="ListParagraph"/>
        <w:numPr>
          <w:ilvl w:val="0"/>
          <w:numId w:val="14"/>
        </w:numPr>
        <w:contextualSpacing w:val="0"/>
      </w:pPr>
      <w:r w:rsidRPr="00A96233">
        <w:rPr>
          <w:b/>
          <w:bCs/>
        </w:rPr>
        <w:t>Evaluation of suppliers and merchandise</w:t>
      </w:r>
      <w:r w:rsidRPr="00A96233">
        <w:t>. To ensure that the right merchandise is available, according to specifications and to ensure profitability, the performance of suppliers as well as merchandise need to be evaluated.</w:t>
      </w:r>
    </w:p>
    <w:p w14:paraId="0C041C69" w14:textId="380E1702" w:rsidR="0027069A" w:rsidRDefault="0027069A" w:rsidP="0027069A"/>
    <w:p w14:paraId="0F957641" w14:textId="77777777" w:rsidR="009C51A6" w:rsidRPr="00A96233" w:rsidRDefault="009C51A6" w:rsidP="0027069A"/>
    <w:p w14:paraId="61DAF35F" w14:textId="27F0F43E" w:rsidR="0006118F" w:rsidRPr="00A96233" w:rsidRDefault="0006118F" w:rsidP="009C51A6">
      <w:pPr>
        <w:pStyle w:val="Heading4"/>
        <w:spacing w:line="360" w:lineRule="auto"/>
        <w:ind w:left="1134" w:hanging="1134"/>
      </w:pPr>
      <w:r w:rsidRPr="00A96233">
        <w:t>1.</w:t>
      </w:r>
      <w:r w:rsidR="001816DA" w:rsidRPr="00A96233">
        <w:t>6</w:t>
      </w:r>
      <w:r w:rsidRPr="00A96233">
        <w:t>.1.2</w:t>
      </w:r>
      <w:r w:rsidRPr="00A96233">
        <w:tab/>
        <w:t>Impact of the buyer</w:t>
      </w:r>
    </w:p>
    <w:p w14:paraId="7C043C45" w14:textId="77777777" w:rsidR="0027069A" w:rsidRPr="00A96233" w:rsidRDefault="0027069A" w:rsidP="0027069A"/>
    <w:p w14:paraId="27B7630C" w14:textId="2AD9AE66" w:rsidR="0006118F" w:rsidRPr="00A96233" w:rsidRDefault="0006118F" w:rsidP="0027069A">
      <w:pPr>
        <w:spacing w:after="120"/>
      </w:pPr>
      <w:r w:rsidRPr="00A96233">
        <w:t>The buyer impacts the buying cycle by:</w:t>
      </w:r>
    </w:p>
    <w:p w14:paraId="415F8D8A" w14:textId="77777777" w:rsidR="0006118F" w:rsidRPr="00A96233" w:rsidRDefault="0006118F" w:rsidP="006A7242">
      <w:pPr>
        <w:pStyle w:val="ListParagraph"/>
        <w:numPr>
          <w:ilvl w:val="0"/>
          <w:numId w:val="15"/>
        </w:numPr>
        <w:spacing w:after="120"/>
        <w:contextualSpacing w:val="0"/>
      </w:pPr>
      <w:r w:rsidRPr="00A96233">
        <w:t xml:space="preserve">deciding on the product range, </w:t>
      </w:r>
    </w:p>
    <w:p w14:paraId="09C5BA3B" w14:textId="77777777" w:rsidR="0006118F" w:rsidRPr="00A96233" w:rsidRDefault="0006118F" w:rsidP="006A7242">
      <w:pPr>
        <w:pStyle w:val="ListParagraph"/>
        <w:numPr>
          <w:ilvl w:val="0"/>
          <w:numId w:val="15"/>
        </w:numPr>
        <w:spacing w:after="120"/>
        <w:contextualSpacing w:val="0"/>
      </w:pPr>
      <w:r w:rsidRPr="00A96233">
        <w:t xml:space="preserve">negotiating prices; and </w:t>
      </w:r>
    </w:p>
    <w:p w14:paraId="01862DC6" w14:textId="77777777" w:rsidR="0006118F" w:rsidRPr="00A96233" w:rsidRDefault="0006118F" w:rsidP="006A7242">
      <w:pPr>
        <w:pStyle w:val="ListParagraph"/>
        <w:numPr>
          <w:ilvl w:val="0"/>
          <w:numId w:val="15"/>
        </w:numPr>
        <w:contextualSpacing w:val="0"/>
      </w:pPr>
      <w:r w:rsidRPr="00A96233">
        <w:t xml:space="preserve">determining when the products should be available. </w:t>
      </w:r>
    </w:p>
    <w:p w14:paraId="7BD61A90" w14:textId="77777777" w:rsidR="0027069A" w:rsidRPr="00A96233" w:rsidRDefault="0027069A" w:rsidP="0027069A"/>
    <w:p w14:paraId="1396AB39" w14:textId="6547C71F" w:rsidR="0006118F" w:rsidRPr="00A96233" w:rsidRDefault="0006118F" w:rsidP="0027069A">
      <w:r w:rsidRPr="00A96233">
        <w:t>These, in turn, impact on customer satisfaction and brand building.</w:t>
      </w:r>
    </w:p>
    <w:p w14:paraId="0DAEED9F" w14:textId="73E65CDF" w:rsidR="0027069A" w:rsidRDefault="0027069A" w:rsidP="0027069A"/>
    <w:p w14:paraId="6785DF3B" w14:textId="77777777" w:rsidR="009C51A6" w:rsidRPr="00A96233" w:rsidRDefault="009C51A6" w:rsidP="0027069A"/>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2135E558" w14:textId="77777777" w:rsidTr="0027069A">
        <w:trPr>
          <w:trHeight w:val="1008"/>
        </w:trPr>
        <w:tc>
          <w:tcPr>
            <w:tcW w:w="1408" w:type="dxa"/>
            <w:shd w:val="clear" w:color="auto" w:fill="auto"/>
          </w:tcPr>
          <w:p w14:paraId="16335638" w14:textId="5A6F677E" w:rsidR="0006118F" w:rsidRPr="00A96233" w:rsidRDefault="0027069A" w:rsidP="0027069A">
            <w:pPr>
              <w:jc w:val="center"/>
            </w:pPr>
            <w:r w:rsidRPr="00A96233">
              <w:rPr>
                <w:noProof/>
              </w:rPr>
              <w:lastRenderedPageBreak/>
              <w:drawing>
                <wp:inline distT="0" distB="0" distL="0" distR="0" wp14:anchorId="7EE23572" wp14:editId="47294D1A">
                  <wp:extent cx="464820" cy="464820"/>
                  <wp:effectExtent l="0" t="0" r="0" b="0"/>
                  <wp:docPr id="18" name="Picture 1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4A7F5D46" w14:textId="15D1BCF8" w:rsidR="0006118F" w:rsidRPr="00A96233" w:rsidRDefault="0006118F" w:rsidP="0027069A">
            <w:pPr>
              <w:spacing w:after="120"/>
              <w:rPr>
                <w:b/>
                <w:bCs/>
              </w:rPr>
            </w:pPr>
            <w:r w:rsidRPr="00A96233">
              <w:rPr>
                <w:b/>
                <w:bCs/>
              </w:rPr>
              <w:t xml:space="preserve">Activity </w:t>
            </w:r>
            <w:r w:rsidR="0027069A" w:rsidRPr="00A96233">
              <w:rPr>
                <w:b/>
                <w:bCs/>
              </w:rPr>
              <w:t>3</w:t>
            </w:r>
            <w:r w:rsidRPr="00A96233">
              <w:rPr>
                <w:b/>
                <w:bCs/>
              </w:rPr>
              <w:t xml:space="preserve"> (KM01 IAC0102)</w:t>
            </w:r>
            <w:r w:rsidR="004223AD" w:rsidRPr="00A96233">
              <w:rPr>
                <w:b/>
                <w:bCs/>
              </w:rPr>
              <w:t xml:space="preserve"> 1 hour</w:t>
            </w:r>
          </w:p>
          <w:p w14:paraId="132A2E19" w14:textId="77777777" w:rsidR="0006118F" w:rsidRPr="00A96233" w:rsidRDefault="0006118F" w:rsidP="0027069A">
            <w:pPr>
              <w:spacing w:after="120"/>
            </w:pPr>
            <w:r w:rsidRPr="00A96233">
              <w:t>Work in groups.</w:t>
            </w:r>
          </w:p>
          <w:p w14:paraId="543720D7" w14:textId="77777777" w:rsidR="0006118F" w:rsidRPr="00A96233" w:rsidRDefault="0006118F" w:rsidP="0027069A">
            <w:pPr>
              <w:spacing w:after="120"/>
            </w:pPr>
            <w:r w:rsidRPr="00A96233">
              <w:t>Please complete the activity in your workbook.</w:t>
            </w:r>
          </w:p>
          <w:p w14:paraId="61F3B4F1" w14:textId="77777777" w:rsidR="0006118F" w:rsidRPr="00A96233" w:rsidRDefault="0006118F" w:rsidP="0027069A">
            <w:pPr>
              <w:spacing w:after="120"/>
            </w:pPr>
            <w:r w:rsidRPr="00A96233">
              <w:t>Explain how the buyer impacts the buying cycle through the following activities:</w:t>
            </w:r>
          </w:p>
          <w:p w14:paraId="5D715D69" w14:textId="5D9DB0A7" w:rsidR="0006118F" w:rsidRPr="00A96233" w:rsidRDefault="001816DA" w:rsidP="001816DA">
            <w:pPr>
              <w:spacing w:after="120"/>
            </w:pPr>
            <w:r w:rsidRPr="00A96233">
              <w:t>3.1</w:t>
            </w:r>
            <w:r w:rsidRPr="00A96233">
              <w:tab/>
            </w:r>
            <w:r w:rsidR="0006118F" w:rsidRPr="00A96233">
              <w:t>Deciding on the product range</w:t>
            </w:r>
          </w:p>
          <w:p w14:paraId="29574D70" w14:textId="2B6E73CB" w:rsidR="0006118F" w:rsidRPr="00A96233" w:rsidRDefault="001816DA" w:rsidP="001816DA">
            <w:pPr>
              <w:spacing w:after="120"/>
            </w:pPr>
            <w:r w:rsidRPr="00A96233">
              <w:t>3.2</w:t>
            </w:r>
            <w:r w:rsidRPr="00A96233">
              <w:tab/>
            </w:r>
            <w:r w:rsidR="0006118F" w:rsidRPr="00A96233">
              <w:t>Negotiating prices</w:t>
            </w:r>
          </w:p>
          <w:p w14:paraId="4B01DADB" w14:textId="4312A23B" w:rsidR="0006118F" w:rsidRPr="00A96233" w:rsidRDefault="001816DA" w:rsidP="001816DA">
            <w:r w:rsidRPr="00A96233">
              <w:t>3.3</w:t>
            </w:r>
            <w:r w:rsidRPr="00A96233">
              <w:tab/>
            </w:r>
            <w:r w:rsidR="0006118F" w:rsidRPr="00A96233">
              <w:t xml:space="preserve">Determining when the products should be available. </w:t>
            </w:r>
          </w:p>
        </w:tc>
      </w:tr>
    </w:tbl>
    <w:p w14:paraId="2BAC1605" w14:textId="64DD1C6E" w:rsidR="0006118F" w:rsidRPr="00A96233" w:rsidRDefault="0006118F" w:rsidP="0027069A"/>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7"/>
        <w:gridCol w:w="7630"/>
      </w:tblGrid>
      <w:tr w:rsidR="0060359E" w:rsidRPr="00A96233" w14:paraId="4DE49995" w14:textId="77777777" w:rsidTr="00117299">
        <w:tc>
          <w:tcPr>
            <w:tcW w:w="769" w:type="pct"/>
            <w:hideMark/>
          </w:tcPr>
          <w:p w14:paraId="6AB3D10B" w14:textId="77777777" w:rsidR="0060359E" w:rsidRPr="00A96233" w:rsidRDefault="0060359E" w:rsidP="0060359E">
            <w:pPr>
              <w:jc w:val="center"/>
            </w:pPr>
            <w:r w:rsidRPr="00A96233">
              <w:rPr>
                <w:noProof/>
              </w:rPr>
              <w:drawing>
                <wp:inline distT="0" distB="0" distL="0" distR="0" wp14:anchorId="433DFF98" wp14:editId="3C8349E7">
                  <wp:extent cx="464820" cy="464820"/>
                  <wp:effectExtent l="0" t="0" r="0" b="0"/>
                  <wp:docPr id="28" name="Picture 2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1" w:type="pct"/>
            <w:vAlign w:val="center"/>
          </w:tcPr>
          <w:p w14:paraId="0F67850A" w14:textId="77777777" w:rsidR="0060359E" w:rsidRPr="00A96233" w:rsidRDefault="0060359E" w:rsidP="0060359E">
            <w:pPr>
              <w:spacing w:after="120"/>
              <w:rPr>
                <w:b/>
                <w:bCs/>
              </w:rPr>
            </w:pPr>
            <w:r w:rsidRPr="00A96233">
              <w:rPr>
                <w:b/>
                <w:bCs/>
              </w:rPr>
              <w:t>ANSWER:</w:t>
            </w:r>
          </w:p>
          <w:p w14:paraId="116795A5" w14:textId="77777777" w:rsidR="0060359E" w:rsidRPr="00A96233" w:rsidRDefault="0060359E" w:rsidP="0060359E">
            <w:pPr>
              <w:tabs>
                <w:tab w:val="left" w:pos="608"/>
              </w:tabs>
            </w:pPr>
            <w:r w:rsidRPr="00A96233">
              <w:t>Learners should explain how deciding on the product range, negotiating prices and determining when the products should be available impacts on the buying cycle.</w:t>
            </w:r>
          </w:p>
        </w:tc>
      </w:tr>
    </w:tbl>
    <w:p w14:paraId="55E4BD46" w14:textId="1CB37438" w:rsidR="0060359E" w:rsidRPr="00A96233" w:rsidRDefault="0060359E" w:rsidP="0060359E"/>
    <w:p w14:paraId="03D58860" w14:textId="752EBA71" w:rsidR="0006118F" w:rsidRPr="00A96233" w:rsidRDefault="0027069A" w:rsidP="0027069A">
      <w:pPr>
        <w:pStyle w:val="Heading3"/>
        <w:keepNext w:val="0"/>
        <w:keepLines w:val="0"/>
        <w:spacing w:line="360" w:lineRule="auto"/>
      </w:pPr>
      <w:bookmarkStart w:id="113" w:name="_Toc41333131"/>
      <w:bookmarkStart w:id="114" w:name="_Toc45965691"/>
      <w:bookmarkStart w:id="115" w:name="_Toc46588198"/>
      <w:bookmarkStart w:id="116" w:name="_Toc46917293"/>
      <w:r w:rsidRPr="00A96233">
        <w:t>1.</w:t>
      </w:r>
      <w:r w:rsidR="001816DA" w:rsidRPr="00A96233">
        <w:t>6</w:t>
      </w:r>
      <w:r w:rsidRPr="00A96233">
        <w:t>.2</w:t>
      </w:r>
      <w:r w:rsidRPr="00A96233">
        <w:tab/>
      </w:r>
      <w:r w:rsidR="0006118F" w:rsidRPr="00A96233">
        <w:t>The planner</w:t>
      </w:r>
      <w:bookmarkEnd w:id="113"/>
      <w:bookmarkEnd w:id="114"/>
      <w:bookmarkEnd w:id="115"/>
      <w:bookmarkEnd w:id="116"/>
    </w:p>
    <w:p w14:paraId="6414BF2F" w14:textId="77777777" w:rsidR="0027069A" w:rsidRPr="00A96233" w:rsidRDefault="0027069A" w:rsidP="0027069A"/>
    <w:p w14:paraId="31DD7416" w14:textId="1FB4C127" w:rsidR="0006118F" w:rsidRPr="00A96233" w:rsidRDefault="0006118F" w:rsidP="0027069A">
      <w:pPr>
        <w:pStyle w:val="Heading4"/>
        <w:spacing w:line="360" w:lineRule="auto"/>
        <w:ind w:left="1134" w:hanging="1134"/>
      </w:pPr>
      <w:r w:rsidRPr="00A96233">
        <w:t>1.</w:t>
      </w:r>
      <w:r w:rsidR="009C51A6">
        <w:t>6</w:t>
      </w:r>
      <w:r w:rsidRPr="00A96233">
        <w:t>.2.1</w:t>
      </w:r>
      <w:r w:rsidRPr="00A96233">
        <w:tab/>
        <w:t>Role of the planner</w:t>
      </w:r>
    </w:p>
    <w:p w14:paraId="30038208" w14:textId="77777777" w:rsidR="0027069A" w:rsidRPr="00A96233" w:rsidRDefault="0027069A" w:rsidP="0027069A"/>
    <w:p w14:paraId="58012E7C" w14:textId="0CB23CA7" w:rsidR="00541F25" w:rsidRPr="00A96233" w:rsidRDefault="00541F25" w:rsidP="00541F25">
      <w:pPr>
        <w:rPr>
          <w:rFonts w:cs="Arial"/>
        </w:rPr>
      </w:pPr>
      <w:r w:rsidRPr="00A96233">
        <w:rPr>
          <w:rFonts w:cs="Arial"/>
        </w:rPr>
        <w:t xml:space="preserve">Merchandise </w:t>
      </w:r>
      <w:r w:rsidR="009C51A6" w:rsidRPr="00A96233">
        <w:rPr>
          <w:rFonts w:cs="Arial"/>
        </w:rPr>
        <w:t xml:space="preserve">planners </w:t>
      </w:r>
      <w:r w:rsidRPr="00A96233">
        <w:rPr>
          <w:rFonts w:cs="Arial"/>
        </w:rPr>
        <w:t xml:space="preserve">analyse data to forecast forward, validate strategic intent, highlight opportunities/risk and manage the first level of profit within the organisation. </w:t>
      </w:r>
    </w:p>
    <w:p w14:paraId="75604AA5" w14:textId="77777777" w:rsidR="00541F25" w:rsidRPr="00A96233" w:rsidRDefault="00541F25" w:rsidP="0027069A"/>
    <w:p w14:paraId="17BB4616" w14:textId="658E74DE" w:rsidR="0006118F" w:rsidRPr="00A96233" w:rsidRDefault="0006118F" w:rsidP="0027069A">
      <w:r w:rsidRPr="00A96233">
        <w:t xml:space="preserve">Planners ensure that products appear in the right store (and on the website </w:t>
      </w:r>
      <w:r w:rsidR="009C51A6">
        <w:t>i</w:t>
      </w:r>
      <w:r w:rsidRPr="00A96233">
        <w:t>f the store has an e-commerce component), at the right time and in the right quantities. This involves working closely with buying teams to accurately forecast trends, plan stock levels and monitor performance.</w:t>
      </w:r>
    </w:p>
    <w:p w14:paraId="4DA9F4D7" w14:textId="77777777" w:rsidR="0027069A" w:rsidRPr="00A96233" w:rsidRDefault="0027069A" w:rsidP="0027069A">
      <w:pPr>
        <w:rPr>
          <w:rFonts w:cs="Arial"/>
          <w:szCs w:val="24"/>
          <w:lang w:eastAsia="en-GB"/>
        </w:rPr>
      </w:pPr>
    </w:p>
    <w:p w14:paraId="067C8885" w14:textId="1F2DFD74" w:rsidR="0006118F" w:rsidRPr="00A96233" w:rsidRDefault="0006118F" w:rsidP="0027069A">
      <w:r w:rsidRPr="00A96233">
        <w:t>While the buyer selects the lines, the planner decides how much money should be spent, how many lines should be bought, and in what quantities.</w:t>
      </w:r>
    </w:p>
    <w:p w14:paraId="4261067C" w14:textId="77777777" w:rsidR="0027069A" w:rsidRPr="00A96233" w:rsidRDefault="0027069A" w:rsidP="0027069A"/>
    <w:p w14:paraId="728E1794" w14:textId="77777777" w:rsidR="0006118F" w:rsidRPr="00A96233" w:rsidRDefault="0006118F" w:rsidP="0027069A">
      <w:pPr>
        <w:spacing w:after="120"/>
      </w:pPr>
      <w:r w:rsidRPr="00A96233">
        <w:t>The responsibilities of the planner include:</w:t>
      </w:r>
    </w:p>
    <w:p w14:paraId="502B6A9F" w14:textId="77777777" w:rsidR="0006118F" w:rsidRPr="00A96233" w:rsidRDefault="0006118F" w:rsidP="006A7242">
      <w:pPr>
        <w:pStyle w:val="ListParagraph"/>
        <w:numPr>
          <w:ilvl w:val="0"/>
          <w:numId w:val="16"/>
        </w:numPr>
        <w:spacing w:after="120"/>
        <w:contextualSpacing w:val="0"/>
      </w:pPr>
      <w:r w:rsidRPr="00A96233">
        <w:t>Sales forecast</w:t>
      </w:r>
    </w:p>
    <w:p w14:paraId="2CA6384B" w14:textId="77777777" w:rsidR="0006118F" w:rsidRPr="00A96233" w:rsidRDefault="0006118F" w:rsidP="006A7242">
      <w:pPr>
        <w:pStyle w:val="ListParagraph"/>
        <w:numPr>
          <w:ilvl w:val="0"/>
          <w:numId w:val="16"/>
        </w:numPr>
        <w:spacing w:after="120"/>
        <w:contextualSpacing w:val="0"/>
      </w:pPr>
      <w:r w:rsidRPr="00A96233">
        <w:t>Studying market conditions and consumer buying behaviour</w:t>
      </w:r>
    </w:p>
    <w:p w14:paraId="7FCA699D" w14:textId="77777777" w:rsidR="0006118F" w:rsidRPr="00A96233" w:rsidRDefault="0006118F" w:rsidP="006A7242">
      <w:pPr>
        <w:pStyle w:val="ListParagraph"/>
        <w:numPr>
          <w:ilvl w:val="0"/>
          <w:numId w:val="16"/>
        </w:numPr>
        <w:spacing w:after="120"/>
        <w:contextualSpacing w:val="0"/>
      </w:pPr>
      <w:r w:rsidRPr="00A96233">
        <w:t>Effective ordering in terms of quantities of specific products (including factors such as colours, and sizes for clothing)</w:t>
      </w:r>
    </w:p>
    <w:p w14:paraId="13429A1C" w14:textId="77777777" w:rsidR="0006118F" w:rsidRPr="00A96233" w:rsidRDefault="0006118F" w:rsidP="006A7242">
      <w:pPr>
        <w:pStyle w:val="ListParagraph"/>
        <w:numPr>
          <w:ilvl w:val="0"/>
          <w:numId w:val="16"/>
        </w:numPr>
        <w:spacing w:after="120"/>
        <w:contextualSpacing w:val="0"/>
      </w:pPr>
      <w:r w:rsidRPr="00A96233">
        <w:t>Efficient and effective inventory planning</w:t>
      </w:r>
    </w:p>
    <w:p w14:paraId="7D1ED133" w14:textId="77777777" w:rsidR="0006118F" w:rsidRPr="00A96233" w:rsidRDefault="0006118F" w:rsidP="006A7242">
      <w:pPr>
        <w:pStyle w:val="ListParagraph"/>
        <w:numPr>
          <w:ilvl w:val="0"/>
          <w:numId w:val="16"/>
        </w:numPr>
        <w:spacing w:after="120"/>
        <w:contextualSpacing w:val="0"/>
      </w:pPr>
      <w:r w:rsidRPr="00A96233">
        <w:t xml:space="preserve">Merchandise allocation </w:t>
      </w:r>
    </w:p>
    <w:p w14:paraId="224C981A" w14:textId="77777777" w:rsidR="0006118F" w:rsidRPr="00A96233" w:rsidRDefault="0006118F" w:rsidP="006A7242">
      <w:pPr>
        <w:pStyle w:val="ListParagraph"/>
        <w:numPr>
          <w:ilvl w:val="0"/>
          <w:numId w:val="16"/>
        </w:numPr>
        <w:contextualSpacing w:val="0"/>
      </w:pPr>
      <w:r w:rsidRPr="00A96233">
        <w:t>Overseeing delivery and distribution of merchandise.</w:t>
      </w:r>
    </w:p>
    <w:p w14:paraId="6F73D99C" w14:textId="197A0E46" w:rsidR="0006118F" w:rsidRPr="00A96233" w:rsidRDefault="0006118F" w:rsidP="0027069A">
      <w:pPr>
        <w:pStyle w:val="Heading4"/>
        <w:spacing w:line="360" w:lineRule="auto"/>
        <w:ind w:left="1134" w:hanging="1134"/>
      </w:pPr>
      <w:r w:rsidRPr="00A96233">
        <w:lastRenderedPageBreak/>
        <w:t>1.</w:t>
      </w:r>
      <w:r w:rsidR="001816DA" w:rsidRPr="00A96233">
        <w:t>6</w:t>
      </w:r>
      <w:r w:rsidRPr="00A96233">
        <w:t>.2.2</w:t>
      </w:r>
      <w:r w:rsidRPr="00A96233">
        <w:tab/>
        <w:t>Impact of the planner</w:t>
      </w:r>
    </w:p>
    <w:p w14:paraId="5A681F03" w14:textId="77777777" w:rsidR="0027069A" w:rsidRPr="00A96233" w:rsidRDefault="0027069A" w:rsidP="0027069A"/>
    <w:p w14:paraId="4A703067" w14:textId="1EEC0C41" w:rsidR="0006118F" w:rsidRPr="00A96233" w:rsidRDefault="0006118F" w:rsidP="0027069A">
      <w:r w:rsidRPr="00A96233">
        <w:t xml:space="preserve">Effective planning has a crucial impact on a retail business as it has a significant impact on profits. If the right stock is not allocated to the right places at the right time this will impact negatively on sales and the success of a retail chain. </w:t>
      </w:r>
    </w:p>
    <w:p w14:paraId="609ED388" w14:textId="4825F1E8" w:rsidR="00541F25" w:rsidRPr="00A96233" w:rsidRDefault="00541F25" w:rsidP="0027069A"/>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541F25" w:rsidRPr="00A96233" w14:paraId="6D874C56" w14:textId="77777777" w:rsidTr="009C51A6">
        <w:tc>
          <w:tcPr>
            <w:tcW w:w="784" w:type="pct"/>
            <w:tcBorders>
              <w:top w:val="single" w:sz="4" w:space="0" w:color="auto"/>
              <w:left w:val="single" w:sz="4" w:space="0" w:color="auto"/>
              <w:bottom w:val="single" w:sz="4" w:space="0" w:color="auto"/>
              <w:right w:val="nil"/>
            </w:tcBorders>
            <w:hideMark/>
          </w:tcPr>
          <w:p w14:paraId="03EA836E" w14:textId="77777777" w:rsidR="00541F25" w:rsidRPr="00A96233" w:rsidRDefault="00541F25" w:rsidP="00FD0E06">
            <w:pPr>
              <w:jc w:val="center"/>
            </w:pPr>
            <w:r w:rsidRPr="00A96233">
              <w:rPr>
                <w:noProof/>
              </w:rPr>
              <w:drawing>
                <wp:inline distT="0" distB="0" distL="0" distR="0" wp14:anchorId="7A8883C9" wp14:editId="6234C2A8">
                  <wp:extent cx="462915" cy="462915"/>
                  <wp:effectExtent l="0" t="0" r="0" b="0"/>
                  <wp:docPr id="160" name="Picture 16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hideMark/>
          </w:tcPr>
          <w:p w14:paraId="5BE9C70E" w14:textId="14F308E4" w:rsidR="00541F25" w:rsidRPr="0044491D" w:rsidRDefault="00541F25" w:rsidP="00FD0E06">
            <w:r w:rsidRPr="0044491D">
              <w:rPr>
                <w:b/>
                <w:bCs/>
                <w:i/>
                <w:iCs/>
              </w:rPr>
              <w:t xml:space="preserve">Emphasise the following information, </w:t>
            </w:r>
            <w:r w:rsidR="009C51A6" w:rsidRPr="0044491D">
              <w:rPr>
                <w:b/>
                <w:bCs/>
                <w:i/>
                <w:iCs/>
              </w:rPr>
              <w:t>which</w:t>
            </w:r>
            <w:r w:rsidRPr="0044491D">
              <w:rPr>
                <w:b/>
                <w:bCs/>
                <w:i/>
                <w:iCs/>
              </w:rPr>
              <w:t xml:space="preserve"> is not in the Learner guides</w:t>
            </w:r>
            <w:r w:rsidRPr="0044491D">
              <w:t>:</w:t>
            </w:r>
          </w:p>
          <w:p w14:paraId="6A964EA0" w14:textId="77777777" w:rsidR="00541F25" w:rsidRPr="0044491D" w:rsidRDefault="00541F25" w:rsidP="00541F25"/>
          <w:p w14:paraId="2353411F" w14:textId="4BAF0343" w:rsidR="00541F25" w:rsidRPr="0044491D" w:rsidRDefault="00541F25" w:rsidP="00541F25">
            <w:pPr>
              <w:rPr>
                <w:rFonts w:cs="Arial"/>
              </w:rPr>
            </w:pPr>
            <w:r w:rsidRPr="0044491D">
              <w:rPr>
                <w:rFonts w:cs="Arial"/>
              </w:rPr>
              <w:t>Without planners, businesses can risk having excessive ranges, unnecessary markdown spend, over</w:t>
            </w:r>
            <w:r w:rsidR="009C51A6" w:rsidRPr="0044491D">
              <w:rPr>
                <w:rFonts w:cs="Arial"/>
              </w:rPr>
              <w:t>-</w:t>
            </w:r>
            <w:r w:rsidRPr="0044491D">
              <w:rPr>
                <w:rFonts w:cs="Arial"/>
              </w:rPr>
              <w:t>stock issues and can find they are unable to forecast forward to deliver their strategic goals. Working in partnership with buyers, planners form a pathway to meet customer needs’ through data analysis.</w:t>
            </w:r>
          </w:p>
          <w:p w14:paraId="1436DD1F" w14:textId="17CD9AFF" w:rsidR="00541F25" w:rsidRPr="0044491D" w:rsidRDefault="00541F25" w:rsidP="00541F25">
            <w:pPr>
              <w:rPr>
                <w:rFonts w:cs="Arial"/>
              </w:rPr>
            </w:pPr>
          </w:p>
          <w:p w14:paraId="4BF60971" w14:textId="5E7740D8" w:rsidR="00541F25" w:rsidRPr="00A96233" w:rsidRDefault="00541F25" w:rsidP="00541F25">
            <w:r w:rsidRPr="0044491D">
              <w:rPr>
                <w:rFonts w:cs="Arial"/>
              </w:rPr>
              <w:t xml:space="preserve">Beverley Chamber, </w:t>
            </w:r>
            <w:r w:rsidRPr="0044491D">
              <w:t>Managing Director at Numensa Retail Consultancy and Training says that the UK and South Africa are world-renowned for their exemplary skills</w:t>
            </w:r>
            <w:r w:rsidRPr="00A96233">
              <w:t xml:space="preserve"> in merchandise planning.</w:t>
            </w:r>
            <w:r w:rsidR="009C51A6">
              <w:t xml:space="preserve"> </w:t>
            </w:r>
            <w:r w:rsidRPr="00A96233">
              <w:t>Retailers in these countries have embedded merchandise planning alongside the buying function for close to 30 years.</w:t>
            </w:r>
            <w:r w:rsidR="009C51A6">
              <w:t xml:space="preserve"> </w:t>
            </w:r>
            <w:r w:rsidRPr="00A96233">
              <w:t>Their systems, processes and role clarity have been honed over the last three decades to deliver improved stock productivity and profits. This shows the proven effectiveness of using merchandise planning to improve business performance, and here in Australia, businesses like Kmart, Super Retail Group and Cotton On are at the forefront of implementing merchandise planning to achieve their own success.</w:t>
            </w:r>
          </w:p>
          <w:p w14:paraId="488CDFC3" w14:textId="5F710FAF" w:rsidR="00541F25" w:rsidRPr="00A96233" w:rsidRDefault="00541F25" w:rsidP="00541F25"/>
          <w:p w14:paraId="21715383" w14:textId="2100F5EE" w:rsidR="00541F25" w:rsidRDefault="00541F25" w:rsidP="00A232B7">
            <w:r w:rsidRPr="00A96233">
              <w:t>Chamber suggests 5 ways in which merchandise planners can positively impact on a retail business:</w:t>
            </w:r>
          </w:p>
          <w:p w14:paraId="3CE776D7" w14:textId="77777777" w:rsidR="00A232B7" w:rsidRPr="00A96233" w:rsidRDefault="00A232B7" w:rsidP="00A232B7"/>
          <w:p w14:paraId="139D98FE" w14:textId="16C6E59B" w:rsidR="00541F25" w:rsidRDefault="00541F25" w:rsidP="00A232B7">
            <w:pPr>
              <w:pStyle w:val="ListParagraph"/>
              <w:numPr>
                <w:ilvl w:val="0"/>
                <w:numId w:val="155"/>
              </w:numPr>
              <w:contextualSpacing w:val="0"/>
            </w:pPr>
            <w:r w:rsidRPr="00A96233">
              <w:rPr>
                <w:b/>
                <w:bCs/>
              </w:rPr>
              <w:t xml:space="preserve">Reduce incorrect product assortments - </w:t>
            </w:r>
            <w:r w:rsidRPr="00A96233">
              <w:t xml:space="preserve">By thorough data analysis, the </w:t>
            </w:r>
            <w:r w:rsidR="009C51A6" w:rsidRPr="00A96233">
              <w:t xml:space="preserve">planner </w:t>
            </w:r>
            <w:r w:rsidRPr="00A96233">
              <w:t>can work with the buyer to develop a range framework and ultimately a range assortment that has the optimum number of options (width) and the right quantity of each of those options (depth).</w:t>
            </w:r>
            <w:r w:rsidR="001816DA" w:rsidRPr="00A96233">
              <w:t xml:space="preserve"> </w:t>
            </w:r>
            <w:r w:rsidRPr="00A96233">
              <w:t>This ultimately ensures higher sell-thru rates, reduced markdown and a higher return on investment - reducing costs and increasing profits.</w:t>
            </w:r>
          </w:p>
          <w:p w14:paraId="67633A6E" w14:textId="77777777" w:rsidR="00A232B7" w:rsidRPr="00A96233" w:rsidRDefault="00A232B7" w:rsidP="00A232B7"/>
          <w:p w14:paraId="2002F7EE" w14:textId="60DA52DE" w:rsidR="00541F25" w:rsidRDefault="00541F25" w:rsidP="00A232B7">
            <w:pPr>
              <w:pStyle w:val="ListParagraph"/>
              <w:numPr>
                <w:ilvl w:val="0"/>
                <w:numId w:val="155"/>
              </w:numPr>
              <w:contextualSpacing w:val="0"/>
            </w:pPr>
            <w:r w:rsidRPr="00A96233">
              <w:rPr>
                <w:b/>
                <w:bCs/>
              </w:rPr>
              <w:t xml:space="preserve">Eliminate chances of stock in the wrong stores - </w:t>
            </w:r>
            <w:r w:rsidRPr="00A96233">
              <w:t xml:space="preserve">A key responsibility of the </w:t>
            </w:r>
            <w:r w:rsidR="009C51A6" w:rsidRPr="00A96233">
              <w:t xml:space="preserve">merchandise planner </w:t>
            </w:r>
            <w:r w:rsidRPr="00A96233">
              <w:t xml:space="preserve">is store grading. A sound store grading system ensures that the right type and right quantity of products ends up in the stores that will ultimately sell it. </w:t>
            </w:r>
          </w:p>
          <w:p w14:paraId="32A9FB85" w14:textId="77777777" w:rsidR="00A232B7" w:rsidRPr="00A96233" w:rsidRDefault="00A232B7" w:rsidP="00A232B7"/>
          <w:p w14:paraId="5CC752AF" w14:textId="1EA01555" w:rsidR="00A232B7" w:rsidRDefault="00541F25" w:rsidP="00A232B7">
            <w:pPr>
              <w:pStyle w:val="ListParagraph"/>
              <w:numPr>
                <w:ilvl w:val="0"/>
                <w:numId w:val="155"/>
              </w:numPr>
              <w:contextualSpacing w:val="0"/>
            </w:pPr>
            <w:r w:rsidRPr="00A96233">
              <w:rPr>
                <w:b/>
                <w:bCs/>
              </w:rPr>
              <w:lastRenderedPageBreak/>
              <w:t xml:space="preserve">Reduced cost of markdown - </w:t>
            </w:r>
            <w:r w:rsidRPr="00A96233">
              <w:t>Markdown is the biggest cause of profit erosion for any retail business.</w:t>
            </w:r>
            <w:r w:rsidR="001816DA" w:rsidRPr="00A96233">
              <w:t xml:space="preserve"> </w:t>
            </w:r>
            <w:r w:rsidRPr="00A96233">
              <w:t xml:space="preserve">A good </w:t>
            </w:r>
            <w:r w:rsidR="009C51A6" w:rsidRPr="00A96233">
              <w:t xml:space="preserve">merchandise planner </w:t>
            </w:r>
            <w:r w:rsidRPr="00A96233">
              <w:t>will tactically trade a range throughout the season negating the need for huge markdown to clear overstocks at season end.</w:t>
            </w:r>
          </w:p>
          <w:p w14:paraId="7E5F273B" w14:textId="77777777" w:rsidR="00A232B7" w:rsidRPr="00A96233" w:rsidRDefault="00A232B7" w:rsidP="00A232B7"/>
          <w:p w14:paraId="4841DE33" w14:textId="1EC57057" w:rsidR="00541F25" w:rsidRDefault="00541F25" w:rsidP="00A232B7">
            <w:pPr>
              <w:pStyle w:val="ListParagraph"/>
              <w:numPr>
                <w:ilvl w:val="0"/>
                <w:numId w:val="155"/>
              </w:numPr>
              <w:contextualSpacing w:val="0"/>
            </w:pPr>
            <w:r w:rsidRPr="00A96233">
              <w:rPr>
                <w:b/>
                <w:bCs/>
              </w:rPr>
              <w:t>Limit quantity of cash tied up in stock</w:t>
            </w:r>
            <w:r w:rsidR="001816DA" w:rsidRPr="00A96233">
              <w:rPr>
                <w:b/>
                <w:bCs/>
              </w:rPr>
              <w:t xml:space="preserve"> </w:t>
            </w:r>
            <w:r w:rsidRPr="00A96233">
              <w:rPr>
                <w:b/>
                <w:bCs/>
              </w:rPr>
              <w:t xml:space="preserve">- </w:t>
            </w:r>
            <w:r w:rsidRPr="00A96233">
              <w:t>Inventory is the biggest cost to a retailer after staff.</w:t>
            </w:r>
            <w:r w:rsidR="001816DA" w:rsidRPr="00A96233">
              <w:t xml:space="preserve"> </w:t>
            </w:r>
            <w:r w:rsidRPr="00A96233">
              <w:t>Not clearing unproductive stock out of the business in a timely manner or having too much unproductive stock leads to OTB being tied up in slow turning stock. Add to that the negative impact of overcrowded stores, the increases in shrinkage and debt servicing and you can see how negatively this can impact on profit. Merchandise planning protects your business from unproductive inventory, allowing you to use that OTB to invest in more successful lines.</w:t>
            </w:r>
          </w:p>
          <w:p w14:paraId="177381FD" w14:textId="77777777" w:rsidR="00A232B7" w:rsidRPr="00A96233" w:rsidRDefault="00A232B7" w:rsidP="00A232B7"/>
          <w:p w14:paraId="21F62C03" w14:textId="4A6BAA79" w:rsidR="00541F25" w:rsidRDefault="00541F25" w:rsidP="00A232B7">
            <w:pPr>
              <w:pStyle w:val="ListParagraph"/>
              <w:numPr>
                <w:ilvl w:val="0"/>
                <w:numId w:val="155"/>
              </w:numPr>
              <w:contextualSpacing w:val="0"/>
            </w:pPr>
            <w:r w:rsidRPr="00A96233">
              <w:rPr>
                <w:b/>
                <w:bCs/>
              </w:rPr>
              <w:t>Reduction in the cost of staff</w:t>
            </w:r>
            <w:r w:rsidR="001816DA" w:rsidRPr="00A96233">
              <w:rPr>
                <w:b/>
                <w:bCs/>
              </w:rPr>
              <w:t xml:space="preserve"> </w:t>
            </w:r>
            <w:r w:rsidRPr="00A96233">
              <w:rPr>
                <w:b/>
                <w:bCs/>
              </w:rPr>
              <w:t xml:space="preserve">- </w:t>
            </w:r>
            <w:r w:rsidRPr="00A96233">
              <w:t>As we all know, the greatest cost to a retailer is the wage bill.</w:t>
            </w:r>
            <w:r w:rsidR="00A232B7">
              <w:t xml:space="preserve"> </w:t>
            </w:r>
            <w:r w:rsidRPr="00A96233">
              <w:t>Good merchandise planning means that merchandise can be flowed through DC’s and into stores without having a ‘famine or feast’ period. This negates the need to employ additional staff by reducing the number of busy periods, thereby saving on wages.</w:t>
            </w:r>
          </w:p>
          <w:p w14:paraId="2058150E" w14:textId="77777777" w:rsidR="00A232B7" w:rsidRPr="00A96233" w:rsidRDefault="00A232B7" w:rsidP="00A232B7"/>
          <w:p w14:paraId="36E44066" w14:textId="2C94B880" w:rsidR="00541F25" w:rsidRPr="00A96233" w:rsidRDefault="00541F25" w:rsidP="00A232B7">
            <w:pPr>
              <w:jc w:val="left"/>
            </w:pPr>
            <w:r w:rsidRPr="00A96233">
              <w:t xml:space="preserve">Source: </w:t>
            </w:r>
            <w:r w:rsidRPr="00A96233">
              <w:rPr>
                <w:i/>
                <w:iCs/>
              </w:rPr>
              <w:t>https://www.linkedin.com/pulse/5-reasons-why-merchandise-planning-crucial-your-beverley-chambers/</w:t>
            </w:r>
          </w:p>
        </w:tc>
      </w:tr>
    </w:tbl>
    <w:p w14:paraId="650199D9" w14:textId="1F77CFA2" w:rsidR="0027069A" w:rsidRDefault="0027069A" w:rsidP="0027069A"/>
    <w:p w14:paraId="52652E00" w14:textId="77777777" w:rsidR="00A232B7" w:rsidRPr="00A96233" w:rsidRDefault="00A232B7" w:rsidP="0027069A"/>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11CBB22C" w14:textId="77777777" w:rsidTr="0027069A">
        <w:trPr>
          <w:trHeight w:val="1008"/>
        </w:trPr>
        <w:tc>
          <w:tcPr>
            <w:tcW w:w="1408" w:type="dxa"/>
            <w:shd w:val="clear" w:color="auto" w:fill="auto"/>
          </w:tcPr>
          <w:p w14:paraId="4CFDCDA3" w14:textId="368666FE" w:rsidR="0006118F" w:rsidRPr="00A96233" w:rsidRDefault="00055D4B" w:rsidP="0027069A">
            <w:pPr>
              <w:jc w:val="center"/>
            </w:pPr>
            <w:r w:rsidRPr="00A96233">
              <w:rPr>
                <w:noProof/>
              </w:rPr>
              <w:drawing>
                <wp:inline distT="0" distB="0" distL="0" distR="0" wp14:anchorId="5D29F3B1" wp14:editId="2D76A9D7">
                  <wp:extent cx="464820" cy="464820"/>
                  <wp:effectExtent l="0" t="0" r="0" b="0"/>
                  <wp:docPr id="21" name="Picture 2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3FC6C779" w14:textId="2179C2B2" w:rsidR="0006118F" w:rsidRPr="00A96233" w:rsidRDefault="0006118F" w:rsidP="00055D4B">
            <w:pPr>
              <w:spacing w:after="120"/>
              <w:rPr>
                <w:b/>
                <w:bCs/>
              </w:rPr>
            </w:pPr>
            <w:r w:rsidRPr="00A96233">
              <w:rPr>
                <w:b/>
                <w:bCs/>
              </w:rPr>
              <w:t xml:space="preserve">Activity </w:t>
            </w:r>
            <w:r w:rsidR="00156253" w:rsidRPr="00A96233">
              <w:rPr>
                <w:b/>
                <w:bCs/>
              </w:rPr>
              <w:t>4</w:t>
            </w:r>
            <w:r w:rsidRPr="00A96233">
              <w:rPr>
                <w:b/>
                <w:bCs/>
              </w:rPr>
              <w:t xml:space="preserve"> (KM01 IAC0102)</w:t>
            </w:r>
            <w:r w:rsidR="004223AD" w:rsidRPr="00A96233">
              <w:rPr>
                <w:b/>
                <w:bCs/>
              </w:rPr>
              <w:t xml:space="preserve"> 1 hour</w:t>
            </w:r>
          </w:p>
          <w:p w14:paraId="47DF3DF4" w14:textId="77777777" w:rsidR="0006118F" w:rsidRPr="00A96233" w:rsidRDefault="0006118F" w:rsidP="0027069A">
            <w:pPr>
              <w:spacing w:after="120"/>
            </w:pPr>
            <w:r w:rsidRPr="00A96233">
              <w:t>Work in groups.</w:t>
            </w:r>
          </w:p>
          <w:p w14:paraId="5A58A10A" w14:textId="77777777" w:rsidR="0006118F" w:rsidRPr="00A96233" w:rsidRDefault="0006118F" w:rsidP="0027069A">
            <w:pPr>
              <w:spacing w:after="120"/>
            </w:pPr>
            <w:r w:rsidRPr="00A96233">
              <w:t>Please complete the activity in your workbook.</w:t>
            </w:r>
          </w:p>
          <w:p w14:paraId="1526EFF3" w14:textId="77777777" w:rsidR="0006118F" w:rsidRPr="00A96233" w:rsidRDefault="0006118F" w:rsidP="0027069A">
            <w:pPr>
              <w:spacing w:after="120"/>
            </w:pPr>
            <w:r w:rsidRPr="00A96233">
              <w:t>Explain how the buyer impacts the buying cycle through the following activities:</w:t>
            </w:r>
          </w:p>
          <w:p w14:paraId="11D005A9" w14:textId="7CE457F6" w:rsidR="0006118F" w:rsidRPr="00A96233" w:rsidRDefault="00156253" w:rsidP="0027069A">
            <w:pPr>
              <w:spacing w:after="120"/>
              <w:ind w:left="605" w:hanging="605"/>
            </w:pPr>
            <w:r w:rsidRPr="00A96233">
              <w:t>4</w:t>
            </w:r>
            <w:r w:rsidR="0006118F" w:rsidRPr="00A96233">
              <w:t xml:space="preserve">.1 </w:t>
            </w:r>
            <w:r w:rsidR="0027069A" w:rsidRPr="00A96233">
              <w:tab/>
            </w:r>
            <w:r w:rsidR="0006118F" w:rsidRPr="00A96233">
              <w:t>Sales forecast</w:t>
            </w:r>
          </w:p>
          <w:p w14:paraId="36921FF1" w14:textId="6EB114DF" w:rsidR="0006118F" w:rsidRPr="00A96233" w:rsidRDefault="00156253" w:rsidP="0027069A">
            <w:pPr>
              <w:spacing w:after="120"/>
              <w:ind w:left="605" w:hanging="605"/>
            </w:pPr>
            <w:r w:rsidRPr="00A96233">
              <w:t>4</w:t>
            </w:r>
            <w:r w:rsidR="0006118F" w:rsidRPr="00A96233">
              <w:t xml:space="preserve">.2 </w:t>
            </w:r>
            <w:r w:rsidR="0027069A" w:rsidRPr="00A96233">
              <w:tab/>
            </w:r>
            <w:r w:rsidR="0006118F" w:rsidRPr="00A96233">
              <w:t>Studying market conditions and consumer buying behaviour</w:t>
            </w:r>
          </w:p>
          <w:p w14:paraId="12DFF1C9" w14:textId="6D08A086" w:rsidR="0006118F" w:rsidRPr="00A96233" w:rsidRDefault="00156253" w:rsidP="0027069A">
            <w:pPr>
              <w:spacing w:after="120"/>
              <w:ind w:left="605" w:hanging="605"/>
            </w:pPr>
            <w:r w:rsidRPr="00A96233">
              <w:t>4</w:t>
            </w:r>
            <w:r w:rsidR="0006118F" w:rsidRPr="00A96233">
              <w:t xml:space="preserve">.3 </w:t>
            </w:r>
            <w:r w:rsidR="0027069A" w:rsidRPr="00A96233">
              <w:tab/>
            </w:r>
            <w:r w:rsidR="0006118F" w:rsidRPr="00A96233">
              <w:t>Effective ordering in terms of quantities of specific products (including factors such as colours, and sizes for clothing)</w:t>
            </w:r>
          </w:p>
          <w:p w14:paraId="040641C4" w14:textId="5D28E2A9" w:rsidR="0006118F" w:rsidRPr="00A96233" w:rsidRDefault="00156253" w:rsidP="0027069A">
            <w:pPr>
              <w:spacing w:after="120"/>
              <w:ind w:left="605" w:hanging="605"/>
            </w:pPr>
            <w:r w:rsidRPr="00A96233">
              <w:t>4</w:t>
            </w:r>
            <w:r w:rsidR="0006118F" w:rsidRPr="00A96233">
              <w:t xml:space="preserve">.4 </w:t>
            </w:r>
            <w:r w:rsidR="0027069A" w:rsidRPr="00A96233">
              <w:tab/>
            </w:r>
            <w:r w:rsidR="0006118F" w:rsidRPr="00A96233">
              <w:t>Efficient and effective inventory planning</w:t>
            </w:r>
          </w:p>
          <w:p w14:paraId="30F7141F" w14:textId="315D2388" w:rsidR="0006118F" w:rsidRPr="00A96233" w:rsidRDefault="00156253" w:rsidP="00156253">
            <w:pPr>
              <w:ind w:left="613" w:hanging="613"/>
            </w:pPr>
            <w:r w:rsidRPr="00A96233">
              <w:t>4.5</w:t>
            </w:r>
            <w:r w:rsidR="0027069A" w:rsidRPr="00A96233">
              <w:tab/>
            </w:r>
            <w:r w:rsidR="0006118F" w:rsidRPr="00A96233">
              <w:t>Overseeing delivery and distribution of merchandise.</w:t>
            </w:r>
          </w:p>
        </w:tc>
      </w:tr>
    </w:tbl>
    <w:p w14:paraId="4E7EEB58" w14:textId="5F86B7B5" w:rsidR="0006118F" w:rsidRPr="00A96233" w:rsidRDefault="0006118F" w:rsidP="0027069A"/>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7"/>
        <w:gridCol w:w="7630"/>
      </w:tblGrid>
      <w:tr w:rsidR="0060359E" w:rsidRPr="00A96233" w14:paraId="3A48C25C" w14:textId="77777777" w:rsidTr="00117299">
        <w:tc>
          <w:tcPr>
            <w:tcW w:w="769" w:type="pct"/>
            <w:hideMark/>
          </w:tcPr>
          <w:p w14:paraId="6A886295" w14:textId="77777777" w:rsidR="0060359E" w:rsidRPr="00A96233" w:rsidRDefault="0060359E" w:rsidP="0060359E">
            <w:pPr>
              <w:jc w:val="center"/>
            </w:pPr>
            <w:r w:rsidRPr="00A96233">
              <w:rPr>
                <w:noProof/>
              </w:rPr>
              <w:lastRenderedPageBreak/>
              <w:drawing>
                <wp:inline distT="0" distB="0" distL="0" distR="0" wp14:anchorId="2065F415" wp14:editId="02518799">
                  <wp:extent cx="464820" cy="464820"/>
                  <wp:effectExtent l="0" t="0" r="0" b="0"/>
                  <wp:docPr id="928" name="Picture 92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1" w:type="pct"/>
            <w:vAlign w:val="center"/>
          </w:tcPr>
          <w:p w14:paraId="0D3ADFF3" w14:textId="77777777" w:rsidR="0060359E" w:rsidRPr="00A96233" w:rsidRDefault="0060359E" w:rsidP="0060359E">
            <w:pPr>
              <w:spacing w:after="120"/>
              <w:rPr>
                <w:b/>
                <w:bCs/>
              </w:rPr>
            </w:pPr>
            <w:r w:rsidRPr="00A96233">
              <w:rPr>
                <w:b/>
                <w:bCs/>
              </w:rPr>
              <w:t>ANSWER:</w:t>
            </w:r>
          </w:p>
          <w:p w14:paraId="26AE1D62" w14:textId="77777777" w:rsidR="0060359E" w:rsidRPr="00A96233" w:rsidRDefault="0060359E" w:rsidP="0060359E">
            <w:pPr>
              <w:tabs>
                <w:tab w:val="left" w:pos="608"/>
              </w:tabs>
              <w:spacing w:after="120"/>
            </w:pPr>
            <w:r w:rsidRPr="00A96233">
              <w:t xml:space="preserve">Learners should explain how the following buyer activities impact the buying cycle: </w:t>
            </w:r>
          </w:p>
          <w:p w14:paraId="00AA039C" w14:textId="127504B3" w:rsidR="0060359E" w:rsidRPr="00A96233" w:rsidRDefault="0060359E" w:rsidP="0060359E">
            <w:pPr>
              <w:tabs>
                <w:tab w:val="left" w:pos="608"/>
              </w:tabs>
              <w:spacing w:after="120"/>
              <w:ind w:left="755" w:hanging="755"/>
            </w:pPr>
            <w:r w:rsidRPr="00A96233">
              <w:t>4.1</w:t>
            </w:r>
            <w:r w:rsidRPr="00A96233">
              <w:tab/>
              <w:t>Sales forecast</w:t>
            </w:r>
          </w:p>
          <w:p w14:paraId="15592455" w14:textId="6B028147" w:rsidR="0060359E" w:rsidRPr="00A96233" w:rsidRDefault="0060359E" w:rsidP="0060359E">
            <w:pPr>
              <w:tabs>
                <w:tab w:val="left" w:pos="608"/>
              </w:tabs>
              <w:spacing w:after="120"/>
              <w:ind w:left="755" w:hanging="755"/>
            </w:pPr>
            <w:r w:rsidRPr="00A96233">
              <w:t>4.2</w:t>
            </w:r>
            <w:r w:rsidRPr="00A96233">
              <w:tab/>
              <w:t>Studying market conditions and consumer buying behaviour</w:t>
            </w:r>
          </w:p>
          <w:p w14:paraId="17D38E40" w14:textId="4D227C29" w:rsidR="0060359E" w:rsidRPr="00A96233" w:rsidRDefault="0060359E" w:rsidP="0060359E">
            <w:pPr>
              <w:tabs>
                <w:tab w:val="left" w:pos="608"/>
              </w:tabs>
              <w:spacing w:after="120"/>
              <w:ind w:left="755" w:hanging="755"/>
            </w:pPr>
            <w:r w:rsidRPr="00A96233">
              <w:t>4.3</w:t>
            </w:r>
            <w:r w:rsidRPr="00A96233">
              <w:tab/>
              <w:t>Effective ordering in terms of quantities of specific products (including factors such as colours, and sizes for clothing)</w:t>
            </w:r>
          </w:p>
          <w:p w14:paraId="2A04E32A" w14:textId="228146B6" w:rsidR="0060359E" w:rsidRPr="00A96233" w:rsidRDefault="0060359E" w:rsidP="0060359E">
            <w:pPr>
              <w:tabs>
                <w:tab w:val="left" w:pos="608"/>
              </w:tabs>
              <w:spacing w:after="120"/>
              <w:ind w:left="755" w:hanging="755"/>
            </w:pPr>
            <w:r w:rsidRPr="00A96233">
              <w:t>4.4</w:t>
            </w:r>
            <w:r w:rsidRPr="00A96233">
              <w:tab/>
              <w:t>Efficient and effective inventory planning</w:t>
            </w:r>
          </w:p>
          <w:p w14:paraId="188B7D0B" w14:textId="376595E7" w:rsidR="0060359E" w:rsidRPr="00A96233" w:rsidRDefault="0060359E" w:rsidP="0060359E">
            <w:pPr>
              <w:tabs>
                <w:tab w:val="left" w:pos="608"/>
              </w:tabs>
              <w:ind w:left="755" w:hanging="755"/>
            </w:pPr>
            <w:r w:rsidRPr="00A96233">
              <w:t>4.5</w:t>
            </w:r>
            <w:r w:rsidRPr="00A96233">
              <w:tab/>
              <w:t>Overseeing delivery and distribution of merchandise</w:t>
            </w:r>
          </w:p>
        </w:tc>
      </w:tr>
    </w:tbl>
    <w:p w14:paraId="14551DD3" w14:textId="28D98AAC" w:rsidR="0060359E" w:rsidRPr="00A96233" w:rsidRDefault="0060359E" w:rsidP="0060359E"/>
    <w:p w14:paraId="3CA9B031" w14:textId="77777777" w:rsidR="00361EF7" w:rsidRPr="00A96233" w:rsidRDefault="00361EF7" w:rsidP="0060359E"/>
    <w:p w14:paraId="761772FF" w14:textId="7705F47D" w:rsidR="0006118F" w:rsidRPr="00A96233" w:rsidRDefault="00055D4B" w:rsidP="00055D4B">
      <w:pPr>
        <w:pStyle w:val="Heading3"/>
        <w:keepNext w:val="0"/>
        <w:keepLines w:val="0"/>
        <w:spacing w:line="360" w:lineRule="auto"/>
      </w:pPr>
      <w:bookmarkStart w:id="117" w:name="_Toc41333132"/>
      <w:bookmarkStart w:id="118" w:name="_Toc45965692"/>
      <w:bookmarkStart w:id="119" w:name="_Toc46588199"/>
      <w:bookmarkStart w:id="120" w:name="_Toc46917294"/>
      <w:r w:rsidRPr="00A96233">
        <w:t>1.</w:t>
      </w:r>
      <w:r w:rsidR="001816DA" w:rsidRPr="00A96233">
        <w:t>6</w:t>
      </w:r>
      <w:r w:rsidRPr="00A96233">
        <w:t>.3</w:t>
      </w:r>
      <w:r w:rsidRPr="00A96233">
        <w:tab/>
      </w:r>
      <w:r w:rsidR="0006118F" w:rsidRPr="00A96233">
        <w:t>Other role players and their impact</w:t>
      </w:r>
      <w:bookmarkEnd w:id="117"/>
      <w:bookmarkEnd w:id="118"/>
      <w:bookmarkEnd w:id="119"/>
      <w:bookmarkEnd w:id="120"/>
    </w:p>
    <w:p w14:paraId="683A9F39" w14:textId="77777777" w:rsidR="0027069A" w:rsidRPr="00A96233" w:rsidRDefault="0027069A" w:rsidP="0027069A"/>
    <w:p w14:paraId="7CA38D48" w14:textId="4AA9055D" w:rsidR="0006118F" w:rsidRPr="00A96233" w:rsidRDefault="0027069A" w:rsidP="00055D4B">
      <w:pPr>
        <w:pStyle w:val="Heading4"/>
        <w:spacing w:line="360" w:lineRule="auto"/>
        <w:ind w:left="1134" w:hanging="1134"/>
      </w:pPr>
      <w:r w:rsidRPr="00A96233">
        <w:t>1.</w:t>
      </w:r>
      <w:r w:rsidR="001816DA" w:rsidRPr="00A96233">
        <w:t>6</w:t>
      </w:r>
      <w:r w:rsidRPr="00A96233">
        <w:t>.3.1</w:t>
      </w:r>
      <w:r w:rsidRPr="00A96233">
        <w:tab/>
      </w:r>
      <w:r w:rsidR="0006118F" w:rsidRPr="00A96233">
        <w:t>Finance</w:t>
      </w:r>
    </w:p>
    <w:p w14:paraId="53FDC0AC" w14:textId="77777777" w:rsidR="00055D4B" w:rsidRPr="00A96233" w:rsidRDefault="00055D4B" w:rsidP="0027069A"/>
    <w:p w14:paraId="296FEBAF" w14:textId="48D557DB" w:rsidR="0006118F" w:rsidRPr="00A96233" w:rsidRDefault="0006118F" w:rsidP="0027069A">
      <w:r w:rsidRPr="00A96233">
        <w:t>Finance makes payments to suppliers and measures profitability. Timeous payment according to the buying agreement has a positive impact on relationships with suppliers.</w:t>
      </w:r>
    </w:p>
    <w:p w14:paraId="3B985070" w14:textId="77777777" w:rsidR="00055D4B" w:rsidRPr="00A96233" w:rsidRDefault="00055D4B" w:rsidP="0027069A"/>
    <w:p w14:paraId="45B15B09" w14:textId="1238257D" w:rsidR="0006118F" w:rsidRPr="00A96233" w:rsidRDefault="0027069A" w:rsidP="00055D4B">
      <w:pPr>
        <w:pStyle w:val="Heading4"/>
        <w:spacing w:line="360" w:lineRule="auto"/>
        <w:ind w:left="1134" w:hanging="1134"/>
      </w:pPr>
      <w:r w:rsidRPr="00A96233">
        <w:t>1.</w:t>
      </w:r>
      <w:r w:rsidR="001816DA" w:rsidRPr="00A96233">
        <w:t>6</w:t>
      </w:r>
      <w:r w:rsidRPr="00A96233">
        <w:t>.3.2</w:t>
      </w:r>
      <w:r w:rsidRPr="00A96233">
        <w:tab/>
      </w:r>
      <w:r w:rsidR="0006118F" w:rsidRPr="00A96233">
        <w:t>Marketing</w:t>
      </w:r>
    </w:p>
    <w:p w14:paraId="49528E4F" w14:textId="77777777" w:rsidR="00055D4B" w:rsidRPr="00A96233" w:rsidRDefault="00055D4B" w:rsidP="0027069A"/>
    <w:p w14:paraId="3FFE4688" w14:textId="54D91B1F" w:rsidR="0006118F" w:rsidRPr="00A96233" w:rsidRDefault="0006118F" w:rsidP="0027069A">
      <w:r w:rsidRPr="00A96233">
        <w:t>Marketing introduces new products, develops advertisements and sales promotions.</w:t>
      </w:r>
    </w:p>
    <w:p w14:paraId="27F24D81" w14:textId="77777777" w:rsidR="00361EF7" w:rsidRPr="00A96233" w:rsidRDefault="00361EF7" w:rsidP="0027069A"/>
    <w:p w14:paraId="18E49637" w14:textId="7F2A46C2" w:rsidR="0006118F" w:rsidRPr="00A96233" w:rsidRDefault="0006118F" w:rsidP="0027069A">
      <w:r w:rsidRPr="00A96233">
        <w:t>Effective marketing increases sales and profits.</w:t>
      </w:r>
    </w:p>
    <w:p w14:paraId="13E98D6B" w14:textId="77777777" w:rsidR="00055D4B" w:rsidRPr="00A96233" w:rsidRDefault="00055D4B" w:rsidP="0027069A"/>
    <w:p w14:paraId="14638869" w14:textId="45CBCCF9" w:rsidR="0006118F" w:rsidRPr="00A96233" w:rsidRDefault="0027069A" w:rsidP="00055D4B">
      <w:pPr>
        <w:pStyle w:val="Heading4"/>
        <w:spacing w:line="360" w:lineRule="auto"/>
        <w:ind w:left="1134" w:hanging="1134"/>
      </w:pPr>
      <w:r w:rsidRPr="00A96233">
        <w:t>1.</w:t>
      </w:r>
      <w:r w:rsidR="00361EF7" w:rsidRPr="00A96233">
        <w:t>6</w:t>
      </w:r>
      <w:r w:rsidRPr="00A96233">
        <w:t>.3.3</w:t>
      </w:r>
      <w:r w:rsidRPr="00A96233">
        <w:tab/>
      </w:r>
      <w:r w:rsidR="0006118F" w:rsidRPr="00A96233">
        <w:t>Warehousing and logistics</w:t>
      </w:r>
    </w:p>
    <w:p w14:paraId="7EC23CC5" w14:textId="77777777" w:rsidR="00055D4B" w:rsidRPr="00A96233" w:rsidRDefault="00055D4B" w:rsidP="0027069A"/>
    <w:p w14:paraId="4974E21C" w14:textId="7CA25B5C" w:rsidR="0006118F" w:rsidRPr="00A96233" w:rsidRDefault="0006118F" w:rsidP="0027069A">
      <w:r w:rsidRPr="00A96233">
        <w:t>Warehousing and logistics are responsible for moving allocated merchandise to the stores on time. If these functions are not effective, sales opportunities will be lost, impacting negatively on profits.</w:t>
      </w:r>
    </w:p>
    <w:p w14:paraId="7B97CAAF" w14:textId="77777777" w:rsidR="00055D4B" w:rsidRPr="00A96233" w:rsidRDefault="00055D4B" w:rsidP="0027069A"/>
    <w:p w14:paraId="24132E54" w14:textId="64CDC78C" w:rsidR="0006118F" w:rsidRPr="00A96233" w:rsidRDefault="00055D4B" w:rsidP="00055D4B">
      <w:pPr>
        <w:pStyle w:val="Heading4"/>
        <w:spacing w:line="360" w:lineRule="auto"/>
        <w:ind w:left="1134" w:hanging="1134"/>
      </w:pPr>
      <w:r w:rsidRPr="00A96233">
        <w:t>1.</w:t>
      </w:r>
      <w:r w:rsidR="00361EF7" w:rsidRPr="00A96233">
        <w:t>6</w:t>
      </w:r>
      <w:r w:rsidRPr="00A96233">
        <w:t>.3.4</w:t>
      </w:r>
      <w:r w:rsidRPr="00A96233">
        <w:tab/>
      </w:r>
      <w:r w:rsidR="0006118F" w:rsidRPr="00A96233">
        <w:t>Store operations</w:t>
      </w:r>
    </w:p>
    <w:p w14:paraId="1B35B2C9" w14:textId="77777777" w:rsidR="00055D4B" w:rsidRPr="00A96233" w:rsidRDefault="00055D4B" w:rsidP="0027069A"/>
    <w:p w14:paraId="0EE52469" w14:textId="62D90AEC" w:rsidR="0006118F" w:rsidRPr="00A96233" w:rsidRDefault="0006118F" w:rsidP="0027069A">
      <w:r w:rsidRPr="00A96233">
        <w:t>Stores are ultimately responsible for presenting and selling merchandise to customers. This requires effective space planning and communication to customers about new products and features. The quality of customer experiences created by store staff has an impact on customer sales and customer loyalty.</w:t>
      </w:r>
    </w:p>
    <w:p w14:paraId="3B84EB38" w14:textId="75409FA7" w:rsidR="008C344D" w:rsidRPr="00A96233" w:rsidRDefault="008C344D" w:rsidP="0027069A"/>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8C344D" w:rsidRPr="00A96233" w14:paraId="2403A69A" w14:textId="77777777" w:rsidTr="00A232B7">
        <w:tc>
          <w:tcPr>
            <w:tcW w:w="784" w:type="pct"/>
            <w:tcBorders>
              <w:top w:val="single" w:sz="4" w:space="0" w:color="auto"/>
              <w:left w:val="single" w:sz="4" w:space="0" w:color="auto"/>
              <w:bottom w:val="single" w:sz="4" w:space="0" w:color="auto"/>
              <w:right w:val="nil"/>
            </w:tcBorders>
            <w:hideMark/>
          </w:tcPr>
          <w:p w14:paraId="01C0503F" w14:textId="77777777" w:rsidR="008C344D" w:rsidRPr="00A96233" w:rsidRDefault="008C344D" w:rsidP="00A232B7">
            <w:r w:rsidRPr="00A96233">
              <w:rPr>
                <w:noProof/>
              </w:rPr>
              <w:lastRenderedPageBreak/>
              <w:drawing>
                <wp:inline distT="0" distB="0" distL="0" distR="0" wp14:anchorId="3B1B1D37" wp14:editId="1A3C9475">
                  <wp:extent cx="462915" cy="462915"/>
                  <wp:effectExtent l="0" t="0" r="0" b="0"/>
                  <wp:docPr id="171" name="Picture 17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hideMark/>
          </w:tcPr>
          <w:p w14:paraId="49D33C14" w14:textId="6E1B8CA3" w:rsidR="008C344D" w:rsidRDefault="008C344D" w:rsidP="00A232B7">
            <w:r w:rsidRPr="00A96233">
              <w:t>Ask learners to work in small groups.</w:t>
            </w:r>
          </w:p>
          <w:p w14:paraId="31EF3124" w14:textId="77777777" w:rsidR="00A232B7" w:rsidRPr="00A96233" w:rsidRDefault="00A232B7" w:rsidP="00A232B7"/>
          <w:p w14:paraId="47B4B823" w14:textId="403D0985" w:rsidR="008C344D" w:rsidRDefault="008C344D" w:rsidP="00A232B7">
            <w:r w:rsidRPr="00A96233">
              <w:t>They should discuss and give examples of how other functions in the company can impact positively or negatively on the buying and planning functions.</w:t>
            </w:r>
          </w:p>
          <w:p w14:paraId="00A30C30" w14:textId="77777777" w:rsidR="00A232B7" w:rsidRPr="00A96233" w:rsidRDefault="00A232B7" w:rsidP="00A232B7"/>
          <w:p w14:paraId="7B0904A2" w14:textId="77777777" w:rsidR="008C344D" w:rsidRPr="00A96233" w:rsidRDefault="008C344D" w:rsidP="00A232B7">
            <w:r w:rsidRPr="00A96233">
              <w:t>Allow ½ hour then discuss their examples.</w:t>
            </w:r>
          </w:p>
        </w:tc>
      </w:tr>
    </w:tbl>
    <w:p w14:paraId="4B39C17A" w14:textId="77777777" w:rsidR="008C344D" w:rsidRPr="00A96233" w:rsidRDefault="008C344D" w:rsidP="00A232B7"/>
    <w:p w14:paraId="242AC8C9" w14:textId="77777777" w:rsidR="00055D4B" w:rsidRPr="00A96233" w:rsidRDefault="00055D4B" w:rsidP="0027069A"/>
    <w:p w14:paraId="07B28619" w14:textId="19B37F68" w:rsidR="0006118F" w:rsidRPr="00A96233" w:rsidRDefault="0006118F" w:rsidP="0006118F">
      <w:pPr>
        <w:pStyle w:val="Heading2"/>
      </w:pPr>
      <w:bookmarkStart w:id="121" w:name="_Toc41333133"/>
      <w:bookmarkStart w:id="122" w:name="_Toc45965693"/>
      <w:bookmarkStart w:id="123" w:name="_Toc46588200"/>
      <w:bookmarkStart w:id="124" w:name="_Toc46917295"/>
      <w:r w:rsidRPr="00A96233">
        <w:t>1.</w:t>
      </w:r>
      <w:r w:rsidR="00FC4CF0" w:rsidRPr="00A96233">
        <w:t>7</w:t>
      </w:r>
      <w:r w:rsidRPr="00A96233">
        <w:tab/>
        <w:t>The impact of the buying and planning functions on the organisation</w:t>
      </w:r>
      <w:bookmarkEnd w:id="121"/>
      <w:bookmarkEnd w:id="122"/>
      <w:bookmarkEnd w:id="123"/>
      <w:bookmarkEnd w:id="124"/>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322718" w:rsidRPr="00A96233" w14:paraId="175A53BD" w14:textId="77777777" w:rsidTr="00A232B7">
        <w:tc>
          <w:tcPr>
            <w:tcW w:w="784" w:type="pct"/>
            <w:tcBorders>
              <w:top w:val="single" w:sz="4" w:space="0" w:color="auto"/>
              <w:left w:val="single" w:sz="4" w:space="0" w:color="auto"/>
              <w:bottom w:val="single" w:sz="4" w:space="0" w:color="auto"/>
              <w:right w:val="nil"/>
            </w:tcBorders>
            <w:hideMark/>
          </w:tcPr>
          <w:p w14:paraId="18E0073F" w14:textId="77777777" w:rsidR="00322718" w:rsidRPr="00A96233" w:rsidRDefault="00322718" w:rsidP="00A90385">
            <w:pPr>
              <w:jc w:val="center"/>
            </w:pPr>
            <w:r w:rsidRPr="00A96233">
              <w:rPr>
                <w:noProof/>
              </w:rPr>
              <w:drawing>
                <wp:inline distT="0" distB="0" distL="0" distR="0" wp14:anchorId="02F55F0B" wp14:editId="1A4BEBC3">
                  <wp:extent cx="462915" cy="462915"/>
                  <wp:effectExtent l="0" t="0" r="0" b="0"/>
                  <wp:docPr id="74" name="Picture 7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6F26CD0C" w14:textId="77777777" w:rsidR="00A232B7" w:rsidRDefault="00322718" w:rsidP="00A90385">
            <w:r w:rsidRPr="00A96233">
              <w:t xml:space="preserve">Use the information below to discuss the impact of the buying and planning functions on the organisation. </w:t>
            </w:r>
          </w:p>
          <w:p w14:paraId="7EE83F13" w14:textId="77777777" w:rsidR="00A232B7" w:rsidRDefault="00A232B7" w:rsidP="00A90385"/>
          <w:p w14:paraId="6582C83D" w14:textId="3E9540EB" w:rsidR="00322718" w:rsidRPr="00A96233" w:rsidRDefault="00322718" w:rsidP="00A90385">
            <w:r w:rsidRPr="00A96233">
              <w:t>Where indicated, ask learners to complete activity 5.</w:t>
            </w:r>
          </w:p>
        </w:tc>
        <w:tc>
          <w:tcPr>
            <w:tcW w:w="873" w:type="pct"/>
            <w:tcBorders>
              <w:top w:val="single" w:sz="4" w:space="0" w:color="auto"/>
              <w:left w:val="nil"/>
              <w:bottom w:val="single" w:sz="4" w:space="0" w:color="auto"/>
              <w:right w:val="single" w:sz="4" w:space="0" w:color="auto"/>
            </w:tcBorders>
            <w:hideMark/>
          </w:tcPr>
          <w:p w14:paraId="6548A985" w14:textId="77777777" w:rsidR="00322718" w:rsidRPr="00A96233" w:rsidRDefault="00322718" w:rsidP="00A90385">
            <w:r w:rsidRPr="00A96233">
              <w:t>Time:</w:t>
            </w:r>
          </w:p>
          <w:p w14:paraId="2F9C3998" w14:textId="65D2DD5E" w:rsidR="00322718" w:rsidRPr="00A96233" w:rsidRDefault="00C93ADE" w:rsidP="00FC4CF0">
            <w:pPr>
              <w:jc w:val="left"/>
            </w:pPr>
            <w:r w:rsidRPr="00A96233">
              <w:t>4</w:t>
            </w:r>
            <w:r w:rsidR="00FC4CF0" w:rsidRPr="00A96233">
              <w:t xml:space="preserve"> hours including activities</w:t>
            </w:r>
            <w:r w:rsidRPr="00A96233">
              <w:t xml:space="preserve"> and discussions</w:t>
            </w:r>
          </w:p>
        </w:tc>
      </w:tr>
    </w:tbl>
    <w:p w14:paraId="7F4B3320" w14:textId="77777777" w:rsidR="00322718" w:rsidRPr="00A96233" w:rsidRDefault="00322718" w:rsidP="00322718"/>
    <w:p w14:paraId="66CF182A" w14:textId="2A299A5B" w:rsidR="0006118F" w:rsidRPr="00A96233" w:rsidRDefault="0006118F" w:rsidP="00055D4B">
      <w:r w:rsidRPr="00A96233">
        <w:t>The right product mix, presented to customers in a manner that encourages customers to buy, is critical for the success of any retail business.</w:t>
      </w:r>
    </w:p>
    <w:p w14:paraId="7551CD45" w14:textId="77777777" w:rsidR="00055D4B" w:rsidRPr="00A96233" w:rsidRDefault="00055D4B" w:rsidP="00055D4B"/>
    <w:p w14:paraId="31DEEE1B" w14:textId="5E3CB5BE" w:rsidR="0006118F" w:rsidRPr="00A96233" w:rsidRDefault="0006118F" w:rsidP="00055D4B">
      <w:r w:rsidRPr="00A96233">
        <w:t>The buying function ensures that the right product range is available to customers at the right time and at the right price. This is what quality management is all about – ensuring customers get the products they need at the time and place they need the products and at the right price. These factors, in turn, impact on customer satisfaction and brand building.</w:t>
      </w:r>
    </w:p>
    <w:p w14:paraId="5A152698" w14:textId="77777777" w:rsidR="00055D4B" w:rsidRPr="00A96233" w:rsidRDefault="00055D4B" w:rsidP="00055D4B"/>
    <w:p w14:paraId="50615C65" w14:textId="7876769F" w:rsidR="0006118F" w:rsidRPr="00A96233" w:rsidRDefault="0006118F" w:rsidP="00055D4B">
      <w:r w:rsidRPr="00A96233">
        <w:t>The product mix carried by a retail chain impacts heavily on the company’s brand. Therefore, the buyer needs to ensure that product mixes are aligned with shopping trends, which are affected by factors such as changes in the population, the role of social media and consumer concern for the environment. If the buyer does not take these factors into consideration when selecting product assortments, the retail chain will not meet customer needs and will, as a result, lose sales and profits.</w:t>
      </w:r>
    </w:p>
    <w:p w14:paraId="73B1B70E" w14:textId="736E4162" w:rsidR="00055D4B" w:rsidRDefault="00055D4B" w:rsidP="00055D4B"/>
    <w:p w14:paraId="67CF35F3" w14:textId="77777777" w:rsidR="009D5EC3" w:rsidRPr="00A96233" w:rsidRDefault="009D5EC3" w:rsidP="00055D4B"/>
    <w:p w14:paraId="42227FAF" w14:textId="7A611B2D" w:rsidR="0006118F" w:rsidRPr="00A96233" w:rsidRDefault="0006118F" w:rsidP="00055D4B">
      <w:pPr>
        <w:pStyle w:val="Heading3"/>
        <w:spacing w:line="360" w:lineRule="auto"/>
      </w:pPr>
      <w:bookmarkStart w:id="125" w:name="_Toc41333134"/>
      <w:bookmarkStart w:id="126" w:name="_Toc45965694"/>
      <w:bookmarkStart w:id="127" w:name="_Toc46588201"/>
      <w:bookmarkStart w:id="128" w:name="_Toc46917296"/>
      <w:r w:rsidRPr="00A96233">
        <w:t>1.</w:t>
      </w:r>
      <w:r w:rsidR="00361EF7" w:rsidRPr="00A96233">
        <w:t>7</w:t>
      </w:r>
      <w:r w:rsidRPr="00A96233">
        <w:t>.1</w:t>
      </w:r>
      <w:r w:rsidRPr="00A96233">
        <w:tab/>
        <w:t>The impact on finances</w:t>
      </w:r>
      <w:bookmarkEnd w:id="125"/>
      <w:bookmarkEnd w:id="126"/>
      <w:bookmarkEnd w:id="127"/>
      <w:bookmarkEnd w:id="128"/>
    </w:p>
    <w:p w14:paraId="41BCA351" w14:textId="77777777" w:rsidR="00055D4B" w:rsidRPr="00A96233" w:rsidRDefault="00055D4B" w:rsidP="00055D4B"/>
    <w:p w14:paraId="4089331E" w14:textId="03C899B0" w:rsidR="0006118F" w:rsidRPr="00A96233" w:rsidRDefault="0006118F" w:rsidP="00055D4B">
      <w:pPr>
        <w:spacing w:after="120"/>
      </w:pPr>
      <w:r w:rsidRPr="00A96233">
        <w:t>The buying and planning functions impact on finances in several ways:</w:t>
      </w:r>
    </w:p>
    <w:p w14:paraId="6A7AD7DE" w14:textId="73908D46" w:rsidR="0006118F" w:rsidRDefault="0006118F" w:rsidP="009D5EC3">
      <w:pPr>
        <w:pStyle w:val="ListParagraph"/>
        <w:numPr>
          <w:ilvl w:val="0"/>
          <w:numId w:val="37"/>
        </w:numPr>
        <w:ind w:left="357" w:hanging="357"/>
        <w:contextualSpacing w:val="0"/>
      </w:pPr>
      <w:r w:rsidRPr="00A96233">
        <w:t>Buying of merchandise requires financial resources and payment of suppliers.</w:t>
      </w:r>
    </w:p>
    <w:p w14:paraId="0B88B836" w14:textId="77777777" w:rsidR="009D5EC3" w:rsidRPr="00A96233" w:rsidRDefault="009D5EC3" w:rsidP="009D5EC3"/>
    <w:p w14:paraId="05B854EA" w14:textId="1355941B" w:rsidR="0006118F" w:rsidRDefault="0006118F" w:rsidP="009D5EC3">
      <w:pPr>
        <w:pStyle w:val="ListParagraph"/>
        <w:numPr>
          <w:ilvl w:val="0"/>
          <w:numId w:val="37"/>
        </w:numPr>
        <w:ind w:left="357" w:hanging="357"/>
        <w:contextualSpacing w:val="0"/>
      </w:pPr>
      <w:r w:rsidRPr="00A96233">
        <w:lastRenderedPageBreak/>
        <w:t xml:space="preserve">The quantities of merchandise bought impacts on </w:t>
      </w:r>
      <w:r w:rsidR="006D238F">
        <w:t xml:space="preserve">the </w:t>
      </w:r>
      <w:r w:rsidRPr="00A96233">
        <w:t>cashflow of the company. Careful planning, in co-operation with the finance department is important. Finance needs to be consulted to ensure effective financial planning and execution of merchandise orders.</w:t>
      </w:r>
    </w:p>
    <w:p w14:paraId="551F87B4" w14:textId="77777777" w:rsidR="009D5EC3" w:rsidRPr="00A96233" w:rsidRDefault="009D5EC3" w:rsidP="009D5EC3"/>
    <w:p w14:paraId="5F327544" w14:textId="1B3A27D3" w:rsidR="009D5EC3" w:rsidRDefault="0006118F" w:rsidP="009D5EC3">
      <w:pPr>
        <w:pStyle w:val="ListParagraph"/>
        <w:numPr>
          <w:ilvl w:val="0"/>
          <w:numId w:val="37"/>
        </w:numPr>
        <w:ind w:left="357" w:hanging="357"/>
        <w:contextualSpacing w:val="0"/>
      </w:pPr>
      <w:r w:rsidRPr="00A96233">
        <w:t>The timeframe in which merchandise is bought and has to be paid for</w:t>
      </w:r>
      <w:r w:rsidR="006D238F">
        <w:t>,</w:t>
      </w:r>
      <w:r w:rsidRPr="00A96233">
        <w:t xml:space="preserve"> impacts on cashflow of the company. If orders, deliveries and payment for merchandise are spread over a period of time so that income is generated while products are being sold, money is generated to pay for the next order and it has a less severe effect on cashflow.</w:t>
      </w:r>
    </w:p>
    <w:p w14:paraId="211682D3" w14:textId="77777777" w:rsidR="009D5EC3" w:rsidRPr="00A96233" w:rsidRDefault="009D5EC3" w:rsidP="009D5EC3"/>
    <w:p w14:paraId="53D95D00" w14:textId="592E02E2" w:rsidR="0006118F" w:rsidRDefault="0006118F" w:rsidP="009D5EC3">
      <w:pPr>
        <w:pStyle w:val="ListParagraph"/>
        <w:numPr>
          <w:ilvl w:val="0"/>
          <w:numId w:val="37"/>
        </w:numPr>
        <w:ind w:left="357" w:hanging="357"/>
        <w:contextualSpacing w:val="0"/>
      </w:pPr>
      <w:r w:rsidRPr="00A96233">
        <w:t>Pricing of products should be aligned with company financial strategy to ensure profit targets are achieved.</w:t>
      </w:r>
    </w:p>
    <w:p w14:paraId="55316DD2" w14:textId="77777777" w:rsidR="009D5EC3" w:rsidRPr="00A96233" w:rsidRDefault="009D5EC3" w:rsidP="009D5EC3"/>
    <w:p w14:paraId="54D1AD41" w14:textId="78EEB4E4" w:rsidR="0006118F" w:rsidRPr="00A96233" w:rsidRDefault="0006118F" w:rsidP="009D5EC3">
      <w:pPr>
        <w:pStyle w:val="ListParagraph"/>
        <w:numPr>
          <w:ilvl w:val="0"/>
          <w:numId w:val="37"/>
        </w:numPr>
        <w:ind w:left="357" w:hanging="357"/>
        <w:contextualSpacing w:val="0"/>
      </w:pPr>
      <w:r w:rsidRPr="00A96233">
        <w:t>Overstock and understock situations both have a negative impact on finances. Therefore, buying should be carefully planned and scheduled.</w:t>
      </w:r>
    </w:p>
    <w:p w14:paraId="789E8F67" w14:textId="77777777" w:rsidR="00055D4B" w:rsidRPr="00A96233" w:rsidRDefault="00055D4B" w:rsidP="00055D4B"/>
    <w:p w14:paraId="0AF071CE" w14:textId="48E36C3F" w:rsidR="0006118F" w:rsidRPr="00A96233" w:rsidRDefault="0006118F" w:rsidP="00055D4B">
      <w:pPr>
        <w:pStyle w:val="Heading3"/>
        <w:spacing w:line="360" w:lineRule="auto"/>
      </w:pPr>
      <w:bookmarkStart w:id="129" w:name="_Toc41333135"/>
      <w:bookmarkStart w:id="130" w:name="_Toc45965695"/>
      <w:bookmarkStart w:id="131" w:name="_Toc46588202"/>
      <w:bookmarkStart w:id="132" w:name="_Toc46917297"/>
      <w:r w:rsidRPr="00A96233">
        <w:t>1.</w:t>
      </w:r>
      <w:r w:rsidR="00361EF7" w:rsidRPr="00A96233">
        <w:t>7</w:t>
      </w:r>
      <w:r w:rsidRPr="00A96233">
        <w:t>.2</w:t>
      </w:r>
      <w:r w:rsidRPr="00A96233">
        <w:tab/>
        <w:t>The impact on the brand of the business</w:t>
      </w:r>
      <w:bookmarkEnd w:id="129"/>
      <w:bookmarkEnd w:id="130"/>
      <w:bookmarkEnd w:id="131"/>
      <w:bookmarkEnd w:id="132"/>
    </w:p>
    <w:p w14:paraId="742B236F" w14:textId="77777777" w:rsidR="00055D4B" w:rsidRPr="00A96233" w:rsidRDefault="00055D4B" w:rsidP="00055D4B"/>
    <w:p w14:paraId="454AA17C" w14:textId="35FB6238" w:rsidR="0006118F" w:rsidRPr="00A96233" w:rsidRDefault="0006118F" w:rsidP="00055D4B">
      <w:r w:rsidRPr="00A96233">
        <w:t>Buyers and planners source new products and introduce new products and trends into the retail chain. The speed at which new products are introduced to the stores creates an impression of whether the brand is “up-to-date” with current global brands and able to meet the needs and interests of the targeted customer base.</w:t>
      </w:r>
    </w:p>
    <w:p w14:paraId="07F3D2CB" w14:textId="77777777" w:rsidR="00055D4B" w:rsidRPr="00A96233" w:rsidRDefault="00055D4B" w:rsidP="00055D4B"/>
    <w:p w14:paraId="5B21EDFC" w14:textId="4C808A87" w:rsidR="0006118F" w:rsidRPr="00A96233" w:rsidRDefault="0006118F" w:rsidP="00055D4B">
      <w:r w:rsidRPr="00A96233">
        <w:t xml:space="preserve">The type of products sourced and bought, to be sold in the retail chain, further creates an impression of the type of store and the type of customer the company is targeting. The products draw in a </w:t>
      </w:r>
      <w:r w:rsidR="009D5EC3">
        <w:t xml:space="preserve">certain </w:t>
      </w:r>
      <w:r w:rsidRPr="00A96233">
        <w:t>type of customer. Therefore, the merchandise sourced should be aligned to the company’s brand objectives. The targeted consumer base should also be satisfied with the services that the brand is offering.</w:t>
      </w:r>
    </w:p>
    <w:p w14:paraId="4D2734A6" w14:textId="77777777" w:rsidR="00055D4B" w:rsidRPr="00A96233" w:rsidRDefault="00055D4B" w:rsidP="00055D4B"/>
    <w:p w14:paraId="3FB3B184" w14:textId="58855A96" w:rsidR="0006118F" w:rsidRPr="00A96233" w:rsidRDefault="0006118F" w:rsidP="00055D4B">
      <w:r w:rsidRPr="00A96233">
        <w:t>Especially in fashion retail, buyers and planners promote the latest trends and help people connect to the world of fashion. In the past few decades fashion has undergone rapid changes, credit goes to the merchandisers and buyers who are innovative enough to understand good clothing and have the ability to sell it to the public.</w:t>
      </w:r>
    </w:p>
    <w:p w14:paraId="0EF0FEC4" w14:textId="77777777" w:rsidR="00322718" w:rsidRPr="00A96233" w:rsidRDefault="00322718" w:rsidP="00055D4B"/>
    <w:p w14:paraId="6BADEE0A" w14:textId="771ED884" w:rsidR="0006118F" w:rsidRPr="00A96233" w:rsidRDefault="0006118F" w:rsidP="00055D4B">
      <w:pPr>
        <w:pStyle w:val="Heading3"/>
        <w:spacing w:line="360" w:lineRule="auto"/>
      </w:pPr>
      <w:bookmarkStart w:id="133" w:name="_Toc41333136"/>
      <w:bookmarkStart w:id="134" w:name="_Toc45965696"/>
      <w:bookmarkStart w:id="135" w:name="_Toc46588203"/>
      <w:bookmarkStart w:id="136" w:name="_Toc46917298"/>
      <w:r w:rsidRPr="00A96233">
        <w:t>1.</w:t>
      </w:r>
      <w:r w:rsidR="00361EF7" w:rsidRPr="00A96233">
        <w:t>7</w:t>
      </w:r>
      <w:r w:rsidRPr="00A96233">
        <w:t>.3</w:t>
      </w:r>
      <w:r w:rsidRPr="00A96233">
        <w:tab/>
        <w:t>The impact on turnover</w:t>
      </w:r>
      <w:bookmarkEnd w:id="133"/>
      <w:bookmarkEnd w:id="134"/>
      <w:bookmarkEnd w:id="135"/>
      <w:bookmarkEnd w:id="136"/>
    </w:p>
    <w:p w14:paraId="2F5010BE" w14:textId="77777777" w:rsidR="00055D4B" w:rsidRPr="00A96233" w:rsidRDefault="00055D4B" w:rsidP="00055D4B"/>
    <w:p w14:paraId="0A91F4B7" w14:textId="310531B1" w:rsidR="0006118F" w:rsidRPr="00A96233" w:rsidRDefault="0006118F" w:rsidP="00055D4B">
      <w:r w:rsidRPr="00A96233">
        <w:t>When the product mix, sourced and bought by the buyer and planner, meets the needs and desires of the targeted customer segment, interest is created, and purchases are stimulated. This increases sales turnover. However, if the buyer and planner cannot shape up to customer needs and desires with the product mix, turnover will stagnate, financial resources will be tied up in stock that does not sell, and eventually this will have a negative impact on the financial health of the company.</w:t>
      </w:r>
    </w:p>
    <w:p w14:paraId="08FF85BE" w14:textId="44EB77DA" w:rsidR="0006118F" w:rsidRPr="00A96233" w:rsidRDefault="0006118F" w:rsidP="00055D4B">
      <w:pPr>
        <w:pStyle w:val="Heading3"/>
        <w:spacing w:line="360" w:lineRule="auto"/>
      </w:pPr>
      <w:bookmarkStart w:id="137" w:name="_Toc41333137"/>
      <w:bookmarkStart w:id="138" w:name="_Toc45965697"/>
      <w:bookmarkStart w:id="139" w:name="_Toc46588204"/>
      <w:bookmarkStart w:id="140" w:name="_Toc46917299"/>
      <w:r w:rsidRPr="00A96233">
        <w:lastRenderedPageBreak/>
        <w:t>1.</w:t>
      </w:r>
      <w:r w:rsidR="00361EF7" w:rsidRPr="00A96233">
        <w:t>7</w:t>
      </w:r>
      <w:r w:rsidRPr="00A96233">
        <w:t>.4</w:t>
      </w:r>
      <w:r w:rsidRPr="00A96233">
        <w:tab/>
        <w:t>The impact on shrinkage</w:t>
      </w:r>
      <w:bookmarkEnd w:id="137"/>
      <w:bookmarkEnd w:id="138"/>
      <w:bookmarkEnd w:id="139"/>
      <w:bookmarkEnd w:id="140"/>
    </w:p>
    <w:p w14:paraId="4953CC3D" w14:textId="77777777" w:rsidR="00055D4B" w:rsidRPr="00A96233" w:rsidRDefault="00055D4B" w:rsidP="00055D4B"/>
    <w:p w14:paraId="4DBA7DE0" w14:textId="2ECF21CB" w:rsidR="0006118F" w:rsidRPr="00A96233" w:rsidRDefault="0006118F" w:rsidP="00055D4B">
      <w:r w:rsidRPr="00A96233">
        <w:t>Careful selection of merchandise combined with accurate sales forecasts ensure that little markdown will be necessary. This prevents shrinkage due to markdowns. If sales forecasts are too high and large quantities of merchandise need to be marked down, shrinkage will increase.</w:t>
      </w:r>
    </w:p>
    <w:p w14:paraId="5B503638" w14:textId="109F71C2" w:rsidR="00055D4B" w:rsidRDefault="00055D4B" w:rsidP="00055D4B"/>
    <w:p w14:paraId="4FDBD8DF" w14:textId="77777777" w:rsidR="009D5EC3" w:rsidRPr="00A96233" w:rsidRDefault="009D5EC3" w:rsidP="00055D4B"/>
    <w:p w14:paraId="067BC887" w14:textId="79502818" w:rsidR="0006118F" w:rsidRPr="00A96233" w:rsidRDefault="0006118F" w:rsidP="00055D4B">
      <w:pPr>
        <w:pStyle w:val="Heading3"/>
        <w:spacing w:line="360" w:lineRule="auto"/>
      </w:pPr>
      <w:bookmarkStart w:id="141" w:name="_Toc41333138"/>
      <w:bookmarkStart w:id="142" w:name="_Toc45965698"/>
      <w:bookmarkStart w:id="143" w:name="_Toc46588205"/>
      <w:bookmarkStart w:id="144" w:name="_Toc46917300"/>
      <w:r w:rsidRPr="00A96233">
        <w:t>1.</w:t>
      </w:r>
      <w:r w:rsidR="00361EF7" w:rsidRPr="00A96233">
        <w:t>7</w:t>
      </w:r>
      <w:r w:rsidRPr="00A96233">
        <w:t>.5</w:t>
      </w:r>
      <w:r w:rsidRPr="00A96233">
        <w:tab/>
        <w:t>The impact on profitability</w:t>
      </w:r>
      <w:bookmarkEnd w:id="141"/>
      <w:bookmarkEnd w:id="142"/>
      <w:bookmarkEnd w:id="143"/>
      <w:bookmarkEnd w:id="144"/>
    </w:p>
    <w:p w14:paraId="5FBA3546" w14:textId="77777777" w:rsidR="00055D4B" w:rsidRPr="00A96233" w:rsidRDefault="00055D4B" w:rsidP="00055D4B"/>
    <w:p w14:paraId="55C8A7D3" w14:textId="531867B8" w:rsidR="0006118F" w:rsidRPr="00A96233" w:rsidRDefault="0006118F" w:rsidP="00055D4B">
      <w:r w:rsidRPr="00A96233">
        <w:t xml:space="preserve">Effective buying, planning and merchandising increase sales. </w:t>
      </w:r>
      <w:r w:rsidR="009D5EC3">
        <w:t>I</w:t>
      </w:r>
      <w:r w:rsidRPr="00A96233">
        <w:t>f prices</w:t>
      </w:r>
      <w:r w:rsidR="009D5EC3">
        <w:t>,</w:t>
      </w:r>
      <w:r w:rsidRPr="00A96233">
        <w:t xml:space="preserve"> quantities of merchandise and process were calculated correctly, there will be a positive impact on profits. On the other hand, ineffective buying and planning may lead to the need for increased reductions, which impacts negatively on profits.</w:t>
      </w:r>
    </w:p>
    <w:p w14:paraId="18518F69" w14:textId="77777777" w:rsidR="00055D4B" w:rsidRPr="00A96233" w:rsidRDefault="00055D4B" w:rsidP="00055D4B"/>
    <w:p w14:paraId="0DDB401E" w14:textId="6D6F9139" w:rsidR="0006118F" w:rsidRPr="00A96233" w:rsidRDefault="0006118F" w:rsidP="00055D4B">
      <w:pPr>
        <w:rPr>
          <w:lang w:eastAsia="en-GB"/>
        </w:rPr>
      </w:pPr>
      <w:r w:rsidRPr="00A96233">
        <w:rPr>
          <w:lang w:eastAsia="en-GB"/>
        </w:rPr>
        <w:t xml:space="preserve">How the buyer and planner schedule receipt of merchandise, will have a great effect on the company’s bottom line. For example, “frontloading”, where all the products in a range are ordered and delivered at the start of a season, has a serious impact on the cashflow and also </w:t>
      </w:r>
      <w:r w:rsidR="009D5EC3">
        <w:rPr>
          <w:lang w:eastAsia="en-GB"/>
        </w:rPr>
        <w:t xml:space="preserve">on </w:t>
      </w:r>
      <w:r w:rsidRPr="00A96233">
        <w:rPr>
          <w:lang w:eastAsia="en-GB"/>
        </w:rPr>
        <w:t>storage and shop sales area requirements. Bringing in high quantities all at once creates large invoices and in most cases, invoices need to be paid prior to generating enough income to pay for them. The buyer and planner should aim for paying current invoices with income from current sales.</w:t>
      </w:r>
    </w:p>
    <w:p w14:paraId="2FF9181F" w14:textId="77777777" w:rsidR="00055D4B" w:rsidRPr="00A96233" w:rsidRDefault="00055D4B" w:rsidP="00055D4B">
      <w:pPr>
        <w:rPr>
          <w:lang w:eastAsia="en-GB"/>
        </w:rPr>
      </w:pPr>
    </w:p>
    <w:p w14:paraId="2F37790B" w14:textId="6C23239A" w:rsidR="0006118F" w:rsidRPr="00A96233" w:rsidRDefault="0006118F" w:rsidP="00055D4B">
      <w:pPr>
        <w:rPr>
          <w:lang w:eastAsia="en-GB"/>
        </w:rPr>
      </w:pPr>
      <w:r w:rsidRPr="00A96233">
        <w:rPr>
          <w:lang w:eastAsia="en-GB"/>
        </w:rPr>
        <w:t>Inefficient flow of stock lowers the stock turn and as the stock turn goes down, merchandise stays on the sales floor longer and need</w:t>
      </w:r>
      <w:r w:rsidR="009D5EC3">
        <w:rPr>
          <w:lang w:eastAsia="en-GB"/>
        </w:rPr>
        <w:t>s</w:t>
      </w:r>
      <w:r w:rsidRPr="00A96233">
        <w:rPr>
          <w:lang w:eastAsia="en-GB"/>
        </w:rPr>
        <w:t xml:space="preserve"> to be marked down. This has a negative impact on profitability.</w:t>
      </w:r>
    </w:p>
    <w:p w14:paraId="7EBA9E58" w14:textId="77777777" w:rsidR="00055D4B" w:rsidRPr="00A96233" w:rsidRDefault="00055D4B" w:rsidP="00055D4B">
      <w:pPr>
        <w:rPr>
          <w:lang w:eastAsia="en-GB"/>
        </w:rPr>
      </w:pPr>
    </w:p>
    <w:p w14:paraId="7E2B7309" w14:textId="65835A67" w:rsidR="0006118F" w:rsidRPr="00A96233" w:rsidRDefault="0006118F" w:rsidP="00055D4B">
      <w:pPr>
        <w:rPr>
          <w:lang w:eastAsia="en-GB"/>
        </w:rPr>
      </w:pPr>
      <w:r w:rsidRPr="00A96233">
        <w:rPr>
          <w:lang w:eastAsia="en-GB"/>
        </w:rPr>
        <w:t>If there is new inventory coming in every month, it enables sales staff to reach out to their customers and invite them back into the store to see the new merchandise, creating excitement. That typically results in increased sales and has a positive impact on profitability.</w:t>
      </w:r>
    </w:p>
    <w:p w14:paraId="7E5090C3" w14:textId="774908E6" w:rsidR="00055D4B" w:rsidRDefault="00055D4B" w:rsidP="00055D4B"/>
    <w:p w14:paraId="47E75472" w14:textId="77777777" w:rsidR="009D5EC3" w:rsidRPr="00A96233" w:rsidRDefault="009D5EC3" w:rsidP="00055D4B"/>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C93ADE" w:rsidRPr="00A96233" w14:paraId="5F8AF6B6" w14:textId="77777777" w:rsidTr="009D5EC3">
        <w:tc>
          <w:tcPr>
            <w:tcW w:w="784" w:type="pct"/>
            <w:tcBorders>
              <w:top w:val="single" w:sz="4" w:space="0" w:color="auto"/>
              <w:left w:val="single" w:sz="4" w:space="0" w:color="auto"/>
              <w:bottom w:val="single" w:sz="4" w:space="0" w:color="auto"/>
              <w:right w:val="nil"/>
            </w:tcBorders>
            <w:hideMark/>
          </w:tcPr>
          <w:p w14:paraId="317B87A5" w14:textId="77777777" w:rsidR="00C93ADE" w:rsidRPr="00A96233" w:rsidRDefault="00C93ADE" w:rsidP="00AF03CD">
            <w:pPr>
              <w:jc w:val="center"/>
            </w:pPr>
            <w:r w:rsidRPr="00A96233">
              <w:rPr>
                <w:noProof/>
              </w:rPr>
              <w:drawing>
                <wp:inline distT="0" distB="0" distL="0" distR="0" wp14:anchorId="71278BE4" wp14:editId="152E99A0">
                  <wp:extent cx="462915" cy="462915"/>
                  <wp:effectExtent l="0" t="0" r="0" b="0"/>
                  <wp:docPr id="170" name="Picture 17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hideMark/>
          </w:tcPr>
          <w:p w14:paraId="6B0F9F61" w14:textId="5F6F5058" w:rsidR="00C93ADE" w:rsidRDefault="00C93ADE" w:rsidP="009D5EC3">
            <w:pPr>
              <w:jc w:val="left"/>
            </w:pPr>
            <w:r w:rsidRPr="00A96233">
              <w:t>Ask learners to work in small groups.</w:t>
            </w:r>
          </w:p>
          <w:p w14:paraId="4C6A1B61" w14:textId="77777777" w:rsidR="009D5EC3" w:rsidRPr="00A96233" w:rsidRDefault="009D5EC3" w:rsidP="009D5EC3">
            <w:pPr>
              <w:jc w:val="left"/>
            </w:pPr>
          </w:p>
          <w:p w14:paraId="7F806EA8" w14:textId="1DA94928" w:rsidR="00C93ADE" w:rsidRDefault="00C93ADE" w:rsidP="009D5EC3">
            <w:pPr>
              <w:jc w:val="left"/>
            </w:pPr>
            <w:r w:rsidRPr="00A96233">
              <w:t>They should discuss and give examples of how their actions can impact positively or negatively on other functions in the company.</w:t>
            </w:r>
          </w:p>
          <w:p w14:paraId="0268531C" w14:textId="77777777" w:rsidR="009D5EC3" w:rsidRPr="00A96233" w:rsidRDefault="009D5EC3" w:rsidP="009D5EC3">
            <w:pPr>
              <w:jc w:val="left"/>
            </w:pPr>
          </w:p>
          <w:p w14:paraId="7AC7D6DE" w14:textId="04C0ADA0" w:rsidR="00C93ADE" w:rsidRPr="00A96233" w:rsidRDefault="00C93ADE" w:rsidP="009D5EC3">
            <w:pPr>
              <w:jc w:val="left"/>
            </w:pPr>
            <w:r w:rsidRPr="00A96233">
              <w:t>Allow ½ hour then discuss their examples.</w:t>
            </w:r>
          </w:p>
        </w:tc>
      </w:tr>
    </w:tbl>
    <w:p w14:paraId="7F06586F" w14:textId="401BC219" w:rsidR="00C93ADE" w:rsidRDefault="00C93ADE" w:rsidP="00055D4B"/>
    <w:p w14:paraId="03F1FFD1" w14:textId="77777777" w:rsidR="009D5EC3" w:rsidRPr="00A96233" w:rsidRDefault="009D5EC3" w:rsidP="00055D4B"/>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4D717550" w14:textId="77777777" w:rsidTr="00055D4B">
        <w:tc>
          <w:tcPr>
            <w:tcW w:w="1408" w:type="dxa"/>
            <w:shd w:val="clear" w:color="auto" w:fill="auto"/>
          </w:tcPr>
          <w:p w14:paraId="63E90A84" w14:textId="58D5A052" w:rsidR="0006118F" w:rsidRPr="00A96233" w:rsidRDefault="00055D4B" w:rsidP="00055D4B">
            <w:pPr>
              <w:jc w:val="center"/>
            </w:pPr>
            <w:r w:rsidRPr="00A96233">
              <w:rPr>
                <w:noProof/>
              </w:rPr>
              <w:lastRenderedPageBreak/>
              <w:drawing>
                <wp:inline distT="0" distB="0" distL="0" distR="0" wp14:anchorId="16745098" wp14:editId="074492CA">
                  <wp:extent cx="464820" cy="464820"/>
                  <wp:effectExtent l="0" t="0" r="0" b="0"/>
                  <wp:docPr id="22" name="Picture 2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E4559AB" w14:textId="5F752F0E" w:rsidR="0006118F" w:rsidRPr="00A96233" w:rsidRDefault="0006118F" w:rsidP="00361EF7">
            <w:pPr>
              <w:spacing w:after="120"/>
              <w:rPr>
                <w:b/>
                <w:bCs/>
              </w:rPr>
            </w:pPr>
            <w:r w:rsidRPr="00A96233">
              <w:rPr>
                <w:b/>
                <w:bCs/>
              </w:rPr>
              <w:t xml:space="preserve">Activity </w:t>
            </w:r>
            <w:r w:rsidR="00156253" w:rsidRPr="00A96233">
              <w:rPr>
                <w:b/>
                <w:bCs/>
              </w:rPr>
              <w:t>5</w:t>
            </w:r>
            <w:r w:rsidRPr="00A96233">
              <w:rPr>
                <w:b/>
                <w:bCs/>
              </w:rPr>
              <w:t xml:space="preserve"> (KM01 IAC0101)</w:t>
            </w:r>
            <w:r w:rsidR="008C344D" w:rsidRPr="00A96233">
              <w:rPr>
                <w:b/>
                <w:bCs/>
              </w:rPr>
              <w:t xml:space="preserve"> 1 ½ hours</w:t>
            </w:r>
          </w:p>
          <w:p w14:paraId="458DEEA8" w14:textId="77777777" w:rsidR="0006118F" w:rsidRPr="00A96233" w:rsidRDefault="0006118F" w:rsidP="00361EF7">
            <w:pPr>
              <w:spacing w:after="120"/>
            </w:pPr>
            <w:r w:rsidRPr="00A96233">
              <w:t>Please complete the activity in your workbook.</w:t>
            </w:r>
          </w:p>
          <w:p w14:paraId="71096E7B" w14:textId="77777777" w:rsidR="0006118F" w:rsidRPr="00A96233" w:rsidRDefault="0006118F" w:rsidP="00361EF7">
            <w:pPr>
              <w:spacing w:after="120"/>
            </w:pPr>
            <w:r w:rsidRPr="00A96233">
              <w:t>Work in groups.</w:t>
            </w:r>
          </w:p>
          <w:p w14:paraId="11E06184" w14:textId="77777777" w:rsidR="0006118F" w:rsidRPr="00A96233" w:rsidRDefault="0006118F" w:rsidP="00361EF7">
            <w:pPr>
              <w:spacing w:after="120"/>
              <w:rPr>
                <w:b/>
                <w:bCs/>
                <w:i/>
                <w:iCs/>
              </w:rPr>
            </w:pPr>
            <w:r w:rsidRPr="00A96233">
              <w:t xml:space="preserve">Discuss the impact of your function on each of the following. </w:t>
            </w:r>
            <w:r w:rsidRPr="00A96233">
              <w:rPr>
                <w:b/>
                <w:bCs/>
                <w:i/>
                <w:iCs/>
              </w:rPr>
              <w:t>Give practical examples for each.</w:t>
            </w:r>
          </w:p>
          <w:p w14:paraId="6809D01B" w14:textId="77777777" w:rsidR="0006118F" w:rsidRPr="00A96233" w:rsidRDefault="0006118F" w:rsidP="00361EF7">
            <w:pPr>
              <w:pStyle w:val="ListParagraph"/>
              <w:numPr>
                <w:ilvl w:val="0"/>
                <w:numId w:val="38"/>
              </w:numPr>
              <w:spacing w:after="120"/>
              <w:ind w:left="605" w:hanging="545"/>
              <w:contextualSpacing w:val="0"/>
            </w:pPr>
            <w:r w:rsidRPr="00A96233">
              <w:t>Finance</w:t>
            </w:r>
          </w:p>
          <w:p w14:paraId="3350C5D3" w14:textId="77777777" w:rsidR="0006118F" w:rsidRPr="00A96233" w:rsidRDefault="0006118F" w:rsidP="00361EF7">
            <w:pPr>
              <w:pStyle w:val="ListParagraph"/>
              <w:numPr>
                <w:ilvl w:val="0"/>
                <w:numId w:val="38"/>
              </w:numPr>
              <w:spacing w:after="120"/>
              <w:ind w:left="605" w:hanging="545"/>
              <w:contextualSpacing w:val="0"/>
            </w:pPr>
            <w:r w:rsidRPr="00A96233">
              <w:t>The company’s brand</w:t>
            </w:r>
          </w:p>
          <w:p w14:paraId="21629BCC" w14:textId="77777777" w:rsidR="0006118F" w:rsidRPr="00A96233" w:rsidRDefault="0006118F" w:rsidP="00361EF7">
            <w:pPr>
              <w:pStyle w:val="ListParagraph"/>
              <w:numPr>
                <w:ilvl w:val="0"/>
                <w:numId w:val="38"/>
              </w:numPr>
              <w:spacing w:after="120"/>
              <w:ind w:left="605" w:hanging="545"/>
              <w:contextualSpacing w:val="0"/>
            </w:pPr>
            <w:r w:rsidRPr="00A96233">
              <w:t>Turnover</w:t>
            </w:r>
          </w:p>
          <w:p w14:paraId="2F2F8282" w14:textId="77777777" w:rsidR="0006118F" w:rsidRPr="00A96233" w:rsidRDefault="0006118F" w:rsidP="00361EF7">
            <w:pPr>
              <w:pStyle w:val="ListParagraph"/>
              <w:numPr>
                <w:ilvl w:val="0"/>
                <w:numId w:val="38"/>
              </w:numPr>
              <w:spacing w:after="120"/>
              <w:ind w:left="605" w:hanging="545"/>
              <w:contextualSpacing w:val="0"/>
            </w:pPr>
            <w:r w:rsidRPr="00A96233">
              <w:t xml:space="preserve">Shrinkage </w:t>
            </w:r>
          </w:p>
          <w:p w14:paraId="1098B557" w14:textId="57401E4C" w:rsidR="0006118F" w:rsidRPr="00A96233" w:rsidRDefault="0006118F" w:rsidP="006A7242">
            <w:pPr>
              <w:pStyle w:val="ListParagraph"/>
              <w:numPr>
                <w:ilvl w:val="0"/>
                <w:numId w:val="38"/>
              </w:numPr>
              <w:ind w:left="605" w:hanging="545"/>
              <w:contextualSpacing w:val="0"/>
            </w:pPr>
            <w:r w:rsidRPr="00A96233">
              <w:t>Profitability.</w:t>
            </w:r>
          </w:p>
        </w:tc>
      </w:tr>
    </w:tbl>
    <w:p w14:paraId="1EE262A2" w14:textId="33414DB7" w:rsidR="00EC46BD" w:rsidRPr="00A96233" w:rsidRDefault="00EC46BD" w:rsidP="00EC46BD">
      <w:bookmarkStart w:id="145" w:name="_Toc41333139"/>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7"/>
        <w:gridCol w:w="7630"/>
      </w:tblGrid>
      <w:tr w:rsidR="0060359E" w:rsidRPr="00A96233" w14:paraId="307FE379" w14:textId="77777777" w:rsidTr="00117299">
        <w:tc>
          <w:tcPr>
            <w:tcW w:w="769" w:type="pct"/>
            <w:hideMark/>
          </w:tcPr>
          <w:p w14:paraId="0B8B02A2" w14:textId="77777777" w:rsidR="0060359E" w:rsidRPr="00A96233" w:rsidRDefault="0060359E" w:rsidP="0060359E">
            <w:pPr>
              <w:jc w:val="center"/>
            </w:pPr>
            <w:r w:rsidRPr="00A96233">
              <w:rPr>
                <w:noProof/>
              </w:rPr>
              <w:drawing>
                <wp:inline distT="0" distB="0" distL="0" distR="0" wp14:anchorId="6A305378" wp14:editId="5AFF17DB">
                  <wp:extent cx="464820" cy="464820"/>
                  <wp:effectExtent l="0" t="0" r="0" b="0"/>
                  <wp:docPr id="929" name="Picture 92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1" w:type="pct"/>
            <w:vAlign w:val="center"/>
          </w:tcPr>
          <w:p w14:paraId="6EF0B779" w14:textId="77777777" w:rsidR="0060359E" w:rsidRPr="00A96233" w:rsidRDefault="0060359E" w:rsidP="0060359E">
            <w:pPr>
              <w:spacing w:after="120"/>
              <w:rPr>
                <w:b/>
                <w:bCs/>
              </w:rPr>
            </w:pPr>
            <w:r w:rsidRPr="00A96233">
              <w:rPr>
                <w:b/>
                <w:bCs/>
              </w:rPr>
              <w:t>ANSWER:</w:t>
            </w:r>
          </w:p>
          <w:p w14:paraId="23BB86C2" w14:textId="77777777" w:rsidR="0060359E" w:rsidRPr="00A96233" w:rsidRDefault="0060359E" w:rsidP="0060359E">
            <w:pPr>
              <w:tabs>
                <w:tab w:val="left" w:pos="608"/>
              </w:tabs>
              <w:spacing w:after="120"/>
            </w:pPr>
            <w:r w:rsidRPr="00A96233">
              <w:t xml:space="preserve">Learners should explain the impact, </w:t>
            </w:r>
            <w:r w:rsidRPr="00A96233">
              <w:rPr>
                <w:b/>
                <w:bCs/>
                <w:i/>
                <w:iCs/>
              </w:rPr>
              <w:t>in their own experience</w:t>
            </w:r>
            <w:r w:rsidRPr="00A96233">
              <w:t xml:space="preserve">, of the buyer’s function on: </w:t>
            </w:r>
          </w:p>
          <w:p w14:paraId="6C2D863C" w14:textId="4AAF16D2" w:rsidR="0060359E" w:rsidRPr="00A96233" w:rsidRDefault="0060359E" w:rsidP="0060359E">
            <w:pPr>
              <w:tabs>
                <w:tab w:val="left" w:pos="608"/>
              </w:tabs>
              <w:spacing w:after="120"/>
              <w:ind w:left="755" w:hanging="755"/>
            </w:pPr>
            <w:r w:rsidRPr="00A96233">
              <w:t>(i)</w:t>
            </w:r>
            <w:r w:rsidRPr="00A96233">
              <w:tab/>
              <w:t>Finance</w:t>
            </w:r>
          </w:p>
          <w:p w14:paraId="298389C2" w14:textId="2CDE7261" w:rsidR="0060359E" w:rsidRPr="00A96233" w:rsidRDefault="0060359E" w:rsidP="0060359E">
            <w:pPr>
              <w:tabs>
                <w:tab w:val="left" w:pos="608"/>
              </w:tabs>
              <w:spacing w:after="120"/>
              <w:ind w:left="755" w:hanging="755"/>
            </w:pPr>
            <w:r w:rsidRPr="00A96233">
              <w:t>(ii)</w:t>
            </w:r>
            <w:r w:rsidRPr="00A96233">
              <w:tab/>
              <w:t>The company’s brand</w:t>
            </w:r>
          </w:p>
          <w:p w14:paraId="3648A8ED" w14:textId="48F9189A" w:rsidR="0060359E" w:rsidRPr="00A96233" w:rsidRDefault="0060359E" w:rsidP="0060359E">
            <w:pPr>
              <w:tabs>
                <w:tab w:val="left" w:pos="608"/>
              </w:tabs>
              <w:spacing w:after="120"/>
              <w:ind w:left="755" w:hanging="755"/>
            </w:pPr>
            <w:r w:rsidRPr="00A96233">
              <w:t>(iii)</w:t>
            </w:r>
            <w:r w:rsidRPr="00A96233">
              <w:tab/>
              <w:t>Turnover</w:t>
            </w:r>
          </w:p>
          <w:p w14:paraId="1C855096" w14:textId="6E047F9C" w:rsidR="0060359E" w:rsidRPr="00A96233" w:rsidRDefault="0060359E" w:rsidP="0060359E">
            <w:pPr>
              <w:tabs>
                <w:tab w:val="left" w:pos="608"/>
              </w:tabs>
              <w:spacing w:after="120"/>
              <w:ind w:left="755" w:hanging="755"/>
            </w:pPr>
            <w:r w:rsidRPr="00A96233">
              <w:t>(iv)</w:t>
            </w:r>
            <w:r w:rsidRPr="00A96233">
              <w:tab/>
              <w:t>Shrinkage</w:t>
            </w:r>
          </w:p>
          <w:p w14:paraId="41713EB8" w14:textId="74851046" w:rsidR="0060359E" w:rsidRPr="00A96233" w:rsidRDefault="0060359E" w:rsidP="0060359E">
            <w:pPr>
              <w:tabs>
                <w:tab w:val="left" w:pos="608"/>
              </w:tabs>
              <w:ind w:left="755" w:hanging="755"/>
            </w:pPr>
            <w:r w:rsidRPr="00A96233">
              <w:t>(v)</w:t>
            </w:r>
            <w:r w:rsidRPr="00A96233">
              <w:tab/>
              <w:t>Profitability</w:t>
            </w:r>
          </w:p>
        </w:tc>
      </w:tr>
    </w:tbl>
    <w:p w14:paraId="50C3177C" w14:textId="7AF428B0" w:rsidR="00361EF7" w:rsidRDefault="00361EF7" w:rsidP="00361EF7">
      <w:bookmarkStart w:id="146" w:name="_Toc45965699"/>
    </w:p>
    <w:p w14:paraId="03C9D2CA" w14:textId="77777777" w:rsidR="009D5EC3" w:rsidRPr="00A96233" w:rsidRDefault="009D5EC3" w:rsidP="00361EF7"/>
    <w:p w14:paraId="14AE6C6F" w14:textId="6768DA5E" w:rsidR="0006118F" w:rsidRPr="00A96233" w:rsidRDefault="0006118F" w:rsidP="0006118F">
      <w:pPr>
        <w:pStyle w:val="Heading2"/>
        <w:spacing w:before="360" w:after="120"/>
      </w:pPr>
      <w:bookmarkStart w:id="147" w:name="_Toc46588206"/>
      <w:bookmarkStart w:id="148" w:name="_Toc46917301"/>
      <w:r w:rsidRPr="00A96233">
        <w:t>1.</w:t>
      </w:r>
      <w:r w:rsidR="00FC4CF0" w:rsidRPr="00A96233">
        <w:t>8</w:t>
      </w:r>
      <w:r w:rsidRPr="00A96233">
        <w:tab/>
        <w:t>Interrelationship between buyer, planner and other functions</w:t>
      </w:r>
      <w:bookmarkEnd w:id="145"/>
      <w:bookmarkEnd w:id="146"/>
      <w:bookmarkEnd w:id="147"/>
      <w:bookmarkEnd w:id="148"/>
    </w:p>
    <w:p w14:paraId="2098C41A" w14:textId="4E6A699D" w:rsidR="00EC46BD" w:rsidRPr="00A96233" w:rsidRDefault="00EC46BD" w:rsidP="00EC46BD"/>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322718" w:rsidRPr="00A96233" w14:paraId="205FB7CC" w14:textId="77777777" w:rsidTr="009D5EC3">
        <w:tc>
          <w:tcPr>
            <w:tcW w:w="784" w:type="pct"/>
            <w:tcBorders>
              <w:top w:val="single" w:sz="4" w:space="0" w:color="auto"/>
              <w:left w:val="single" w:sz="4" w:space="0" w:color="auto"/>
              <w:bottom w:val="single" w:sz="4" w:space="0" w:color="auto"/>
              <w:right w:val="nil"/>
            </w:tcBorders>
            <w:hideMark/>
          </w:tcPr>
          <w:p w14:paraId="1EFAB426" w14:textId="77777777" w:rsidR="00322718" w:rsidRPr="00A96233" w:rsidRDefault="00322718" w:rsidP="00A90385">
            <w:pPr>
              <w:jc w:val="center"/>
            </w:pPr>
            <w:r w:rsidRPr="00A96233">
              <w:rPr>
                <w:noProof/>
              </w:rPr>
              <w:drawing>
                <wp:inline distT="0" distB="0" distL="0" distR="0" wp14:anchorId="0699F24D" wp14:editId="5AF13AC7">
                  <wp:extent cx="462915" cy="462915"/>
                  <wp:effectExtent l="0" t="0" r="0" b="0"/>
                  <wp:docPr id="75" name="Picture 7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680A742B" w14:textId="77777777" w:rsidR="009D5EC3" w:rsidRDefault="00322718" w:rsidP="00A90385">
            <w:r w:rsidRPr="00A96233">
              <w:t xml:space="preserve">Use the information below to discuss </w:t>
            </w:r>
            <w:r w:rsidR="00BC2459" w:rsidRPr="00A96233">
              <w:t>the interrelationship between buyer, planner and other functions</w:t>
            </w:r>
            <w:r w:rsidRPr="00A96233">
              <w:t>.</w:t>
            </w:r>
            <w:r w:rsidR="00BC2459" w:rsidRPr="00A96233">
              <w:t xml:space="preserve"> </w:t>
            </w:r>
          </w:p>
          <w:p w14:paraId="46350456" w14:textId="77777777" w:rsidR="009D5EC3" w:rsidRDefault="009D5EC3" w:rsidP="00A90385"/>
          <w:p w14:paraId="12DDCE61" w14:textId="74178ACE" w:rsidR="00322718" w:rsidRPr="00A96233" w:rsidRDefault="00322718" w:rsidP="00A90385">
            <w:r w:rsidRPr="00A96233">
              <w:t xml:space="preserve">Where indicated, ask learners to complete </w:t>
            </w:r>
            <w:r w:rsidR="00BC2459" w:rsidRPr="00A96233">
              <w:t>activity</w:t>
            </w:r>
            <w:r w:rsidR="00CB6363" w:rsidRPr="00A96233">
              <w:t xml:space="preserve"> 6.</w:t>
            </w:r>
          </w:p>
        </w:tc>
        <w:tc>
          <w:tcPr>
            <w:tcW w:w="873" w:type="pct"/>
            <w:tcBorders>
              <w:top w:val="single" w:sz="4" w:space="0" w:color="auto"/>
              <w:left w:val="nil"/>
              <w:bottom w:val="single" w:sz="4" w:space="0" w:color="auto"/>
              <w:right w:val="single" w:sz="4" w:space="0" w:color="auto"/>
            </w:tcBorders>
            <w:hideMark/>
          </w:tcPr>
          <w:p w14:paraId="62431808" w14:textId="77777777" w:rsidR="00322718" w:rsidRPr="00A96233" w:rsidRDefault="00322718" w:rsidP="00A90385">
            <w:r w:rsidRPr="00A96233">
              <w:t>Time:</w:t>
            </w:r>
          </w:p>
          <w:p w14:paraId="42FDDEF8" w14:textId="6F723771" w:rsidR="00322718" w:rsidRPr="00A96233" w:rsidRDefault="00FC4CF0" w:rsidP="00FC4CF0">
            <w:pPr>
              <w:jc w:val="left"/>
            </w:pPr>
            <w:r w:rsidRPr="00A96233">
              <w:t>2 hours including activity</w:t>
            </w:r>
          </w:p>
        </w:tc>
      </w:tr>
    </w:tbl>
    <w:p w14:paraId="131ACF93" w14:textId="77777777" w:rsidR="00322718" w:rsidRPr="00A96233" w:rsidRDefault="00322718" w:rsidP="00322718"/>
    <w:p w14:paraId="0282A729" w14:textId="1FA7EDAB" w:rsidR="0006118F" w:rsidRPr="00A96233" w:rsidRDefault="0006118F" w:rsidP="00EC46BD">
      <w:r w:rsidRPr="00A96233">
        <w:t>There is an inter-relationship between buyer, planner and other functions in the retail company.</w:t>
      </w:r>
    </w:p>
    <w:p w14:paraId="085572E5" w14:textId="77777777" w:rsidR="00EC46BD" w:rsidRPr="00A96233" w:rsidRDefault="00EC46BD" w:rsidP="00EC46BD"/>
    <w:p w14:paraId="69537249" w14:textId="79CE651B" w:rsidR="0006118F" w:rsidRPr="00A96233" w:rsidRDefault="0006118F" w:rsidP="00EC46BD">
      <w:pPr>
        <w:pStyle w:val="Heading3"/>
        <w:spacing w:line="360" w:lineRule="auto"/>
      </w:pPr>
      <w:bookmarkStart w:id="149" w:name="_Toc41333140"/>
      <w:bookmarkStart w:id="150" w:name="_Toc45965700"/>
      <w:bookmarkStart w:id="151" w:name="_Toc46588207"/>
      <w:bookmarkStart w:id="152" w:name="_Toc46917302"/>
      <w:r w:rsidRPr="00A96233">
        <w:lastRenderedPageBreak/>
        <w:t>1.</w:t>
      </w:r>
      <w:r w:rsidR="00361EF7" w:rsidRPr="00A96233">
        <w:t>8</w:t>
      </w:r>
      <w:r w:rsidRPr="00A96233">
        <w:t>.1</w:t>
      </w:r>
      <w:r w:rsidRPr="00A96233">
        <w:tab/>
        <w:t>Relationship between the buyer and planner</w:t>
      </w:r>
      <w:bookmarkEnd w:id="149"/>
      <w:bookmarkEnd w:id="150"/>
      <w:bookmarkEnd w:id="151"/>
      <w:bookmarkEnd w:id="152"/>
    </w:p>
    <w:p w14:paraId="245584D2" w14:textId="77777777" w:rsidR="00EC46BD" w:rsidRPr="00A96233" w:rsidRDefault="00EC46BD" w:rsidP="00EC46BD"/>
    <w:p w14:paraId="415442AC" w14:textId="7699A641" w:rsidR="0006118F" w:rsidRPr="00A96233" w:rsidRDefault="0006118F" w:rsidP="00EC46BD">
      <w:r w:rsidRPr="00A96233">
        <w:t>There is an interrelationship between</w:t>
      </w:r>
      <w:r w:rsidR="009D5EC3">
        <w:t xml:space="preserve"> the</w:t>
      </w:r>
      <w:r w:rsidRPr="00A96233">
        <w:t xml:space="preserve"> buyer and planner. The buyer sources products and negotiates prices, while the planner brings in the right quantities of merchandise to the right places at the right time. Good communication between buyer and planner is important.</w:t>
      </w:r>
    </w:p>
    <w:p w14:paraId="312A319B" w14:textId="77777777" w:rsidR="00EC46BD" w:rsidRPr="00A96233" w:rsidRDefault="00EC46BD" w:rsidP="00EC46BD"/>
    <w:p w14:paraId="588E9D65" w14:textId="570C692E" w:rsidR="0006118F" w:rsidRPr="00A96233" w:rsidRDefault="0006118F" w:rsidP="00EC46BD">
      <w:pPr>
        <w:pStyle w:val="Heading3"/>
        <w:spacing w:line="360" w:lineRule="auto"/>
        <w:rPr>
          <w:rFonts w:ascii="Times New Roman" w:hAnsi="Times New Roman"/>
          <w:szCs w:val="36"/>
          <w:lang w:eastAsia="en-GB"/>
        </w:rPr>
      </w:pPr>
      <w:bookmarkStart w:id="153" w:name="_Toc41333141"/>
      <w:bookmarkStart w:id="154" w:name="_Toc45965701"/>
      <w:bookmarkStart w:id="155" w:name="_Toc46588208"/>
      <w:bookmarkStart w:id="156" w:name="_Toc46917303"/>
      <w:r w:rsidRPr="00A96233">
        <w:t>1.</w:t>
      </w:r>
      <w:r w:rsidR="00361EF7" w:rsidRPr="00A96233">
        <w:t>8</w:t>
      </w:r>
      <w:r w:rsidRPr="00A96233">
        <w:t>.2</w:t>
      </w:r>
      <w:r w:rsidRPr="00A96233">
        <w:tab/>
        <w:t>Relationship between buyer and sales</w:t>
      </w:r>
      <w:bookmarkEnd w:id="153"/>
      <w:bookmarkEnd w:id="154"/>
      <w:bookmarkEnd w:id="155"/>
      <w:bookmarkEnd w:id="156"/>
    </w:p>
    <w:p w14:paraId="095DDFDF" w14:textId="77777777" w:rsidR="00EC46BD" w:rsidRPr="00A96233" w:rsidRDefault="00EC46BD" w:rsidP="00EC46BD"/>
    <w:p w14:paraId="72390E85" w14:textId="716222AF" w:rsidR="0006118F" w:rsidRPr="00A96233" w:rsidRDefault="0006118F" w:rsidP="00EC46BD">
      <w:r w:rsidRPr="00A96233">
        <w:t xml:space="preserve">The sales department depends on the buyer to have the merchandise in place to satisfy customer needs. Buying, in turn, depends on the sales department to effectively sell the available merchandise and provide the buyer with feedback on customer response, to assist the buyer in making future buying decisions. </w:t>
      </w:r>
    </w:p>
    <w:p w14:paraId="5CD98803" w14:textId="20272313" w:rsidR="00EC46BD" w:rsidRDefault="00EC46BD" w:rsidP="00EC46BD"/>
    <w:p w14:paraId="18796147" w14:textId="77777777" w:rsidR="009D5EC3" w:rsidRPr="00A96233" w:rsidRDefault="009D5EC3" w:rsidP="00EC46BD"/>
    <w:p w14:paraId="11EEF490" w14:textId="55A0FC74" w:rsidR="0006118F" w:rsidRPr="00A96233" w:rsidRDefault="0006118F" w:rsidP="00EC46BD">
      <w:pPr>
        <w:pStyle w:val="Heading3"/>
        <w:spacing w:line="360" w:lineRule="auto"/>
      </w:pPr>
      <w:bookmarkStart w:id="157" w:name="_Toc41333142"/>
      <w:bookmarkStart w:id="158" w:name="_Toc45965702"/>
      <w:bookmarkStart w:id="159" w:name="_Toc46588209"/>
      <w:bookmarkStart w:id="160" w:name="_Toc46917304"/>
      <w:r w:rsidRPr="00A96233">
        <w:t>1.</w:t>
      </w:r>
      <w:r w:rsidR="00361EF7" w:rsidRPr="00A96233">
        <w:t>8</w:t>
      </w:r>
      <w:r w:rsidRPr="00A96233">
        <w:t>.3</w:t>
      </w:r>
      <w:r w:rsidRPr="00A96233">
        <w:tab/>
        <w:t xml:space="preserve">The relationship between the buyer and </w:t>
      </w:r>
      <w:r w:rsidR="009D5EC3" w:rsidRPr="00A96233">
        <w:t>finance</w:t>
      </w:r>
      <w:bookmarkEnd w:id="157"/>
      <w:bookmarkEnd w:id="158"/>
      <w:bookmarkEnd w:id="159"/>
      <w:bookmarkEnd w:id="160"/>
    </w:p>
    <w:p w14:paraId="72BF90A2" w14:textId="77777777" w:rsidR="00EC46BD" w:rsidRPr="00A96233" w:rsidRDefault="00EC46BD" w:rsidP="00EC46BD"/>
    <w:p w14:paraId="1728EFB0" w14:textId="3A1C8EAA" w:rsidR="0006118F" w:rsidRPr="00A96233" w:rsidRDefault="0006118F" w:rsidP="00EC46BD">
      <w:r w:rsidRPr="00A96233">
        <w:t xml:space="preserve">The relationship between buying and the finance department requires ongoing feedback in both directions. The buyer needs to know about the possibilities and constraints that the finance department handles. These include new sources of capital that make it possible to make advantageous inventory purchases and cash flow difficulties that limit purchasing power. </w:t>
      </w:r>
    </w:p>
    <w:p w14:paraId="7499D450" w14:textId="77777777" w:rsidR="00EC46BD" w:rsidRPr="00A96233" w:rsidRDefault="00EC46BD" w:rsidP="00EC46BD"/>
    <w:p w14:paraId="187FEF55" w14:textId="682619BE" w:rsidR="0006118F" w:rsidRPr="00A96233" w:rsidRDefault="0006118F" w:rsidP="00EC46BD">
      <w:r w:rsidRPr="00A96233">
        <w:t xml:space="preserve">In turn, the finance department needs to know when the buyer is working towards an upcoming major merchandise buying contract. </w:t>
      </w:r>
    </w:p>
    <w:p w14:paraId="18B67ABF" w14:textId="77777777" w:rsidR="00EC46BD" w:rsidRPr="00A96233" w:rsidRDefault="00EC46BD" w:rsidP="00EC46BD"/>
    <w:p w14:paraId="7F0D52C9" w14:textId="58751EB0" w:rsidR="0006118F" w:rsidRPr="00A96233" w:rsidRDefault="0006118F" w:rsidP="00EC46BD">
      <w:r w:rsidRPr="00A96233">
        <w:t xml:space="preserve">Among the basic data needed by an organisation for proper planning of its working capital and cash flow positions are accurate sales forecasts and accurate procurement schedules. It is important for the buyer and planner to inform </w:t>
      </w:r>
      <w:r w:rsidR="009D5EC3" w:rsidRPr="00A96233">
        <w:t xml:space="preserve">finance </w:t>
      </w:r>
      <w:r w:rsidRPr="00A96233">
        <w:t>of planned purchases.</w:t>
      </w:r>
    </w:p>
    <w:p w14:paraId="2686B4FD" w14:textId="03959E50" w:rsidR="00361EF7" w:rsidRDefault="00361EF7" w:rsidP="00EC46BD"/>
    <w:p w14:paraId="1DE71B69" w14:textId="77777777" w:rsidR="009D5EC3" w:rsidRPr="00A96233" w:rsidRDefault="009D5EC3" w:rsidP="00EC46BD"/>
    <w:p w14:paraId="3D2DF117" w14:textId="003FEFF3" w:rsidR="0006118F" w:rsidRPr="00A96233" w:rsidRDefault="0006118F" w:rsidP="00EC46BD">
      <w:pPr>
        <w:pStyle w:val="Heading3"/>
        <w:spacing w:line="360" w:lineRule="auto"/>
      </w:pPr>
      <w:bookmarkStart w:id="161" w:name="_Toc41333143"/>
      <w:bookmarkStart w:id="162" w:name="_Toc45965703"/>
      <w:bookmarkStart w:id="163" w:name="_Toc46588210"/>
      <w:bookmarkStart w:id="164" w:name="_Toc46917305"/>
      <w:r w:rsidRPr="00A96233">
        <w:t>1.</w:t>
      </w:r>
      <w:r w:rsidR="00361EF7" w:rsidRPr="00A96233">
        <w:t>8</w:t>
      </w:r>
      <w:r w:rsidRPr="00A96233">
        <w:t>.4</w:t>
      </w:r>
      <w:r w:rsidRPr="00A96233">
        <w:tab/>
        <w:t>The relationship between the buyer and marketing</w:t>
      </w:r>
      <w:bookmarkEnd w:id="161"/>
      <w:bookmarkEnd w:id="162"/>
      <w:bookmarkEnd w:id="163"/>
      <w:bookmarkEnd w:id="164"/>
    </w:p>
    <w:p w14:paraId="597D061C" w14:textId="77777777" w:rsidR="00EC46BD" w:rsidRPr="00A96233" w:rsidRDefault="00EC46BD" w:rsidP="00EC46BD"/>
    <w:p w14:paraId="2686D3CD" w14:textId="3925EA6C" w:rsidR="0006118F" w:rsidRPr="00A96233" w:rsidRDefault="0006118F" w:rsidP="00EC46BD">
      <w:r w:rsidRPr="00A96233">
        <w:t xml:space="preserve">The buyer depends on the marketing team to devise effective advertising and promotional strategies, to make consumers timeously aware of new merchandise categories and product ranges, to ensure that the new merchandise will sell in the planned timeframe and at the planned quantities. Marketing, on the other hand, depends on the buyer for timeous information about the product features that meet target market needs so that there is sufficient time to plan and roll out appropriate and effective marketing strategies. </w:t>
      </w:r>
      <w:r w:rsidR="009D5EC3">
        <w:t>M</w:t>
      </w:r>
      <w:r w:rsidRPr="00A96233">
        <w:t>arketing needs to know how the merchandise meet customer needs and how the merchandise will add value to the customer.</w:t>
      </w:r>
    </w:p>
    <w:p w14:paraId="0444E3C1" w14:textId="77777777" w:rsidR="00EC46BD" w:rsidRPr="00A96233" w:rsidRDefault="00EC46BD" w:rsidP="00EC46BD"/>
    <w:p w14:paraId="1D782E26" w14:textId="7BCFBAF9" w:rsidR="0006118F" w:rsidRPr="00A96233" w:rsidRDefault="0006118F" w:rsidP="00EC46BD">
      <w:pPr>
        <w:pStyle w:val="Heading3"/>
        <w:spacing w:line="360" w:lineRule="auto"/>
      </w:pPr>
      <w:bookmarkStart w:id="165" w:name="_Toc41333144"/>
      <w:bookmarkStart w:id="166" w:name="_Toc45965704"/>
      <w:bookmarkStart w:id="167" w:name="_Toc46588211"/>
      <w:bookmarkStart w:id="168" w:name="_Toc46917306"/>
      <w:r w:rsidRPr="00A96233">
        <w:lastRenderedPageBreak/>
        <w:t>1.</w:t>
      </w:r>
      <w:r w:rsidR="00361EF7" w:rsidRPr="00A96233">
        <w:t>8</w:t>
      </w:r>
      <w:r w:rsidRPr="00A96233">
        <w:t>.5</w:t>
      </w:r>
      <w:r w:rsidRPr="00A96233">
        <w:tab/>
        <w:t>The relationship between the buyer and visual merchandising</w:t>
      </w:r>
      <w:bookmarkEnd w:id="165"/>
      <w:bookmarkEnd w:id="166"/>
      <w:bookmarkEnd w:id="167"/>
      <w:bookmarkEnd w:id="168"/>
    </w:p>
    <w:p w14:paraId="60CE4907" w14:textId="77777777" w:rsidR="00EC46BD" w:rsidRPr="00A96233" w:rsidRDefault="00EC46BD" w:rsidP="00EC46BD">
      <w:pPr>
        <w:rPr>
          <w:rStyle w:val="e24kjd"/>
        </w:rPr>
      </w:pPr>
    </w:p>
    <w:p w14:paraId="268F3701" w14:textId="64D4793E" w:rsidR="0006118F" w:rsidRPr="00A96233" w:rsidRDefault="0006118F" w:rsidP="00EC46BD">
      <w:pPr>
        <w:rPr>
          <w:rStyle w:val="e24kjd"/>
        </w:rPr>
      </w:pPr>
      <w:r w:rsidRPr="00A96233">
        <w:rPr>
          <w:rStyle w:val="e24kjd"/>
        </w:rPr>
        <w:t>The purpose of visual merchandising is to attract, engage, and motivate the customer towards making a purchase.</w:t>
      </w:r>
    </w:p>
    <w:p w14:paraId="463C2859" w14:textId="77777777" w:rsidR="00EC46BD" w:rsidRPr="00A96233" w:rsidRDefault="00EC46BD" w:rsidP="00EC46BD">
      <w:pPr>
        <w:rPr>
          <w:rStyle w:val="e24kjd"/>
        </w:rPr>
      </w:pPr>
    </w:p>
    <w:p w14:paraId="5F3DFAFA" w14:textId="00700AF9" w:rsidR="0006118F" w:rsidRPr="00A96233" w:rsidRDefault="0006118F" w:rsidP="00EC46BD">
      <w:r w:rsidRPr="00A96233">
        <w:t xml:space="preserve">Visual merchandising increases the visibility of the brand and also enhances brand loyalty. </w:t>
      </w:r>
    </w:p>
    <w:p w14:paraId="6561B06C" w14:textId="77777777" w:rsidR="00EC46BD" w:rsidRPr="00A96233" w:rsidRDefault="00EC46BD" w:rsidP="00EC46BD"/>
    <w:p w14:paraId="67D22BF3" w14:textId="6FBA0164" w:rsidR="0006118F" w:rsidRPr="00A96233" w:rsidRDefault="0006118F" w:rsidP="00EC46BD">
      <w:r w:rsidRPr="00A96233">
        <w:t>The buyer depends on the merchandising department to design and erect visual displays in a manner that will draw the attention of the target market and motivate them to make purchases. The merchandising department, on the other hand, depends on the buyer for information about products features and benefits and how these meet the needs and desires of the target market. Since the buyer matches products to the target market, information about the segment that is targeted, is essential information the merchandising department needs from the buyer. This is especially true in departmental store chains that offer a variety of product categories.</w:t>
      </w:r>
    </w:p>
    <w:p w14:paraId="4DD43CAF" w14:textId="683FDDC1" w:rsidR="00EC46BD" w:rsidRDefault="00EC46BD" w:rsidP="00EC46BD"/>
    <w:p w14:paraId="752B3144" w14:textId="77777777" w:rsidR="009D5EC3" w:rsidRPr="00A96233" w:rsidRDefault="009D5EC3" w:rsidP="00EC46BD"/>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55C08FDC" w14:textId="77777777" w:rsidTr="00EC46BD">
        <w:trPr>
          <w:trHeight w:val="1008"/>
        </w:trPr>
        <w:tc>
          <w:tcPr>
            <w:tcW w:w="1408" w:type="dxa"/>
            <w:shd w:val="clear" w:color="auto" w:fill="auto"/>
          </w:tcPr>
          <w:p w14:paraId="04ECEF09" w14:textId="5E6BDA12" w:rsidR="0006118F" w:rsidRPr="00A96233" w:rsidRDefault="00EC46BD" w:rsidP="00EC46BD">
            <w:pPr>
              <w:jc w:val="center"/>
            </w:pPr>
            <w:r w:rsidRPr="00A96233">
              <w:rPr>
                <w:noProof/>
              </w:rPr>
              <w:drawing>
                <wp:inline distT="0" distB="0" distL="0" distR="0" wp14:anchorId="6A99C7AB" wp14:editId="288DD0E0">
                  <wp:extent cx="464820" cy="464820"/>
                  <wp:effectExtent l="0" t="0" r="0" b="0"/>
                  <wp:docPr id="23" name="Picture 2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109AD303" w14:textId="6EE0DB61" w:rsidR="0006118F" w:rsidRPr="00A96233" w:rsidRDefault="0006118F" w:rsidP="00EC46BD">
            <w:pPr>
              <w:spacing w:after="120"/>
              <w:rPr>
                <w:b/>
                <w:bCs/>
              </w:rPr>
            </w:pPr>
            <w:r w:rsidRPr="00A96233">
              <w:rPr>
                <w:b/>
                <w:bCs/>
              </w:rPr>
              <w:t xml:space="preserve">Activity </w:t>
            </w:r>
            <w:r w:rsidR="00156253" w:rsidRPr="00A96233">
              <w:rPr>
                <w:b/>
                <w:bCs/>
              </w:rPr>
              <w:t>6</w:t>
            </w:r>
            <w:r w:rsidRPr="00A96233">
              <w:rPr>
                <w:b/>
                <w:bCs/>
              </w:rPr>
              <w:t xml:space="preserve"> (KM01 IAC0103)</w:t>
            </w:r>
          </w:p>
          <w:p w14:paraId="1E9DCA0C" w14:textId="77777777" w:rsidR="0006118F" w:rsidRPr="00A96233" w:rsidRDefault="0006118F" w:rsidP="00EC46BD">
            <w:pPr>
              <w:spacing w:after="120"/>
            </w:pPr>
            <w:r w:rsidRPr="00A96233">
              <w:t>Please complete the activity in your workbook.</w:t>
            </w:r>
          </w:p>
          <w:p w14:paraId="265CEB6E" w14:textId="77777777" w:rsidR="0006118F" w:rsidRPr="00A96233" w:rsidRDefault="0006118F" w:rsidP="00EC46BD">
            <w:r w:rsidRPr="00A96233">
              <w:t>Draw a diagram that shows the inter-relationship between you as buyer and/or planner and other departments in the company. The diagram must show and explain the impact of each party on the other.</w:t>
            </w:r>
          </w:p>
        </w:tc>
      </w:tr>
    </w:tbl>
    <w:p w14:paraId="575BCDE7" w14:textId="7D5F37D8" w:rsidR="0006118F" w:rsidRPr="00A96233" w:rsidRDefault="0006118F" w:rsidP="0006118F"/>
    <w:tbl>
      <w:tblPr>
        <w:tblW w:w="5001" w:type="pct"/>
        <w:tblInd w:w="-2" w:type="dxa"/>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5"/>
        <w:gridCol w:w="7634"/>
      </w:tblGrid>
      <w:tr w:rsidR="0060359E" w:rsidRPr="00A96233" w14:paraId="5C0906B8" w14:textId="77777777" w:rsidTr="0060359E">
        <w:tc>
          <w:tcPr>
            <w:tcW w:w="768" w:type="pct"/>
            <w:hideMark/>
          </w:tcPr>
          <w:p w14:paraId="202B995B" w14:textId="77777777" w:rsidR="0060359E" w:rsidRPr="00A96233" w:rsidRDefault="0060359E" w:rsidP="0060359E">
            <w:pPr>
              <w:jc w:val="center"/>
            </w:pPr>
            <w:r w:rsidRPr="00A96233">
              <w:rPr>
                <w:noProof/>
              </w:rPr>
              <w:drawing>
                <wp:inline distT="0" distB="0" distL="0" distR="0" wp14:anchorId="601CD4D7" wp14:editId="4D1E162B">
                  <wp:extent cx="464820" cy="464820"/>
                  <wp:effectExtent l="0" t="0" r="0" b="0"/>
                  <wp:docPr id="930" name="Picture 93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2" w:type="pct"/>
            <w:vAlign w:val="center"/>
          </w:tcPr>
          <w:p w14:paraId="43A6F07B" w14:textId="77777777" w:rsidR="0060359E" w:rsidRPr="00A96233" w:rsidRDefault="0060359E" w:rsidP="0060359E">
            <w:pPr>
              <w:spacing w:after="120"/>
              <w:rPr>
                <w:b/>
                <w:bCs/>
              </w:rPr>
            </w:pPr>
            <w:r w:rsidRPr="00A96233">
              <w:rPr>
                <w:b/>
                <w:bCs/>
              </w:rPr>
              <w:t>ANSWER:</w:t>
            </w:r>
          </w:p>
          <w:p w14:paraId="76646FE7" w14:textId="77777777" w:rsidR="0060359E" w:rsidRPr="00A96233" w:rsidRDefault="0060359E" w:rsidP="009D5EC3">
            <w:pPr>
              <w:tabs>
                <w:tab w:val="left" w:pos="608"/>
              </w:tabs>
              <w:spacing w:after="120"/>
            </w:pPr>
            <w:r w:rsidRPr="00A96233">
              <w:t>Learners should draw a diagram showing the inter-relationship between the buyer/planner and other departments in the company. The diagram should include the interrelationships between the buyer and:</w:t>
            </w:r>
          </w:p>
          <w:p w14:paraId="0625ED3A" w14:textId="77777777" w:rsidR="0060359E" w:rsidRPr="00A96233" w:rsidRDefault="0060359E" w:rsidP="009D5EC3">
            <w:pPr>
              <w:pStyle w:val="ListParagraph"/>
              <w:numPr>
                <w:ilvl w:val="0"/>
                <w:numId w:val="136"/>
              </w:numPr>
              <w:tabs>
                <w:tab w:val="left" w:pos="608"/>
              </w:tabs>
              <w:spacing w:after="120"/>
              <w:contextualSpacing w:val="0"/>
            </w:pPr>
            <w:r w:rsidRPr="00A96233">
              <w:t>The planner</w:t>
            </w:r>
          </w:p>
          <w:p w14:paraId="780A8ABB" w14:textId="77777777" w:rsidR="0060359E" w:rsidRPr="00A96233" w:rsidRDefault="0060359E" w:rsidP="009D5EC3">
            <w:pPr>
              <w:pStyle w:val="ListParagraph"/>
              <w:numPr>
                <w:ilvl w:val="0"/>
                <w:numId w:val="136"/>
              </w:numPr>
              <w:tabs>
                <w:tab w:val="left" w:pos="608"/>
              </w:tabs>
              <w:spacing w:after="120"/>
              <w:contextualSpacing w:val="0"/>
            </w:pPr>
            <w:r w:rsidRPr="00A96233">
              <w:t>Sales</w:t>
            </w:r>
          </w:p>
          <w:p w14:paraId="47791EC5" w14:textId="77777777" w:rsidR="0060359E" w:rsidRPr="00A96233" w:rsidRDefault="0060359E" w:rsidP="009D5EC3">
            <w:pPr>
              <w:pStyle w:val="ListParagraph"/>
              <w:numPr>
                <w:ilvl w:val="0"/>
                <w:numId w:val="136"/>
              </w:numPr>
              <w:tabs>
                <w:tab w:val="left" w:pos="608"/>
              </w:tabs>
              <w:spacing w:after="120"/>
              <w:contextualSpacing w:val="0"/>
            </w:pPr>
            <w:r w:rsidRPr="00A96233">
              <w:t>Finance</w:t>
            </w:r>
          </w:p>
          <w:p w14:paraId="0C9E48B5" w14:textId="77777777" w:rsidR="0060359E" w:rsidRPr="00A96233" w:rsidRDefault="0060359E" w:rsidP="009D5EC3">
            <w:pPr>
              <w:pStyle w:val="ListParagraph"/>
              <w:numPr>
                <w:ilvl w:val="0"/>
                <w:numId w:val="136"/>
              </w:numPr>
              <w:tabs>
                <w:tab w:val="left" w:pos="608"/>
              </w:tabs>
              <w:spacing w:after="120"/>
              <w:contextualSpacing w:val="0"/>
            </w:pPr>
            <w:r w:rsidRPr="00A96233">
              <w:t>Marketing</w:t>
            </w:r>
          </w:p>
          <w:p w14:paraId="2F57F2C4" w14:textId="77777777" w:rsidR="0060359E" w:rsidRPr="00A96233" w:rsidRDefault="0060359E" w:rsidP="00361EF7">
            <w:pPr>
              <w:pStyle w:val="ListParagraph"/>
              <w:numPr>
                <w:ilvl w:val="0"/>
                <w:numId w:val="136"/>
              </w:numPr>
              <w:tabs>
                <w:tab w:val="left" w:pos="608"/>
              </w:tabs>
              <w:contextualSpacing w:val="0"/>
            </w:pPr>
            <w:r w:rsidRPr="00A96233">
              <w:t>Visual merchandising</w:t>
            </w:r>
          </w:p>
        </w:tc>
      </w:tr>
    </w:tbl>
    <w:p w14:paraId="61539F8D" w14:textId="76B26DD8" w:rsidR="0060359E" w:rsidRPr="00A96233" w:rsidRDefault="0060359E" w:rsidP="0060359E"/>
    <w:p w14:paraId="77F6EEBB" w14:textId="41BE7C89" w:rsidR="0006118F" w:rsidRPr="00A96233" w:rsidRDefault="0006118F" w:rsidP="0006118F">
      <w:pPr>
        <w:pStyle w:val="Heading2"/>
      </w:pPr>
      <w:bookmarkStart w:id="169" w:name="_Toc41333145"/>
      <w:bookmarkStart w:id="170" w:name="_Toc45965705"/>
      <w:bookmarkStart w:id="171" w:name="_Toc46588212"/>
      <w:bookmarkStart w:id="172" w:name="_Toc46917307"/>
      <w:r w:rsidRPr="00A96233">
        <w:lastRenderedPageBreak/>
        <w:t>1.</w:t>
      </w:r>
      <w:r w:rsidR="00FC4CF0" w:rsidRPr="00A96233">
        <w:t>9</w:t>
      </w:r>
      <w:r w:rsidRPr="00A96233">
        <w:tab/>
        <w:t>Ethics in buying and planning</w:t>
      </w:r>
      <w:bookmarkEnd w:id="169"/>
      <w:bookmarkEnd w:id="170"/>
      <w:bookmarkEnd w:id="171"/>
      <w:bookmarkEnd w:id="172"/>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BC2459" w:rsidRPr="00A96233" w14:paraId="4910CC08" w14:textId="77777777" w:rsidTr="009D5EC3">
        <w:tc>
          <w:tcPr>
            <w:tcW w:w="784" w:type="pct"/>
            <w:tcBorders>
              <w:top w:val="single" w:sz="4" w:space="0" w:color="auto"/>
              <w:left w:val="single" w:sz="4" w:space="0" w:color="auto"/>
              <w:bottom w:val="single" w:sz="4" w:space="0" w:color="auto"/>
              <w:right w:val="nil"/>
            </w:tcBorders>
            <w:hideMark/>
          </w:tcPr>
          <w:p w14:paraId="2E90C51E" w14:textId="77777777" w:rsidR="00BC2459" w:rsidRPr="00A96233" w:rsidRDefault="00BC2459" w:rsidP="00A90385">
            <w:pPr>
              <w:jc w:val="center"/>
            </w:pPr>
            <w:r w:rsidRPr="00A96233">
              <w:rPr>
                <w:noProof/>
              </w:rPr>
              <w:drawing>
                <wp:inline distT="0" distB="0" distL="0" distR="0" wp14:anchorId="7E0E9699" wp14:editId="10B469C4">
                  <wp:extent cx="462915" cy="462915"/>
                  <wp:effectExtent l="0" t="0" r="0" b="0"/>
                  <wp:docPr id="76" name="Picture 7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66233373" w14:textId="6B44EEF2" w:rsidR="00727D24" w:rsidRPr="00A96233" w:rsidRDefault="00727D24" w:rsidP="00727D24">
            <w:r w:rsidRPr="00A96233">
              <w:t>State that in the UN Procurement Practitioner’s handbook, it is argued that ethics is the basis on which most of the procurement related principles, such as fairness, integrity, and transparency, are based.</w:t>
            </w:r>
          </w:p>
          <w:p w14:paraId="08115BEB" w14:textId="77777777" w:rsidR="00361EF7" w:rsidRPr="00A96233" w:rsidRDefault="00361EF7" w:rsidP="00727D24"/>
          <w:p w14:paraId="6F79B723" w14:textId="7876FE94" w:rsidR="00727D24" w:rsidRPr="00A96233" w:rsidRDefault="00727D24" w:rsidP="00361EF7">
            <w:pPr>
              <w:spacing w:after="120"/>
            </w:pPr>
            <w:r w:rsidRPr="00A96233">
              <w:t>Professional standards of ethical conduct, no matter what the organisation, contain typical characteristics, including commitments to:</w:t>
            </w:r>
          </w:p>
          <w:p w14:paraId="2B73BD4A" w14:textId="77777777" w:rsidR="00727D24" w:rsidRPr="00A96233" w:rsidRDefault="00727D24" w:rsidP="0014236E">
            <w:pPr>
              <w:pStyle w:val="ListParagraph"/>
              <w:numPr>
                <w:ilvl w:val="0"/>
                <w:numId w:val="144"/>
              </w:numPr>
              <w:spacing w:after="120"/>
              <w:contextualSpacing w:val="0"/>
            </w:pPr>
            <w:r w:rsidRPr="00A96233">
              <w:t>Behave honourably in all aspects of work and professional activity.</w:t>
            </w:r>
          </w:p>
          <w:p w14:paraId="1231983A" w14:textId="77777777" w:rsidR="00727D24" w:rsidRPr="00A96233" w:rsidRDefault="00727D24" w:rsidP="0014236E">
            <w:pPr>
              <w:pStyle w:val="ListParagraph"/>
              <w:numPr>
                <w:ilvl w:val="0"/>
                <w:numId w:val="144"/>
              </w:numPr>
              <w:spacing w:after="120"/>
              <w:contextualSpacing w:val="0"/>
            </w:pPr>
            <w:r w:rsidRPr="00A96233">
              <w:t>Conduct oneself in such a manner as to maintain trust and confidence in the integrity of the acquisition process.</w:t>
            </w:r>
          </w:p>
          <w:p w14:paraId="13A9A278" w14:textId="77777777" w:rsidR="00727D24" w:rsidRPr="00A96233" w:rsidRDefault="00727D24" w:rsidP="0014236E">
            <w:pPr>
              <w:pStyle w:val="ListParagraph"/>
              <w:numPr>
                <w:ilvl w:val="0"/>
                <w:numId w:val="144"/>
              </w:numPr>
              <w:spacing w:after="120"/>
              <w:contextualSpacing w:val="0"/>
            </w:pPr>
            <w:r w:rsidRPr="00A96233">
              <w:t>Avoid “clever” practices intended to take undue advantage of others or the system.</w:t>
            </w:r>
          </w:p>
          <w:p w14:paraId="6DCA8E50" w14:textId="260FC066" w:rsidR="00727D24" w:rsidRPr="00A96233" w:rsidRDefault="00727D24" w:rsidP="0014236E">
            <w:pPr>
              <w:pStyle w:val="ListParagraph"/>
              <w:numPr>
                <w:ilvl w:val="0"/>
                <w:numId w:val="144"/>
              </w:numPr>
              <w:spacing w:after="120"/>
              <w:contextualSpacing w:val="0"/>
            </w:pPr>
            <w:r w:rsidRPr="00A96233">
              <w:t>Uphold the organi</w:t>
            </w:r>
            <w:r w:rsidR="009D5EC3">
              <w:t>s</w:t>
            </w:r>
            <w:r w:rsidRPr="00A96233">
              <w:t>ation’s standards and policies and all relevant legislation.</w:t>
            </w:r>
          </w:p>
          <w:p w14:paraId="7096C412" w14:textId="317AECB8" w:rsidR="00727D24" w:rsidRPr="00A96233" w:rsidRDefault="00727D24" w:rsidP="0014236E">
            <w:pPr>
              <w:pStyle w:val="ListParagraph"/>
              <w:numPr>
                <w:ilvl w:val="0"/>
                <w:numId w:val="144"/>
              </w:numPr>
            </w:pPr>
            <w:r w:rsidRPr="00A96233">
              <w:t>Avoid conflicts of interest.</w:t>
            </w:r>
          </w:p>
          <w:p w14:paraId="31C2225C" w14:textId="77777777" w:rsidR="00727D24" w:rsidRPr="00A96233" w:rsidRDefault="00727D24" w:rsidP="00A90385"/>
          <w:p w14:paraId="5F80D730" w14:textId="77777777" w:rsidR="009D5EC3" w:rsidRDefault="00BC2459" w:rsidP="00A90385">
            <w:r w:rsidRPr="00A96233">
              <w:t>Use the information below to discuss ethics in buying and planning.</w:t>
            </w:r>
            <w:r w:rsidR="00361EF7" w:rsidRPr="00A96233">
              <w:t xml:space="preserve"> </w:t>
            </w:r>
          </w:p>
          <w:p w14:paraId="7166469F" w14:textId="77777777" w:rsidR="009D5EC3" w:rsidRDefault="009D5EC3" w:rsidP="00A90385"/>
          <w:p w14:paraId="02E6D25D" w14:textId="6CCC36FC" w:rsidR="00BC2459" w:rsidRPr="00A96233" w:rsidRDefault="00BC2459" w:rsidP="00A90385">
            <w:r w:rsidRPr="00A96233">
              <w:t>Where indicated, ask learners to complete activities 7 and 8.</w:t>
            </w:r>
          </w:p>
        </w:tc>
        <w:tc>
          <w:tcPr>
            <w:tcW w:w="873" w:type="pct"/>
            <w:tcBorders>
              <w:top w:val="single" w:sz="4" w:space="0" w:color="auto"/>
              <w:left w:val="nil"/>
              <w:bottom w:val="single" w:sz="4" w:space="0" w:color="auto"/>
              <w:right w:val="single" w:sz="4" w:space="0" w:color="auto"/>
            </w:tcBorders>
            <w:hideMark/>
          </w:tcPr>
          <w:p w14:paraId="6C20F1AE" w14:textId="77777777" w:rsidR="00BC2459" w:rsidRPr="00A96233" w:rsidRDefault="00BC2459" w:rsidP="00A90385">
            <w:r w:rsidRPr="00A96233">
              <w:t>Time:</w:t>
            </w:r>
          </w:p>
          <w:p w14:paraId="6113CF32" w14:textId="77777777" w:rsidR="00BC2459" w:rsidRPr="00A96233" w:rsidRDefault="00FD0E06" w:rsidP="00727D24">
            <w:pPr>
              <w:jc w:val="left"/>
            </w:pPr>
            <w:r w:rsidRPr="00A96233">
              <w:t>4</w:t>
            </w:r>
            <w:r w:rsidR="00FC4CF0" w:rsidRPr="00A96233">
              <w:t xml:space="preserve"> </w:t>
            </w:r>
            <w:r w:rsidR="00727D24" w:rsidRPr="00A96233">
              <w:t xml:space="preserve">½ </w:t>
            </w:r>
            <w:r w:rsidR="00FC4CF0" w:rsidRPr="00A96233">
              <w:t>hours including activities</w:t>
            </w:r>
          </w:p>
          <w:p w14:paraId="46E48D62" w14:textId="390FE5A1" w:rsidR="00FD0E06" w:rsidRPr="00A96233" w:rsidRDefault="00FD0E06" w:rsidP="00727D24">
            <w:pPr>
              <w:jc w:val="left"/>
            </w:pPr>
            <w:r w:rsidRPr="00A96233">
              <w:t>(allow 1 hour for the activity on the CIPS code of conduct)</w:t>
            </w:r>
          </w:p>
        </w:tc>
      </w:tr>
    </w:tbl>
    <w:p w14:paraId="24702A2C" w14:textId="7BB0434F" w:rsidR="00BC2459" w:rsidRDefault="00BC2459" w:rsidP="00BC2459"/>
    <w:p w14:paraId="34133027" w14:textId="77777777" w:rsidR="009D5EC3" w:rsidRPr="00A96233" w:rsidRDefault="009D5EC3" w:rsidP="00BC2459"/>
    <w:p w14:paraId="573177A4" w14:textId="680DFBCA" w:rsidR="0006118F" w:rsidRPr="00A96233" w:rsidRDefault="0006118F" w:rsidP="00EC46BD">
      <w:pPr>
        <w:rPr>
          <w:lang w:eastAsia="en-GB"/>
        </w:rPr>
      </w:pPr>
      <w:r w:rsidRPr="00A96233">
        <w:rPr>
          <w:lang w:eastAsia="en-GB"/>
        </w:rPr>
        <w:t>Buyers and planners usually have control over large amounts of money and may experience significant pressure from internal and external forces to act in unethical ways. It is, therefore, important for buyers and planners to understand the concept and principles of ethics in buying and planning.</w:t>
      </w:r>
    </w:p>
    <w:p w14:paraId="6FD95D8A" w14:textId="77777777" w:rsidR="00EC46BD" w:rsidRPr="00A96233" w:rsidRDefault="00EC46BD" w:rsidP="00EC46BD">
      <w:pPr>
        <w:rPr>
          <w:lang w:eastAsia="en-GB"/>
        </w:rPr>
      </w:pPr>
    </w:p>
    <w:p w14:paraId="1FC7A439" w14:textId="1DB92823" w:rsidR="0006118F" w:rsidRPr="00A96233" w:rsidRDefault="0006118F" w:rsidP="00EC46BD">
      <w:pPr>
        <w:pStyle w:val="Heading3"/>
        <w:spacing w:line="360" w:lineRule="auto"/>
      </w:pPr>
      <w:bookmarkStart w:id="173" w:name="_Toc41333146"/>
      <w:bookmarkStart w:id="174" w:name="_Toc45965706"/>
      <w:bookmarkStart w:id="175" w:name="_Toc46588213"/>
      <w:bookmarkStart w:id="176" w:name="_Toc46917308"/>
      <w:r w:rsidRPr="00A96233">
        <w:t>1.</w:t>
      </w:r>
      <w:r w:rsidR="00361EF7" w:rsidRPr="00A96233">
        <w:t>9</w:t>
      </w:r>
      <w:r w:rsidRPr="00A96233">
        <w:t>.1</w:t>
      </w:r>
      <w:r w:rsidRPr="00A96233">
        <w:tab/>
        <w:t>Definition of ethics</w:t>
      </w:r>
      <w:bookmarkEnd w:id="173"/>
      <w:bookmarkEnd w:id="174"/>
      <w:bookmarkEnd w:id="175"/>
      <w:bookmarkEnd w:id="176"/>
    </w:p>
    <w:p w14:paraId="2101D815" w14:textId="77777777" w:rsidR="00EC46BD" w:rsidRPr="00A96233" w:rsidRDefault="00EC46BD" w:rsidP="00EC46BD">
      <w:pPr>
        <w:rPr>
          <w:rStyle w:val="e24kjd"/>
        </w:rPr>
      </w:pPr>
    </w:p>
    <w:p w14:paraId="48F3E9C9" w14:textId="2CBA3FA6" w:rsidR="0006118F" w:rsidRDefault="0006118F" w:rsidP="009D5EC3">
      <w:pPr>
        <w:rPr>
          <w:rStyle w:val="e24kjd"/>
          <w:vertAlign w:val="superscript"/>
        </w:rPr>
      </w:pPr>
      <w:r w:rsidRPr="00A96233">
        <w:rPr>
          <w:rStyle w:val="e24kjd"/>
        </w:rPr>
        <w:t>The UN Procurement Practitioner’s Handbook states that there are two definitions of ethics:</w:t>
      </w:r>
      <w:r w:rsidR="00AE2D04" w:rsidRPr="00A96233">
        <w:rPr>
          <w:rStyle w:val="e24kjd"/>
          <w:vertAlign w:val="superscript"/>
        </w:rPr>
        <w:t>xii</w:t>
      </w:r>
    </w:p>
    <w:p w14:paraId="00289488" w14:textId="77777777" w:rsidR="009D5EC3" w:rsidRPr="00A96233" w:rsidRDefault="009D5EC3" w:rsidP="009D5EC3">
      <w:pPr>
        <w:rPr>
          <w:rStyle w:val="e24kjd"/>
        </w:rPr>
      </w:pPr>
    </w:p>
    <w:p w14:paraId="505C9E02" w14:textId="57F43C64" w:rsidR="0006118F" w:rsidRDefault="0006118F" w:rsidP="009D5EC3">
      <w:pPr>
        <w:pStyle w:val="ListParagraph"/>
        <w:numPr>
          <w:ilvl w:val="0"/>
          <w:numId w:val="17"/>
        </w:numPr>
        <w:contextualSpacing w:val="0"/>
      </w:pPr>
      <w:r w:rsidRPr="00A96233">
        <w:t>The moral principles governing or influencing conduct.</w:t>
      </w:r>
    </w:p>
    <w:p w14:paraId="4FBDA4A4" w14:textId="77777777" w:rsidR="009D5EC3" w:rsidRPr="00A96233" w:rsidRDefault="009D5EC3" w:rsidP="009D5EC3"/>
    <w:p w14:paraId="0C269257" w14:textId="371B1429" w:rsidR="0006118F" w:rsidRDefault="0006118F" w:rsidP="009D5EC3">
      <w:pPr>
        <w:pStyle w:val="ListParagraph"/>
        <w:numPr>
          <w:ilvl w:val="0"/>
          <w:numId w:val="17"/>
        </w:numPr>
        <w:contextualSpacing w:val="0"/>
      </w:pPr>
      <w:r w:rsidRPr="00A96233">
        <w:t xml:space="preserve">The branch of knowledge concerned with moral principles (The concise Oxford </w:t>
      </w:r>
      <w:r w:rsidR="009D5EC3" w:rsidRPr="00A96233">
        <w:t xml:space="preserve">Dictionary </w:t>
      </w:r>
      <w:r w:rsidRPr="00A96233">
        <w:t xml:space="preserve">of </w:t>
      </w:r>
      <w:r w:rsidR="009D5EC3" w:rsidRPr="00A96233">
        <w:t xml:space="preserve">Current </w:t>
      </w:r>
      <w:r w:rsidRPr="00A96233">
        <w:t>English).</w:t>
      </w:r>
    </w:p>
    <w:p w14:paraId="3EC8BE64" w14:textId="0075418A" w:rsidR="0006118F" w:rsidRPr="00A96233" w:rsidRDefault="0006118F" w:rsidP="00EC46BD">
      <w:pPr>
        <w:pStyle w:val="Heading3"/>
        <w:spacing w:line="360" w:lineRule="auto"/>
      </w:pPr>
      <w:bookmarkStart w:id="177" w:name="_Toc41333147"/>
      <w:bookmarkStart w:id="178" w:name="_Toc45965707"/>
      <w:bookmarkStart w:id="179" w:name="_Toc46588214"/>
      <w:bookmarkStart w:id="180" w:name="_Toc46917309"/>
      <w:r w:rsidRPr="00A96233">
        <w:lastRenderedPageBreak/>
        <w:t>1.</w:t>
      </w:r>
      <w:r w:rsidR="00361EF7" w:rsidRPr="00A96233">
        <w:t>9</w:t>
      </w:r>
      <w:r w:rsidRPr="00A96233">
        <w:t>.2</w:t>
      </w:r>
      <w:r w:rsidRPr="00A96233">
        <w:tab/>
        <w:t>The purpose of ethical buying</w:t>
      </w:r>
      <w:bookmarkEnd w:id="177"/>
      <w:bookmarkEnd w:id="178"/>
      <w:bookmarkEnd w:id="179"/>
      <w:bookmarkEnd w:id="180"/>
    </w:p>
    <w:p w14:paraId="113741BF" w14:textId="77777777" w:rsidR="00EC46BD" w:rsidRPr="00A96233" w:rsidRDefault="00EC46BD" w:rsidP="00EC46BD">
      <w:pPr>
        <w:rPr>
          <w:rStyle w:val="e24kjd"/>
        </w:rPr>
      </w:pPr>
    </w:p>
    <w:p w14:paraId="363CD14E" w14:textId="4E6B49A7" w:rsidR="0006118F" w:rsidRPr="00A96233" w:rsidRDefault="0006118F" w:rsidP="00EC46BD">
      <w:pPr>
        <w:rPr>
          <w:rStyle w:val="e24kjd"/>
        </w:rPr>
      </w:pPr>
      <w:r w:rsidRPr="00A96233">
        <w:rPr>
          <w:rStyle w:val="e24kjd"/>
        </w:rPr>
        <w:t>The purpose of ethical purchasing is to promote good labour and environmental standards in supply chains.</w:t>
      </w:r>
      <w:r w:rsidR="00AE2D04" w:rsidRPr="00A96233">
        <w:rPr>
          <w:rStyle w:val="e24kjd"/>
          <w:vertAlign w:val="superscript"/>
        </w:rPr>
        <w:t>xiii</w:t>
      </w:r>
    </w:p>
    <w:p w14:paraId="69994482" w14:textId="77777777" w:rsidR="00EC46BD" w:rsidRPr="00A96233" w:rsidRDefault="00EC46BD" w:rsidP="00EC46BD">
      <w:pPr>
        <w:rPr>
          <w:rStyle w:val="e24kjd"/>
        </w:rPr>
      </w:pPr>
    </w:p>
    <w:p w14:paraId="5636620B" w14:textId="55EE4166" w:rsidR="0006118F" w:rsidRPr="00A96233" w:rsidRDefault="0006118F" w:rsidP="00EC46BD">
      <w:pPr>
        <w:pStyle w:val="Heading3"/>
        <w:spacing w:line="360" w:lineRule="auto"/>
      </w:pPr>
      <w:bookmarkStart w:id="181" w:name="_Toc41333148"/>
      <w:bookmarkStart w:id="182" w:name="_Toc45965708"/>
      <w:bookmarkStart w:id="183" w:name="_Toc46588215"/>
      <w:bookmarkStart w:id="184" w:name="_Toc46917310"/>
      <w:r w:rsidRPr="00A96233">
        <w:t>1.</w:t>
      </w:r>
      <w:r w:rsidR="00361EF7" w:rsidRPr="00A96233">
        <w:t>9</w:t>
      </w:r>
      <w:r w:rsidRPr="00A96233">
        <w:t>.3</w:t>
      </w:r>
      <w:r w:rsidRPr="00A96233">
        <w:tab/>
        <w:t>Why ethics are important for buyers and planners</w:t>
      </w:r>
      <w:bookmarkEnd w:id="181"/>
      <w:bookmarkEnd w:id="182"/>
      <w:bookmarkEnd w:id="183"/>
      <w:bookmarkEnd w:id="184"/>
    </w:p>
    <w:p w14:paraId="3E182DBA" w14:textId="77777777" w:rsidR="00EC46BD" w:rsidRPr="00A96233" w:rsidRDefault="00EC46BD" w:rsidP="00EC46BD">
      <w:pPr>
        <w:rPr>
          <w:lang w:eastAsia="en-GB"/>
        </w:rPr>
      </w:pPr>
    </w:p>
    <w:p w14:paraId="7F5C2F7C" w14:textId="409F02F9" w:rsidR="0006118F" w:rsidRPr="00A96233" w:rsidRDefault="0006118F" w:rsidP="00EC46BD">
      <w:pPr>
        <w:rPr>
          <w:lang w:eastAsia="en-GB"/>
        </w:rPr>
      </w:pPr>
      <w:r w:rsidRPr="00A96233">
        <w:rPr>
          <w:lang w:eastAsia="en-GB"/>
        </w:rPr>
        <w:t xml:space="preserve">Buyers and planners represent their companies. </w:t>
      </w:r>
    </w:p>
    <w:p w14:paraId="2F41F275" w14:textId="77777777" w:rsidR="00EC46BD" w:rsidRPr="00A96233" w:rsidRDefault="00EC46BD" w:rsidP="00EC46BD">
      <w:pPr>
        <w:rPr>
          <w:lang w:eastAsia="en-GB"/>
        </w:rPr>
      </w:pPr>
    </w:p>
    <w:p w14:paraId="0E96B30B" w14:textId="0FFF50D8" w:rsidR="0006118F" w:rsidRPr="00A96233" w:rsidRDefault="0006118F" w:rsidP="00EC46BD">
      <w:pPr>
        <w:rPr>
          <w:lang w:eastAsia="en-GB"/>
        </w:rPr>
      </w:pPr>
      <w:r w:rsidRPr="00A96233">
        <w:rPr>
          <w:lang w:eastAsia="en-GB"/>
        </w:rPr>
        <w:t>Ethical behaviour in conducting business helps in establishing a long-term relationship and goodwill with suppliers.</w:t>
      </w:r>
    </w:p>
    <w:p w14:paraId="50CD15E1" w14:textId="77777777" w:rsidR="00EC46BD" w:rsidRPr="00A96233" w:rsidRDefault="00EC46BD" w:rsidP="00EC46BD">
      <w:pPr>
        <w:rPr>
          <w:lang w:eastAsia="en-GB"/>
        </w:rPr>
      </w:pPr>
    </w:p>
    <w:p w14:paraId="465F5E60" w14:textId="66CD4768" w:rsidR="0006118F" w:rsidRPr="00A96233" w:rsidRDefault="0006118F" w:rsidP="00EC46BD">
      <w:pPr>
        <w:rPr>
          <w:lang w:eastAsia="en-GB"/>
        </w:rPr>
      </w:pPr>
      <w:r w:rsidRPr="00A96233">
        <w:rPr>
          <w:lang w:eastAsia="en-GB"/>
        </w:rPr>
        <w:t>Unethical behaviour has a negative impact on the brand image of the company represented by the buyer and planner.</w:t>
      </w:r>
    </w:p>
    <w:p w14:paraId="6C39457C" w14:textId="77777777" w:rsidR="00EC46BD" w:rsidRPr="00A96233" w:rsidRDefault="00EC46BD" w:rsidP="00EC46BD">
      <w:pPr>
        <w:rPr>
          <w:lang w:eastAsia="en-GB"/>
        </w:rPr>
      </w:pPr>
    </w:p>
    <w:p w14:paraId="53B45740" w14:textId="7D6662A3" w:rsidR="0006118F" w:rsidRPr="00A96233" w:rsidRDefault="0006118F" w:rsidP="00EC46BD">
      <w:pPr>
        <w:pStyle w:val="Heading3"/>
        <w:spacing w:line="360" w:lineRule="auto"/>
      </w:pPr>
      <w:bookmarkStart w:id="185" w:name="_Toc41333149"/>
      <w:bookmarkStart w:id="186" w:name="_Toc45965709"/>
      <w:bookmarkStart w:id="187" w:name="_Toc46588216"/>
      <w:bookmarkStart w:id="188" w:name="_Toc46917311"/>
      <w:r w:rsidRPr="00A96233">
        <w:t>1.</w:t>
      </w:r>
      <w:r w:rsidR="00361EF7" w:rsidRPr="00A96233">
        <w:t>9</w:t>
      </w:r>
      <w:r w:rsidRPr="00A96233">
        <w:t>.4</w:t>
      </w:r>
      <w:r w:rsidRPr="00A96233">
        <w:tab/>
        <w:t>Principles of ethical conduct in buying and planning</w:t>
      </w:r>
      <w:bookmarkEnd w:id="185"/>
      <w:bookmarkEnd w:id="186"/>
      <w:bookmarkEnd w:id="187"/>
      <w:bookmarkEnd w:id="188"/>
    </w:p>
    <w:p w14:paraId="3C6669C6" w14:textId="77777777" w:rsidR="00EC46BD" w:rsidRPr="00A96233" w:rsidRDefault="00EC46BD" w:rsidP="00EC46BD"/>
    <w:p w14:paraId="48840BF0" w14:textId="2DAC3C1F" w:rsidR="0006118F" w:rsidRPr="00A96233" w:rsidRDefault="0006118F" w:rsidP="00EC46BD">
      <w:pPr>
        <w:pStyle w:val="Heading4"/>
        <w:spacing w:line="360" w:lineRule="auto"/>
        <w:ind w:left="1134" w:hanging="1134"/>
      </w:pPr>
      <w:r w:rsidRPr="00A96233">
        <w:t>1.</w:t>
      </w:r>
      <w:r w:rsidR="00361EF7" w:rsidRPr="00A96233">
        <w:t>9</w:t>
      </w:r>
      <w:r w:rsidRPr="00A96233">
        <w:t>.4.1</w:t>
      </w:r>
      <w:r w:rsidRPr="00A96233">
        <w:tab/>
        <w:t>Examples of unethical behaviour</w:t>
      </w:r>
    </w:p>
    <w:p w14:paraId="2653EFBE" w14:textId="77777777" w:rsidR="00EC46BD" w:rsidRPr="00A96233" w:rsidRDefault="00EC46BD" w:rsidP="009D5EC3">
      <w:pPr>
        <w:rPr>
          <w:lang w:eastAsia="en-GB"/>
        </w:rPr>
      </w:pPr>
    </w:p>
    <w:p w14:paraId="0CCAE04A" w14:textId="521A9E5B" w:rsidR="0006118F" w:rsidRDefault="0006118F" w:rsidP="009D5EC3">
      <w:pPr>
        <w:rPr>
          <w:vertAlign w:val="superscript"/>
          <w:lang w:eastAsia="en-GB"/>
        </w:rPr>
      </w:pPr>
      <w:r w:rsidRPr="00A96233">
        <w:rPr>
          <w:lang w:eastAsia="en-GB"/>
        </w:rPr>
        <w:t>Examples of unethical behaviour include:</w:t>
      </w:r>
      <w:r w:rsidR="00AE2D04" w:rsidRPr="00A96233">
        <w:rPr>
          <w:vertAlign w:val="superscript"/>
          <w:lang w:eastAsia="en-GB"/>
        </w:rPr>
        <w:t>xiv</w:t>
      </w:r>
    </w:p>
    <w:p w14:paraId="6239FC12" w14:textId="77777777" w:rsidR="009D5EC3" w:rsidRPr="00A96233" w:rsidRDefault="009D5EC3" w:rsidP="009D5EC3">
      <w:pPr>
        <w:rPr>
          <w:lang w:eastAsia="en-GB"/>
        </w:rPr>
      </w:pPr>
    </w:p>
    <w:p w14:paraId="5E0B3226" w14:textId="658837C5" w:rsidR="0006118F" w:rsidRDefault="0006118F" w:rsidP="009D5EC3">
      <w:pPr>
        <w:pStyle w:val="ListParagraph"/>
        <w:numPr>
          <w:ilvl w:val="0"/>
          <w:numId w:val="19"/>
        </w:numPr>
        <w:contextualSpacing w:val="0"/>
        <w:rPr>
          <w:lang w:eastAsia="en-GB"/>
        </w:rPr>
      </w:pPr>
      <w:r w:rsidRPr="00A96233">
        <w:rPr>
          <w:b/>
          <w:bCs/>
          <w:lang w:eastAsia="en-GB"/>
        </w:rPr>
        <w:t>Accepting favours and gifts from suppliers.</w:t>
      </w:r>
      <w:r w:rsidRPr="00A96233">
        <w:rPr>
          <w:lang w:eastAsia="en-GB"/>
        </w:rPr>
        <w:t xml:space="preserve"> Accepting gifts, favours and freebies from suppliers is the most common unethical practice. This may affect the buyer’s evaluation of and decision on selecting a supplier.</w:t>
      </w:r>
    </w:p>
    <w:p w14:paraId="35D07CB9" w14:textId="77777777" w:rsidR="009D5EC3" w:rsidRPr="00A96233" w:rsidRDefault="009D5EC3" w:rsidP="009D5EC3">
      <w:pPr>
        <w:rPr>
          <w:lang w:eastAsia="en-GB"/>
        </w:rPr>
      </w:pPr>
    </w:p>
    <w:p w14:paraId="6E8FCFA4" w14:textId="41CB0304" w:rsidR="0006118F" w:rsidRDefault="0006118F" w:rsidP="009D5EC3">
      <w:pPr>
        <w:pStyle w:val="ListParagraph"/>
        <w:numPr>
          <w:ilvl w:val="0"/>
          <w:numId w:val="19"/>
        </w:numPr>
        <w:contextualSpacing w:val="0"/>
        <w:rPr>
          <w:lang w:eastAsia="en-GB"/>
        </w:rPr>
      </w:pPr>
      <w:r w:rsidRPr="00A96233">
        <w:rPr>
          <w:b/>
          <w:bCs/>
          <w:lang w:eastAsia="en-GB"/>
        </w:rPr>
        <w:t>Conflict of interest.</w:t>
      </w:r>
      <w:r w:rsidRPr="00A96233">
        <w:rPr>
          <w:lang w:eastAsia="en-GB"/>
        </w:rPr>
        <w:t xml:space="preserve"> Conflicts of interest arise when buyers or their close family and/or friends have direct financial interest in a supplier’s organisation. This is a serious breach of ethics.</w:t>
      </w:r>
    </w:p>
    <w:p w14:paraId="243F841D" w14:textId="77777777" w:rsidR="009D5EC3" w:rsidRPr="00A96233" w:rsidRDefault="009D5EC3" w:rsidP="009D5EC3">
      <w:pPr>
        <w:rPr>
          <w:lang w:eastAsia="en-GB"/>
        </w:rPr>
      </w:pPr>
    </w:p>
    <w:p w14:paraId="1E1DBFBD" w14:textId="1BE3D8F7" w:rsidR="0006118F" w:rsidRDefault="0006118F" w:rsidP="009D5EC3">
      <w:pPr>
        <w:pStyle w:val="ListParagraph"/>
        <w:numPr>
          <w:ilvl w:val="0"/>
          <w:numId w:val="19"/>
        </w:numPr>
        <w:contextualSpacing w:val="0"/>
        <w:rPr>
          <w:lang w:eastAsia="en-GB"/>
        </w:rPr>
      </w:pPr>
      <w:r w:rsidRPr="00A96233">
        <w:rPr>
          <w:b/>
          <w:bCs/>
          <w:lang w:eastAsia="en-GB"/>
        </w:rPr>
        <w:t>Confidentiality.</w:t>
      </w:r>
      <w:r w:rsidRPr="00A96233">
        <w:rPr>
          <w:lang w:eastAsia="en-GB"/>
        </w:rPr>
        <w:t xml:space="preserve"> Confidential information should be carefully shared with others. Only those people who need information relating to the buying and planning process should receive information if they need it. Examples information that should be protected: pricing, terms and conditions, information on customers of the suppliers, commercial information of suppliers, pricing, costing and business and trade secrets.</w:t>
      </w:r>
    </w:p>
    <w:p w14:paraId="0F072E9C" w14:textId="77777777" w:rsidR="009D5EC3" w:rsidRPr="00A96233" w:rsidRDefault="009D5EC3" w:rsidP="009D5EC3">
      <w:pPr>
        <w:rPr>
          <w:lang w:eastAsia="en-GB"/>
        </w:rPr>
      </w:pPr>
    </w:p>
    <w:p w14:paraId="7651848F" w14:textId="53140664" w:rsidR="0006118F" w:rsidRDefault="0006118F" w:rsidP="009D5EC3">
      <w:pPr>
        <w:pStyle w:val="ListParagraph"/>
        <w:numPr>
          <w:ilvl w:val="0"/>
          <w:numId w:val="19"/>
        </w:numPr>
        <w:contextualSpacing w:val="0"/>
        <w:rPr>
          <w:lang w:eastAsia="en-GB"/>
        </w:rPr>
      </w:pPr>
      <w:r w:rsidRPr="00A96233">
        <w:rPr>
          <w:b/>
          <w:bCs/>
          <w:lang w:eastAsia="en-GB"/>
        </w:rPr>
        <w:t>Fair and unbiased treatment.</w:t>
      </w:r>
      <w:r w:rsidRPr="00A96233">
        <w:rPr>
          <w:lang w:eastAsia="en-GB"/>
        </w:rPr>
        <w:t xml:space="preserve"> All suppliers should be treated fairly and in an unbiased manner. </w:t>
      </w:r>
    </w:p>
    <w:p w14:paraId="424618B3" w14:textId="77777777" w:rsidR="009D5EC3" w:rsidRPr="00A96233" w:rsidRDefault="009D5EC3" w:rsidP="009D5EC3">
      <w:pPr>
        <w:rPr>
          <w:lang w:eastAsia="en-GB"/>
        </w:rPr>
      </w:pPr>
    </w:p>
    <w:p w14:paraId="3057460E" w14:textId="17411724" w:rsidR="0006118F" w:rsidRPr="00A96233" w:rsidRDefault="0006118F" w:rsidP="009D5EC3">
      <w:pPr>
        <w:pStyle w:val="ListParagraph"/>
        <w:numPr>
          <w:ilvl w:val="0"/>
          <w:numId w:val="19"/>
        </w:numPr>
        <w:contextualSpacing w:val="0"/>
        <w:rPr>
          <w:lang w:eastAsia="en-GB"/>
        </w:rPr>
      </w:pPr>
      <w:r w:rsidRPr="00A96233">
        <w:rPr>
          <w:b/>
          <w:bCs/>
          <w:lang w:eastAsia="en-GB"/>
        </w:rPr>
        <w:t>Integrity.</w:t>
      </w:r>
      <w:r w:rsidRPr="00A96233">
        <w:rPr>
          <w:lang w:eastAsia="en-GB"/>
        </w:rPr>
        <w:t xml:space="preserve"> Compromises on the integrity have a negative impact on the buying and planning process.</w:t>
      </w:r>
    </w:p>
    <w:p w14:paraId="10E0A64C" w14:textId="37218E74" w:rsidR="00EC46BD" w:rsidRPr="00A96233" w:rsidRDefault="00EC46BD" w:rsidP="009D5EC3"/>
    <w:p w14:paraId="1F275457" w14:textId="4361BA9E" w:rsidR="0006118F" w:rsidRPr="00A96233" w:rsidRDefault="0006118F" w:rsidP="00007903">
      <w:pPr>
        <w:pStyle w:val="Heading4"/>
        <w:spacing w:line="360" w:lineRule="auto"/>
        <w:ind w:left="1134" w:hanging="1134"/>
      </w:pPr>
      <w:r w:rsidRPr="00A96233">
        <w:lastRenderedPageBreak/>
        <w:t>1.</w:t>
      </w:r>
      <w:r w:rsidR="00361EF7" w:rsidRPr="00A96233">
        <w:t>9</w:t>
      </w:r>
      <w:r w:rsidRPr="00A96233">
        <w:t>.4.2</w:t>
      </w:r>
      <w:r w:rsidRPr="00A96233">
        <w:tab/>
        <w:t>Principles of ethical buying</w:t>
      </w:r>
    </w:p>
    <w:p w14:paraId="7BCEA74A" w14:textId="77777777" w:rsidR="00EC46BD" w:rsidRPr="00A96233" w:rsidRDefault="00EC46BD" w:rsidP="00EC46BD"/>
    <w:p w14:paraId="42DB4B7F" w14:textId="57914363" w:rsidR="0006118F" w:rsidRPr="00A96233" w:rsidRDefault="0006118F" w:rsidP="00361EF7">
      <w:r w:rsidRPr="00A96233">
        <w:t>Principles of ethical conduct in buying and planning include the following:</w:t>
      </w:r>
      <w:r w:rsidR="00AE2D04" w:rsidRPr="00A96233">
        <w:rPr>
          <w:vertAlign w:val="superscript"/>
        </w:rPr>
        <w:t>xv</w:t>
      </w:r>
    </w:p>
    <w:p w14:paraId="71EC2252" w14:textId="77777777" w:rsidR="0006118F" w:rsidRPr="00A96233" w:rsidRDefault="0006118F" w:rsidP="00361EF7">
      <w:pPr>
        <w:pStyle w:val="ListParagraph"/>
        <w:numPr>
          <w:ilvl w:val="0"/>
          <w:numId w:val="18"/>
        </w:numPr>
        <w:contextualSpacing w:val="0"/>
      </w:pPr>
      <w:r w:rsidRPr="00A96233">
        <w:t>Transparency</w:t>
      </w:r>
    </w:p>
    <w:p w14:paraId="0AEDA62B" w14:textId="77777777" w:rsidR="0006118F" w:rsidRPr="00A96233" w:rsidRDefault="0006118F" w:rsidP="00361EF7">
      <w:pPr>
        <w:pStyle w:val="ListParagraph"/>
        <w:numPr>
          <w:ilvl w:val="0"/>
          <w:numId w:val="18"/>
        </w:numPr>
        <w:contextualSpacing w:val="0"/>
      </w:pPr>
      <w:r w:rsidRPr="00A96233">
        <w:t>Integrity</w:t>
      </w:r>
    </w:p>
    <w:p w14:paraId="5A0C7532" w14:textId="77777777" w:rsidR="0006118F" w:rsidRPr="00A96233" w:rsidRDefault="0006118F" w:rsidP="00361EF7">
      <w:pPr>
        <w:pStyle w:val="ListParagraph"/>
        <w:numPr>
          <w:ilvl w:val="0"/>
          <w:numId w:val="18"/>
        </w:numPr>
        <w:contextualSpacing w:val="0"/>
      </w:pPr>
      <w:r w:rsidRPr="00A96233">
        <w:t xml:space="preserve">Impartiality </w:t>
      </w:r>
    </w:p>
    <w:p w14:paraId="2AF8D422" w14:textId="77777777" w:rsidR="0006118F" w:rsidRPr="00A96233" w:rsidRDefault="0006118F" w:rsidP="00361EF7">
      <w:pPr>
        <w:pStyle w:val="ListParagraph"/>
        <w:numPr>
          <w:ilvl w:val="0"/>
          <w:numId w:val="18"/>
        </w:numPr>
        <w:contextualSpacing w:val="0"/>
      </w:pPr>
      <w:r w:rsidRPr="00A96233">
        <w:t xml:space="preserve">Fairness </w:t>
      </w:r>
    </w:p>
    <w:p w14:paraId="26EEF571" w14:textId="77777777" w:rsidR="0006118F" w:rsidRPr="00A96233" w:rsidRDefault="0006118F" w:rsidP="00361EF7">
      <w:pPr>
        <w:pStyle w:val="ListParagraph"/>
        <w:numPr>
          <w:ilvl w:val="0"/>
          <w:numId w:val="18"/>
        </w:numPr>
        <w:contextualSpacing w:val="0"/>
      </w:pPr>
      <w:r w:rsidRPr="00A96233">
        <w:t>Confidentiality</w:t>
      </w:r>
    </w:p>
    <w:p w14:paraId="384AC8C4" w14:textId="41F4BCEA" w:rsidR="0006118F" w:rsidRPr="00A96233" w:rsidRDefault="0006118F" w:rsidP="006A7242">
      <w:pPr>
        <w:pStyle w:val="ListParagraph"/>
        <w:numPr>
          <w:ilvl w:val="0"/>
          <w:numId w:val="18"/>
        </w:numPr>
      </w:pPr>
      <w:r w:rsidRPr="00A96233">
        <w:t>Due diligence.</w:t>
      </w:r>
    </w:p>
    <w:p w14:paraId="00A601AF" w14:textId="77777777" w:rsidR="0074188A" w:rsidRPr="00A96233" w:rsidRDefault="0074188A" w:rsidP="00EC46BD"/>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251"/>
        <w:gridCol w:w="6730"/>
      </w:tblGrid>
      <w:tr w:rsidR="0006118F" w:rsidRPr="00A96233" w14:paraId="45D6617C" w14:textId="77777777" w:rsidTr="009D5EC3">
        <w:tc>
          <w:tcPr>
            <w:tcW w:w="2251" w:type="dxa"/>
            <w:shd w:val="clear" w:color="auto" w:fill="808080" w:themeFill="background1" w:themeFillShade="80"/>
          </w:tcPr>
          <w:p w14:paraId="2804E371" w14:textId="77777777" w:rsidR="0006118F" w:rsidRPr="00A96233" w:rsidRDefault="0006118F" w:rsidP="00EC46BD">
            <w:pPr>
              <w:rPr>
                <w:b/>
                <w:bCs/>
                <w:color w:val="FFFFFF" w:themeColor="background1"/>
              </w:rPr>
            </w:pPr>
            <w:r w:rsidRPr="00A96233">
              <w:rPr>
                <w:b/>
                <w:bCs/>
                <w:color w:val="FFFFFF" w:themeColor="background1"/>
              </w:rPr>
              <w:t>Transparency</w:t>
            </w:r>
          </w:p>
        </w:tc>
        <w:tc>
          <w:tcPr>
            <w:tcW w:w="6730" w:type="dxa"/>
            <w:shd w:val="clear" w:color="auto" w:fill="D9D9D9" w:themeFill="background1" w:themeFillShade="D9"/>
          </w:tcPr>
          <w:p w14:paraId="5E963087" w14:textId="5B41AC78" w:rsidR="0006118F" w:rsidRPr="00A96233" w:rsidRDefault="0006118F" w:rsidP="00EC46BD">
            <w:r w:rsidRPr="00A96233">
              <w:t>The buying and planning process should be as transparent as possible, within commercial and legal parameters.</w:t>
            </w:r>
          </w:p>
          <w:p w14:paraId="01825050" w14:textId="77777777" w:rsidR="00944849" w:rsidRPr="00A96233" w:rsidRDefault="00944849" w:rsidP="00EC46BD"/>
          <w:p w14:paraId="42D09A03" w14:textId="7AD30587" w:rsidR="0006118F" w:rsidRPr="00A96233" w:rsidRDefault="0006118F" w:rsidP="00EC46BD">
            <w:r w:rsidRPr="00A96233">
              <w:t>This requires that all parties involved should be open, so that everyone understand the procedures, timescales, expectations, requirements and criteria for selection.</w:t>
            </w:r>
            <w:r w:rsidR="00AE2D04" w:rsidRPr="00A96233">
              <w:rPr>
                <w:vertAlign w:val="superscript"/>
              </w:rPr>
              <w:t>xvi</w:t>
            </w:r>
          </w:p>
          <w:p w14:paraId="31F63BAB" w14:textId="77777777" w:rsidR="00944849" w:rsidRPr="00A96233" w:rsidRDefault="00944849" w:rsidP="00EC46BD"/>
          <w:p w14:paraId="57B13F4D" w14:textId="77777777" w:rsidR="0006118F" w:rsidRPr="00A96233" w:rsidRDefault="0006118F" w:rsidP="00EC46BD">
            <w:r w:rsidRPr="00A96233">
              <w:t>No relevant information should be deliberately withheld by either party, nor should misleading information be given.</w:t>
            </w:r>
          </w:p>
        </w:tc>
      </w:tr>
      <w:tr w:rsidR="0006118F" w:rsidRPr="00A96233" w14:paraId="6E0EF8D5" w14:textId="77777777" w:rsidTr="009D5EC3">
        <w:tc>
          <w:tcPr>
            <w:tcW w:w="2251" w:type="dxa"/>
            <w:shd w:val="clear" w:color="auto" w:fill="808080" w:themeFill="background1" w:themeFillShade="80"/>
          </w:tcPr>
          <w:p w14:paraId="4C66BD32" w14:textId="77777777" w:rsidR="0006118F" w:rsidRPr="00A96233" w:rsidRDefault="0006118F" w:rsidP="00EC46BD">
            <w:pPr>
              <w:rPr>
                <w:b/>
                <w:bCs/>
                <w:color w:val="FFFFFF" w:themeColor="background1"/>
              </w:rPr>
            </w:pPr>
            <w:r w:rsidRPr="00A96233">
              <w:rPr>
                <w:b/>
                <w:bCs/>
                <w:color w:val="FFFFFF" w:themeColor="background1"/>
              </w:rPr>
              <w:t>Integrity</w:t>
            </w:r>
          </w:p>
        </w:tc>
        <w:tc>
          <w:tcPr>
            <w:tcW w:w="6730" w:type="dxa"/>
            <w:shd w:val="clear" w:color="auto" w:fill="D9D9D9" w:themeFill="background1" w:themeFillShade="D9"/>
          </w:tcPr>
          <w:p w14:paraId="1C74F744" w14:textId="4E5BE344" w:rsidR="0006118F" w:rsidRPr="00A96233" w:rsidRDefault="0006118F" w:rsidP="00EC46BD">
            <w:pPr>
              <w:rPr>
                <w:rFonts w:cs="Arial"/>
                <w:szCs w:val="20"/>
              </w:rPr>
            </w:pPr>
            <w:r w:rsidRPr="00A96233">
              <w:rPr>
                <w:rFonts w:cs="Arial"/>
                <w:szCs w:val="20"/>
              </w:rPr>
              <w:t>Integrity is about maintaining moral standards. No corruption or fraud must be present in the buying and planning process.</w:t>
            </w:r>
          </w:p>
          <w:p w14:paraId="362A80DE" w14:textId="77777777" w:rsidR="00944849" w:rsidRPr="00A96233" w:rsidRDefault="00944849" w:rsidP="00EC46BD">
            <w:pPr>
              <w:rPr>
                <w:rFonts w:cs="Arial"/>
                <w:szCs w:val="20"/>
              </w:rPr>
            </w:pPr>
          </w:p>
          <w:p w14:paraId="4E3EA5D9" w14:textId="2E3E6883" w:rsidR="0006118F" w:rsidRPr="00A96233" w:rsidRDefault="0006118F" w:rsidP="00EC46BD">
            <w:pPr>
              <w:rPr>
                <w:rFonts w:cs="Arial"/>
                <w:szCs w:val="20"/>
              </w:rPr>
            </w:pPr>
            <w:r w:rsidRPr="00A96233">
              <w:rPr>
                <w:rFonts w:cs="Arial"/>
                <w:szCs w:val="20"/>
              </w:rPr>
              <w:t xml:space="preserve">The United Nations </w:t>
            </w:r>
            <w:r w:rsidR="0074188A" w:rsidRPr="00A96233">
              <w:rPr>
                <w:rFonts w:cs="Arial"/>
                <w:szCs w:val="20"/>
              </w:rPr>
              <w:t>(</w:t>
            </w:r>
            <w:r w:rsidRPr="00A96233">
              <w:rPr>
                <w:rFonts w:cs="Arial"/>
                <w:szCs w:val="20"/>
              </w:rPr>
              <w:t>UN) defines fraud as “the intentional, false representation or concealment of a material fact for the purpose of inducing another to act upon it to his/her detriment, for example in order to influence the competitive selection process or the execution of a contract.”</w:t>
            </w:r>
            <w:r w:rsidR="00AE2D04" w:rsidRPr="00A96233">
              <w:rPr>
                <w:rFonts w:cs="Arial"/>
                <w:szCs w:val="20"/>
                <w:vertAlign w:val="superscript"/>
              </w:rPr>
              <w:t>xvii</w:t>
            </w:r>
          </w:p>
          <w:p w14:paraId="3C1328FF" w14:textId="77777777" w:rsidR="00944849" w:rsidRPr="00A96233" w:rsidRDefault="00944849" w:rsidP="00EC46BD">
            <w:pPr>
              <w:rPr>
                <w:rFonts w:cs="Arial"/>
                <w:szCs w:val="20"/>
              </w:rPr>
            </w:pPr>
          </w:p>
          <w:p w14:paraId="546D4DDF" w14:textId="3FF4A93D" w:rsidR="0006118F" w:rsidRDefault="0006118F" w:rsidP="00007903">
            <w:pPr>
              <w:rPr>
                <w:rFonts w:cs="Arial"/>
                <w:szCs w:val="20"/>
              </w:rPr>
            </w:pPr>
            <w:r w:rsidRPr="00A96233">
              <w:rPr>
                <w:rFonts w:cs="Arial"/>
                <w:szCs w:val="20"/>
              </w:rPr>
              <w:t>The UN lists four common fraud scenarios in the buying process:</w:t>
            </w:r>
          </w:p>
          <w:p w14:paraId="280D4C86" w14:textId="77777777" w:rsidR="00007903" w:rsidRPr="00A96233" w:rsidRDefault="00007903" w:rsidP="00007903">
            <w:pPr>
              <w:rPr>
                <w:rFonts w:cs="Arial"/>
                <w:szCs w:val="20"/>
              </w:rPr>
            </w:pPr>
          </w:p>
          <w:p w14:paraId="00514E44" w14:textId="213D6F79" w:rsidR="0006118F" w:rsidRDefault="0006118F" w:rsidP="00007903">
            <w:pPr>
              <w:pStyle w:val="ListParagraph"/>
              <w:numPr>
                <w:ilvl w:val="0"/>
                <w:numId w:val="21"/>
              </w:numPr>
              <w:contextualSpacing w:val="0"/>
              <w:rPr>
                <w:rFonts w:cs="Arial"/>
                <w:szCs w:val="20"/>
              </w:rPr>
            </w:pPr>
            <w:r w:rsidRPr="00A96233">
              <w:rPr>
                <w:rFonts w:cs="Arial"/>
                <w:szCs w:val="20"/>
              </w:rPr>
              <w:t>A person with responsibility for buying defrauds his or her employer.</w:t>
            </w:r>
          </w:p>
          <w:p w14:paraId="4CEA30AD" w14:textId="77777777" w:rsidR="00007903" w:rsidRPr="00007903" w:rsidRDefault="00007903" w:rsidP="00007903">
            <w:pPr>
              <w:rPr>
                <w:rFonts w:cs="Arial"/>
                <w:szCs w:val="20"/>
              </w:rPr>
            </w:pPr>
          </w:p>
          <w:p w14:paraId="4A34298B" w14:textId="4820BC13" w:rsidR="0006118F" w:rsidRDefault="0006118F" w:rsidP="00007903">
            <w:pPr>
              <w:pStyle w:val="ListParagraph"/>
              <w:numPr>
                <w:ilvl w:val="0"/>
                <w:numId w:val="21"/>
              </w:numPr>
              <w:contextualSpacing w:val="0"/>
              <w:rPr>
                <w:rFonts w:cs="Arial"/>
                <w:szCs w:val="20"/>
              </w:rPr>
            </w:pPr>
            <w:r w:rsidRPr="00A96233">
              <w:rPr>
                <w:rFonts w:cs="Arial"/>
                <w:szCs w:val="20"/>
              </w:rPr>
              <w:t>Suppliers defraud their customers.</w:t>
            </w:r>
          </w:p>
          <w:p w14:paraId="2ADC0D0E" w14:textId="77777777" w:rsidR="00007903" w:rsidRPr="00007903" w:rsidRDefault="00007903" w:rsidP="00007903">
            <w:pPr>
              <w:rPr>
                <w:rFonts w:cs="Arial"/>
                <w:szCs w:val="20"/>
              </w:rPr>
            </w:pPr>
          </w:p>
          <w:p w14:paraId="4E2AA518" w14:textId="2E144935" w:rsidR="0006118F" w:rsidRDefault="0006118F" w:rsidP="00007903">
            <w:pPr>
              <w:pStyle w:val="ListParagraph"/>
              <w:numPr>
                <w:ilvl w:val="0"/>
                <w:numId w:val="21"/>
              </w:numPr>
              <w:contextualSpacing w:val="0"/>
              <w:rPr>
                <w:rFonts w:cs="Arial"/>
                <w:szCs w:val="20"/>
              </w:rPr>
            </w:pPr>
            <w:r w:rsidRPr="00A96233">
              <w:rPr>
                <w:rFonts w:cs="Arial"/>
                <w:szCs w:val="20"/>
              </w:rPr>
              <w:t>Suppliers and buyers work together to defraud the buyer’s employer.</w:t>
            </w:r>
          </w:p>
          <w:p w14:paraId="5B493784" w14:textId="77777777" w:rsidR="00007903" w:rsidRPr="00007903" w:rsidRDefault="00007903" w:rsidP="00007903">
            <w:pPr>
              <w:rPr>
                <w:rFonts w:cs="Arial"/>
                <w:szCs w:val="20"/>
              </w:rPr>
            </w:pPr>
          </w:p>
          <w:p w14:paraId="550C6BA6" w14:textId="77777777" w:rsidR="0006118F" w:rsidRPr="00A96233" w:rsidRDefault="0006118F" w:rsidP="00007903">
            <w:pPr>
              <w:pStyle w:val="ListParagraph"/>
              <w:numPr>
                <w:ilvl w:val="0"/>
                <w:numId w:val="21"/>
              </w:numPr>
              <w:contextualSpacing w:val="0"/>
              <w:rPr>
                <w:rFonts w:cs="Arial"/>
                <w:szCs w:val="20"/>
              </w:rPr>
            </w:pPr>
            <w:r w:rsidRPr="00A96233">
              <w:rPr>
                <w:rFonts w:cs="Arial"/>
                <w:szCs w:val="20"/>
              </w:rPr>
              <w:t>Buyers make personal gain at the expense of the supplier.</w:t>
            </w:r>
          </w:p>
          <w:p w14:paraId="365F6BDC" w14:textId="77777777" w:rsidR="00944849" w:rsidRPr="00A96233" w:rsidRDefault="00944849" w:rsidP="00007903">
            <w:pPr>
              <w:rPr>
                <w:rFonts w:cs="Arial"/>
                <w:szCs w:val="20"/>
              </w:rPr>
            </w:pPr>
          </w:p>
          <w:p w14:paraId="588AA8A7" w14:textId="7C15F714" w:rsidR="0006118F" w:rsidRDefault="0006118F" w:rsidP="00007903">
            <w:pPr>
              <w:rPr>
                <w:rFonts w:cs="Arial"/>
                <w:szCs w:val="20"/>
                <w:vertAlign w:val="superscript"/>
              </w:rPr>
            </w:pPr>
            <w:r w:rsidRPr="00A96233">
              <w:rPr>
                <w:rFonts w:cs="Arial"/>
                <w:szCs w:val="20"/>
              </w:rPr>
              <w:lastRenderedPageBreak/>
              <w:t>The Logistics Bureau adds the following as examples of immoral practices:</w:t>
            </w:r>
            <w:r w:rsidR="00AE2D04" w:rsidRPr="00A96233">
              <w:rPr>
                <w:rFonts w:cs="Arial"/>
                <w:szCs w:val="20"/>
                <w:vertAlign w:val="superscript"/>
              </w:rPr>
              <w:t>xviii</w:t>
            </w:r>
          </w:p>
          <w:p w14:paraId="71B4AE1A" w14:textId="77777777" w:rsidR="00007903" w:rsidRPr="00A96233" w:rsidRDefault="00007903" w:rsidP="00007903">
            <w:pPr>
              <w:rPr>
                <w:rFonts w:cs="Arial"/>
                <w:szCs w:val="20"/>
              </w:rPr>
            </w:pPr>
          </w:p>
          <w:p w14:paraId="5A74F757" w14:textId="3B8814C1" w:rsidR="0006118F" w:rsidRDefault="0006118F" w:rsidP="00007903">
            <w:pPr>
              <w:pStyle w:val="ListParagraph"/>
              <w:numPr>
                <w:ilvl w:val="0"/>
                <w:numId w:val="22"/>
              </w:numPr>
              <w:contextualSpacing w:val="0"/>
              <w:rPr>
                <w:rFonts w:eastAsia="Times New Roman" w:cs="Arial"/>
                <w:szCs w:val="20"/>
              </w:rPr>
            </w:pPr>
            <w:r w:rsidRPr="00A96233">
              <w:rPr>
                <w:rFonts w:eastAsia="Times New Roman" w:cs="Arial"/>
                <w:b/>
                <w:bCs/>
                <w:szCs w:val="20"/>
              </w:rPr>
              <w:t>Bribery.</w:t>
            </w:r>
            <w:r w:rsidRPr="00A96233">
              <w:rPr>
                <w:rFonts w:eastAsia="Times New Roman" w:cs="Arial"/>
                <w:szCs w:val="20"/>
              </w:rPr>
              <w:t xml:space="preserve"> Payments in cash or in kind made to individuals or their friends, family, or partners to buy their support for a supplier or a contract negotiation. Bribes can occur before, during, or after (kickbacks) award of a contract.</w:t>
            </w:r>
          </w:p>
          <w:p w14:paraId="6E910CF2" w14:textId="77777777" w:rsidR="00007903" w:rsidRPr="00A96233" w:rsidRDefault="00007903" w:rsidP="00007903">
            <w:pPr>
              <w:pStyle w:val="ListParagraph"/>
              <w:ind w:left="360"/>
              <w:contextualSpacing w:val="0"/>
              <w:rPr>
                <w:rFonts w:eastAsia="Times New Roman" w:cs="Arial"/>
                <w:szCs w:val="20"/>
              </w:rPr>
            </w:pPr>
          </w:p>
          <w:p w14:paraId="5441BB4A" w14:textId="76D75537" w:rsidR="0006118F" w:rsidRDefault="0006118F" w:rsidP="00007903">
            <w:pPr>
              <w:pStyle w:val="ListParagraph"/>
              <w:numPr>
                <w:ilvl w:val="0"/>
                <w:numId w:val="22"/>
              </w:numPr>
              <w:contextualSpacing w:val="0"/>
              <w:rPr>
                <w:rFonts w:eastAsia="Times New Roman" w:cs="Arial"/>
                <w:szCs w:val="20"/>
              </w:rPr>
            </w:pPr>
            <w:r w:rsidRPr="00A96233">
              <w:rPr>
                <w:rFonts w:eastAsia="Times New Roman" w:cs="Arial"/>
                <w:b/>
                <w:bCs/>
                <w:szCs w:val="20"/>
              </w:rPr>
              <w:t>Coercion.</w:t>
            </w:r>
            <w:r w:rsidRPr="00A96233">
              <w:rPr>
                <w:rFonts w:eastAsia="Times New Roman" w:cs="Arial"/>
                <w:szCs w:val="20"/>
              </w:rPr>
              <w:t xml:space="preserve"> Threats made against or pressure put on individuals with the same objective as bribery, namely to gain support for a supplier or contract negotiation. Coercion aims to motivate through the fear of what they might suffer or lose.</w:t>
            </w:r>
          </w:p>
          <w:p w14:paraId="3DED1571" w14:textId="77777777" w:rsidR="00007903" w:rsidRPr="00007903" w:rsidRDefault="00007903" w:rsidP="00007903">
            <w:pPr>
              <w:rPr>
                <w:rFonts w:eastAsia="Times New Roman" w:cs="Arial"/>
                <w:szCs w:val="20"/>
              </w:rPr>
            </w:pPr>
          </w:p>
          <w:p w14:paraId="78BAFB4B" w14:textId="0CDFFAE4" w:rsidR="0006118F" w:rsidRDefault="0006118F" w:rsidP="00007903">
            <w:pPr>
              <w:pStyle w:val="ListParagraph"/>
              <w:numPr>
                <w:ilvl w:val="0"/>
                <w:numId w:val="22"/>
              </w:numPr>
              <w:contextualSpacing w:val="0"/>
              <w:rPr>
                <w:rFonts w:eastAsia="Times New Roman" w:cs="Arial"/>
                <w:szCs w:val="20"/>
              </w:rPr>
            </w:pPr>
            <w:r w:rsidRPr="00A96233">
              <w:rPr>
                <w:rFonts w:eastAsia="Times New Roman" w:cs="Arial"/>
                <w:b/>
                <w:bCs/>
                <w:szCs w:val="20"/>
              </w:rPr>
              <w:t>Extortion.</w:t>
            </w:r>
            <w:r w:rsidRPr="00A96233">
              <w:rPr>
                <w:rFonts w:eastAsia="Times New Roman" w:cs="Arial"/>
                <w:szCs w:val="20"/>
              </w:rPr>
              <w:t xml:space="preserve"> Asking for a bribe or similar payment. </w:t>
            </w:r>
          </w:p>
          <w:p w14:paraId="07A8AA50" w14:textId="77777777" w:rsidR="00007903" w:rsidRPr="00007903" w:rsidRDefault="00007903" w:rsidP="00007903">
            <w:pPr>
              <w:rPr>
                <w:rFonts w:eastAsia="Times New Roman" w:cs="Arial"/>
                <w:szCs w:val="20"/>
              </w:rPr>
            </w:pPr>
          </w:p>
          <w:p w14:paraId="38475E4A" w14:textId="6625866D" w:rsidR="0006118F" w:rsidRDefault="0006118F" w:rsidP="00007903">
            <w:pPr>
              <w:pStyle w:val="ListParagraph"/>
              <w:numPr>
                <w:ilvl w:val="0"/>
                <w:numId w:val="22"/>
              </w:numPr>
              <w:contextualSpacing w:val="0"/>
              <w:rPr>
                <w:rFonts w:eastAsia="Times New Roman" w:cs="Arial"/>
                <w:szCs w:val="20"/>
              </w:rPr>
            </w:pPr>
            <w:r w:rsidRPr="00A96233">
              <w:rPr>
                <w:rFonts w:eastAsia="Times New Roman" w:cs="Arial"/>
                <w:b/>
                <w:bCs/>
                <w:szCs w:val="20"/>
              </w:rPr>
              <w:t>Favouritism:</w:t>
            </w:r>
            <w:r w:rsidRPr="00A96233">
              <w:rPr>
                <w:rFonts w:eastAsia="Times New Roman" w:cs="Arial"/>
                <w:szCs w:val="20"/>
              </w:rPr>
              <w:t xml:space="preserve"> Also known as nepotism, in which individuals give undue preference or negotiating advantage to a supplier who is a friend or part of the same family.</w:t>
            </w:r>
          </w:p>
          <w:p w14:paraId="48A2F69D" w14:textId="77777777" w:rsidR="00007903" w:rsidRPr="00007903" w:rsidRDefault="00007903" w:rsidP="00007903">
            <w:pPr>
              <w:rPr>
                <w:rFonts w:eastAsia="Times New Roman" w:cs="Arial"/>
                <w:szCs w:val="20"/>
              </w:rPr>
            </w:pPr>
          </w:p>
          <w:p w14:paraId="24F9020B" w14:textId="13BF1F18" w:rsidR="0006118F" w:rsidRDefault="0006118F" w:rsidP="00007903">
            <w:pPr>
              <w:pStyle w:val="ListParagraph"/>
              <w:numPr>
                <w:ilvl w:val="0"/>
                <w:numId w:val="22"/>
              </w:numPr>
              <w:contextualSpacing w:val="0"/>
              <w:rPr>
                <w:rFonts w:eastAsia="Times New Roman" w:cs="Arial"/>
                <w:szCs w:val="20"/>
              </w:rPr>
            </w:pPr>
            <w:r w:rsidRPr="00A96233">
              <w:rPr>
                <w:rFonts w:eastAsia="Times New Roman" w:cs="Arial"/>
                <w:b/>
                <w:bCs/>
                <w:szCs w:val="20"/>
              </w:rPr>
              <w:t>Illegal sourcing.</w:t>
            </w:r>
            <w:r w:rsidRPr="00A96233">
              <w:rPr>
                <w:rFonts w:eastAsia="Times New Roman" w:cs="Arial"/>
                <w:szCs w:val="20"/>
              </w:rPr>
              <w:t xml:space="preserve"> Suppliers offer goods or services misrepresented or produced illegally or immorally, whether because of materials used (such as the substitution of horsemeat for beef) or the labour conditions in which production takes place (notably in the garment industry). </w:t>
            </w:r>
          </w:p>
          <w:p w14:paraId="26189497" w14:textId="77777777" w:rsidR="00007903" w:rsidRPr="00007903" w:rsidRDefault="00007903" w:rsidP="00007903">
            <w:pPr>
              <w:rPr>
                <w:rFonts w:eastAsia="Times New Roman" w:cs="Arial"/>
                <w:szCs w:val="20"/>
              </w:rPr>
            </w:pPr>
          </w:p>
          <w:p w14:paraId="7FD02C92" w14:textId="77777777" w:rsidR="0006118F" w:rsidRPr="00A96233" w:rsidRDefault="0006118F" w:rsidP="00007903">
            <w:pPr>
              <w:pStyle w:val="ListParagraph"/>
              <w:numPr>
                <w:ilvl w:val="0"/>
                <w:numId w:val="22"/>
              </w:numPr>
              <w:contextualSpacing w:val="0"/>
              <w:rPr>
                <w:rFonts w:cs="Arial"/>
                <w:szCs w:val="20"/>
              </w:rPr>
            </w:pPr>
            <w:r w:rsidRPr="00A96233">
              <w:rPr>
                <w:rFonts w:eastAsia="Times New Roman" w:cs="Arial"/>
                <w:b/>
                <w:bCs/>
                <w:szCs w:val="20"/>
              </w:rPr>
              <w:t>Traffic of influence.</w:t>
            </w:r>
            <w:r w:rsidRPr="00A96233">
              <w:rPr>
                <w:rFonts w:eastAsia="Times New Roman" w:cs="Arial"/>
                <w:szCs w:val="20"/>
              </w:rPr>
              <w:t xml:space="preserve"> The exchange of an award of contract (or support for the award) for a favour or preferential treatment by the other party of another individual or organisation.</w:t>
            </w:r>
          </w:p>
          <w:p w14:paraId="7E8CC387" w14:textId="77777777" w:rsidR="00944849" w:rsidRPr="00A96233" w:rsidRDefault="00944849" w:rsidP="00007903">
            <w:pPr>
              <w:rPr>
                <w:rFonts w:cs="Arial"/>
                <w:szCs w:val="20"/>
              </w:rPr>
            </w:pPr>
          </w:p>
          <w:p w14:paraId="704ACF4D" w14:textId="1098CE30" w:rsidR="0006118F" w:rsidRDefault="0006118F" w:rsidP="00007903">
            <w:pPr>
              <w:rPr>
                <w:rFonts w:cs="Arial"/>
                <w:szCs w:val="20"/>
              </w:rPr>
            </w:pPr>
            <w:r w:rsidRPr="00A96233">
              <w:rPr>
                <w:rFonts w:cs="Arial"/>
                <w:szCs w:val="20"/>
              </w:rPr>
              <w:t>The Chartered Institute of Purchasing and Supply provides more examples of unethical behaviour:</w:t>
            </w:r>
          </w:p>
          <w:p w14:paraId="512ACFD1" w14:textId="77777777" w:rsidR="00007903" w:rsidRPr="00A96233" w:rsidRDefault="00007903" w:rsidP="00007903">
            <w:pPr>
              <w:rPr>
                <w:rFonts w:cs="Arial"/>
                <w:szCs w:val="20"/>
              </w:rPr>
            </w:pPr>
          </w:p>
          <w:p w14:paraId="00FFBD54" w14:textId="77777777" w:rsidR="0006118F" w:rsidRPr="00A96233" w:rsidRDefault="0006118F" w:rsidP="00007903">
            <w:pPr>
              <w:pStyle w:val="ListParagraph"/>
              <w:numPr>
                <w:ilvl w:val="0"/>
                <w:numId w:val="23"/>
              </w:numPr>
              <w:contextualSpacing w:val="0"/>
              <w:rPr>
                <w:rFonts w:cs="Arial"/>
                <w:szCs w:val="20"/>
              </w:rPr>
            </w:pPr>
            <w:r w:rsidRPr="00A96233">
              <w:rPr>
                <w:rFonts w:cs="Arial"/>
                <w:szCs w:val="20"/>
              </w:rPr>
              <w:t>Payment for being an approved supplier.</w:t>
            </w:r>
          </w:p>
        </w:tc>
      </w:tr>
      <w:tr w:rsidR="0006118F" w:rsidRPr="00A96233" w14:paraId="086A3403" w14:textId="77777777" w:rsidTr="009D5EC3">
        <w:tc>
          <w:tcPr>
            <w:tcW w:w="2251" w:type="dxa"/>
            <w:shd w:val="clear" w:color="auto" w:fill="808080" w:themeFill="background1" w:themeFillShade="80"/>
          </w:tcPr>
          <w:p w14:paraId="4F6D01DC" w14:textId="77777777" w:rsidR="0006118F" w:rsidRPr="00A96233" w:rsidRDefault="0006118F" w:rsidP="00EC46BD">
            <w:pPr>
              <w:rPr>
                <w:b/>
                <w:bCs/>
                <w:color w:val="FFFFFF" w:themeColor="background1"/>
              </w:rPr>
            </w:pPr>
            <w:r w:rsidRPr="00A96233">
              <w:rPr>
                <w:b/>
                <w:bCs/>
                <w:color w:val="FFFFFF" w:themeColor="background1"/>
              </w:rPr>
              <w:lastRenderedPageBreak/>
              <w:t>Impartiality</w:t>
            </w:r>
          </w:p>
        </w:tc>
        <w:tc>
          <w:tcPr>
            <w:tcW w:w="6730" w:type="dxa"/>
            <w:shd w:val="clear" w:color="auto" w:fill="D9D9D9" w:themeFill="background1" w:themeFillShade="D9"/>
          </w:tcPr>
          <w:p w14:paraId="23ED2B51" w14:textId="39A51DDB" w:rsidR="0006118F" w:rsidRPr="00A96233" w:rsidRDefault="0006118F" w:rsidP="00EC46BD">
            <w:r w:rsidRPr="00A96233">
              <w:t>Impartiality implies objectivity, lack of bias, tolerance, and restraint.</w:t>
            </w:r>
          </w:p>
          <w:p w14:paraId="0E772291" w14:textId="77777777" w:rsidR="00944849" w:rsidRPr="00A96233" w:rsidRDefault="00944849" w:rsidP="00EC46BD"/>
          <w:p w14:paraId="5CA38676" w14:textId="77777777" w:rsidR="0006118F" w:rsidRPr="00A96233" w:rsidRDefault="0006118F" w:rsidP="00EC46BD">
            <w:r w:rsidRPr="00A96233">
              <w:t>The same standards should be applied to all potential suppliers.</w:t>
            </w:r>
          </w:p>
        </w:tc>
      </w:tr>
      <w:tr w:rsidR="0006118F" w:rsidRPr="00A96233" w14:paraId="7592620D" w14:textId="77777777" w:rsidTr="009D5EC3">
        <w:tc>
          <w:tcPr>
            <w:tcW w:w="2251" w:type="dxa"/>
            <w:shd w:val="clear" w:color="auto" w:fill="808080" w:themeFill="background1" w:themeFillShade="80"/>
          </w:tcPr>
          <w:p w14:paraId="6D5A1414" w14:textId="77777777" w:rsidR="0006118F" w:rsidRPr="00A96233" w:rsidRDefault="0006118F" w:rsidP="00EC46BD">
            <w:pPr>
              <w:rPr>
                <w:b/>
                <w:bCs/>
                <w:color w:val="FFFFFF" w:themeColor="background1"/>
              </w:rPr>
            </w:pPr>
            <w:r w:rsidRPr="00A96233">
              <w:rPr>
                <w:b/>
                <w:bCs/>
                <w:color w:val="FFFFFF" w:themeColor="background1"/>
              </w:rPr>
              <w:lastRenderedPageBreak/>
              <w:t>Fairness</w:t>
            </w:r>
          </w:p>
        </w:tc>
        <w:tc>
          <w:tcPr>
            <w:tcW w:w="6730" w:type="dxa"/>
            <w:shd w:val="clear" w:color="auto" w:fill="D9D9D9" w:themeFill="background1" w:themeFillShade="D9"/>
          </w:tcPr>
          <w:p w14:paraId="33C13DED" w14:textId="0B75DD82" w:rsidR="0006118F" w:rsidRPr="00A96233" w:rsidRDefault="0006118F" w:rsidP="00EC46BD">
            <w:r w:rsidRPr="00A96233">
              <w:t>When a supplier asks for clarification, the buyer and planner should give all suppliers the requested information.</w:t>
            </w:r>
          </w:p>
          <w:p w14:paraId="43BF8CFB" w14:textId="77777777" w:rsidR="00944849" w:rsidRPr="00A96233" w:rsidRDefault="00944849" w:rsidP="00EC46BD"/>
          <w:p w14:paraId="17716DEA" w14:textId="77777777" w:rsidR="0006118F" w:rsidRPr="00A96233" w:rsidRDefault="0006118F" w:rsidP="00EC46BD">
            <w:r w:rsidRPr="00A96233">
              <w:t>The same standards should be applied to all potential suppliers.</w:t>
            </w:r>
          </w:p>
        </w:tc>
      </w:tr>
      <w:tr w:rsidR="0006118F" w:rsidRPr="00A96233" w14:paraId="10894056" w14:textId="77777777" w:rsidTr="00361EF7">
        <w:tc>
          <w:tcPr>
            <w:tcW w:w="2251" w:type="dxa"/>
            <w:shd w:val="clear" w:color="auto" w:fill="7F7F7F" w:themeFill="text1" w:themeFillTint="80"/>
          </w:tcPr>
          <w:p w14:paraId="0BC887D5" w14:textId="77777777" w:rsidR="0006118F" w:rsidRPr="00A96233" w:rsidRDefault="0006118F" w:rsidP="00EC46BD">
            <w:pPr>
              <w:rPr>
                <w:b/>
                <w:bCs/>
                <w:color w:val="FFFFFF" w:themeColor="background1"/>
              </w:rPr>
            </w:pPr>
            <w:r w:rsidRPr="00A96233">
              <w:rPr>
                <w:b/>
                <w:bCs/>
                <w:color w:val="FFFFFF" w:themeColor="background1"/>
              </w:rPr>
              <w:t>Confidentiality</w:t>
            </w:r>
          </w:p>
        </w:tc>
        <w:tc>
          <w:tcPr>
            <w:tcW w:w="6730" w:type="dxa"/>
            <w:shd w:val="clear" w:color="auto" w:fill="D9D9D9" w:themeFill="background1" w:themeFillShade="D9"/>
          </w:tcPr>
          <w:p w14:paraId="270FBAA4" w14:textId="26906156" w:rsidR="0006118F" w:rsidRPr="00A96233" w:rsidRDefault="0006118F" w:rsidP="00EC46BD">
            <w:pPr>
              <w:rPr>
                <w:rFonts w:cs="Arial"/>
              </w:rPr>
            </w:pPr>
            <w:r w:rsidRPr="00A96233">
              <w:rPr>
                <w:rFonts w:cs="Arial"/>
              </w:rPr>
              <w:t>Suppliers' confidential information must not be disclosed to any third party or used in any way without the consent of the supplier. It must particularly not be shared with other suppliers.</w:t>
            </w:r>
          </w:p>
          <w:p w14:paraId="0BF2E627" w14:textId="77777777" w:rsidR="00944849" w:rsidRPr="00A96233" w:rsidRDefault="00944849" w:rsidP="00EC46BD">
            <w:pPr>
              <w:rPr>
                <w:rFonts w:cs="Arial"/>
              </w:rPr>
            </w:pPr>
          </w:p>
          <w:p w14:paraId="2177EB43" w14:textId="77777777" w:rsidR="0006118F" w:rsidRPr="00A96233" w:rsidRDefault="0006118F" w:rsidP="00EC46BD">
            <w:r w:rsidRPr="00A96233">
              <w:rPr>
                <w:rFonts w:cs="Arial"/>
              </w:rPr>
              <w:t>Any information that might compromise the competitive edge of a supplier must be kept confidential.</w:t>
            </w:r>
          </w:p>
        </w:tc>
      </w:tr>
      <w:tr w:rsidR="0006118F" w:rsidRPr="00A96233" w14:paraId="433FA9BC" w14:textId="77777777" w:rsidTr="00361EF7">
        <w:tc>
          <w:tcPr>
            <w:tcW w:w="2251" w:type="dxa"/>
            <w:shd w:val="clear" w:color="auto" w:fill="7F7F7F" w:themeFill="text1" w:themeFillTint="80"/>
          </w:tcPr>
          <w:p w14:paraId="7C75D24B" w14:textId="77777777" w:rsidR="0006118F" w:rsidRPr="00A96233" w:rsidRDefault="0006118F" w:rsidP="00EC46BD">
            <w:pPr>
              <w:rPr>
                <w:b/>
                <w:bCs/>
                <w:color w:val="FFFFFF" w:themeColor="background1"/>
              </w:rPr>
            </w:pPr>
            <w:r w:rsidRPr="00A96233">
              <w:rPr>
                <w:b/>
                <w:bCs/>
                <w:color w:val="FFFFFF" w:themeColor="background1"/>
              </w:rPr>
              <w:t>Due diligence</w:t>
            </w:r>
          </w:p>
        </w:tc>
        <w:tc>
          <w:tcPr>
            <w:tcW w:w="6730" w:type="dxa"/>
            <w:shd w:val="clear" w:color="auto" w:fill="D9D9D9" w:themeFill="background1" w:themeFillShade="D9"/>
          </w:tcPr>
          <w:p w14:paraId="4F118A25" w14:textId="00742BB5" w:rsidR="0006118F" w:rsidRPr="00A96233" w:rsidRDefault="0006118F" w:rsidP="00EC46BD">
            <w:r w:rsidRPr="00A96233">
              <w:rPr>
                <w:i/>
                <w:iCs/>
              </w:rPr>
              <w:t>Due diligence</w:t>
            </w:r>
            <w:r w:rsidRPr="00A96233">
              <w:t xml:space="preserve"> refers to carrying out duties carefully and thoroughly and avoiding careless practices or techniques.  </w:t>
            </w:r>
          </w:p>
          <w:p w14:paraId="03BD6173" w14:textId="77777777" w:rsidR="00944849" w:rsidRPr="00A96233" w:rsidRDefault="00944849" w:rsidP="00EC46BD"/>
          <w:p w14:paraId="6EED93DE" w14:textId="3FADC2AF" w:rsidR="0006118F" w:rsidRDefault="0006118F" w:rsidP="00007903">
            <w:pPr>
              <w:rPr>
                <w:vertAlign w:val="superscript"/>
              </w:rPr>
            </w:pPr>
            <w:r w:rsidRPr="00A96233">
              <w:t>Due diligence requires:</w:t>
            </w:r>
            <w:r w:rsidR="00AE2D04" w:rsidRPr="00A96233">
              <w:rPr>
                <w:vertAlign w:val="superscript"/>
              </w:rPr>
              <w:t>xix</w:t>
            </w:r>
          </w:p>
          <w:p w14:paraId="081293F0" w14:textId="77777777" w:rsidR="00007903" w:rsidRPr="00A96233" w:rsidRDefault="00007903" w:rsidP="00007903"/>
          <w:p w14:paraId="2B4E911A" w14:textId="4BC201EE" w:rsidR="0006118F" w:rsidRDefault="0006118F" w:rsidP="00007903">
            <w:pPr>
              <w:pStyle w:val="ListParagraph"/>
              <w:numPr>
                <w:ilvl w:val="0"/>
                <w:numId w:val="20"/>
              </w:numPr>
              <w:contextualSpacing w:val="0"/>
            </w:pPr>
            <w:r w:rsidRPr="00A96233">
              <w:t>Checking the references of potential suppliers</w:t>
            </w:r>
          </w:p>
          <w:p w14:paraId="6CD0D396" w14:textId="77777777" w:rsidR="00007903" w:rsidRPr="00A96233" w:rsidRDefault="00007903" w:rsidP="00007903"/>
          <w:p w14:paraId="00216A31" w14:textId="771413DE" w:rsidR="0006118F" w:rsidRDefault="0006118F" w:rsidP="00007903">
            <w:pPr>
              <w:pStyle w:val="ListParagraph"/>
              <w:numPr>
                <w:ilvl w:val="0"/>
                <w:numId w:val="20"/>
              </w:numPr>
              <w:contextualSpacing w:val="0"/>
            </w:pPr>
            <w:r w:rsidRPr="00A96233">
              <w:t>Developing impartial evaluation criteria</w:t>
            </w:r>
          </w:p>
          <w:p w14:paraId="584B11C6" w14:textId="77777777" w:rsidR="00007903" w:rsidRPr="00A96233" w:rsidRDefault="00007903" w:rsidP="00007903"/>
          <w:p w14:paraId="1CF381D1" w14:textId="093FFEBD" w:rsidR="0006118F" w:rsidRDefault="0006118F" w:rsidP="00007903">
            <w:pPr>
              <w:pStyle w:val="ListParagraph"/>
              <w:numPr>
                <w:ilvl w:val="0"/>
                <w:numId w:val="20"/>
              </w:numPr>
              <w:contextualSpacing w:val="0"/>
            </w:pPr>
            <w:r w:rsidRPr="00A96233">
              <w:t>Carefully analysing offers received</w:t>
            </w:r>
          </w:p>
          <w:p w14:paraId="771C5007" w14:textId="77777777" w:rsidR="00007903" w:rsidRPr="00A96233" w:rsidRDefault="00007903" w:rsidP="00007903"/>
          <w:p w14:paraId="44C7E241" w14:textId="77777777" w:rsidR="0006118F" w:rsidRPr="00A96233" w:rsidRDefault="0006118F" w:rsidP="00007903">
            <w:pPr>
              <w:pStyle w:val="ListParagraph"/>
              <w:numPr>
                <w:ilvl w:val="0"/>
                <w:numId w:val="20"/>
              </w:numPr>
              <w:contextualSpacing w:val="0"/>
            </w:pPr>
            <w:r w:rsidRPr="00A96233">
              <w:t>Not cutting corners for the sake of convenience.</w:t>
            </w:r>
          </w:p>
        </w:tc>
      </w:tr>
    </w:tbl>
    <w:p w14:paraId="7C5F6E21" w14:textId="20FB76E0" w:rsidR="0006118F" w:rsidRDefault="0006118F" w:rsidP="00EC46BD"/>
    <w:p w14:paraId="6A0C37C1" w14:textId="77777777" w:rsidR="00007903" w:rsidRPr="00A96233" w:rsidRDefault="00007903" w:rsidP="00EC46BD"/>
    <w:p w14:paraId="7410EA36" w14:textId="39FE2726" w:rsidR="0006118F" w:rsidRPr="00A96233" w:rsidRDefault="0006118F" w:rsidP="00EC46BD">
      <w:pPr>
        <w:pStyle w:val="Heading3"/>
        <w:spacing w:line="360" w:lineRule="auto"/>
      </w:pPr>
      <w:bookmarkStart w:id="189" w:name="_Toc41333150"/>
      <w:bookmarkStart w:id="190" w:name="_Toc45965710"/>
      <w:bookmarkStart w:id="191" w:name="_Toc46588217"/>
      <w:bookmarkStart w:id="192" w:name="_Toc46917312"/>
      <w:r w:rsidRPr="00A96233">
        <w:t>1.</w:t>
      </w:r>
      <w:r w:rsidR="00205EFF">
        <w:t>9</w:t>
      </w:r>
      <w:r w:rsidRPr="00A96233">
        <w:t>.5</w:t>
      </w:r>
      <w:r w:rsidRPr="00A96233">
        <w:tab/>
        <w:t>Ethical considerations when evaluating suppliers</w:t>
      </w:r>
      <w:bookmarkEnd w:id="189"/>
      <w:bookmarkEnd w:id="190"/>
      <w:bookmarkEnd w:id="191"/>
      <w:bookmarkEnd w:id="192"/>
    </w:p>
    <w:p w14:paraId="261F18F0" w14:textId="512C6C49" w:rsidR="00727D24" w:rsidRPr="00A96233" w:rsidRDefault="00727D24" w:rsidP="00727D24"/>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727D24" w:rsidRPr="00A96233" w14:paraId="3D5CFC32" w14:textId="77777777" w:rsidTr="00007903">
        <w:tc>
          <w:tcPr>
            <w:tcW w:w="784" w:type="pct"/>
            <w:tcBorders>
              <w:top w:val="single" w:sz="4" w:space="0" w:color="auto"/>
              <w:left w:val="single" w:sz="4" w:space="0" w:color="auto"/>
              <w:bottom w:val="single" w:sz="4" w:space="0" w:color="auto"/>
              <w:right w:val="nil"/>
            </w:tcBorders>
            <w:hideMark/>
          </w:tcPr>
          <w:p w14:paraId="1754BDB7" w14:textId="77777777" w:rsidR="00727D24" w:rsidRPr="00A96233" w:rsidRDefault="00727D24" w:rsidP="00FD0E06">
            <w:pPr>
              <w:jc w:val="center"/>
            </w:pPr>
            <w:r w:rsidRPr="00A96233">
              <w:rPr>
                <w:noProof/>
              </w:rPr>
              <w:drawing>
                <wp:inline distT="0" distB="0" distL="0" distR="0" wp14:anchorId="3343ED4C" wp14:editId="4FF33C00">
                  <wp:extent cx="462915" cy="462915"/>
                  <wp:effectExtent l="0" t="0" r="0" b="0"/>
                  <wp:docPr id="161" name="Picture 16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3055CED7" w14:textId="0E8702D8" w:rsidR="00727D24" w:rsidRDefault="00727D24" w:rsidP="00007903">
            <w:pPr>
              <w:rPr>
                <w:rFonts w:cs="Arial"/>
              </w:rPr>
            </w:pPr>
            <w:r w:rsidRPr="00A96233">
              <w:t>State that i</w:t>
            </w:r>
            <w:r w:rsidRPr="00A96233">
              <w:rPr>
                <w:rFonts w:cs="Arial"/>
              </w:rPr>
              <w:t xml:space="preserve">n procurement management, conflicts of interest tend to happen when a buyer or planner plays favourites with their decisions. </w:t>
            </w:r>
          </w:p>
          <w:p w14:paraId="6C84CA99" w14:textId="77777777" w:rsidR="00007903" w:rsidRPr="00A96233" w:rsidRDefault="00007903" w:rsidP="00007903">
            <w:pPr>
              <w:rPr>
                <w:rFonts w:cs="Arial"/>
              </w:rPr>
            </w:pPr>
          </w:p>
          <w:p w14:paraId="348CF73A" w14:textId="3988A0C4" w:rsidR="00727D24" w:rsidRDefault="00727D24" w:rsidP="00007903">
            <w:pPr>
              <w:rPr>
                <w:rFonts w:cs="Arial"/>
              </w:rPr>
            </w:pPr>
            <w:r w:rsidRPr="00A96233">
              <w:rPr>
                <w:rFonts w:cs="Arial"/>
              </w:rPr>
              <w:t xml:space="preserve">Choosing a supplier who happens to be a friend or relative, for example, is common. Your friend is not going to be the best choice if it turns out that </w:t>
            </w:r>
            <w:r w:rsidR="00007903" w:rsidRPr="00A96233">
              <w:rPr>
                <w:rFonts w:cs="Arial"/>
              </w:rPr>
              <w:t>all</w:t>
            </w:r>
            <w:r w:rsidRPr="00A96233">
              <w:rPr>
                <w:rFonts w:cs="Arial"/>
              </w:rPr>
              <w:t xml:space="preserve"> their products are of a poor quality, not what you need, or have something seriously wrong with them (e.g. were illegally acquired). </w:t>
            </w:r>
          </w:p>
          <w:p w14:paraId="3AB75E39" w14:textId="77777777" w:rsidR="00007903" w:rsidRPr="00A96233" w:rsidRDefault="00007903" w:rsidP="00007903">
            <w:pPr>
              <w:rPr>
                <w:rFonts w:cs="Arial"/>
              </w:rPr>
            </w:pPr>
          </w:p>
          <w:p w14:paraId="722CD7BA" w14:textId="53D936CE" w:rsidR="00727D24" w:rsidRPr="00A96233" w:rsidRDefault="00727D24" w:rsidP="00007903">
            <w:pPr>
              <w:rPr>
                <w:rFonts w:cs="Arial"/>
              </w:rPr>
            </w:pPr>
            <w:r w:rsidRPr="00A96233">
              <w:rPr>
                <w:rFonts w:cs="Arial"/>
              </w:rPr>
              <w:t xml:space="preserve">Such a decision can have serious consequences and really is not worth it if there was a far better option available. </w:t>
            </w:r>
          </w:p>
        </w:tc>
      </w:tr>
    </w:tbl>
    <w:p w14:paraId="30430CF4" w14:textId="77777777" w:rsidR="00727D24" w:rsidRPr="00A96233" w:rsidRDefault="00727D24" w:rsidP="00727D24"/>
    <w:p w14:paraId="47F60E21" w14:textId="42EC1301" w:rsidR="0006118F" w:rsidRPr="00A96233" w:rsidRDefault="0006118F" w:rsidP="00EC46BD">
      <w:r w:rsidRPr="00A96233">
        <w:lastRenderedPageBreak/>
        <w:t>Ethical behaviour does not only apply to the buyer and planner. When evaluating suppliers, the buyer and planner should also consider the behaviours and actions of suppliers, such as those indicated in Figure 4.</w:t>
      </w:r>
      <w:r w:rsidR="00AE2D04" w:rsidRPr="00A96233">
        <w:rPr>
          <w:vertAlign w:val="superscript"/>
        </w:rPr>
        <w:t>xx</w:t>
      </w:r>
    </w:p>
    <w:p w14:paraId="4588F336" w14:textId="77777777" w:rsidR="0006118F" w:rsidRPr="00A96233" w:rsidRDefault="0006118F" w:rsidP="00EC46BD">
      <w:pPr>
        <w:jc w:val="center"/>
      </w:pPr>
      <w:r w:rsidRPr="00A96233">
        <w:rPr>
          <w:noProof/>
        </w:rPr>
        <w:drawing>
          <wp:inline distT="0" distB="0" distL="0" distR="0" wp14:anchorId="1FD5293A" wp14:editId="50932F5D">
            <wp:extent cx="5116749" cy="3835928"/>
            <wp:effectExtent l="0" t="0" r="0" b="0"/>
            <wp:docPr id="5" name="Picture 5" descr="Ethical Purchasing/Ethical 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thical Purchasing/Ethical Procurement"/>
                    <pic:cNvPicPr>
                      <a:picLocks noChangeAspect="1" noChangeArrowheads="1"/>
                    </pic:cNvPicPr>
                  </pic:nvPicPr>
                  <pic:blipFill rotWithShape="1">
                    <a:blip r:embed="rId37">
                      <a:extLst>
                        <a:ext uri="{28A0092B-C50C-407E-A947-70E740481C1C}">
                          <a14:useLocalDpi xmlns:a14="http://schemas.microsoft.com/office/drawing/2010/main" val="0"/>
                        </a:ext>
                      </a:extLst>
                    </a:blip>
                    <a:srcRect t="12705" b="12327"/>
                    <a:stretch/>
                  </pic:blipFill>
                  <pic:spPr bwMode="auto">
                    <a:xfrm>
                      <a:off x="0" y="0"/>
                      <a:ext cx="5136047" cy="3850395"/>
                    </a:xfrm>
                    <a:prstGeom prst="rect">
                      <a:avLst/>
                    </a:prstGeom>
                    <a:noFill/>
                    <a:ln>
                      <a:noFill/>
                    </a:ln>
                    <a:extLst>
                      <a:ext uri="{53640926-AAD7-44D8-BBD7-CCE9431645EC}">
                        <a14:shadowObscured xmlns:a14="http://schemas.microsoft.com/office/drawing/2010/main"/>
                      </a:ext>
                    </a:extLst>
                  </pic:spPr>
                </pic:pic>
              </a:graphicData>
            </a:graphic>
          </wp:inline>
        </w:drawing>
      </w:r>
    </w:p>
    <w:p w14:paraId="31E735AF" w14:textId="10661B89" w:rsidR="0006118F" w:rsidRPr="00A96233" w:rsidRDefault="0006118F" w:rsidP="00EC46BD">
      <w:pPr>
        <w:pStyle w:val="Caption"/>
        <w:spacing w:before="0" w:after="0" w:line="360" w:lineRule="auto"/>
        <w:rPr>
          <w:lang w:val="en-GB"/>
        </w:rPr>
      </w:pPr>
      <w:r w:rsidRPr="00A96233">
        <w:rPr>
          <w:lang w:val="en-GB"/>
        </w:rPr>
        <w:t>figure 4: ethical considerations when evaluating suppliers</w:t>
      </w:r>
    </w:p>
    <w:p w14:paraId="383B1470" w14:textId="77777777" w:rsidR="0074188A" w:rsidRPr="00A96233" w:rsidRDefault="0074188A" w:rsidP="0074188A"/>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301595B3" w14:textId="77777777" w:rsidTr="0074188A">
        <w:tc>
          <w:tcPr>
            <w:tcW w:w="1408" w:type="dxa"/>
            <w:shd w:val="clear" w:color="auto" w:fill="auto"/>
          </w:tcPr>
          <w:p w14:paraId="0E0356F7" w14:textId="1E57F685" w:rsidR="0006118F" w:rsidRPr="00A96233" w:rsidRDefault="0074188A" w:rsidP="00EC46BD">
            <w:pPr>
              <w:jc w:val="center"/>
            </w:pPr>
            <w:r w:rsidRPr="00A96233">
              <w:rPr>
                <w:noProof/>
              </w:rPr>
              <w:drawing>
                <wp:inline distT="0" distB="0" distL="0" distR="0" wp14:anchorId="2F991885" wp14:editId="1F4E75BE">
                  <wp:extent cx="464820" cy="464820"/>
                  <wp:effectExtent l="0" t="0" r="0" b="0"/>
                  <wp:docPr id="24" name="Picture 2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312BF3C9" w14:textId="4FBD31AA" w:rsidR="0006118F" w:rsidRPr="00A96233" w:rsidRDefault="0006118F" w:rsidP="0074188A">
            <w:pPr>
              <w:spacing w:after="120"/>
              <w:rPr>
                <w:b/>
                <w:bCs/>
              </w:rPr>
            </w:pPr>
            <w:r w:rsidRPr="00A96233">
              <w:rPr>
                <w:b/>
                <w:bCs/>
              </w:rPr>
              <w:t xml:space="preserve">Activity </w:t>
            </w:r>
            <w:r w:rsidR="00156253" w:rsidRPr="00A96233">
              <w:rPr>
                <w:b/>
                <w:bCs/>
              </w:rPr>
              <w:t>7</w:t>
            </w:r>
            <w:r w:rsidRPr="00A96233">
              <w:rPr>
                <w:b/>
                <w:bCs/>
              </w:rPr>
              <w:t xml:space="preserve"> (KM01 IAC0105)</w:t>
            </w:r>
            <w:r w:rsidR="00FC4CF0" w:rsidRPr="00A96233">
              <w:rPr>
                <w:b/>
                <w:bCs/>
              </w:rPr>
              <w:t xml:space="preserve"> 1 hour</w:t>
            </w:r>
          </w:p>
          <w:p w14:paraId="7E342661" w14:textId="77777777" w:rsidR="0006118F" w:rsidRPr="00A96233" w:rsidRDefault="0006118F" w:rsidP="0074188A">
            <w:pPr>
              <w:spacing w:after="120"/>
            </w:pPr>
            <w:r w:rsidRPr="00A96233">
              <w:t>Work in groups.</w:t>
            </w:r>
          </w:p>
          <w:p w14:paraId="31B15891" w14:textId="77777777" w:rsidR="0006118F" w:rsidRPr="00A96233" w:rsidRDefault="0006118F" w:rsidP="0074188A">
            <w:pPr>
              <w:spacing w:after="120"/>
            </w:pPr>
            <w:r w:rsidRPr="00A96233">
              <w:t>Please complete the activity in your workbook.</w:t>
            </w:r>
          </w:p>
          <w:p w14:paraId="7B9F79EE" w14:textId="77777777" w:rsidR="0006118F" w:rsidRPr="00A96233" w:rsidRDefault="0006118F" w:rsidP="00EC46BD">
            <w:r w:rsidRPr="00A96233">
              <w:t xml:space="preserve">Referring to Figure 4 in the learner guide, prepare a checklist that the buyer/planner can use when evaluating the ethics of suppliers. </w:t>
            </w:r>
          </w:p>
        </w:tc>
      </w:tr>
    </w:tbl>
    <w:p w14:paraId="471CBFC8" w14:textId="5143A9EF" w:rsidR="0006118F" w:rsidRPr="00A96233" w:rsidRDefault="0006118F" w:rsidP="00EC46BD"/>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7"/>
        <w:gridCol w:w="7630"/>
      </w:tblGrid>
      <w:tr w:rsidR="0060359E" w:rsidRPr="00A96233" w14:paraId="269FEB9E" w14:textId="77777777" w:rsidTr="00117299">
        <w:tc>
          <w:tcPr>
            <w:tcW w:w="769" w:type="pct"/>
            <w:hideMark/>
          </w:tcPr>
          <w:p w14:paraId="72D8D49D" w14:textId="77777777" w:rsidR="0060359E" w:rsidRPr="00A96233" w:rsidRDefault="0060359E" w:rsidP="0060359E">
            <w:pPr>
              <w:jc w:val="center"/>
            </w:pPr>
            <w:r w:rsidRPr="00A96233">
              <w:rPr>
                <w:noProof/>
              </w:rPr>
              <w:drawing>
                <wp:inline distT="0" distB="0" distL="0" distR="0" wp14:anchorId="1C14A81A" wp14:editId="5F81B560">
                  <wp:extent cx="464820" cy="464820"/>
                  <wp:effectExtent l="0" t="0" r="0" b="0"/>
                  <wp:docPr id="931" name="Picture 93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1" w:type="pct"/>
            <w:vAlign w:val="center"/>
          </w:tcPr>
          <w:p w14:paraId="036184B9" w14:textId="77777777" w:rsidR="0060359E" w:rsidRPr="00A96233" w:rsidRDefault="0060359E" w:rsidP="0060359E">
            <w:pPr>
              <w:spacing w:after="120"/>
              <w:rPr>
                <w:b/>
                <w:bCs/>
              </w:rPr>
            </w:pPr>
            <w:r w:rsidRPr="00A96233">
              <w:rPr>
                <w:b/>
                <w:bCs/>
              </w:rPr>
              <w:t>ANSWER:</w:t>
            </w:r>
          </w:p>
          <w:p w14:paraId="4F2D6015" w14:textId="77777777" w:rsidR="0060359E" w:rsidRPr="00A96233" w:rsidRDefault="0060359E" w:rsidP="0060359E">
            <w:pPr>
              <w:tabs>
                <w:tab w:val="left" w:pos="608"/>
              </w:tabs>
              <w:spacing w:after="120"/>
            </w:pPr>
            <w:r w:rsidRPr="00A96233">
              <w:t>Learners should prepare a checklist for buyers/planners to use when evaluating the ethics of suppliers. Checklists should take the sustainability of the following supplier actions into consideration:</w:t>
            </w:r>
          </w:p>
          <w:p w14:paraId="1ACBEC49" w14:textId="77777777" w:rsidR="0060359E" w:rsidRPr="00A96233" w:rsidRDefault="0060359E" w:rsidP="002E394B">
            <w:pPr>
              <w:pStyle w:val="ListParagraph"/>
              <w:numPr>
                <w:ilvl w:val="0"/>
                <w:numId w:val="137"/>
              </w:numPr>
              <w:tabs>
                <w:tab w:val="left" w:pos="608"/>
              </w:tabs>
              <w:spacing w:after="120"/>
              <w:contextualSpacing w:val="0"/>
            </w:pPr>
            <w:r w:rsidRPr="00A96233">
              <w:t>Environmental</w:t>
            </w:r>
          </w:p>
          <w:p w14:paraId="1C345A27" w14:textId="77777777" w:rsidR="0060359E" w:rsidRPr="00A96233" w:rsidRDefault="0060359E" w:rsidP="002E394B">
            <w:pPr>
              <w:pStyle w:val="ListParagraph"/>
              <w:numPr>
                <w:ilvl w:val="0"/>
                <w:numId w:val="137"/>
              </w:numPr>
              <w:tabs>
                <w:tab w:val="left" w:pos="608"/>
              </w:tabs>
              <w:spacing w:after="120"/>
              <w:contextualSpacing w:val="0"/>
            </w:pPr>
            <w:r w:rsidRPr="00A96233">
              <w:t>Social</w:t>
            </w:r>
          </w:p>
          <w:p w14:paraId="1F735566" w14:textId="77777777" w:rsidR="0060359E" w:rsidRPr="00A96233" w:rsidRDefault="0060359E" w:rsidP="002E394B">
            <w:pPr>
              <w:pStyle w:val="ListParagraph"/>
              <w:numPr>
                <w:ilvl w:val="0"/>
                <w:numId w:val="137"/>
              </w:numPr>
              <w:tabs>
                <w:tab w:val="left" w:pos="608"/>
              </w:tabs>
            </w:pPr>
            <w:r w:rsidRPr="00A96233">
              <w:t>Economical</w:t>
            </w:r>
          </w:p>
        </w:tc>
      </w:tr>
    </w:tbl>
    <w:p w14:paraId="601EE3C3" w14:textId="77777777" w:rsidR="0060359E" w:rsidRPr="00A96233" w:rsidRDefault="0060359E" w:rsidP="0060359E"/>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04D3AB00" w14:textId="77777777" w:rsidTr="0074188A">
        <w:trPr>
          <w:trHeight w:val="1008"/>
        </w:trPr>
        <w:tc>
          <w:tcPr>
            <w:tcW w:w="1408" w:type="dxa"/>
            <w:shd w:val="clear" w:color="auto" w:fill="auto"/>
          </w:tcPr>
          <w:p w14:paraId="34F627A2" w14:textId="04A61711" w:rsidR="0006118F" w:rsidRPr="00A96233" w:rsidRDefault="0074188A" w:rsidP="00EC46BD">
            <w:pPr>
              <w:jc w:val="center"/>
            </w:pPr>
            <w:r w:rsidRPr="00A96233">
              <w:rPr>
                <w:noProof/>
              </w:rPr>
              <w:lastRenderedPageBreak/>
              <w:drawing>
                <wp:inline distT="0" distB="0" distL="0" distR="0" wp14:anchorId="72CFA60A" wp14:editId="2321B6AF">
                  <wp:extent cx="464820" cy="464820"/>
                  <wp:effectExtent l="0" t="0" r="0" b="0"/>
                  <wp:docPr id="25" name="Picture 2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625B52BB" w14:textId="398CF02E" w:rsidR="0006118F" w:rsidRPr="00A96233" w:rsidRDefault="0006118F" w:rsidP="0074188A">
            <w:pPr>
              <w:spacing w:after="120"/>
              <w:rPr>
                <w:b/>
                <w:bCs/>
              </w:rPr>
            </w:pPr>
            <w:r w:rsidRPr="00A96233">
              <w:rPr>
                <w:b/>
                <w:bCs/>
              </w:rPr>
              <w:t xml:space="preserve">Activity </w:t>
            </w:r>
            <w:r w:rsidR="00156253" w:rsidRPr="00A96233">
              <w:rPr>
                <w:b/>
                <w:bCs/>
              </w:rPr>
              <w:t>8</w:t>
            </w:r>
            <w:r w:rsidRPr="00A96233">
              <w:rPr>
                <w:b/>
                <w:bCs/>
              </w:rPr>
              <w:t xml:space="preserve"> (KM01 IAC0104)</w:t>
            </w:r>
            <w:r w:rsidR="00FC4CF0" w:rsidRPr="00A96233">
              <w:rPr>
                <w:b/>
                <w:bCs/>
              </w:rPr>
              <w:t xml:space="preserve"> 1 ½ hours</w:t>
            </w:r>
          </w:p>
          <w:p w14:paraId="6481CAD0" w14:textId="77777777" w:rsidR="0006118F" w:rsidRPr="00A96233" w:rsidRDefault="0006118F" w:rsidP="0074188A">
            <w:pPr>
              <w:spacing w:after="120"/>
            </w:pPr>
            <w:r w:rsidRPr="00A96233">
              <w:t>Please complete the activity in your workbook.</w:t>
            </w:r>
          </w:p>
          <w:p w14:paraId="624E8991" w14:textId="224DEFBC" w:rsidR="0006118F" w:rsidRPr="00A96233" w:rsidRDefault="00156253" w:rsidP="0074188A">
            <w:pPr>
              <w:spacing w:after="120"/>
              <w:ind w:left="746" w:hanging="746"/>
            </w:pPr>
            <w:r w:rsidRPr="00A96233">
              <w:t>8</w:t>
            </w:r>
            <w:r w:rsidR="0006118F" w:rsidRPr="00A96233">
              <w:t>.1</w:t>
            </w:r>
            <w:r w:rsidR="0074188A" w:rsidRPr="00A96233">
              <w:tab/>
            </w:r>
            <w:r w:rsidR="0006118F" w:rsidRPr="00A96233">
              <w:t>Discuss the implications of the principles of ethics in buying and planning on your job.</w:t>
            </w:r>
          </w:p>
          <w:p w14:paraId="7A00711D" w14:textId="56F462BE" w:rsidR="0006118F" w:rsidRPr="00A96233" w:rsidRDefault="00156253" w:rsidP="0074188A">
            <w:pPr>
              <w:spacing w:after="120"/>
              <w:ind w:left="746" w:hanging="746"/>
            </w:pPr>
            <w:r w:rsidRPr="00A96233">
              <w:t>8</w:t>
            </w:r>
            <w:r w:rsidR="0006118F" w:rsidRPr="00A96233">
              <w:t xml:space="preserve">.2 </w:t>
            </w:r>
            <w:r w:rsidR="0074188A" w:rsidRPr="00A96233">
              <w:tab/>
            </w:r>
            <w:r w:rsidR="0006118F" w:rsidRPr="00A96233">
              <w:t>Explain how you would handle the following situations.</w:t>
            </w:r>
          </w:p>
          <w:p w14:paraId="7E0065E2" w14:textId="6DBCB341" w:rsidR="0006118F" w:rsidRPr="00A96233" w:rsidRDefault="00156253" w:rsidP="0074188A">
            <w:pPr>
              <w:spacing w:after="120"/>
              <w:ind w:left="1492" w:hanging="746"/>
              <w:rPr>
                <w:lang w:eastAsia="en-GB"/>
              </w:rPr>
            </w:pPr>
            <w:r w:rsidRPr="00A96233">
              <w:rPr>
                <w:lang w:eastAsia="en-GB"/>
              </w:rPr>
              <w:t>8</w:t>
            </w:r>
            <w:r w:rsidR="0006118F" w:rsidRPr="00A96233">
              <w:rPr>
                <w:lang w:eastAsia="en-GB"/>
              </w:rPr>
              <w:t xml:space="preserve">.2.1 </w:t>
            </w:r>
            <w:r w:rsidR="0074188A" w:rsidRPr="00A96233">
              <w:rPr>
                <w:lang w:eastAsia="en-GB"/>
              </w:rPr>
              <w:tab/>
            </w:r>
            <w:r w:rsidR="0006118F" w:rsidRPr="00A96233">
              <w:rPr>
                <w:lang w:eastAsia="en-GB"/>
              </w:rPr>
              <w:t>You are responsible for the procurement of cleaning products for your company. A potential supplier sends you its catalogue together with a gift of a very expensive fountain pen with the supplier’s logo on it.</w:t>
            </w:r>
          </w:p>
          <w:p w14:paraId="70519525" w14:textId="55C43A97" w:rsidR="0006118F" w:rsidRPr="00A96233" w:rsidRDefault="00156253" w:rsidP="0074188A">
            <w:pPr>
              <w:ind w:left="1492" w:hanging="746"/>
            </w:pPr>
            <w:r w:rsidRPr="00A96233">
              <w:rPr>
                <w:lang w:eastAsia="en-GB"/>
              </w:rPr>
              <w:t>8</w:t>
            </w:r>
            <w:r w:rsidR="0006118F" w:rsidRPr="00A96233">
              <w:rPr>
                <w:lang w:eastAsia="en-GB"/>
              </w:rPr>
              <w:t xml:space="preserve">.2.2 </w:t>
            </w:r>
            <w:r w:rsidR="0074188A" w:rsidRPr="00A96233">
              <w:rPr>
                <w:lang w:eastAsia="en-GB"/>
              </w:rPr>
              <w:tab/>
            </w:r>
            <w:r w:rsidR="0006118F" w:rsidRPr="00A96233">
              <w:rPr>
                <w:lang w:eastAsia="en-GB"/>
              </w:rPr>
              <w:t>You have agreed to a two-year supply contract with a small, foreign supplier, but a drop in demand for your company’s products is seriously depressing its profitability. Another supplier guarantees lower supply prices that would re-establish the margins your company needs to meet its objectives. This would mean breaking the contract with the first supplier without just cause. Legal action by that supplier would be unlikely, because of its small size.</w:t>
            </w:r>
          </w:p>
        </w:tc>
      </w:tr>
    </w:tbl>
    <w:p w14:paraId="4753CA89" w14:textId="30534791" w:rsidR="0006118F" w:rsidRPr="00A96233" w:rsidRDefault="0006118F" w:rsidP="00EC46BD"/>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7"/>
        <w:gridCol w:w="7630"/>
      </w:tblGrid>
      <w:tr w:rsidR="0060359E" w:rsidRPr="00A96233" w14:paraId="7DE21FCC" w14:textId="77777777" w:rsidTr="00117299">
        <w:tc>
          <w:tcPr>
            <w:tcW w:w="769" w:type="pct"/>
            <w:hideMark/>
          </w:tcPr>
          <w:p w14:paraId="5A082900" w14:textId="77777777" w:rsidR="0060359E" w:rsidRPr="00A96233" w:rsidRDefault="0060359E" w:rsidP="0060359E">
            <w:pPr>
              <w:jc w:val="center"/>
            </w:pPr>
            <w:r w:rsidRPr="00A96233">
              <w:rPr>
                <w:noProof/>
              </w:rPr>
              <w:drawing>
                <wp:inline distT="0" distB="0" distL="0" distR="0" wp14:anchorId="66EAC487" wp14:editId="57824CC7">
                  <wp:extent cx="464820" cy="464820"/>
                  <wp:effectExtent l="0" t="0" r="0" b="0"/>
                  <wp:docPr id="953" name="Picture 95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1" w:type="pct"/>
            <w:vAlign w:val="center"/>
          </w:tcPr>
          <w:p w14:paraId="0619CD27" w14:textId="77777777" w:rsidR="0060359E" w:rsidRPr="00A96233" w:rsidRDefault="0060359E" w:rsidP="00007903">
            <w:pPr>
              <w:spacing w:after="120"/>
              <w:rPr>
                <w:b/>
                <w:bCs/>
              </w:rPr>
            </w:pPr>
            <w:r w:rsidRPr="00A96233">
              <w:rPr>
                <w:b/>
                <w:bCs/>
              </w:rPr>
              <w:t>ANSWER:</w:t>
            </w:r>
          </w:p>
          <w:p w14:paraId="429C4AA0" w14:textId="5414CB15" w:rsidR="0060359E" w:rsidRPr="00A96233" w:rsidRDefault="00F10AD9" w:rsidP="00007903">
            <w:pPr>
              <w:tabs>
                <w:tab w:val="left" w:pos="608"/>
              </w:tabs>
              <w:spacing w:after="120"/>
            </w:pPr>
            <w:r w:rsidRPr="00A96233">
              <w:t>Learners should explain the implications of the principles of ethics in buying and planning on their jobs.</w:t>
            </w:r>
          </w:p>
          <w:p w14:paraId="26E01714" w14:textId="3FA27699" w:rsidR="00F10AD9" w:rsidRPr="00A96233" w:rsidRDefault="00F10AD9" w:rsidP="0060359E">
            <w:pPr>
              <w:tabs>
                <w:tab w:val="left" w:pos="608"/>
              </w:tabs>
            </w:pPr>
            <w:r w:rsidRPr="00A96233">
              <w:t>They should provide ethical explanations to how they would deal with the scenarios.</w:t>
            </w:r>
            <w:r w:rsidR="00751577" w:rsidRPr="00A96233">
              <w:t xml:space="preserve"> Answers will vary depending on learner views.</w:t>
            </w:r>
          </w:p>
        </w:tc>
      </w:tr>
    </w:tbl>
    <w:p w14:paraId="4B0F0943" w14:textId="13686DBE" w:rsidR="0074188A" w:rsidRPr="00A96233" w:rsidRDefault="0074188A" w:rsidP="00EC46BD"/>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605501" w:rsidRPr="00A96233" w14:paraId="4C6DFA56" w14:textId="77777777" w:rsidTr="00822400">
        <w:trPr>
          <w:trHeight w:val="1008"/>
        </w:trPr>
        <w:tc>
          <w:tcPr>
            <w:tcW w:w="1408" w:type="dxa"/>
            <w:shd w:val="clear" w:color="auto" w:fill="auto"/>
          </w:tcPr>
          <w:p w14:paraId="593E2A76" w14:textId="1EED3F1C" w:rsidR="00605501" w:rsidRPr="00A96233" w:rsidRDefault="00822400" w:rsidP="00822400">
            <w:pPr>
              <w:jc w:val="center"/>
              <w:rPr>
                <w:lang w:eastAsia="en-GB"/>
              </w:rPr>
            </w:pPr>
            <w:r w:rsidRPr="00A96233">
              <w:rPr>
                <w:noProof/>
                <w:lang w:eastAsia="en-GB"/>
              </w:rPr>
              <w:drawing>
                <wp:inline distT="0" distB="0" distL="0" distR="0" wp14:anchorId="0E9ACBF3" wp14:editId="20455562">
                  <wp:extent cx="467280" cy="468000"/>
                  <wp:effectExtent l="0" t="0" r="9525" b="8255"/>
                  <wp:docPr id="1142" name="Picture 114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 name="Note.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591F4F84" w14:textId="406B3B8F" w:rsidR="00605501" w:rsidRPr="00A96233" w:rsidRDefault="00605501" w:rsidP="00822400">
            <w:r w:rsidRPr="00A96233">
              <w:t>The facilitator will lead a group activity on the code of conduct of the Chartered Institute of Procurement and Supply (CIPS), which is quoted below.</w:t>
            </w:r>
          </w:p>
          <w:p w14:paraId="568039A8" w14:textId="77777777" w:rsidR="00605501" w:rsidRPr="00A96233" w:rsidRDefault="00605501" w:rsidP="00822400"/>
          <w:p w14:paraId="79BE4956" w14:textId="3110C4FF" w:rsidR="00605501" w:rsidRPr="00A96233" w:rsidRDefault="00605501" w:rsidP="00822400">
            <w:pPr>
              <w:pStyle w:val="NormalWeb"/>
              <w:spacing w:before="0" w:beforeAutospacing="0" w:after="0" w:afterAutospacing="0" w:line="360" w:lineRule="auto"/>
              <w:jc w:val="both"/>
              <w:rPr>
                <w:rFonts w:ascii="Arial" w:hAnsi="Arial" w:cs="Arial"/>
                <w:sz w:val="20"/>
                <w:szCs w:val="20"/>
              </w:rPr>
            </w:pPr>
            <w:r w:rsidRPr="00A96233">
              <w:rPr>
                <w:rFonts w:ascii="Arial" w:hAnsi="Arial" w:cs="Arial"/>
                <w:sz w:val="20"/>
                <w:szCs w:val="20"/>
              </w:rPr>
              <w:t>As a member of The Chartered Institute of Procurement &amp; Supply, I will:</w:t>
            </w:r>
          </w:p>
          <w:p w14:paraId="6B622980" w14:textId="77777777" w:rsidR="00822400" w:rsidRPr="00A96233" w:rsidRDefault="00822400" w:rsidP="00822400">
            <w:pPr>
              <w:pStyle w:val="NormalWeb"/>
              <w:spacing w:before="0" w:beforeAutospacing="0" w:after="0" w:afterAutospacing="0" w:line="360" w:lineRule="auto"/>
              <w:jc w:val="both"/>
              <w:rPr>
                <w:rFonts w:ascii="Arial" w:hAnsi="Arial" w:cs="Arial"/>
                <w:sz w:val="20"/>
                <w:szCs w:val="20"/>
              </w:rPr>
            </w:pPr>
          </w:p>
          <w:p w14:paraId="14104E73" w14:textId="77777777" w:rsidR="00605501" w:rsidRPr="00A96233" w:rsidRDefault="00605501" w:rsidP="00822400">
            <w:pPr>
              <w:pStyle w:val="NormalWeb"/>
              <w:spacing w:before="0" w:beforeAutospacing="0" w:after="120" w:afterAutospacing="0" w:line="360" w:lineRule="auto"/>
              <w:jc w:val="both"/>
              <w:rPr>
                <w:rFonts w:ascii="Arial" w:hAnsi="Arial" w:cs="Arial"/>
                <w:sz w:val="20"/>
                <w:szCs w:val="20"/>
              </w:rPr>
            </w:pPr>
            <w:r w:rsidRPr="00A96233">
              <w:rPr>
                <w:rStyle w:val="Strong"/>
                <w:rFonts w:ascii="Arial" w:hAnsi="Arial" w:cs="Arial"/>
                <w:color w:val="auto"/>
                <w:sz w:val="20"/>
                <w:szCs w:val="20"/>
              </w:rPr>
              <w:t>Enhance and protect the standing of the profession, by:</w:t>
            </w:r>
          </w:p>
          <w:p w14:paraId="509E3BF6" w14:textId="77777777" w:rsidR="00605501" w:rsidRPr="00A96233" w:rsidRDefault="00605501" w:rsidP="0014236E">
            <w:pPr>
              <w:numPr>
                <w:ilvl w:val="0"/>
                <w:numId w:val="145"/>
              </w:numPr>
              <w:spacing w:after="120"/>
              <w:rPr>
                <w:rFonts w:cs="Arial"/>
                <w:szCs w:val="20"/>
              </w:rPr>
            </w:pPr>
            <w:r w:rsidRPr="00A96233">
              <w:rPr>
                <w:rFonts w:cs="Arial"/>
                <w:szCs w:val="20"/>
              </w:rPr>
              <w:t>never engaging in conduct, either professional or personal, which would bring the profession or the Chartered Institute of Procurement &amp; Supply into disrepute</w:t>
            </w:r>
          </w:p>
          <w:p w14:paraId="616F3052" w14:textId="77777777" w:rsidR="00605501" w:rsidRPr="00A96233" w:rsidRDefault="00605501" w:rsidP="0014236E">
            <w:pPr>
              <w:numPr>
                <w:ilvl w:val="0"/>
                <w:numId w:val="145"/>
              </w:numPr>
              <w:spacing w:after="120"/>
              <w:rPr>
                <w:rFonts w:cs="Arial"/>
                <w:szCs w:val="20"/>
              </w:rPr>
            </w:pPr>
            <w:r w:rsidRPr="00A96233">
              <w:rPr>
                <w:rFonts w:cs="Arial"/>
                <w:szCs w:val="20"/>
              </w:rPr>
              <w:t>not accepting inducements or gifts (other than any declared gifts of nominal value which have been sanctioned by my employer)</w:t>
            </w:r>
          </w:p>
          <w:p w14:paraId="019D9F79" w14:textId="77777777" w:rsidR="00605501" w:rsidRPr="00A96233" w:rsidRDefault="00605501" w:rsidP="0014236E">
            <w:pPr>
              <w:numPr>
                <w:ilvl w:val="0"/>
                <w:numId w:val="145"/>
              </w:numPr>
              <w:spacing w:after="120"/>
              <w:rPr>
                <w:rFonts w:cs="Arial"/>
                <w:szCs w:val="20"/>
              </w:rPr>
            </w:pPr>
            <w:r w:rsidRPr="00A96233">
              <w:rPr>
                <w:rFonts w:cs="Arial"/>
                <w:szCs w:val="20"/>
              </w:rPr>
              <w:lastRenderedPageBreak/>
              <w:t>not allowing offers of hospitality or those with vested interests to influence, or be perceived to influence, my business decisions</w:t>
            </w:r>
          </w:p>
          <w:p w14:paraId="16FB84BB" w14:textId="77777777" w:rsidR="00605501" w:rsidRPr="00A96233" w:rsidRDefault="00605501" w:rsidP="0014236E">
            <w:pPr>
              <w:numPr>
                <w:ilvl w:val="0"/>
                <w:numId w:val="145"/>
              </w:numPr>
              <w:rPr>
                <w:rFonts w:cs="Arial"/>
                <w:szCs w:val="20"/>
              </w:rPr>
            </w:pPr>
            <w:r w:rsidRPr="00A96233">
              <w:rPr>
                <w:rFonts w:cs="Arial"/>
                <w:szCs w:val="20"/>
              </w:rPr>
              <w:t>being aware that my behaviour outside my professional life may have an effect on how I am perceived as a professional</w:t>
            </w:r>
          </w:p>
          <w:p w14:paraId="4A1FAE02" w14:textId="77777777" w:rsidR="00605501" w:rsidRPr="00A96233" w:rsidRDefault="005B0696" w:rsidP="00822400">
            <w:pPr>
              <w:rPr>
                <w:rFonts w:cs="Arial"/>
                <w:szCs w:val="20"/>
              </w:rPr>
            </w:pPr>
            <w:r>
              <w:rPr>
                <w:rFonts w:cs="Arial"/>
                <w:szCs w:val="20"/>
              </w:rPr>
              <w:pict w14:anchorId="1030D0B4">
                <v:rect id="_x0000_i1025" style="width:0;height:1.5pt" o:hralign="center" o:hrstd="t" o:hr="t" fillcolor="#a0a0a0" stroked="f"/>
              </w:pict>
            </w:r>
          </w:p>
          <w:p w14:paraId="3C637149" w14:textId="77777777" w:rsidR="00605501" w:rsidRPr="00A96233" w:rsidRDefault="00605501" w:rsidP="00822400">
            <w:pPr>
              <w:pStyle w:val="NormalWeb"/>
              <w:spacing w:before="0" w:beforeAutospacing="0" w:after="120" w:afterAutospacing="0" w:line="360" w:lineRule="auto"/>
              <w:jc w:val="both"/>
              <w:rPr>
                <w:rFonts w:ascii="Arial" w:hAnsi="Arial" w:cs="Arial"/>
                <w:sz w:val="20"/>
                <w:szCs w:val="20"/>
              </w:rPr>
            </w:pPr>
            <w:r w:rsidRPr="00A96233">
              <w:rPr>
                <w:rStyle w:val="Strong"/>
                <w:rFonts w:ascii="Arial" w:hAnsi="Arial" w:cs="Arial"/>
                <w:color w:val="auto"/>
                <w:sz w:val="20"/>
                <w:szCs w:val="20"/>
              </w:rPr>
              <w:t>Maintain the highest standard of integrity in all business relationships, by:</w:t>
            </w:r>
          </w:p>
          <w:p w14:paraId="4DFDC48D" w14:textId="77777777" w:rsidR="00605501" w:rsidRPr="00A96233" w:rsidRDefault="00605501" w:rsidP="0014236E">
            <w:pPr>
              <w:numPr>
                <w:ilvl w:val="0"/>
                <w:numId w:val="146"/>
              </w:numPr>
              <w:spacing w:after="120"/>
              <w:rPr>
                <w:rFonts w:cs="Arial"/>
                <w:szCs w:val="20"/>
              </w:rPr>
            </w:pPr>
            <w:r w:rsidRPr="00A96233">
              <w:rPr>
                <w:rFonts w:cs="Arial"/>
                <w:szCs w:val="20"/>
              </w:rPr>
              <w:t>rejecting any business practice which might reasonably be deemed improper</w:t>
            </w:r>
          </w:p>
          <w:p w14:paraId="1B6A368F" w14:textId="77777777" w:rsidR="00605501" w:rsidRPr="00A96233" w:rsidRDefault="00605501" w:rsidP="0014236E">
            <w:pPr>
              <w:numPr>
                <w:ilvl w:val="0"/>
                <w:numId w:val="146"/>
              </w:numPr>
              <w:spacing w:after="120"/>
              <w:rPr>
                <w:rFonts w:cs="Arial"/>
                <w:szCs w:val="20"/>
              </w:rPr>
            </w:pPr>
            <w:r w:rsidRPr="00A96233">
              <w:rPr>
                <w:rFonts w:cs="Arial"/>
                <w:szCs w:val="20"/>
              </w:rPr>
              <w:t>never using my authority or position for my own financial gain</w:t>
            </w:r>
          </w:p>
          <w:p w14:paraId="54BBBD8D" w14:textId="77777777" w:rsidR="00605501" w:rsidRPr="00A96233" w:rsidRDefault="00605501" w:rsidP="0014236E">
            <w:pPr>
              <w:numPr>
                <w:ilvl w:val="0"/>
                <w:numId w:val="146"/>
              </w:numPr>
              <w:spacing w:after="120"/>
              <w:rPr>
                <w:rFonts w:cs="Arial"/>
                <w:szCs w:val="20"/>
              </w:rPr>
            </w:pPr>
            <w:r w:rsidRPr="00A96233">
              <w:rPr>
                <w:rFonts w:cs="Arial"/>
                <w:szCs w:val="20"/>
              </w:rPr>
              <w:t>declaring to my line manager any personal interest that might affect, or be seen by others to affect, my impartiality in decision making</w:t>
            </w:r>
          </w:p>
          <w:p w14:paraId="4163AD81" w14:textId="77777777" w:rsidR="00605501" w:rsidRPr="00A96233" w:rsidRDefault="00605501" w:rsidP="0014236E">
            <w:pPr>
              <w:numPr>
                <w:ilvl w:val="0"/>
                <w:numId w:val="146"/>
              </w:numPr>
              <w:spacing w:after="120"/>
              <w:rPr>
                <w:rFonts w:cs="Arial"/>
                <w:szCs w:val="20"/>
              </w:rPr>
            </w:pPr>
            <w:r w:rsidRPr="00A96233">
              <w:rPr>
                <w:rFonts w:cs="Arial"/>
                <w:szCs w:val="20"/>
              </w:rPr>
              <w:t>ensuring that the information I give in the course of my work is accurate and not misleading</w:t>
            </w:r>
          </w:p>
          <w:p w14:paraId="2803FB31" w14:textId="77777777" w:rsidR="00605501" w:rsidRPr="00A96233" w:rsidRDefault="00605501" w:rsidP="0014236E">
            <w:pPr>
              <w:numPr>
                <w:ilvl w:val="0"/>
                <w:numId w:val="146"/>
              </w:numPr>
              <w:spacing w:after="120"/>
              <w:rPr>
                <w:rFonts w:cs="Arial"/>
                <w:szCs w:val="20"/>
              </w:rPr>
            </w:pPr>
            <w:r w:rsidRPr="00A96233">
              <w:rPr>
                <w:rFonts w:cs="Arial"/>
                <w:szCs w:val="20"/>
              </w:rPr>
              <w:t>never breaching the confidentiality of information I receive in a professional capacity</w:t>
            </w:r>
          </w:p>
          <w:p w14:paraId="3BC84BA9" w14:textId="77777777" w:rsidR="00605501" w:rsidRPr="00A96233" w:rsidRDefault="00605501" w:rsidP="0014236E">
            <w:pPr>
              <w:numPr>
                <w:ilvl w:val="0"/>
                <w:numId w:val="146"/>
              </w:numPr>
              <w:spacing w:after="120"/>
              <w:rPr>
                <w:rFonts w:cs="Arial"/>
                <w:szCs w:val="20"/>
              </w:rPr>
            </w:pPr>
            <w:r w:rsidRPr="00A96233">
              <w:rPr>
                <w:rFonts w:cs="Arial"/>
                <w:szCs w:val="20"/>
              </w:rPr>
              <w:t>striving for genuine, fair and transparent competition</w:t>
            </w:r>
          </w:p>
          <w:p w14:paraId="0E0B6977" w14:textId="77777777" w:rsidR="00605501" w:rsidRPr="00A96233" w:rsidRDefault="00605501" w:rsidP="0014236E">
            <w:pPr>
              <w:numPr>
                <w:ilvl w:val="0"/>
                <w:numId w:val="146"/>
              </w:numPr>
              <w:rPr>
                <w:rFonts w:cs="Arial"/>
                <w:szCs w:val="20"/>
              </w:rPr>
            </w:pPr>
            <w:r w:rsidRPr="00A96233">
              <w:rPr>
                <w:rFonts w:cs="Arial"/>
                <w:szCs w:val="20"/>
              </w:rPr>
              <w:t>being truthful about my skills, experience and qualifications</w:t>
            </w:r>
          </w:p>
          <w:p w14:paraId="66D9B040" w14:textId="77777777" w:rsidR="00605501" w:rsidRPr="00A96233" w:rsidRDefault="005B0696" w:rsidP="00822400">
            <w:pPr>
              <w:rPr>
                <w:rFonts w:cs="Arial"/>
                <w:szCs w:val="20"/>
              </w:rPr>
            </w:pPr>
            <w:r>
              <w:rPr>
                <w:rFonts w:cs="Arial"/>
                <w:szCs w:val="20"/>
              </w:rPr>
              <w:pict w14:anchorId="3BC347BB">
                <v:rect id="_x0000_i1026" style="width:0;height:1.5pt" o:hralign="center" o:hrstd="t" o:hr="t" fillcolor="#a0a0a0" stroked="f"/>
              </w:pict>
            </w:r>
          </w:p>
          <w:p w14:paraId="484B8607" w14:textId="77777777" w:rsidR="00605501" w:rsidRPr="00A96233" w:rsidRDefault="00605501" w:rsidP="00822400">
            <w:pPr>
              <w:pStyle w:val="NormalWeb"/>
              <w:spacing w:before="0" w:beforeAutospacing="0" w:after="120" w:afterAutospacing="0" w:line="360" w:lineRule="auto"/>
              <w:jc w:val="both"/>
              <w:rPr>
                <w:rFonts w:ascii="Arial" w:hAnsi="Arial" w:cs="Arial"/>
                <w:sz w:val="20"/>
                <w:szCs w:val="20"/>
              </w:rPr>
            </w:pPr>
            <w:r w:rsidRPr="00A96233">
              <w:rPr>
                <w:rStyle w:val="Strong"/>
                <w:rFonts w:ascii="Arial" w:hAnsi="Arial" w:cs="Arial"/>
                <w:color w:val="auto"/>
                <w:sz w:val="20"/>
                <w:szCs w:val="20"/>
              </w:rPr>
              <w:t>Promote the eradication of unethical business practices, by:</w:t>
            </w:r>
          </w:p>
          <w:p w14:paraId="1461A146" w14:textId="77777777" w:rsidR="00605501" w:rsidRPr="00A96233" w:rsidRDefault="00605501" w:rsidP="0014236E">
            <w:pPr>
              <w:numPr>
                <w:ilvl w:val="0"/>
                <w:numId w:val="147"/>
              </w:numPr>
              <w:spacing w:after="120"/>
              <w:rPr>
                <w:rFonts w:cs="Arial"/>
                <w:szCs w:val="20"/>
              </w:rPr>
            </w:pPr>
            <w:r w:rsidRPr="00A96233">
              <w:rPr>
                <w:rFonts w:cs="Arial"/>
                <w:szCs w:val="20"/>
              </w:rPr>
              <w:t>fostering awareness of human rights, fraud and corruption issues in all my business relationships</w:t>
            </w:r>
          </w:p>
          <w:p w14:paraId="0074AF09" w14:textId="77777777" w:rsidR="00605501" w:rsidRPr="00A96233" w:rsidRDefault="00605501" w:rsidP="0014236E">
            <w:pPr>
              <w:numPr>
                <w:ilvl w:val="0"/>
                <w:numId w:val="147"/>
              </w:numPr>
              <w:spacing w:after="120"/>
              <w:rPr>
                <w:rFonts w:cs="Arial"/>
                <w:szCs w:val="20"/>
              </w:rPr>
            </w:pPr>
            <w:r w:rsidRPr="00A96233">
              <w:rPr>
                <w:rFonts w:cs="Arial"/>
                <w:szCs w:val="20"/>
              </w:rPr>
              <w:t>responsibly managing any business relationships where unethical practices may come to light, and taking appropriate action to report and remedy them</w:t>
            </w:r>
          </w:p>
          <w:p w14:paraId="176B8D04" w14:textId="77777777" w:rsidR="00605501" w:rsidRPr="00A96233" w:rsidRDefault="00605501" w:rsidP="0014236E">
            <w:pPr>
              <w:numPr>
                <w:ilvl w:val="0"/>
                <w:numId w:val="147"/>
              </w:numPr>
              <w:spacing w:after="120"/>
              <w:rPr>
                <w:rFonts w:cs="Arial"/>
                <w:szCs w:val="20"/>
              </w:rPr>
            </w:pPr>
            <w:r w:rsidRPr="00A96233">
              <w:rPr>
                <w:rFonts w:cs="Arial"/>
                <w:szCs w:val="20"/>
              </w:rPr>
              <w:t>undertaking due diligence on appropriate supplier relationships in relation to forced labour (modern slavery) and other human rights abuses, fraud and corruption</w:t>
            </w:r>
          </w:p>
          <w:p w14:paraId="140D9465" w14:textId="77777777" w:rsidR="00605501" w:rsidRPr="00A96233" w:rsidRDefault="00605501" w:rsidP="0014236E">
            <w:pPr>
              <w:numPr>
                <w:ilvl w:val="0"/>
                <w:numId w:val="147"/>
              </w:numPr>
              <w:rPr>
                <w:rFonts w:cs="Arial"/>
                <w:szCs w:val="20"/>
              </w:rPr>
            </w:pPr>
            <w:r w:rsidRPr="00A96233">
              <w:rPr>
                <w:rFonts w:cs="Arial"/>
                <w:szCs w:val="20"/>
              </w:rPr>
              <w:t>continually developing my knowledge of forced labour (modern slavery), human rights, fraud and corruption issues, and applying this in my professional life</w:t>
            </w:r>
          </w:p>
          <w:p w14:paraId="68029FAC" w14:textId="77777777" w:rsidR="00605501" w:rsidRPr="00A96233" w:rsidRDefault="005B0696" w:rsidP="00822400">
            <w:pPr>
              <w:rPr>
                <w:rFonts w:cs="Arial"/>
                <w:szCs w:val="20"/>
              </w:rPr>
            </w:pPr>
            <w:r>
              <w:rPr>
                <w:rFonts w:cs="Arial"/>
                <w:szCs w:val="20"/>
              </w:rPr>
              <w:pict w14:anchorId="4DA3AF91">
                <v:rect id="_x0000_i1027" style="width:0;height:1.5pt" o:hralign="center" o:hrstd="t" o:hr="t" fillcolor="#a0a0a0" stroked="f"/>
              </w:pict>
            </w:r>
          </w:p>
          <w:p w14:paraId="47B47BCA" w14:textId="77777777" w:rsidR="00605501" w:rsidRPr="00A96233" w:rsidRDefault="00605501" w:rsidP="00822400">
            <w:pPr>
              <w:pStyle w:val="NormalWeb"/>
              <w:spacing w:before="0" w:beforeAutospacing="0" w:after="120" w:afterAutospacing="0" w:line="360" w:lineRule="auto"/>
              <w:jc w:val="both"/>
              <w:rPr>
                <w:rFonts w:ascii="Arial" w:hAnsi="Arial" w:cs="Arial"/>
                <w:sz w:val="20"/>
                <w:szCs w:val="20"/>
              </w:rPr>
            </w:pPr>
            <w:r w:rsidRPr="00A96233">
              <w:rPr>
                <w:rStyle w:val="Strong"/>
                <w:rFonts w:ascii="Arial" w:hAnsi="Arial" w:cs="Arial"/>
                <w:color w:val="auto"/>
                <w:sz w:val="20"/>
                <w:szCs w:val="20"/>
              </w:rPr>
              <w:t>Enhance the proficiency and stature of the profession, by:</w:t>
            </w:r>
          </w:p>
          <w:p w14:paraId="71FDBE8F" w14:textId="77777777" w:rsidR="00605501" w:rsidRPr="00A96233" w:rsidRDefault="00605501" w:rsidP="0014236E">
            <w:pPr>
              <w:numPr>
                <w:ilvl w:val="0"/>
                <w:numId w:val="148"/>
              </w:numPr>
              <w:spacing w:after="120"/>
              <w:rPr>
                <w:rFonts w:cs="Arial"/>
                <w:szCs w:val="20"/>
              </w:rPr>
            </w:pPr>
            <w:r w:rsidRPr="00A96233">
              <w:rPr>
                <w:rFonts w:cs="Arial"/>
                <w:szCs w:val="20"/>
              </w:rPr>
              <w:t>continually developing and applying knowledge to increase my personal skills and those of the organisation I work for</w:t>
            </w:r>
          </w:p>
          <w:p w14:paraId="2E846D69" w14:textId="77777777" w:rsidR="00605501" w:rsidRPr="00A96233" w:rsidRDefault="00605501" w:rsidP="0014236E">
            <w:pPr>
              <w:numPr>
                <w:ilvl w:val="0"/>
                <w:numId w:val="148"/>
              </w:numPr>
              <w:spacing w:after="120"/>
              <w:rPr>
                <w:rFonts w:cs="Arial"/>
                <w:szCs w:val="20"/>
              </w:rPr>
            </w:pPr>
            <w:r w:rsidRPr="00A96233">
              <w:rPr>
                <w:rFonts w:cs="Arial"/>
                <w:szCs w:val="20"/>
              </w:rPr>
              <w:t>fostering the highest standards of professional competence amongst those for whom I am responsible</w:t>
            </w:r>
          </w:p>
          <w:p w14:paraId="2966198E" w14:textId="77777777" w:rsidR="00605501" w:rsidRPr="00A96233" w:rsidRDefault="00605501" w:rsidP="0014236E">
            <w:pPr>
              <w:numPr>
                <w:ilvl w:val="0"/>
                <w:numId w:val="148"/>
              </w:numPr>
              <w:rPr>
                <w:rFonts w:cs="Arial"/>
                <w:szCs w:val="20"/>
              </w:rPr>
            </w:pPr>
            <w:r w:rsidRPr="00A96233">
              <w:rPr>
                <w:rFonts w:cs="Arial"/>
                <w:szCs w:val="20"/>
              </w:rPr>
              <w:lastRenderedPageBreak/>
              <w:t>optimising the responsible use of resources which I have influence over for the benefit of my organisation</w:t>
            </w:r>
          </w:p>
          <w:p w14:paraId="4CEF3035" w14:textId="77777777" w:rsidR="00605501" w:rsidRPr="00A96233" w:rsidRDefault="005B0696" w:rsidP="00822400">
            <w:pPr>
              <w:rPr>
                <w:rFonts w:cs="Arial"/>
                <w:szCs w:val="20"/>
              </w:rPr>
            </w:pPr>
            <w:r>
              <w:rPr>
                <w:rFonts w:cs="Arial"/>
                <w:szCs w:val="20"/>
              </w:rPr>
              <w:pict w14:anchorId="1B933754">
                <v:rect id="_x0000_i1028" style="width:0;height:1.5pt" o:hralign="center" o:hrstd="t" o:hr="t" fillcolor="#a0a0a0" stroked="f"/>
              </w:pict>
            </w:r>
          </w:p>
          <w:p w14:paraId="0F193002" w14:textId="77777777" w:rsidR="00605501" w:rsidRPr="00A96233" w:rsidRDefault="00605501" w:rsidP="00822400">
            <w:pPr>
              <w:pStyle w:val="NormalWeb"/>
              <w:spacing w:before="0" w:beforeAutospacing="0" w:after="120" w:afterAutospacing="0" w:line="360" w:lineRule="auto"/>
              <w:jc w:val="both"/>
              <w:rPr>
                <w:rFonts w:ascii="Arial" w:hAnsi="Arial" w:cs="Arial"/>
                <w:sz w:val="20"/>
                <w:szCs w:val="20"/>
              </w:rPr>
            </w:pPr>
            <w:r w:rsidRPr="00A96233">
              <w:rPr>
                <w:rStyle w:val="Strong"/>
                <w:rFonts w:ascii="Arial" w:hAnsi="Arial" w:cs="Arial"/>
                <w:color w:val="auto"/>
                <w:sz w:val="20"/>
                <w:szCs w:val="20"/>
              </w:rPr>
              <w:t>Ensure full compliance with laws and regulations, by:</w:t>
            </w:r>
          </w:p>
          <w:p w14:paraId="54536C88" w14:textId="5858BF7E" w:rsidR="00605501" w:rsidRPr="00A96233" w:rsidRDefault="00605501" w:rsidP="0014236E">
            <w:pPr>
              <w:numPr>
                <w:ilvl w:val="0"/>
                <w:numId w:val="149"/>
              </w:numPr>
              <w:spacing w:after="120"/>
              <w:rPr>
                <w:rFonts w:cs="Arial"/>
                <w:szCs w:val="20"/>
              </w:rPr>
            </w:pPr>
            <w:r w:rsidRPr="00A96233">
              <w:rPr>
                <w:rFonts w:cs="Arial"/>
                <w:szCs w:val="20"/>
              </w:rPr>
              <w:t>adhering to the laws of the countries in which I practise, and in countries where there is no relevant law in place</w:t>
            </w:r>
            <w:r w:rsidR="00007903">
              <w:rPr>
                <w:rFonts w:cs="Arial"/>
                <w:szCs w:val="20"/>
              </w:rPr>
              <w:t>,</w:t>
            </w:r>
            <w:r w:rsidRPr="00A96233">
              <w:rPr>
                <w:rFonts w:cs="Arial"/>
                <w:szCs w:val="20"/>
              </w:rPr>
              <w:t xml:space="preserve"> I will apply the standards inherent in this Code</w:t>
            </w:r>
          </w:p>
          <w:p w14:paraId="1F7772E7" w14:textId="332A072E" w:rsidR="00605501" w:rsidRPr="00A96233" w:rsidRDefault="00605501" w:rsidP="0014236E">
            <w:pPr>
              <w:numPr>
                <w:ilvl w:val="0"/>
                <w:numId w:val="149"/>
              </w:numPr>
              <w:rPr>
                <w:rFonts w:cs="Arial"/>
                <w:szCs w:val="20"/>
              </w:rPr>
            </w:pPr>
            <w:r w:rsidRPr="00A96233">
              <w:rPr>
                <w:rFonts w:cs="Arial"/>
                <w:szCs w:val="20"/>
              </w:rPr>
              <w:t>fulfilling agreed contractual obligations</w:t>
            </w:r>
            <w:r w:rsidR="00822400" w:rsidRPr="00A96233">
              <w:rPr>
                <w:rFonts w:cs="Arial"/>
                <w:szCs w:val="20"/>
              </w:rPr>
              <w:t xml:space="preserve"> following CIPS guidance on professional practice</w:t>
            </w:r>
          </w:p>
          <w:p w14:paraId="65B7396F" w14:textId="77777777" w:rsidR="00822400" w:rsidRPr="00A96233" w:rsidRDefault="00822400" w:rsidP="00822400">
            <w:pPr>
              <w:ind w:left="252"/>
              <w:rPr>
                <w:rFonts w:cs="Arial"/>
              </w:rPr>
            </w:pPr>
          </w:p>
          <w:p w14:paraId="40EFD93E" w14:textId="1EC0CE4E" w:rsidR="00605501" w:rsidRPr="00A96233" w:rsidRDefault="00605501" w:rsidP="00007903">
            <w:pPr>
              <w:rPr>
                <w:rFonts w:cs="Arial"/>
              </w:rPr>
            </w:pPr>
            <w:r w:rsidRPr="00A96233">
              <w:rPr>
                <w:rFonts w:cs="Arial"/>
              </w:rPr>
              <w:t xml:space="preserve">Source: </w:t>
            </w:r>
            <w:hyperlink r:id="rId38" w:history="1">
              <w:r w:rsidRPr="00A96233">
                <w:rPr>
                  <w:rStyle w:val="Hyperlink"/>
                  <w:rFonts w:cs="Arial"/>
                  <w:i/>
                  <w:iCs/>
                  <w:color w:val="auto"/>
                  <w:u w:val="none"/>
                </w:rPr>
                <w:t>www.cips.com</w:t>
              </w:r>
            </w:hyperlink>
            <w:r w:rsidRPr="00A96233">
              <w:rPr>
                <w:rFonts w:cs="Arial"/>
              </w:rPr>
              <w:t xml:space="preserve"> </w:t>
            </w:r>
          </w:p>
        </w:tc>
      </w:tr>
    </w:tbl>
    <w:p w14:paraId="185160B2" w14:textId="5FB71CAA" w:rsidR="00727D24" w:rsidRDefault="00727D24" w:rsidP="00EC46BD"/>
    <w:p w14:paraId="0ED38213" w14:textId="77777777" w:rsidR="00007903" w:rsidRPr="00A96233" w:rsidRDefault="00007903" w:rsidP="00EC46BD"/>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FD0E06" w:rsidRPr="00A96233" w14:paraId="76409777" w14:textId="77777777" w:rsidTr="00007903">
        <w:tc>
          <w:tcPr>
            <w:tcW w:w="784" w:type="pct"/>
            <w:tcBorders>
              <w:top w:val="single" w:sz="4" w:space="0" w:color="auto"/>
              <w:left w:val="single" w:sz="4" w:space="0" w:color="auto"/>
              <w:bottom w:val="single" w:sz="4" w:space="0" w:color="auto"/>
              <w:right w:val="nil"/>
            </w:tcBorders>
            <w:hideMark/>
          </w:tcPr>
          <w:p w14:paraId="20EF5A38" w14:textId="77777777" w:rsidR="00FD0E06" w:rsidRPr="00A96233" w:rsidRDefault="00FD0E06" w:rsidP="00FD0E06">
            <w:pPr>
              <w:jc w:val="center"/>
            </w:pPr>
            <w:r w:rsidRPr="00A96233">
              <w:rPr>
                <w:noProof/>
              </w:rPr>
              <w:drawing>
                <wp:inline distT="0" distB="0" distL="0" distR="0" wp14:anchorId="26FF9DDA" wp14:editId="37578425">
                  <wp:extent cx="462915" cy="462915"/>
                  <wp:effectExtent l="0" t="0" r="0" b="0"/>
                  <wp:docPr id="162" name="Picture 16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2D8A5EB2" w14:textId="0A705726" w:rsidR="00605501" w:rsidRPr="00A96233" w:rsidRDefault="00605501" w:rsidP="00822400">
            <w:r w:rsidRPr="00A96233">
              <w:t>Ask learners to work in small groups and brainstorm ideas of how the code of conduct can be complied with by giving practical examples.</w:t>
            </w:r>
          </w:p>
          <w:p w14:paraId="12CBF066" w14:textId="77777777" w:rsidR="00822400" w:rsidRPr="00A96233" w:rsidRDefault="00822400" w:rsidP="00822400">
            <w:pPr>
              <w:rPr>
                <w:rFonts w:cs="Arial"/>
                <w:szCs w:val="20"/>
              </w:rPr>
            </w:pPr>
          </w:p>
          <w:p w14:paraId="3F9AECE6" w14:textId="34D2373F" w:rsidR="00FD0E06" w:rsidRPr="00A96233" w:rsidRDefault="00FD0E06" w:rsidP="00822400">
            <w:pPr>
              <w:pStyle w:val="NormalWeb"/>
              <w:spacing w:before="0" w:beforeAutospacing="0" w:after="0" w:afterAutospacing="0" w:line="360" w:lineRule="auto"/>
              <w:jc w:val="both"/>
              <w:rPr>
                <w:rFonts w:ascii="Arial" w:hAnsi="Arial" w:cs="Arial"/>
                <w:sz w:val="20"/>
                <w:szCs w:val="20"/>
              </w:rPr>
            </w:pPr>
            <w:r w:rsidRPr="00A96233">
              <w:rPr>
                <w:rFonts w:ascii="Arial" w:hAnsi="Arial" w:cs="Arial"/>
                <w:sz w:val="20"/>
                <w:szCs w:val="20"/>
              </w:rPr>
              <w:t>As a member of The Chartered Institute of Procurement &amp; Supply, I will:</w:t>
            </w:r>
          </w:p>
          <w:p w14:paraId="7F9E3C95" w14:textId="77777777" w:rsidR="00822400" w:rsidRPr="00A96233" w:rsidRDefault="00822400" w:rsidP="00822400">
            <w:pPr>
              <w:pStyle w:val="NormalWeb"/>
              <w:spacing w:before="0" w:beforeAutospacing="0" w:after="0" w:afterAutospacing="0" w:line="360" w:lineRule="auto"/>
              <w:jc w:val="both"/>
              <w:rPr>
                <w:rFonts w:ascii="Arial" w:hAnsi="Arial" w:cs="Arial"/>
                <w:sz w:val="20"/>
                <w:szCs w:val="20"/>
              </w:rPr>
            </w:pPr>
          </w:p>
          <w:p w14:paraId="357F0886" w14:textId="77777777" w:rsidR="00FD0E06" w:rsidRPr="00A96233" w:rsidRDefault="00FD0E06" w:rsidP="00822400">
            <w:pPr>
              <w:pStyle w:val="NormalWeb"/>
              <w:spacing w:before="0" w:beforeAutospacing="0" w:after="120" w:afterAutospacing="0" w:line="360" w:lineRule="auto"/>
              <w:jc w:val="both"/>
              <w:rPr>
                <w:rFonts w:ascii="Arial" w:hAnsi="Arial" w:cs="Arial"/>
                <w:sz w:val="20"/>
                <w:szCs w:val="20"/>
              </w:rPr>
            </w:pPr>
            <w:r w:rsidRPr="00A96233">
              <w:rPr>
                <w:rStyle w:val="Strong"/>
                <w:rFonts w:ascii="Arial" w:hAnsi="Arial" w:cs="Arial"/>
                <w:color w:val="auto"/>
                <w:sz w:val="20"/>
                <w:szCs w:val="20"/>
              </w:rPr>
              <w:t>Enhance and protect the standing of the profession, by:</w:t>
            </w:r>
          </w:p>
          <w:p w14:paraId="6576D5C4" w14:textId="77777777" w:rsidR="00FD0E06" w:rsidRPr="00A96233" w:rsidRDefault="00FD0E06" w:rsidP="0014236E">
            <w:pPr>
              <w:numPr>
                <w:ilvl w:val="0"/>
                <w:numId w:val="145"/>
              </w:numPr>
              <w:spacing w:after="120"/>
              <w:rPr>
                <w:rFonts w:cs="Arial"/>
                <w:szCs w:val="20"/>
              </w:rPr>
            </w:pPr>
            <w:r w:rsidRPr="00A96233">
              <w:rPr>
                <w:rFonts w:cs="Arial"/>
                <w:szCs w:val="20"/>
              </w:rPr>
              <w:t>never engaging in conduct, either professional or personal, which would bring the profession or the Chartered Institute of Procurement &amp; Supply into disrepute</w:t>
            </w:r>
          </w:p>
          <w:p w14:paraId="1AF3BF49" w14:textId="77777777" w:rsidR="00FD0E06" w:rsidRPr="00A96233" w:rsidRDefault="00FD0E06" w:rsidP="0014236E">
            <w:pPr>
              <w:numPr>
                <w:ilvl w:val="0"/>
                <w:numId w:val="145"/>
              </w:numPr>
              <w:spacing w:after="120"/>
              <w:rPr>
                <w:rFonts w:cs="Arial"/>
                <w:szCs w:val="20"/>
              </w:rPr>
            </w:pPr>
            <w:r w:rsidRPr="00A96233">
              <w:rPr>
                <w:rFonts w:cs="Arial"/>
                <w:szCs w:val="20"/>
              </w:rPr>
              <w:t>not accepting inducements or gifts (other than any declared gifts of nominal value which have been sanctioned by my employer)</w:t>
            </w:r>
          </w:p>
          <w:p w14:paraId="13FE0965" w14:textId="77777777" w:rsidR="00FD0E06" w:rsidRPr="00A96233" w:rsidRDefault="00FD0E06" w:rsidP="0014236E">
            <w:pPr>
              <w:numPr>
                <w:ilvl w:val="0"/>
                <w:numId w:val="145"/>
              </w:numPr>
              <w:spacing w:after="120"/>
              <w:rPr>
                <w:rFonts w:cs="Arial"/>
                <w:szCs w:val="20"/>
              </w:rPr>
            </w:pPr>
            <w:r w:rsidRPr="00A96233">
              <w:rPr>
                <w:rFonts w:cs="Arial"/>
                <w:szCs w:val="20"/>
              </w:rPr>
              <w:t>not allowing offers of hospitality or those with vested interests to influence, or be perceived to influence, my business decisions</w:t>
            </w:r>
          </w:p>
          <w:p w14:paraId="13BB322C" w14:textId="77777777" w:rsidR="00FD0E06" w:rsidRPr="00A96233" w:rsidRDefault="00FD0E06" w:rsidP="0014236E">
            <w:pPr>
              <w:numPr>
                <w:ilvl w:val="0"/>
                <w:numId w:val="145"/>
              </w:numPr>
              <w:rPr>
                <w:rFonts w:cs="Arial"/>
                <w:szCs w:val="20"/>
              </w:rPr>
            </w:pPr>
            <w:r w:rsidRPr="00A96233">
              <w:rPr>
                <w:rFonts w:cs="Arial"/>
                <w:szCs w:val="20"/>
              </w:rPr>
              <w:t>being aware that my behaviour outside my professional life may have an effect on how I am perceived as a professional</w:t>
            </w:r>
          </w:p>
          <w:p w14:paraId="0F808A98" w14:textId="77777777" w:rsidR="00FD0E06" w:rsidRPr="00A96233" w:rsidRDefault="005B0696" w:rsidP="00822400">
            <w:pPr>
              <w:rPr>
                <w:rFonts w:cs="Arial"/>
                <w:szCs w:val="20"/>
              </w:rPr>
            </w:pPr>
            <w:r>
              <w:rPr>
                <w:rFonts w:cs="Arial"/>
                <w:szCs w:val="20"/>
                <w:lang w:eastAsia="en-US"/>
              </w:rPr>
              <w:pict w14:anchorId="761E6D84">
                <v:rect id="_x0000_i1029" style="width:0;height:1.5pt" o:hralign="center" o:hrstd="t" o:hr="t" fillcolor="#a0a0a0" stroked="f"/>
              </w:pict>
            </w:r>
          </w:p>
          <w:p w14:paraId="51519D12" w14:textId="77777777" w:rsidR="00FD0E06" w:rsidRPr="00A96233" w:rsidRDefault="00FD0E06" w:rsidP="00822400">
            <w:pPr>
              <w:pStyle w:val="NormalWeb"/>
              <w:spacing w:before="0" w:beforeAutospacing="0" w:after="120" w:afterAutospacing="0" w:line="360" w:lineRule="auto"/>
              <w:jc w:val="both"/>
              <w:rPr>
                <w:rFonts w:ascii="Arial" w:hAnsi="Arial" w:cs="Arial"/>
                <w:sz w:val="20"/>
                <w:szCs w:val="20"/>
              </w:rPr>
            </w:pPr>
            <w:r w:rsidRPr="00A96233">
              <w:rPr>
                <w:rStyle w:val="Strong"/>
                <w:rFonts w:ascii="Arial" w:hAnsi="Arial" w:cs="Arial"/>
                <w:color w:val="auto"/>
                <w:sz w:val="20"/>
                <w:szCs w:val="20"/>
              </w:rPr>
              <w:t>Maintain the highest standard of integrity in all business relationships, by:</w:t>
            </w:r>
          </w:p>
          <w:p w14:paraId="430389B0" w14:textId="77777777" w:rsidR="00FD0E06" w:rsidRPr="00A96233" w:rsidRDefault="00FD0E06" w:rsidP="0014236E">
            <w:pPr>
              <w:numPr>
                <w:ilvl w:val="0"/>
                <w:numId w:val="146"/>
              </w:numPr>
              <w:spacing w:after="120"/>
              <w:rPr>
                <w:rFonts w:cs="Arial"/>
                <w:szCs w:val="20"/>
              </w:rPr>
            </w:pPr>
            <w:r w:rsidRPr="00A96233">
              <w:rPr>
                <w:rFonts w:cs="Arial"/>
                <w:szCs w:val="20"/>
              </w:rPr>
              <w:t>rejecting any business practice which might reasonably be deemed improper</w:t>
            </w:r>
          </w:p>
          <w:p w14:paraId="79C61015" w14:textId="77777777" w:rsidR="00FD0E06" w:rsidRPr="00A96233" w:rsidRDefault="00FD0E06" w:rsidP="0014236E">
            <w:pPr>
              <w:numPr>
                <w:ilvl w:val="0"/>
                <w:numId w:val="146"/>
              </w:numPr>
              <w:spacing w:after="120"/>
              <w:rPr>
                <w:rFonts w:cs="Arial"/>
                <w:szCs w:val="20"/>
              </w:rPr>
            </w:pPr>
            <w:r w:rsidRPr="00A96233">
              <w:rPr>
                <w:rFonts w:cs="Arial"/>
                <w:szCs w:val="20"/>
              </w:rPr>
              <w:t>never using my authority or position for my own financial gain</w:t>
            </w:r>
          </w:p>
          <w:p w14:paraId="3E63EC17" w14:textId="77777777" w:rsidR="00FD0E06" w:rsidRPr="00A96233" w:rsidRDefault="00FD0E06" w:rsidP="0014236E">
            <w:pPr>
              <w:numPr>
                <w:ilvl w:val="0"/>
                <w:numId w:val="146"/>
              </w:numPr>
              <w:spacing w:after="120"/>
              <w:rPr>
                <w:rFonts w:cs="Arial"/>
                <w:szCs w:val="20"/>
              </w:rPr>
            </w:pPr>
            <w:r w:rsidRPr="00A96233">
              <w:rPr>
                <w:rFonts w:cs="Arial"/>
                <w:szCs w:val="20"/>
              </w:rPr>
              <w:t>declaring to my line manager any personal interest that might affect, or be seen by others to affect, my impartiality in decision making</w:t>
            </w:r>
          </w:p>
          <w:p w14:paraId="1A650EF1" w14:textId="77777777" w:rsidR="00FD0E06" w:rsidRPr="00A96233" w:rsidRDefault="00FD0E06" w:rsidP="0014236E">
            <w:pPr>
              <w:numPr>
                <w:ilvl w:val="0"/>
                <w:numId w:val="146"/>
              </w:numPr>
              <w:spacing w:after="120"/>
              <w:rPr>
                <w:rFonts w:cs="Arial"/>
                <w:szCs w:val="20"/>
              </w:rPr>
            </w:pPr>
            <w:r w:rsidRPr="00A96233">
              <w:rPr>
                <w:rFonts w:cs="Arial"/>
                <w:szCs w:val="20"/>
              </w:rPr>
              <w:t>ensuring that the information I give in the course of my work is accurate and not misleading</w:t>
            </w:r>
          </w:p>
          <w:p w14:paraId="31FAEC33" w14:textId="77777777" w:rsidR="00FD0E06" w:rsidRPr="00A96233" w:rsidRDefault="00FD0E06" w:rsidP="0014236E">
            <w:pPr>
              <w:numPr>
                <w:ilvl w:val="0"/>
                <w:numId w:val="146"/>
              </w:numPr>
              <w:spacing w:after="120"/>
              <w:ind w:left="357" w:hanging="357"/>
              <w:rPr>
                <w:rFonts w:cs="Arial"/>
                <w:szCs w:val="20"/>
              </w:rPr>
            </w:pPr>
            <w:r w:rsidRPr="00A96233">
              <w:rPr>
                <w:rFonts w:cs="Arial"/>
                <w:szCs w:val="20"/>
              </w:rPr>
              <w:lastRenderedPageBreak/>
              <w:t>never breaching the confidentiality of information I receive in a professional capacity</w:t>
            </w:r>
          </w:p>
          <w:p w14:paraId="0244204C" w14:textId="77777777" w:rsidR="00FD0E06" w:rsidRPr="00A96233" w:rsidRDefault="00FD0E06" w:rsidP="0014236E">
            <w:pPr>
              <w:numPr>
                <w:ilvl w:val="0"/>
                <w:numId w:val="146"/>
              </w:numPr>
              <w:spacing w:after="120"/>
              <w:ind w:left="357" w:hanging="357"/>
              <w:rPr>
                <w:rFonts w:cs="Arial"/>
                <w:szCs w:val="20"/>
              </w:rPr>
            </w:pPr>
            <w:r w:rsidRPr="00A96233">
              <w:rPr>
                <w:rFonts w:cs="Arial"/>
                <w:szCs w:val="20"/>
              </w:rPr>
              <w:t>striving for genuine, fair and transparent competition</w:t>
            </w:r>
          </w:p>
          <w:p w14:paraId="0A97A6D4" w14:textId="77777777" w:rsidR="00FD0E06" w:rsidRPr="00A96233" w:rsidRDefault="00FD0E06" w:rsidP="0014236E">
            <w:pPr>
              <w:numPr>
                <w:ilvl w:val="0"/>
                <w:numId w:val="146"/>
              </w:numPr>
              <w:rPr>
                <w:rFonts w:cs="Arial"/>
                <w:szCs w:val="20"/>
              </w:rPr>
            </w:pPr>
            <w:r w:rsidRPr="00A96233">
              <w:rPr>
                <w:rFonts w:cs="Arial"/>
                <w:szCs w:val="20"/>
              </w:rPr>
              <w:t>being truthful about my skills, experience and qualifications</w:t>
            </w:r>
          </w:p>
          <w:p w14:paraId="76E7D4BA" w14:textId="77777777" w:rsidR="00FD0E06" w:rsidRPr="00A96233" w:rsidRDefault="005B0696" w:rsidP="00822400">
            <w:pPr>
              <w:rPr>
                <w:rFonts w:cs="Arial"/>
                <w:szCs w:val="20"/>
              </w:rPr>
            </w:pPr>
            <w:r>
              <w:rPr>
                <w:rFonts w:cs="Arial"/>
                <w:szCs w:val="20"/>
                <w:lang w:eastAsia="en-US"/>
              </w:rPr>
              <w:pict w14:anchorId="085C5924">
                <v:rect id="_x0000_i1030" style="width:0;height:1.5pt" o:hralign="center" o:hrstd="t" o:hr="t" fillcolor="#a0a0a0" stroked="f"/>
              </w:pict>
            </w:r>
          </w:p>
          <w:p w14:paraId="36D8DFDE" w14:textId="77777777" w:rsidR="00FD0E06" w:rsidRPr="00A96233" w:rsidRDefault="00FD0E06" w:rsidP="00822400">
            <w:pPr>
              <w:pStyle w:val="NormalWeb"/>
              <w:spacing w:before="0" w:beforeAutospacing="0" w:after="120" w:afterAutospacing="0" w:line="360" w:lineRule="auto"/>
              <w:jc w:val="both"/>
              <w:rPr>
                <w:rFonts w:ascii="Arial" w:hAnsi="Arial" w:cs="Arial"/>
                <w:sz w:val="20"/>
                <w:szCs w:val="20"/>
              </w:rPr>
            </w:pPr>
            <w:r w:rsidRPr="00A96233">
              <w:rPr>
                <w:rStyle w:val="Strong"/>
                <w:rFonts w:ascii="Arial" w:hAnsi="Arial" w:cs="Arial"/>
                <w:color w:val="auto"/>
                <w:sz w:val="20"/>
                <w:szCs w:val="20"/>
              </w:rPr>
              <w:t>Promote the eradication of unethical business practices, by:</w:t>
            </w:r>
          </w:p>
          <w:p w14:paraId="39111F64" w14:textId="77777777" w:rsidR="00FD0E06" w:rsidRPr="00A96233" w:rsidRDefault="00FD0E06" w:rsidP="0014236E">
            <w:pPr>
              <w:numPr>
                <w:ilvl w:val="0"/>
                <w:numId w:val="147"/>
              </w:numPr>
              <w:spacing w:after="120"/>
              <w:rPr>
                <w:rFonts w:cs="Arial"/>
                <w:szCs w:val="20"/>
              </w:rPr>
            </w:pPr>
            <w:r w:rsidRPr="00A96233">
              <w:rPr>
                <w:rFonts w:cs="Arial"/>
                <w:szCs w:val="20"/>
              </w:rPr>
              <w:t>fostering awareness of human rights, fraud and corruption issues in all my business relationships</w:t>
            </w:r>
          </w:p>
          <w:p w14:paraId="60EE0DB4" w14:textId="77777777" w:rsidR="00FD0E06" w:rsidRPr="00A96233" w:rsidRDefault="00FD0E06" w:rsidP="0014236E">
            <w:pPr>
              <w:numPr>
                <w:ilvl w:val="0"/>
                <w:numId w:val="147"/>
              </w:numPr>
              <w:spacing w:after="120"/>
              <w:rPr>
                <w:rFonts w:cs="Arial"/>
                <w:szCs w:val="20"/>
              </w:rPr>
            </w:pPr>
            <w:r w:rsidRPr="00A96233">
              <w:rPr>
                <w:rFonts w:cs="Arial"/>
                <w:szCs w:val="20"/>
              </w:rPr>
              <w:t>responsibly managing any business relationships where unethical practices may come to light, and taking appropriate action to report and remedy them</w:t>
            </w:r>
          </w:p>
          <w:p w14:paraId="27908C15" w14:textId="77777777" w:rsidR="00FD0E06" w:rsidRPr="00A96233" w:rsidRDefault="00FD0E06" w:rsidP="0014236E">
            <w:pPr>
              <w:numPr>
                <w:ilvl w:val="0"/>
                <w:numId w:val="147"/>
              </w:numPr>
              <w:spacing w:after="120"/>
              <w:rPr>
                <w:rFonts w:cs="Arial"/>
                <w:szCs w:val="20"/>
              </w:rPr>
            </w:pPr>
            <w:r w:rsidRPr="00A96233">
              <w:rPr>
                <w:rFonts w:cs="Arial"/>
                <w:szCs w:val="20"/>
              </w:rPr>
              <w:t>undertaking due diligence on appropriate supplier relationships in relation to forced labour (modern slavery) and other human rights abuses, fraud and corruption</w:t>
            </w:r>
          </w:p>
          <w:p w14:paraId="6F5AC55D" w14:textId="77777777" w:rsidR="00FD0E06" w:rsidRPr="00A96233" w:rsidRDefault="00FD0E06" w:rsidP="0014236E">
            <w:pPr>
              <w:numPr>
                <w:ilvl w:val="0"/>
                <w:numId w:val="147"/>
              </w:numPr>
              <w:rPr>
                <w:rFonts w:cs="Arial"/>
                <w:szCs w:val="20"/>
              </w:rPr>
            </w:pPr>
            <w:r w:rsidRPr="00A96233">
              <w:rPr>
                <w:rFonts w:cs="Arial"/>
                <w:szCs w:val="20"/>
              </w:rPr>
              <w:t>continually developing my knowledge of forced labour (modern slavery), human rights, fraud and corruption issues, and applying this in my professional life</w:t>
            </w:r>
          </w:p>
          <w:p w14:paraId="0852626C" w14:textId="77777777" w:rsidR="00FD0E06" w:rsidRPr="00A96233" w:rsidRDefault="005B0696" w:rsidP="00822400">
            <w:pPr>
              <w:rPr>
                <w:rFonts w:cs="Arial"/>
                <w:szCs w:val="20"/>
              </w:rPr>
            </w:pPr>
            <w:r>
              <w:rPr>
                <w:rFonts w:cs="Arial"/>
                <w:szCs w:val="20"/>
                <w:lang w:eastAsia="en-US"/>
              </w:rPr>
              <w:pict w14:anchorId="59D47B0A">
                <v:rect id="_x0000_i1031" style="width:0;height:1.5pt" o:hralign="center" o:hrstd="t" o:hr="t" fillcolor="#a0a0a0" stroked="f"/>
              </w:pict>
            </w:r>
          </w:p>
          <w:p w14:paraId="5B96706C" w14:textId="77777777" w:rsidR="00FD0E06" w:rsidRPr="00A96233" w:rsidRDefault="00FD0E06" w:rsidP="00822400">
            <w:pPr>
              <w:pStyle w:val="NormalWeb"/>
              <w:spacing w:before="0" w:beforeAutospacing="0" w:after="120" w:afterAutospacing="0" w:line="360" w:lineRule="auto"/>
              <w:jc w:val="both"/>
              <w:rPr>
                <w:rFonts w:ascii="Arial" w:hAnsi="Arial" w:cs="Arial"/>
                <w:sz w:val="20"/>
                <w:szCs w:val="20"/>
              </w:rPr>
            </w:pPr>
            <w:r w:rsidRPr="00A96233">
              <w:rPr>
                <w:rStyle w:val="Strong"/>
                <w:rFonts w:ascii="Arial" w:hAnsi="Arial" w:cs="Arial"/>
                <w:color w:val="auto"/>
                <w:sz w:val="20"/>
                <w:szCs w:val="20"/>
              </w:rPr>
              <w:t>Enhance the proficiency and stature of the profession, by:</w:t>
            </w:r>
          </w:p>
          <w:p w14:paraId="3563B900" w14:textId="77777777" w:rsidR="00FD0E06" w:rsidRPr="00A96233" w:rsidRDefault="00FD0E06" w:rsidP="0014236E">
            <w:pPr>
              <w:numPr>
                <w:ilvl w:val="0"/>
                <w:numId w:val="148"/>
              </w:numPr>
              <w:spacing w:after="120"/>
              <w:rPr>
                <w:rFonts w:cs="Arial"/>
                <w:szCs w:val="20"/>
              </w:rPr>
            </w:pPr>
            <w:r w:rsidRPr="00A96233">
              <w:rPr>
                <w:rFonts w:cs="Arial"/>
                <w:szCs w:val="20"/>
              </w:rPr>
              <w:t>continually developing and applying knowledge to increase my personal skills and those of the organisation I work for</w:t>
            </w:r>
          </w:p>
          <w:p w14:paraId="4DBCFFB4" w14:textId="77777777" w:rsidR="00FD0E06" w:rsidRPr="00A96233" w:rsidRDefault="00FD0E06" w:rsidP="0014236E">
            <w:pPr>
              <w:numPr>
                <w:ilvl w:val="0"/>
                <w:numId w:val="148"/>
              </w:numPr>
              <w:spacing w:after="120"/>
              <w:rPr>
                <w:rFonts w:cs="Arial"/>
                <w:szCs w:val="20"/>
              </w:rPr>
            </w:pPr>
            <w:r w:rsidRPr="00A96233">
              <w:rPr>
                <w:rFonts w:cs="Arial"/>
                <w:szCs w:val="20"/>
              </w:rPr>
              <w:t>fostering the highest standards of professional competence amongst those for whom I am responsible</w:t>
            </w:r>
          </w:p>
          <w:p w14:paraId="66AA79E6" w14:textId="77777777" w:rsidR="00FD0E06" w:rsidRPr="00A96233" w:rsidRDefault="00FD0E06" w:rsidP="0014236E">
            <w:pPr>
              <w:numPr>
                <w:ilvl w:val="0"/>
                <w:numId w:val="148"/>
              </w:numPr>
              <w:rPr>
                <w:rFonts w:cs="Arial"/>
                <w:szCs w:val="20"/>
              </w:rPr>
            </w:pPr>
            <w:r w:rsidRPr="00A96233">
              <w:rPr>
                <w:rFonts w:cs="Arial"/>
                <w:szCs w:val="20"/>
              </w:rPr>
              <w:t>optimising the responsible use of resources which I have influence over for the benefit of my organisation</w:t>
            </w:r>
          </w:p>
          <w:p w14:paraId="351360C5" w14:textId="77777777" w:rsidR="00FD0E06" w:rsidRPr="00A96233" w:rsidRDefault="005B0696" w:rsidP="00822400">
            <w:pPr>
              <w:rPr>
                <w:rFonts w:cs="Arial"/>
                <w:szCs w:val="20"/>
              </w:rPr>
            </w:pPr>
            <w:r>
              <w:rPr>
                <w:rFonts w:cs="Arial"/>
                <w:szCs w:val="20"/>
                <w:lang w:eastAsia="en-US"/>
              </w:rPr>
              <w:pict w14:anchorId="47811AFB">
                <v:rect id="_x0000_i1032" style="width:0;height:1.5pt" o:hralign="center" o:hrstd="t" o:hr="t" fillcolor="#a0a0a0" stroked="f"/>
              </w:pict>
            </w:r>
          </w:p>
          <w:p w14:paraId="437434D7" w14:textId="77777777" w:rsidR="00FD0E06" w:rsidRPr="00A96233" w:rsidRDefault="00FD0E06" w:rsidP="00822400">
            <w:pPr>
              <w:pStyle w:val="NormalWeb"/>
              <w:spacing w:before="0" w:beforeAutospacing="0" w:after="120" w:afterAutospacing="0" w:line="360" w:lineRule="auto"/>
              <w:jc w:val="both"/>
              <w:rPr>
                <w:rFonts w:ascii="Arial" w:hAnsi="Arial" w:cs="Arial"/>
                <w:sz w:val="20"/>
                <w:szCs w:val="20"/>
              </w:rPr>
            </w:pPr>
            <w:r w:rsidRPr="00A96233">
              <w:rPr>
                <w:rStyle w:val="Strong"/>
                <w:rFonts w:ascii="Arial" w:hAnsi="Arial" w:cs="Arial"/>
                <w:color w:val="auto"/>
                <w:sz w:val="20"/>
                <w:szCs w:val="20"/>
              </w:rPr>
              <w:t>Ensure full compliance with laws and regulations, by:</w:t>
            </w:r>
          </w:p>
          <w:p w14:paraId="5C1BFCB0" w14:textId="77777777" w:rsidR="00FD0E06" w:rsidRPr="00A96233" w:rsidRDefault="00FD0E06" w:rsidP="0014236E">
            <w:pPr>
              <w:numPr>
                <w:ilvl w:val="0"/>
                <w:numId w:val="149"/>
              </w:numPr>
              <w:spacing w:after="120"/>
              <w:rPr>
                <w:rFonts w:cs="Arial"/>
                <w:szCs w:val="20"/>
              </w:rPr>
            </w:pPr>
            <w:r w:rsidRPr="00A96233">
              <w:rPr>
                <w:rFonts w:cs="Arial"/>
                <w:szCs w:val="20"/>
              </w:rPr>
              <w:t>adhering to the laws of the countries in which I practise, and in countries where there is no relevant law in place I will apply the standards inherent in this Code</w:t>
            </w:r>
          </w:p>
          <w:p w14:paraId="38B9CAF3" w14:textId="77777777" w:rsidR="00FD0E06" w:rsidRPr="00A96233" w:rsidRDefault="00FD0E06" w:rsidP="0014236E">
            <w:pPr>
              <w:numPr>
                <w:ilvl w:val="0"/>
                <w:numId w:val="149"/>
              </w:numPr>
              <w:spacing w:after="120"/>
              <w:rPr>
                <w:rFonts w:cs="Arial"/>
                <w:szCs w:val="20"/>
              </w:rPr>
            </w:pPr>
            <w:r w:rsidRPr="00A96233">
              <w:rPr>
                <w:rFonts w:cs="Arial"/>
                <w:szCs w:val="20"/>
              </w:rPr>
              <w:t>fulfilling agreed contractual obligations</w:t>
            </w:r>
          </w:p>
          <w:p w14:paraId="38F3A653" w14:textId="76401EA8" w:rsidR="00FD0E06" w:rsidRPr="00A96233" w:rsidRDefault="00FD0E06" w:rsidP="0014236E">
            <w:pPr>
              <w:numPr>
                <w:ilvl w:val="0"/>
                <w:numId w:val="149"/>
              </w:numPr>
              <w:rPr>
                <w:rFonts w:cs="Arial"/>
                <w:szCs w:val="20"/>
              </w:rPr>
            </w:pPr>
            <w:r w:rsidRPr="00A96233">
              <w:rPr>
                <w:rFonts w:cs="Arial"/>
                <w:szCs w:val="20"/>
              </w:rPr>
              <w:t>following CIPS guidance on professional practice </w:t>
            </w:r>
          </w:p>
        </w:tc>
      </w:tr>
    </w:tbl>
    <w:p w14:paraId="1FCB6F91" w14:textId="77DD10E4" w:rsidR="00727D24" w:rsidRPr="00A96233" w:rsidRDefault="00727D24" w:rsidP="00EC46BD"/>
    <w:p w14:paraId="5BC85873" w14:textId="77777777" w:rsidR="00727D24" w:rsidRPr="00A96233" w:rsidRDefault="00727D24" w:rsidP="00EC46BD"/>
    <w:p w14:paraId="748DB1B3" w14:textId="1A2A7B5B" w:rsidR="0006118F" w:rsidRPr="00A96233" w:rsidRDefault="0006118F" w:rsidP="0006118F">
      <w:pPr>
        <w:pStyle w:val="Heading2"/>
      </w:pPr>
      <w:bookmarkStart w:id="193" w:name="_Toc41333151"/>
      <w:bookmarkStart w:id="194" w:name="_Toc45965711"/>
      <w:bookmarkStart w:id="195" w:name="_Toc46588218"/>
      <w:bookmarkStart w:id="196" w:name="_Toc46917313"/>
      <w:r w:rsidRPr="00A96233">
        <w:lastRenderedPageBreak/>
        <w:t>1.</w:t>
      </w:r>
      <w:r w:rsidR="00FC4CF0" w:rsidRPr="00A96233">
        <w:t>10</w:t>
      </w:r>
      <w:r w:rsidRPr="00A96233">
        <w:tab/>
        <w:t>Criteria and behaviours conducive to working in a team</w:t>
      </w:r>
      <w:bookmarkEnd w:id="193"/>
      <w:bookmarkEnd w:id="194"/>
      <w:bookmarkEnd w:id="195"/>
      <w:bookmarkEnd w:id="196"/>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BC2459" w:rsidRPr="00A96233" w14:paraId="1BDE4A81" w14:textId="77777777" w:rsidTr="00007903">
        <w:tc>
          <w:tcPr>
            <w:tcW w:w="784" w:type="pct"/>
            <w:tcBorders>
              <w:top w:val="single" w:sz="4" w:space="0" w:color="auto"/>
              <w:left w:val="single" w:sz="4" w:space="0" w:color="auto"/>
              <w:bottom w:val="single" w:sz="4" w:space="0" w:color="auto"/>
              <w:right w:val="nil"/>
            </w:tcBorders>
            <w:hideMark/>
          </w:tcPr>
          <w:p w14:paraId="55346AF5" w14:textId="77777777" w:rsidR="00BC2459" w:rsidRPr="00A96233" w:rsidRDefault="00BC2459" w:rsidP="00A90385">
            <w:pPr>
              <w:jc w:val="center"/>
            </w:pPr>
            <w:r w:rsidRPr="00A96233">
              <w:rPr>
                <w:noProof/>
              </w:rPr>
              <w:drawing>
                <wp:inline distT="0" distB="0" distL="0" distR="0" wp14:anchorId="6D1C45FF" wp14:editId="70B63A80">
                  <wp:extent cx="462915" cy="462915"/>
                  <wp:effectExtent l="0" t="0" r="0" b="0"/>
                  <wp:docPr id="77" name="Picture 7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50E431B2" w14:textId="77777777" w:rsidR="00007903" w:rsidRDefault="00BC2459" w:rsidP="00A90385">
            <w:r w:rsidRPr="00A96233">
              <w:t xml:space="preserve">Use the information below to discuss criteria and behaviours conducive to working in a team. </w:t>
            </w:r>
          </w:p>
          <w:p w14:paraId="61106986" w14:textId="77777777" w:rsidR="00007903" w:rsidRDefault="00007903" w:rsidP="00A90385"/>
          <w:p w14:paraId="56F82ABE" w14:textId="5D5355D3" w:rsidR="00BC2459" w:rsidRPr="00A96233" w:rsidRDefault="00BC2459" w:rsidP="00A90385">
            <w:r w:rsidRPr="00A96233">
              <w:t>Where indicated, ask learners to complete activity 9.</w:t>
            </w:r>
          </w:p>
        </w:tc>
        <w:tc>
          <w:tcPr>
            <w:tcW w:w="873" w:type="pct"/>
            <w:tcBorders>
              <w:top w:val="single" w:sz="4" w:space="0" w:color="auto"/>
              <w:left w:val="nil"/>
              <w:bottom w:val="single" w:sz="4" w:space="0" w:color="auto"/>
              <w:right w:val="single" w:sz="4" w:space="0" w:color="auto"/>
            </w:tcBorders>
            <w:hideMark/>
          </w:tcPr>
          <w:p w14:paraId="3D391546" w14:textId="77777777" w:rsidR="00822400" w:rsidRPr="00007903" w:rsidRDefault="00BC2459" w:rsidP="00A90385">
            <w:r w:rsidRPr="00007903">
              <w:t>Time:</w:t>
            </w:r>
            <w:r w:rsidR="00822400" w:rsidRPr="00007903">
              <w:t xml:space="preserve"> </w:t>
            </w:r>
          </w:p>
          <w:p w14:paraId="756AC396" w14:textId="70FED12B" w:rsidR="00BC2459" w:rsidRPr="00A96233" w:rsidRDefault="00FC4CF0" w:rsidP="00FC4CF0">
            <w:pPr>
              <w:jc w:val="left"/>
            </w:pPr>
            <w:r w:rsidRPr="00007903">
              <w:t>2 ½ hours including activity</w:t>
            </w:r>
          </w:p>
        </w:tc>
      </w:tr>
    </w:tbl>
    <w:p w14:paraId="39DCF7D4" w14:textId="77777777" w:rsidR="00BC2459" w:rsidRPr="00A96233" w:rsidRDefault="00BC2459" w:rsidP="00BC2459"/>
    <w:p w14:paraId="7AE70840" w14:textId="7B574FE9" w:rsidR="0006118F" w:rsidRPr="00A96233" w:rsidRDefault="0006118F" w:rsidP="0074188A">
      <w:r w:rsidRPr="00A96233">
        <w:t>The buyer and planner need to work effectively in teams with other people. Effective team interaction is, therefore, important both for being able to obtain information form stakeholders and for effective forecasting, buying and merchandise planning.</w:t>
      </w:r>
    </w:p>
    <w:p w14:paraId="73AB9145" w14:textId="77777777" w:rsidR="0074188A" w:rsidRPr="00A96233" w:rsidRDefault="0074188A" w:rsidP="0074188A"/>
    <w:p w14:paraId="0C347291" w14:textId="3B89A3EB" w:rsidR="0006118F" w:rsidRPr="00A96233" w:rsidRDefault="0006118F" w:rsidP="0074188A">
      <w:pPr>
        <w:pStyle w:val="Heading3"/>
        <w:spacing w:line="360" w:lineRule="auto"/>
      </w:pPr>
      <w:bookmarkStart w:id="197" w:name="_Toc41333152"/>
      <w:bookmarkStart w:id="198" w:name="_Toc45965712"/>
      <w:bookmarkStart w:id="199" w:name="_Toc46588219"/>
      <w:bookmarkStart w:id="200" w:name="_Toc46917314"/>
      <w:r w:rsidRPr="00A96233">
        <w:t>1.</w:t>
      </w:r>
      <w:r w:rsidR="0054419F" w:rsidRPr="00A96233">
        <w:t>10</w:t>
      </w:r>
      <w:r w:rsidRPr="00A96233">
        <w:t>.1</w:t>
      </w:r>
      <w:r w:rsidRPr="00A96233">
        <w:tab/>
        <w:t>Interaction that promotes good teamwork</w:t>
      </w:r>
      <w:bookmarkEnd w:id="197"/>
      <w:bookmarkEnd w:id="198"/>
      <w:bookmarkEnd w:id="199"/>
      <w:bookmarkEnd w:id="200"/>
    </w:p>
    <w:p w14:paraId="781BA702" w14:textId="77777777" w:rsidR="0074188A" w:rsidRPr="00A96233" w:rsidRDefault="0074188A" w:rsidP="0074188A"/>
    <w:p w14:paraId="531BED21" w14:textId="67075991" w:rsidR="0006118F" w:rsidRPr="00A96233" w:rsidRDefault="0006118F" w:rsidP="0074188A">
      <w:pPr>
        <w:spacing w:after="120"/>
      </w:pPr>
      <w:r w:rsidRPr="00A96233">
        <w:t>Harvard Business Review lists the flowing as five characteristics of effective teams.</w:t>
      </w:r>
      <w:r w:rsidR="00AE2D04" w:rsidRPr="00A96233">
        <w:rPr>
          <w:vertAlign w:val="superscript"/>
        </w:rPr>
        <w:t>xxi</w:t>
      </w:r>
      <w:r w:rsidRPr="00A96233">
        <w:t xml:space="preserve"> When working with teams, these are guidelines the buyer and planner should use:</w:t>
      </w:r>
    </w:p>
    <w:p w14:paraId="7164FDA0" w14:textId="2821F39A" w:rsidR="0006118F" w:rsidRPr="00A96233" w:rsidRDefault="0006118F" w:rsidP="006A7242">
      <w:pPr>
        <w:pStyle w:val="ListParagraph"/>
        <w:numPr>
          <w:ilvl w:val="0"/>
          <w:numId w:val="45"/>
        </w:numPr>
        <w:spacing w:after="120"/>
        <w:contextualSpacing w:val="0"/>
      </w:pPr>
      <w:r w:rsidRPr="00A96233">
        <w:t>Everyone on the team talks and listens in roughly equal measure, keeping contributions short and sweet.</w:t>
      </w:r>
    </w:p>
    <w:p w14:paraId="4A62DFE1" w14:textId="26019424" w:rsidR="0006118F" w:rsidRPr="00A96233" w:rsidRDefault="0006118F" w:rsidP="006A7242">
      <w:pPr>
        <w:pStyle w:val="ListParagraph"/>
        <w:numPr>
          <w:ilvl w:val="0"/>
          <w:numId w:val="45"/>
        </w:numPr>
        <w:spacing w:after="120"/>
        <w:contextualSpacing w:val="0"/>
      </w:pPr>
      <w:r w:rsidRPr="00A96233">
        <w:t>Members face one another, and their conversations and gestures are energetic.</w:t>
      </w:r>
    </w:p>
    <w:p w14:paraId="4E33A536" w14:textId="223636DE" w:rsidR="0006118F" w:rsidRPr="00A96233" w:rsidRDefault="0006118F" w:rsidP="006A7242">
      <w:pPr>
        <w:pStyle w:val="ListParagraph"/>
        <w:numPr>
          <w:ilvl w:val="0"/>
          <w:numId w:val="45"/>
        </w:numPr>
        <w:spacing w:after="120"/>
        <w:contextualSpacing w:val="0"/>
      </w:pPr>
      <w:r w:rsidRPr="00A96233">
        <w:t>Members connect directly with one another — not just with the team leader.</w:t>
      </w:r>
    </w:p>
    <w:p w14:paraId="2E55E6BB" w14:textId="2E114D9D" w:rsidR="0006118F" w:rsidRPr="00A96233" w:rsidRDefault="0006118F" w:rsidP="006A7242">
      <w:pPr>
        <w:pStyle w:val="ListParagraph"/>
        <w:numPr>
          <w:ilvl w:val="0"/>
          <w:numId w:val="45"/>
        </w:numPr>
      </w:pPr>
      <w:r w:rsidRPr="00A96233">
        <w:t>Members periodically break, go exploring outside the team, and bring information back.</w:t>
      </w:r>
    </w:p>
    <w:p w14:paraId="76522F92" w14:textId="77777777" w:rsidR="0074188A" w:rsidRPr="00A96233" w:rsidRDefault="0074188A" w:rsidP="0074188A"/>
    <w:p w14:paraId="30814CCE" w14:textId="4B2BE1C7" w:rsidR="0006118F" w:rsidRPr="00A96233" w:rsidRDefault="0006118F" w:rsidP="0074188A">
      <w:pPr>
        <w:rPr>
          <w:lang w:eastAsia="en-GB"/>
        </w:rPr>
      </w:pPr>
      <w:r w:rsidRPr="00A96233">
        <w:t xml:space="preserve">The leader of the meeting should encourage participation. </w:t>
      </w:r>
      <w:r w:rsidRPr="00A96233">
        <w:rPr>
          <w:lang w:eastAsia="en-GB"/>
        </w:rPr>
        <w:t>Encouraging discussion and participation by attendees is critical to the successful implementation of decisions because people implement decisions more readily or enthusiastically if they had participated, because they have had the opportunity of being heard.</w:t>
      </w:r>
    </w:p>
    <w:p w14:paraId="6D815F2A" w14:textId="77777777" w:rsidR="0074188A" w:rsidRPr="00A96233" w:rsidRDefault="0074188A" w:rsidP="0074188A">
      <w:pPr>
        <w:rPr>
          <w:lang w:eastAsia="en-GB"/>
        </w:rPr>
      </w:pPr>
    </w:p>
    <w:p w14:paraId="6B6C4F81" w14:textId="77777777" w:rsidR="0006118F" w:rsidRPr="00A96233" w:rsidRDefault="0006118F" w:rsidP="0074188A">
      <w:pPr>
        <w:spacing w:after="120"/>
        <w:rPr>
          <w:lang w:eastAsia="en-GB"/>
        </w:rPr>
      </w:pPr>
      <w:r w:rsidRPr="00A96233">
        <w:rPr>
          <w:lang w:eastAsia="en-GB"/>
        </w:rPr>
        <w:t>Participation can be encouraged by:</w:t>
      </w:r>
    </w:p>
    <w:p w14:paraId="3532EB72" w14:textId="77777777" w:rsidR="0006118F" w:rsidRPr="00A96233" w:rsidRDefault="0006118F" w:rsidP="0074188A">
      <w:pPr>
        <w:pStyle w:val="ListParagraph"/>
        <w:numPr>
          <w:ilvl w:val="0"/>
          <w:numId w:val="7"/>
        </w:numPr>
        <w:spacing w:after="120"/>
        <w:contextualSpacing w:val="0"/>
        <w:rPr>
          <w:lang w:eastAsia="en-GB"/>
        </w:rPr>
      </w:pPr>
      <w:r w:rsidRPr="00A96233">
        <w:rPr>
          <w:lang w:eastAsia="en-GB"/>
        </w:rPr>
        <w:t>Listening sincerely to all contributions.</w:t>
      </w:r>
    </w:p>
    <w:p w14:paraId="7D7F3752" w14:textId="77777777" w:rsidR="0006118F" w:rsidRPr="00A96233" w:rsidRDefault="0006118F" w:rsidP="0074188A">
      <w:pPr>
        <w:pStyle w:val="ListParagraph"/>
        <w:numPr>
          <w:ilvl w:val="0"/>
          <w:numId w:val="7"/>
        </w:numPr>
        <w:spacing w:after="120"/>
        <w:contextualSpacing w:val="0"/>
        <w:rPr>
          <w:lang w:eastAsia="en-GB"/>
        </w:rPr>
      </w:pPr>
      <w:r w:rsidRPr="00A96233">
        <w:rPr>
          <w:lang w:eastAsia="en-GB"/>
        </w:rPr>
        <w:t>Giving recognition for contributions.</w:t>
      </w:r>
    </w:p>
    <w:p w14:paraId="147A4CDD" w14:textId="77777777" w:rsidR="0006118F" w:rsidRPr="00A96233" w:rsidRDefault="0006118F" w:rsidP="0074188A">
      <w:pPr>
        <w:pStyle w:val="ListParagraph"/>
        <w:numPr>
          <w:ilvl w:val="0"/>
          <w:numId w:val="7"/>
        </w:numPr>
        <w:spacing w:after="120"/>
        <w:contextualSpacing w:val="0"/>
        <w:rPr>
          <w:lang w:eastAsia="en-GB"/>
        </w:rPr>
      </w:pPr>
      <w:r w:rsidRPr="00A96233">
        <w:rPr>
          <w:lang w:eastAsia="en-GB"/>
        </w:rPr>
        <w:t>Asking questions to make people think or rethink issues.</w:t>
      </w:r>
    </w:p>
    <w:p w14:paraId="32E3685E" w14:textId="77777777" w:rsidR="0006118F" w:rsidRPr="00A96233" w:rsidRDefault="0006118F" w:rsidP="0074188A">
      <w:pPr>
        <w:pStyle w:val="ListParagraph"/>
        <w:numPr>
          <w:ilvl w:val="0"/>
          <w:numId w:val="7"/>
        </w:numPr>
        <w:spacing w:after="120"/>
        <w:contextualSpacing w:val="0"/>
        <w:rPr>
          <w:lang w:eastAsia="en-GB"/>
        </w:rPr>
      </w:pPr>
      <w:r w:rsidRPr="00A96233">
        <w:rPr>
          <w:lang w:eastAsia="en-GB"/>
        </w:rPr>
        <w:t>Putting in effort to understand different points of view and helping other members to understand as necessary.</w:t>
      </w:r>
    </w:p>
    <w:p w14:paraId="5927ACD2" w14:textId="77777777" w:rsidR="0006118F" w:rsidRPr="00A96233" w:rsidRDefault="0006118F" w:rsidP="0074188A">
      <w:pPr>
        <w:pStyle w:val="ListParagraph"/>
        <w:numPr>
          <w:ilvl w:val="0"/>
          <w:numId w:val="7"/>
        </w:numPr>
        <w:spacing w:after="120"/>
        <w:contextualSpacing w:val="0"/>
        <w:rPr>
          <w:lang w:eastAsia="en-GB"/>
        </w:rPr>
      </w:pPr>
      <w:r w:rsidRPr="00A96233">
        <w:rPr>
          <w:lang w:eastAsia="en-GB"/>
        </w:rPr>
        <w:t xml:space="preserve">Managing dominant participants and drawing out quieter people. </w:t>
      </w:r>
    </w:p>
    <w:p w14:paraId="621DE9DA" w14:textId="77777777" w:rsidR="0006118F" w:rsidRPr="00A96233" w:rsidRDefault="0006118F" w:rsidP="0074188A">
      <w:pPr>
        <w:pStyle w:val="ListParagraph"/>
        <w:numPr>
          <w:ilvl w:val="0"/>
          <w:numId w:val="7"/>
        </w:numPr>
        <w:contextualSpacing w:val="0"/>
        <w:rPr>
          <w:lang w:eastAsia="en-GB"/>
        </w:rPr>
      </w:pPr>
      <w:r w:rsidRPr="00A96233">
        <w:rPr>
          <w:lang w:eastAsia="en-GB"/>
        </w:rPr>
        <w:t>Resolving any conflict issues that might arise in the meeting.</w:t>
      </w:r>
    </w:p>
    <w:p w14:paraId="30A129D0" w14:textId="77777777" w:rsidR="0006118F" w:rsidRPr="00A96233" w:rsidRDefault="0006118F" w:rsidP="0074188A"/>
    <w:p w14:paraId="31CDCD55" w14:textId="02AE668C" w:rsidR="0006118F" w:rsidRPr="00A96233" w:rsidRDefault="0006118F" w:rsidP="0074188A">
      <w:pPr>
        <w:pStyle w:val="Heading3"/>
        <w:spacing w:line="360" w:lineRule="auto"/>
      </w:pPr>
      <w:bookmarkStart w:id="201" w:name="_Toc41333153"/>
      <w:bookmarkStart w:id="202" w:name="_Toc45965713"/>
      <w:bookmarkStart w:id="203" w:name="_Toc46588220"/>
      <w:bookmarkStart w:id="204" w:name="_Toc46917315"/>
      <w:r w:rsidRPr="00A96233">
        <w:lastRenderedPageBreak/>
        <w:t>1.</w:t>
      </w:r>
      <w:r w:rsidR="0054419F" w:rsidRPr="00A96233">
        <w:t>10</w:t>
      </w:r>
      <w:r w:rsidRPr="00A96233">
        <w:t>.2</w:t>
      </w:r>
      <w:r w:rsidRPr="00A96233">
        <w:tab/>
        <w:t>Disruptive behaviour</w:t>
      </w:r>
      <w:bookmarkEnd w:id="201"/>
      <w:bookmarkEnd w:id="202"/>
      <w:bookmarkEnd w:id="203"/>
      <w:bookmarkEnd w:id="204"/>
    </w:p>
    <w:p w14:paraId="4E64EF8B" w14:textId="77777777" w:rsidR="0074188A" w:rsidRPr="00A96233" w:rsidRDefault="0074188A" w:rsidP="0074188A">
      <w:pPr>
        <w:pStyle w:val="Heading4"/>
        <w:spacing w:line="360" w:lineRule="auto"/>
      </w:pPr>
    </w:p>
    <w:p w14:paraId="3F4AF545" w14:textId="57328AC2" w:rsidR="0006118F" w:rsidRPr="00A96233" w:rsidRDefault="0006118F" w:rsidP="0074188A">
      <w:pPr>
        <w:pStyle w:val="Heading4"/>
        <w:spacing w:line="360" w:lineRule="auto"/>
        <w:ind w:left="1134" w:hanging="1134"/>
      </w:pPr>
      <w:r w:rsidRPr="00A96233">
        <w:t>1.</w:t>
      </w:r>
      <w:r w:rsidR="0054419F" w:rsidRPr="00A96233">
        <w:t>10</w:t>
      </w:r>
      <w:r w:rsidRPr="00A96233">
        <w:t>.2.1</w:t>
      </w:r>
      <w:r w:rsidRPr="00A96233">
        <w:tab/>
        <w:t>Examples of disruptive behaviour</w:t>
      </w:r>
    </w:p>
    <w:p w14:paraId="72FB6D91" w14:textId="77777777" w:rsidR="0074188A" w:rsidRPr="00A96233" w:rsidRDefault="0074188A" w:rsidP="0074188A"/>
    <w:p w14:paraId="39B0252B" w14:textId="24F2001F" w:rsidR="0006118F" w:rsidRPr="00A96233" w:rsidRDefault="0006118F" w:rsidP="0074188A">
      <w:pPr>
        <w:spacing w:after="120"/>
      </w:pPr>
      <w:r w:rsidRPr="00A96233">
        <w:t>The following are examples of disruptive behaviours in meetings:</w:t>
      </w:r>
    </w:p>
    <w:p w14:paraId="358EB8F0"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Late arrivals</w:t>
      </w:r>
    </w:p>
    <w:p w14:paraId="3F59B29E"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Ramblers</w:t>
      </w:r>
    </w:p>
    <w:p w14:paraId="6F2632A9"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Side conversationalists</w:t>
      </w:r>
    </w:p>
    <w:p w14:paraId="27726060"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Note passers</w:t>
      </w:r>
    </w:p>
    <w:p w14:paraId="69E81AC3"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Multi-taskers</w:t>
      </w:r>
    </w:p>
    <w:p w14:paraId="0857AD85"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Non-participators</w:t>
      </w:r>
    </w:p>
    <w:p w14:paraId="26A87267"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Dominators</w:t>
      </w:r>
    </w:p>
    <w:p w14:paraId="27399DE7"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Chronic objectors</w:t>
      </w:r>
    </w:p>
    <w:p w14:paraId="686B8181"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Gate-closers</w:t>
      </w:r>
    </w:p>
    <w:p w14:paraId="7F5422DA"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Off-the-wall commenters</w:t>
      </w:r>
    </w:p>
    <w:p w14:paraId="59CA0219"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Eye rollers</w:t>
      </w:r>
    </w:p>
    <w:p w14:paraId="35BF717E"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Sighers</w:t>
      </w:r>
    </w:p>
    <w:p w14:paraId="0C71C4A5"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Personal attacker</w:t>
      </w:r>
    </w:p>
    <w:p w14:paraId="0391A791" w14:textId="77777777" w:rsidR="0006118F" w:rsidRPr="00A96233" w:rsidRDefault="0006118F" w:rsidP="006A7242">
      <w:pPr>
        <w:pStyle w:val="ListParagraph"/>
        <w:numPr>
          <w:ilvl w:val="0"/>
          <w:numId w:val="35"/>
        </w:numPr>
        <w:contextualSpacing w:val="0"/>
        <w:rPr>
          <w:sz w:val="24"/>
          <w:szCs w:val="24"/>
          <w:lang w:eastAsia="en-GB"/>
        </w:rPr>
      </w:pPr>
      <w:r w:rsidRPr="00A96233">
        <w:rPr>
          <w:lang w:eastAsia="en-GB"/>
        </w:rPr>
        <w:t>Interrupting others before they have finished talking</w:t>
      </w:r>
    </w:p>
    <w:p w14:paraId="542ABFDF" w14:textId="77777777" w:rsidR="0074188A" w:rsidRPr="00A96233" w:rsidRDefault="0074188A" w:rsidP="0074188A">
      <w:pPr>
        <w:rPr>
          <w:lang w:eastAsia="en-GB"/>
        </w:rPr>
      </w:pPr>
    </w:p>
    <w:p w14:paraId="05D60CF1" w14:textId="070FB7AA" w:rsidR="0006118F" w:rsidRPr="00A96233" w:rsidRDefault="0006118F" w:rsidP="0074188A">
      <w:pPr>
        <w:rPr>
          <w:lang w:eastAsia="en-GB"/>
        </w:rPr>
      </w:pPr>
      <w:r w:rsidRPr="00A96233">
        <w:rPr>
          <w:lang w:eastAsia="en-GB"/>
        </w:rPr>
        <w:t>Disruptive behaviour should be managed effectively.</w:t>
      </w:r>
    </w:p>
    <w:p w14:paraId="0105AC95" w14:textId="4DAD2CC5" w:rsidR="0074188A" w:rsidRDefault="0074188A" w:rsidP="0074188A">
      <w:pPr>
        <w:rPr>
          <w:lang w:eastAsia="en-GB"/>
        </w:rPr>
      </w:pPr>
    </w:p>
    <w:p w14:paraId="079B5B69" w14:textId="77777777" w:rsidR="00007903" w:rsidRPr="00A96233" w:rsidRDefault="00007903" w:rsidP="0074188A">
      <w:pPr>
        <w:rPr>
          <w:lang w:eastAsia="en-GB"/>
        </w:rPr>
      </w:pPr>
    </w:p>
    <w:p w14:paraId="7FBB33EB" w14:textId="1D29FDCC" w:rsidR="0006118F" w:rsidRPr="00A96233" w:rsidRDefault="0006118F" w:rsidP="0074188A">
      <w:pPr>
        <w:pStyle w:val="Heading4"/>
        <w:spacing w:line="360" w:lineRule="auto"/>
        <w:ind w:left="1134" w:hanging="1134"/>
        <w:rPr>
          <w:lang w:eastAsia="en-GB"/>
        </w:rPr>
      </w:pPr>
      <w:r w:rsidRPr="00A96233">
        <w:rPr>
          <w:lang w:eastAsia="en-GB"/>
        </w:rPr>
        <w:t>1.</w:t>
      </w:r>
      <w:r w:rsidR="0054419F" w:rsidRPr="00A96233">
        <w:rPr>
          <w:lang w:eastAsia="en-GB"/>
        </w:rPr>
        <w:t>10</w:t>
      </w:r>
      <w:r w:rsidRPr="00A96233">
        <w:rPr>
          <w:lang w:eastAsia="en-GB"/>
        </w:rPr>
        <w:t>.2.2</w:t>
      </w:r>
      <w:r w:rsidRPr="00A96233">
        <w:rPr>
          <w:lang w:eastAsia="en-GB"/>
        </w:rPr>
        <w:tab/>
        <w:t>How to manage disruptive behaviour</w:t>
      </w:r>
    </w:p>
    <w:p w14:paraId="4B935F74" w14:textId="77777777" w:rsidR="0074188A" w:rsidRPr="00A96233" w:rsidRDefault="0074188A" w:rsidP="0074188A">
      <w:pPr>
        <w:rPr>
          <w:lang w:eastAsia="en-GB"/>
        </w:rPr>
      </w:pPr>
    </w:p>
    <w:p w14:paraId="4BC3AB51" w14:textId="6FC1C62C" w:rsidR="0006118F" w:rsidRPr="00A96233" w:rsidRDefault="0006118F" w:rsidP="0074188A">
      <w:pPr>
        <w:rPr>
          <w:lang w:eastAsia="en-GB"/>
        </w:rPr>
      </w:pPr>
      <w:r w:rsidRPr="00A96233">
        <w:rPr>
          <w:lang w:eastAsia="en-GB"/>
        </w:rPr>
        <w:t>From time to time, the chairperson may need to manage participation and deal with difficult behaviour. It helps to understand why people demonstrate non-productive or difficult behaviour. It may be because of fear, frustration, or a need that is not being met. It is not necessarily the person’s intent to disrupt or sabotage the meeting. They may not be aware of the impact of their behaviour on others.</w:t>
      </w:r>
    </w:p>
    <w:p w14:paraId="77DC6870" w14:textId="77777777" w:rsidR="0074188A" w:rsidRPr="00A96233" w:rsidRDefault="0074188A" w:rsidP="0074188A">
      <w:pPr>
        <w:rPr>
          <w:lang w:eastAsia="en-GB"/>
        </w:rPr>
      </w:pPr>
    </w:p>
    <w:p w14:paraId="2C902076" w14:textId="77777777" w:rsidR="0006118F" w:rsidRPr="00A96233" w:rsidRDefault="0006118F" w:rsidP="0074188A">
      <w:pPr>
        <w:rPr>
          <w:lang w:eastAsia="en-GB"/>
        </w:rPr>
      </w:pPr>
      <w:r w:rsidRPr="00A96233">
        <w:rPr>
          <w:lang w:eastAsia="en-GB"/>
        </w:rPr>
        <w:t>Table 1 suggests ways of dealing with behaviours that may hinder the meeting process.</w:t>
      </w:r>
    </w:p>
    <w:p w14:paraId="7B09DAE0" w14:textId="77777777" w:rsidR="0006118F" w:rsidRPr="00A96233" w:rsidRDefault="0006118F" w:rsidP="0074188A">
      <w:pPr>
        <w:rPr>
          <w:lang w:eastAsia="en-GB"/>
        </w:rPr>
      </w:pPr>
    </w:p>
    <w:p w14:paraId="441EB2CB" w14:textId="77777777" w:rsidR="0006118F" w:rsidRPr="00A96233" w:rsidRDefault="0006118F" w:rsidP="0074188A">
      <w:pPr>
        <w:pStyle w:val="Caption"/>
        <w:spacing w:before="0" w:after="0" w:line="360" w:lineRule="auto"/>
        <w:rPr>
          <w:lang w:val="en-GB" w:eastAsia="en-GB"/>
        </w:rPr>
      </w:pPr>
      <w:r w:rsidRPr="00A96233">
        <w:rPr>
          <w:lang w:val="en-GB" w:eastAsia="en-GB"/>
        </w:rPr>
        <w:lastRenderedPageBreak/>
        <w:t>table 1: strategies to manage behaviour</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1827"/>
        <w:gridCol w:w="3196"/>
        <w:gridCol w:w="3958"/>
      </w:tblGrid>
      <w:tr w:rsidR="0006118F" w:rsidRPr="00A96233" w14:paraId="71326412" w14:textId="77777777" w:rsidTr="00007903">
        <w:trPr>
          <w:tblHeader/>
        </w:trPr>
        <w:tc>
          <w:tcPr>
            <w:tcW w:w="1828" w:type="dxa"/>
            <w:shd w:val="clear" w:color="auto" w:fill="808080" w:themeFill="background1" w:themeFillShade="80"/>
          </w:tcPr>
          <w:p w14:paraId="68BDF37B" w14:textId="77777777" w:rsidR="0006118F" w:rsidRPr="00A96233" w:rsidRDefault="0006118F" w:rsidP="0074188A">
            <w:pPr>
              <w:spacing w:line="240" w:lineRule="auto"/>
              <w:jc w:val="left"/>
              <w:rPr>
                <w:b/>
                <w:color w:val="FFFFFF" w:themeColor="background1"/>
              </w:rPr>
            </w:pPr>
            <w:r w:rsidRPr="00A96233">
              <w:rPr>
                <w:b/>
                <w:color w:val="FFFFFF" w:themeColor="background1"/>
              </w:rPr>
              <w:t>TYPE OF BEHAVIOUR</w:t>
            </w:r>
          </w:p>
        </w:tc>
        <w:tc>
          <w:tcPr>
            <w:tcW w:w="3202" w:type="dxa"/>
            <w:shd w:val="clear" w:color="auto" w:fill="808080" w:themeFill="background1" w:themeFillShade="80"/>
          </w:tcPr>
          <w:p w14:paraId="5A329870" w14:textId="77777777" w:rsidR="0006118F" w:rsidRPr="00A96233" w:rsidRDefault="0006118F" w:rsidP="0074188A">
            <w:pPr>
              <w:spacing w:line="240" w:lineRule="auto"/>
              <w:jc w:val="left"/>
              <w:rPr>
                <w:b/>
                <w:color w:val="FFFFFF" w:themeColor="background1"/>
              </w:rPr>
            </w:pPr>
            <w:r w:rsidRPr="00A96233">
              <w:rPr>
                <w:b/>
                <w:color w:val="FFFFFF" w:themeColor="background1"/>
              </w:rPr>
              <w:t>THIS BEHAVIOUR OCCURS WHEN…</w:t>
            </w:r>
          </w:p>
        </w:tc>
        <w:tc>
          <w:tcPr>
            <w:tcW w:w="3966" w:type="dxa"/>
            <w:shd w:val="clear" w:color="auto" w:fill="808080" w:themeFill="background1" w:themeFillShade="80"/>
          </w:tcPr>
          <w:p w14:paraId="620EE9F6" w14:textId="77777777" w:rsidR="0006118F" w:rsidRPr="00A96233" w:rsidRDefault="0006118F" w:rsidP="0074188A">
            <w:pPr>
              <w:spacing w:line="240" w:lineRule="auto"/>
              <w:jc w:val="left"/>
              <w:rPr>
                <w:b/>
                <w:color w:val="FFFFFF" w:themeColor="background1"/>
              </w:rPr>
            </w:pPr>
            <w:r w:rsidRPr="00A96233">
              <w:rPr>
                <w:b/>
                <w:color w:val="FFFFFF" w:themeColor="background1"/>
              </w:rPr>
              <w:t>STRATEGIES TO DEAL WITH THE BEHAVIOUR</w:t>
            </w:r>
          </w:p>
        </w:tc>
      </w:tr>
      <w:tr w:rsidR="0006118F" w:rsidRPr="00A96233" w14:paraId="7AFBBF30" w14:textId="77777777" w:rsidTr="0074188A">
        <w:tc>
          <w:tcPr>
            <w:tcW w:w="1828" w:type="dxa"/>
            <w:shd w:val="clear" w:color="auto" w:fill="D9D9D9" w:themeFill="background1" w:themeFillShade="D9"/>
          </w:tcPr>
          <w:p w14:paraId="35360159" w14:textId="77777777" w:rsidR="0006118F" w:rsidRPr="00A96233" w:rsidRDefault="0006118F" w:rsidP="0074188A">
            <w:r w:rsidRPr="00A96233">
              <w:t>Silence</w:t>
            </w:r>
          </w:p>
        </w:tc>
        <w:tc>
          <w:tcPr>
            <w:tcW w:w="3202" w:type="dxa"/>
            <w:shd w:val="clear" w:color="auto" w:fill="D9D9D9" w:themeFill="background1" w:themeFillShade="D9"/>
          </w:tcPr>
          <w:p w14:paraId="73DE8214" w14:textId="77777777" w:rsidR="0006118F" w:rsidRPr="00A96233" w:rsidRDefault="0006118F" w:rsidP="0074188A">
            <w:r w:rsidRPr="00A96233">
              <w:t>Members do not participate</w:t>
            </w:r>
          </w:p>
        </w:tc>
        <w:tc>
          <w:tcPr>
            <w:tcW w:w="3966" w:type="dxa"/>
            <w:shd w:val="clear" w:color="auto" w:fill="D9D9D9" w:themeFill="background1" w:themeFillShade="D9"/>
          </w:tcPr>
          <w:p w14:paraId="3A3135CC" w14:textId="77777777" w:rsidR="0006118F" w:rsidRPr="00A96233" w:rsidRDefault="0006118F" w:rsidP="0074188A">
            <w:pPr>
              <w:pStyle w:val="ListParagraph"/>
              <w:widowControl w:val="0"/>
              <w:numPr>
                <w:ilvl w:val="0"/>
                <w:numId w:val="3"/>
              </w:numPr>
              <w:spacing w:after="120"/>
              <w:ind w:left="357" w:hanging="357"/>
              <w:contextualSpacing w:val="0"/>
              <w:jc w:val="left"/>
            </w:pPr>
            <w:r w:rsidRPr="00A96233">
              <w:t>Invite the member’s participation. For example, “You haven’t had a chance to share your thoughts. How do you see this?”</w:t>
            </w:r>
          </w:p>
          <w:p w14:paraId="0CE9A8C1" w14:textId="77777777" w:rsidR="0006118F" w:rsidRPr="00A96233" w:rsidRDefault="0006118F" w:rsidP="0074188A">
            <w:pPr>
              <w:pStyle w:val="ListParagraph"/>
              <w:widowControl w:val="0"/>
              <w:numPr>
                <w:ilvl w:val="0"/>
                <w:numId w:val="3"/>
              </w:numPr>
              <w:contextualSpacing w:val="0"/>
              <w:jc w:val="left"/>
            </w:pPr>
            <w:r w:rsidRPr="00A96233">
              <w:t>Highlight the importance of full participation, for example: “We need everybody’s inputs here. John, what are your thoughts?”</w:t>
            </w:r>
          </w:p>
        </w:tc>
      </w:tr>
      <w:tr w:rsidR="0006118F" w:rsidRPr="00A96233" w14:paraId="44C54D19" w14:textId="77777777" w:rsidTr="0074188A">
        <w:tc>
          <w:tcPr>
            <w:tcW w:w="1828" w:type="dxa"/>
            <w:shd w:val="clear" w:color="auto" w:fill="D9D9D9" w:themeFill="background1" w:themeFillShade="D9"/>
          </w:tcPr>
          <w:p w14:paraId="26E294CB" w14:textId="77777777" w:rsidR="0006118F" w:rsidRPr="00A96233" w:rsidRDefault="0006118F" w:rsidP="0074188A">
            <w:r w:rsidRPr="00A96233">
              <w:t>Monopolising</w:t>
            </w:r>
          </w:p>
        </w:tc>
        <w:tc>
          <w:tcPr>
            <w:tcW w:w="3202" w:type="dxa"/>
            <w:shd w:val="clear" w:color="auto" w:fill="D9D9D9" w:themeFill="background1" w:themeFillShade="D9"/>
          </w:tcPr>
          <w:p w14:paraId="5D72E911" w14:textId="77777777" w:rsidR="0006118F" w:rsidRPr="00A96233" w:rsidRDefault="0006118F" w:rsidP="0074188A">
            <w:pPr>
              <w:jc w:val="left"/>
            </w:pPr>
            <w:r w:rsidRPr="00A96233">
              <w:t>A member dominates the discussion. They may repeat themselves or interrupt, or not give other members an opportunity to participate.</w:t>
            </w:r>
          </w:p>
        </w:tc>
        <w:tc>
          <w:tcPr>
            <w:tcW w:w="3966" w:type="dxa"/>
            <w:shd w:val="clear" w:color="auto" w:fill="D9D9D9" w:themeFill="background1" w:themeFillShade="D9"/>
          </w:tcPr>
          <w:p w14:paraId="1C64094B" w14:textId="77777777" w:rsidR="0006118F" w:rsidRPr="00A96233" w:rsidRDefault="0006118F" w:rsidP="0074188A">
            <w:r w:rsidRPr="00A96233">
              <w:t>Acknowledge their contribution, and then call on someone else.</w:t>
            </w:r>
          </w:p>
        </w:tc>
      </w:tr>
      <w:tr w:rsidR="0006118F" w:rsidRPr="00A96233" w14:paraId="14C21816" w14:textId="77777777" w:rsidTr="0074188A">
        <w:tc>
          <w:tcPr>
            <w:tcW w:w="1828" w:type="dxa"/>
            <w:shd w:val="clear" w:color="auto" w:fill="D9D9D9" w:themeFill="background1" w:themeFillShade="D9"/>
          </w:tcPr>
          <w:p w14:paraId="602BA387" w14:textId="77777777" w:rsidR="0006118F" w:rsidRPr="00A96233" w:rsidRDefault="0006118F" w:rsidP="0074188A">
            <w:r w:rsidRPr="00A96233">
              <w:t>Intimidating</w:t>
            </w:r>
          </w:p>
        </w:tc>
        <w:tc>
          <w:tcPr>
            <w:tcW w:w="3202" w:type="dxa"/>
            <w:shd w:val="clear" w:color="auto" w:fill="D9D9D9" w:themeFill="background1" w:themeFillShade="D9"/>
          </w:tcPr>
          <w:p w14:paraId="052D5E05" w14:textId="77777777" w:rsidR="0006118F" w:rsidRPr="00A96233" w:rsidRDefault="0006118F" w:rsidP="0074188A">
            <w:r w:rsidRPr="00A96233">
              <w:t>A member has a strong opinion on an issue and intimidates others and discounts their ideas.</w:t>
            </w:r>
          </w:p>
        </w:tc>
        <w:tc>
          <w:tcPr>
            <w:tcW w:w="3966" w:type="dxa"/>
            <w:shd w:val="clear" w:color="auto" w:fill="D9D9D9" w:themeFill="background1" w:themeFillShade="D9"/>
          </w:tcPr>
          <w:p w14:paraId="387C8F7A" w14:textId="77777777" w:rsidR="0006118F" w:rsidRPr="00A96233" w:rsidRDefault="0006118F" w:rsidP="0074188A">
            <w:pPr>
              <w:pStyle w:val="ListParagraph"/>
              <w:widowControl w:val="0"/>
              <w:numPr>
                <w:ilvl w:val="0"/>
                <w:numId w:val="4"/>
              </w:numPr>
              <w:spacing w:after="120"/>
              <w:ind w:left="357" w:hanging="357"/>
              <w:contextualSpacing w:val="0"/>
              <w:jc w:val="left"/>
            </w:pPr>
            <w:r w:rsidRPr="00A96233">
              <w:t>Acknowledge their position, emphasise that not everyone feels as they do. Explain that for the meeting to be successful, everyone must be heard.</w:t>
            </w:r>
          </w:p>
          <w:p w14:paraId="1D9914DD" w14:textId="77777777" w:rsidR="0006118F" w:rsidRPr="00A96233" w:rsidRDefault="0006118F" w:rsidP="0074188A">
            <w:pPr>
              <w:pStyle w:val="ListParagraph"/>
              <w:widowControl w:val="0"/>
              <w:numPr>
                <w:ilvl w:val="0"/>
                <w:numId w:val="4"/>
              </w:numPr>
              <w:contextualSpacing w:val="0"/>
              <w:jc w:val="left"/>
            </w:pPr>
            <w:r w:rsidRPr="00A96233">
              <w:t>Describe the impact of their behaviour on the meeting. For example: “When you speak so adamantly, and dismiss others’ ideas, some members may be hesitant to put forth ideas that may be critical to our success.”</w:t>
            </w:r>
          </w:p>
        </w:tc>
      </w:tr>
      <w:tr w:rsidR="0006118F" w:rsidRPr="00A96233" w14:paraId="58E39C56" w14:textId="77777777" w:rsidTr="0074188A">
        <w:tc>
          <w:tcPr>
            <w:tcW w:w="1828" w:type="dxa"/>
            <w:shd w:val="clear" w:color="auto" w:fill="D9D9D9" w:themeFill="background1" w:themeFillShade="D9"/>
          </w:tcPr>
          <w:p w14:paraId="7522C780" w14:textId="77777777" w:rsidR="0006118F" w:rsidRPr="00A96233" w:rsidRDefault="0006118F" w:rsidP="0074188A">
            <w:r w:rsidRPr="00A96233">
              <w:t>Overly agreeable</w:t>
            </w:r>
          </w:p>
        </w:tc>
        <w:tc>
          <w:tcPr>
            <w:tcW w:w="3202" w:type="dxa"/>
            <w:shd w:val="clear" w:color="auto" w:fill="D9D9D9" w:themeFill="background1" w:themeFillShade="D9"/>
          </w:tcPr>
          <w:p w14:paraId="524C6C97" w14:textId="77777777" w:rsidR="0006118F" w:rsidRPr="00A96233" w:rsidRDefault="0006118F" w:rsidP="0074188A">
            <w:pPr>
              <w:jc w:val="left"/>
            </w:pPr>
            <w:r w:rsidRPr="00A96233">
              <w:t>A member does not take a firm position and/or agrees with everyone.</w:t>
            </w:r>
          </w:p>
        </w:tc>
        <w:tc>
          <w:tcPr>
            <w:tcW w:w="3966" w:type="dxa"/>
            <w:shd w:val="clear" w:color="auto" w:fill="D9D9D9" w:themeFill="background1" w:themeFillShade="D9"/>
          </w:tcPr>
          <w:p w14:paraId="58EEB6B1" w14:textId="77777777" w:rsidR="0006118F" w:rsidRPr="00A96233" w:rsidRDefault="0006118F" w:rsidP="0074188A">
            <w:r w:rsidRPr="00A96233">
              <w:t>Be direct. Ask everyone to describe their personal position on the issue.</w:t>
            </w:r>
          </w:p>
        </w:tc>
      </w:tr>
      <w:tr w:rsidR="0006118F" w:rsidRPr="00A96233" w14:paraId="5B802A92" w14:textId="77777777" w:rsidTr="0074188A">
        <w:tc>
          <w:tcPr>
            <w:tcW w:w="1828" w:type="dxa"/>
            <w:shd w:val="clear" w:color="auto" w:fill="D9D9D9" w:themeFill="background1" w:themeFillShade="D9"/>
          </w:tcPr>
          <w:p w14:paraId="2EF168A2" w14:textId="77777777" w:rsidR="0006118F" w:rsidRPr="00A96233" w:rsidRDefault="0006118F" w:rsidP="0074188A">
            <w:r w:rsidRPr="00A96233">
              <w:t>Negativity</w:t>
            </w:r>
          </w:p>
        </w:tc>
        <w:tc>
          <w:tcPr>
            <w:tcW w:w="3202" w:type="dxa"/>
            <w:shd w:val="clear" w:color="auto" w:fill="D9D9D9" w:themeFill="background1" w:themeFillShade="D9"/>
          </w:tcPr>
          <w:p w14:paraId="7E47DD13" w14:textId="77777777" w:rsidR="0006118F" w:rsidRPr="00A96233" w:rsidRDefault="0006118F" w:rsidP="0074188A">
            <w:pPr>
              <w:jc w:val="left"/>
            </w:pPr>
            <w:r w:rsidRPr="00A96233">
              <w:t>A member presents a negative or critical attitude. He or she may find fault with the process or describe the meeting as a waste of time.</w:t>
            </w:r>
          </w:p>
        </w:tc>
        <w:tc>
          <w:tcPr>
            <w:tcW w:w="3966" w:type="dxa"/>
            <w:shd w:val="clear" w:color="auto" w:fill="D9D9D9" w:themeFill="background1" w:themeFillShade="D9"/>
          </w:tcPr>
          <w:p w14:paraId="25F91405" w14:textId="77777777" w:rsidR="0006118F" w:rsidRPr="00A96233" w:rsidRDefault="0006118F" w:rsidP="0074188A">
            <w:pPr>
              <w:pStyle w:val="ListParagraph"/>
              <w:widowControl w:val="0"/>
              <w:numPr>
                <w:ilvl w:val="0"/>
                <w:numId w:val="5"/>
              </w:numPr>
              <w:spacing w:after="120"/>
              <w:ind w:left="357" w:hanging="357"/>
              <w:contextualSpacing w:val="0"/>
              <w:jc w:val="left"/>
            </w:pPr>
            <w:r w:rsidRPr="00A96233">
              <w:t>Help prevent this by ensuring the right people are invited to the meeting, that is, everyone has something to contribute to the meeting.</w:t>
            </w:r>
          </w:p>
          <w:p w14:paraId="5F81CFDE" w14:textId="77777777" w:rsidR="0006118F" w:rsidRPr="00A96233" w:rsidRDefault="0006118F" w:rsidP="0074188A">
            <w:pPr>
              <w:pStyle w:val="ListParagraph"/>
              <w:widowControl w:val="0"/>
              <w:numPr>
                <w:ilvl w:val="0"/>
                <w:numId w:val="5"/>
              </w:numPr>
              <w:spacing w:after="120"/>
              <w:ind w:left="357" w:hanging="357"/>
              <w:contextualSpacing w:val="0"/>
              <w:jc w:val="left"/>
            </w:pPr>
            <w:r w:rsidRPr="00A96233">
              <w:t xml:space="preserve">Get the member involved by giving </w:t>
            </w:r>
            <w:r w:rsidRPr="00A96233">
              <w:lastRenderedPageBreak/>
              <w:t>him or her a role, for example, note taker, timekeeper, etc.</w:t>
            </w:r>
          </w:p>
          <w:p w14:paraId="12105F81" w14:textId="77777777" w:rsidR="0006118F" w:rsidRPr="00A96233" w:rsidRDefault="0006118F" w:rsidP="0074188A">
            <w:pPr>
              <w:pStyle w:val="ListParagraph"/>
              <w:widowControl w:val="0"/>
              <w:numPr>
                <w:ilvl w:val="0"/>
                <w:numId w:val="5"/>
              </w:numPr>
              <w:spacing w:after="120"/>
              <w:ind w:left="357" w:hanging="357"/>
              <w:contextualSpacing w:val="0"/>
              <w:jc w:val="left"/>
            </w:pPr>
            <w:r w:rsidRPr="00A96233">
              <w:t>Refer to the ground rules.</w:t>
            </w:r>
          </w:p>
          <w:p w14:paraId="192C81E7" w14:textId="77777777" w:rsidR="0006118F" w:rsidRPr="00A96233" w:rsidRDefault="0006118F" w:rsidP="0074188A">
            <w:pPr>
              <w:pStyle w:val="ListParagraph"/>
              <w:widowControl w:val="0"/>
              <w:numPr>
                <w:ilvl w:val="0"/>
                <w:numId w:val="5"/>
              </w:numPr>
              <w:contextualSpacing w:val="0"/>
              <w:jc w:val="left"/>
            </w:pPr>
            <w:r w:rsidRPr="00A96233">
              <w:t>Ask the member if there is anything that can be done to have them feel more positively about the process.</w:t>
            </w:r>
          </w:p>
        </w:tc>
      </w:tr>
    </w:tbl>
    <w:p w14:paraId="5EEE10F5" w14:textId="77777777" w:rsidR="0006118F" w:rsidRPr="00A96233" w:rsidRDefault="0006118F" w:rsidP="0074188A">
      <w:pPr>
        <w:rPr>
          <w:lang w:eastAsia="en-GB"/>
        </w:rPr>
      </w:pPr>
    </w:p>
    <w:p w14:paraId="6E0D72C0" w14:textId="4C239B11" w:rsidR="0006118F" w:rsidRPr="00A96233" w:rsidRDefault="0006118F" w:rsidP="0074188A">
      <w:pPr>
        <w:pStyle w:val="Heading4"/>
        <w:spacing w:line="360" w:lineRule="auto"/>
        <w:ind w:left="1134" w:hanging="1134"/>
        <w:rPr>
          <w:lang w:eastAsia="en-GB"/>
        </w:rPr>
      </w:pPr>
      <w:bookmarkStart w:id="205" w:name="_Toc465751181"/>
      <w:bookmarkStart w:id="206" w:name="_Toc36995121"/>
      <w:bookmarkStart w:id="207" w:name="_Toc39497023"/>
      <w:bookmarkStart w:id="208" w:name="_Toc39848478"/>
      <w:r w:rsidRPr="00A96233">
        <w:rPr>
          <w:lang w:eastAsia="en-GB"/>
        </w:rPr>
        <w:t>1.</w:t>
      </w:r>
      <w:r w:rsidR="0054419F" w:rsidRPr="00A96233">
        <w:rPr>
          <w:lang w:eastAsia="en-GB"/>
        </w:rPr>
        <w:t>10</w:t>
      </w:r>
      <w:r w:rsidRPr="00A96233">
        <w:rPr>
          <w:lang w:eastAsia="en-GB"/>
        </w:rPr>
        <w:t>.2.3</w:t>
      </w:r>
      <w:r w:rsidRPr="00A96233">
        <w:rPr>
          <w:lang w:eastAsia="en-GB"/>
        </w:rPr>
        <w:tab/>
        <w:t>Deal with different views</w:t>
      </w:r>
      <w:bookmarkEnd w:id="205"/>
      <w:bookmarkEnd w:id="206"/>
      <w:bookmarkEnd w:id="207"/>
      <w:bookmarkEnd w:id="208"/>
    </w:p>
    <w:p w14:paraId="08A8805B" w14:textId="77777777" w:rsidR="0074188A" w:rsidRPr="00A96233" w:rsidRDefault="0074188A" w:rsidP="0074188A">
      <w:pPr>
        <w:rPr>
          <w:lang w:eastAsia="en-GB"/>
        </w:rPr>
      </w:pPr>
    </w:p>
    <w:p w14:paraId="14F8113C" w14:textId="3E2ABD2F" w:rsidR="0006118F" w:rsidRPr="00A96233" w:rsidRDefault="0006118F" w:rsidP="00007903">
      <w:pPr>
        <w:spacing w:after="120"/>
        <w:rPr>
          <w:lang w:eastAsia="en-GB"/>
        </w:rPr>
      </w:pPr>
      <w:r w:rsidRPr="00A96233">
        <w:rPr>
          <w:lang w:eastAsia="en-GB"/>
        </w:rPr>
        <w:t>Quite often, progress in a meeting can be hampered because of differing opinions. It is the role of the chairperson to move the meeting forward. Several techniques can be used, including:</w:t>
      </w:r>
    </w:p>
    <w:p w14:paraId="0BB9EA6A" w14:textId="77777777" w:rsidR="0006118F" w:rsidRPr="00A96233" w:rsidRDefault="0006118F" w:rsidP="00007903">
      <w:pPr>
        <w:numPr>
          <w:ilvl w:val="0"/>
          <w:numId w:val="6"/>
        </w:numPr>
        <w:spacing w:after="120"/>
        <w:jc w:val="left"/>
        <w:rPr>
          <w:lang w:eastAsia="en-GB"/>
        </w:rPr>
      </w:pPr>
      <w:r w:rsidRPr="00A96233">
        <w:rPr>
          <w:lang w:eastAsia="en-GB"/>
        </w:rPr>
        <w:t xml:space="preserve">Summarising </w:t>
      </w:r>
    </w:p>
    <w:p w14:paraId="7662A026" w14:textId="77777777" w:rsidR="0006118F" w:rsidRPr="00A96233" w:rsidRDefault="0006118F" w:rsidP="00007903">
      <w:pPr>
        <w:numPr>
          <w:ilvl w:val="0"/>
          <w:numId w:val="6"/>
        </w:numPr>
        <w:spacing w:after="120"/>
        <w:jc w:val="left"/>
        <w:rPr>
          <w:lang w:eastAsia="en-GB"/>
        </w:rPr>
      </w:pPr>
      <w:r w:rsidRPr="00A96233">
        <w:rPr>
          <w:lang w:eastAsia="en-GB"/>
        </w:rPr>
        <w:t>Redirecting</w:t>
      </w:r>
    </w:p>
    <w:p w14:paraId="40A6C21F" w14:textId="77777777" w:rsidR="0006118F" w:rsidRPr="00A96233" w:rsidRDefault="0006118F" w:rsidP="00007903">
      <w:pPr>
        <w:numPr>
          <w:ilvl w:val="0"/>
          <w:numId w:val="6"/>
        </w:numPr>
        <w:spacing w:after="120"/>
        <w:jc w:val="left"/>
        <w:rPr>
          <w:lang w:eastAsia="en-GB"/>
        </w:rPr>
      </w:pPr>
      <w:r w:rsidRPr="00A96233">
        <w:rPr>
          <w:lang w:eastAsia="en-GB"/>
        </w:rPr>
        <w:t>Paraphrasing</w:t>
      </w:r>
    </w:p>
    <w:p w14:paraId="587203E4" w14:textId="77777777" w:rsidR="0006118F" w:rsidRPr="00A96233" w:rsidRDefault="0006118F" w:rsidP="00007903">
      <w:pPr>
        <w:numPr>
          <w:ilvl w:val="0"/>
          <w:numId w:val="6"/>
        </w:numPr>
        <w:spacing w:after="120"/>
        <w:jc w:val="left"/>
        <w:rPr>
          <w:lang w:eastAsia="en-GB"/>
        </w:rPr>
      </w:pPr>
      <w:r w:rsidRPr="00A96233">
        <w:rPr>
          <w:lang w:eastAsia="en-GB"/>
        </w:rPr>
        <w:t>Rephrasing</w:t>
      </w:r>
    </w:p>
    <w:p w14:paraId="290C197F" w14:textId="77777777" w:rsidR="0006118F" w:rsidRPr="00A96233" w:rsidRDefault="0006118F" w:rsidP="0074188A">
      <w:pPr>
        <w:numPr>
          <w:ilvl w:val="0"/>
          <w:numId w:val="6"/>
        </w:numPr>
        <w:ind w:left="357" w:hanging="357"/>
        <w:jc w:val="left"/>
        <w:rPr>
          <w:lang w:eastAsia="en-GB"/>
        </w:rPr>
      </w:pPr>
      <w:r w:rsidRPr="00A96233">
        <w:rPr>
          <w:lang w:eastAsia="en-GB"/>
        </w:rPr>
        <w:t>Gatekeeping</w:t>
      </w:r>
    </w:p>
    <w:p w14:paraId="0EBEDD65" w14:textId="77777777" w:rsidR="0074188A" w:rsidRPr="00A96233" w:rsidRDefault="0074188A" w:rsidP="0074188A">
      <w:pPr>
        <w:rPr>
          <w:b/>
          <w:i/>
          <w:lang w:eastAsia="en-GB"/>
        </w:rPr>
      </w:pPr>
    </w:p>
    <w:p w14:paraId="503AE48B" w14:textId="4B401C78" w:rsidR="0006118F" w:rsidRPr="00A96233" w:rsidRDefault="0006118F" w:rsidP="0074188A">
      <w:pPr>
        <w:rPr>
          <w:bCs/>
          <w:iCs/>
          <w:lang w:eastAsia="en-GB"/>
        </w:rPr>
      </w:pPr>
      <w:r w:rsidRPr="00A96233">
        <w:rPr>
          <w:b/>
          <w:i/>
          <w:lang w:eastAsia="en-GB"/>
        </w:rPr>
        <w:t xml:space="preserve">Summarising </w:t>
      </w:r>
      <w:r w:rsidRPr="00A96233">
        <w:rPr>
          <w:bCs/>
          <w:iCs/>
          <w:lang w:eastAsia="en-GB"/>
        </w:rPr>
        <w:t>involves giving a brief statement of the main points.</w:t>
      </w:r>
    </w:p>
    <w:p w14:paraId="75910AF2" w14:textId="77777777" w:rsidR="0074188A" w:rsidRPr="00A96233" w:rsidRDefault="0074188A" w:rsidP="0074188A">
      <w:pPr>
        <w:rPr>
          <w:lang w:eastAsia="en-GB"/>
        </w:rPr>
      </w:pPr>
    </w:p>
    <w:p w14:paraId="7E5E864E" w14:textId="76465E2C" w:rsidR="0006118F" w:rsidRPr="00A96233" w:rsidRDefault="0006118F" w:rsidP="0074188A">
      <w:r w:rsidRPr="00A96233">
        <w:rPr>
          <w:b/>
          <w:i/>
          <w:lang w:eastAsia="en-GB"/>
        </w:rPr>
        <w:t xml:space="preserve">Paraphrasing </w:t>
      </w:r>
      <w:r w:rsidRPr="00A96233">
        <w:t>is restatement of what someone else has said, using other words. Basically, you say the same thing in different words by changing the sentence structure. The purpose of paraphrasing in a meeting is to clarify meaning and confirm understanding. Often, when a meeting “gets stuck”, paraphrasing statements can stimulate new thoughts or discussion points. It is also often a keystone to dealing with conflict or differing opinions as it can repeat the same point of view but in words that are less sensitive.</w:t>
      </w:r>
    </w:p>
    <w:p w14:paraId="478A71E6" w14:textId="77777777" w:rsidR="0006118F" w:rsidRPr="00A96233" w:rsidRDefault="0006118F" w:rsidP="0074188A"/>
    <w:p w14:paraId="2540515C" w14:textId="77777777" w:rsidR="0006118F" w:rsidRPr="00A96233" w:rsidRDefault="0006118F" w:rsidP="0074188A">
      <w:pPr>
        <w:rPr>
          <w:b/>
        </w:rPr>
      </w:pPr>
      <w:r w:rsidRPr="00A96233">
        <w:rPr>
          <w:b/>
        </w:rPr>
        <w:t>Examples of paraphrasing</w:t>
      </w:r>
    </w:p>
    <w:p w14:paraId="2F7DF0DE" w14:textId="77777777" w:rsidR="0006118F" w:rsidRPr="00A96233" w:rsidRDefault="0006118F" w:rsidP="0074188A">
      <w:pPr>
        <w:jc w:val="center"/>
        <w:rPr>
          <w:b/>
        </w:rPr>
      </w:pPr>
      <w:r w:rsidRPr="00A96233">
        <w:rPr>
          <w:b/>
          <w:noProof/>
        </w:rPr>
        <w:drawing>
          <wp:inline distT="0" distB="0" distL="0" distR="0" wp14:anchorId="7D0C28FA" wp14:editId="568CFBA6">
            <wp:extent cx="4240896" cy="1485900"/>
            <wp:effectExtent l="0" t="0" r="7620" b="0"/>
            <wp:docPr id="862" name="Picture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394207" cy="1539616"/>
                    </a:xfrm>
                    <a:prstGeom prst="rect">
                      <a:avLst/>
                    </a:prstGeom>
                    <a:noFill/>
                  </pic:spPr>
                </pic:pic>
              </a:graphicData>
            </a:graphic>
          </wp:inline>
        </w:drawing>
      </w:r>
    </w:p>
    <w:p w14:paraId="0D8E4234" w14:textId="77777777" w:rsidR="0006118F" w:rsidRPr="00A96233" w:rsidRDefault="0006118F" w:rsidP="0074188A">
      <w:r w:rsidRPr="00A96233">
        <w:rPr>
          <w:b/>
          <w:i/>
        </w:rPr>
        <w:lastRenderedPageBreak/>
        <w:t>Redirecting</w:t>
      </w:r>
      <w:r w:rsidRPr="00A96233">
        <w:t xml:space="preserve"> means steering a conversation in a different direction. When you are running a meeting and someone brings up an unrelated concern, or persists in monopolising the discussion, it can be frustrating, and you may be tempted to solve the problem by ignoring them. The advice of experts is, however, that when you are interrupted, you should stop to listen to what the person has to say, then summarise their points to let them know you understand. From there, you can redirect back to the topic at hand.</w:t>
      </w:r>
    </w:p>
    <w:p w14:paraId="258E784B" w14:textId="77777777" w:rsidR="0006118F" w:rsidRPr="00A96233" w:rsidRDefault="0006118F" w:rsidP="0074188A">
      <w:pPr>
        <w:jc w:val="center"/>
      </w:pPr>
      <w:r w:rsidRPr="00A96233">
        <w:rPr>
          <w:noProof/>
        </w:rPr>
        <w:drawing>
          <wp:inline distT="0" distB="0" distL="0" distR="0" wp14:anchorId="799F00D1" wp14:editId="4D936CF4">
            <wp:extent cx="3252351" cy="1595336"/>
            <wp:effectExtent l="0" t="0" r="5715" b="5080"/>
            <wp:docPr id="863" name="Picture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305592" cy="1621452"/>
                    </a:xfrm>
                    <a:prstGeom prst="rect">
                      <a:avLst/>
                    </a:prstGeom>
                    <a:noFill/>
                  </pic:spPr>
                </pic:pic>
              </a:graphicData>
            </a:graphic>
          </wp:inline>
        </w:drawing>
      </w:r>
    </w:p>
    <w:p w14:paraId="27D234C0" w14:textId="77777777" w:rsidR="0074188A" w:rsidRPr="00A96233" w:rsidRDefault="0074188A" w:rsidP="0074188A"/>
    <w:p w14:paraId="65A99FF3" w14:textId="2C4E1CF8" w:rsidR="0006118F" w:rsidRPr="00A96233" w:rsidRDefault="0006118F" w:rsidP="0074188A">
      <w:r w:rsidRPr="00A96233">
        <w:t>Redirecting is also</w:t>
      </w:r>
      <w:r w:rsidR="00782D49">
        <w:t xml:space="preserve"> a</w:t>
      </w:r>
      <w:r w:rsidRPr="00A96233">
        <w:t xml:space="preserve"> valuable technique to deal with differing views that hinder progress in a meeting. It helps you build bridges and steer discussions in the right direction. Redirecting is practised by restating the objective of the meeting or discussion and redirecting people to focus on that rather than on differences, especially where these are of an emotional nature.</w:t>
      </w:r>
    </w:p>
    <w:p w14:paraId="62E43C39" w14:textId="77777777" w:rsidR="0074188A" w:rsidRPr="00A96233" w:rsidRDefault="0074188A" w:rsidP="0074188A"/>
    <w:p w14:paraId="376A0ACA" w14:textId="77777777" w:rsidR="0006118F" w:rsidRPr="00A96233" w:rsidRDefault="0006118F" w:rsidP="0074188A">
      <w:pPr>
        <w:jc w:val="center"/>
      </w:pPr>
      <w:r w:rsidRPr="00A96233">
        <w:rPr>
          <w:noProof/>
        </w:rPr>
        <w:drawing>
          <wp:inline distT="0" distB="0" distL="0" distR="0" wp14:anchorId="703FA185" wp14:editId="560C915F">
            <wp:extent cx="3179786" cy="1731523"/>
            <wp:effectExtent l="0" t="0" r="1905" b="2540"/>
            <wp:docPr id="864" name="Picture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252399" cy="1771064"/>
                    </a:xfrm>
                    <a:prstGeom prst="rect">
                      <a:avLst/>
                    </a:prstGeom>
                    <a:noFill/>
                  </pic:spPr>
                </pic:pic>
              </a:graphicData>
            </a:graphic>
          </wp:inline>
        </w:drawing>
      </w:r>
    </w:p>
    <w:p w14:paraId="08CDF612" w14:textId="77777777" w:rsidR="0074188A" w:rsidRPr="00A96233" w:rsidRDefault="0074188A" w:rsidP="0074188A">
      <w:pPr>
        <w:rPr>
          <w:b/>
          <w:i/>
        </w:rPr>
      </w:pPr>
    </w:p>
    <w:p w14:paraId="7A2CB53B" w14:textId="6065B554" w:rsidR="0006118F" w:rsidRPr="00A96233" w:rsidRDefault="0006118F" w:rsidP="0074188A">
      <w:r w:rsidRPr="00A96233">
        <w:rPr>
          <w:b/>
          <w:i/>
        </w:rPr>
        <w:t>Rephrasing</w:t>
      </w:r>
      <w:r w:rsidRPr="00A96233">
        <w:rPr>
          <w:b/>
        </w:rPr>
        <w:t xml:space="preserve"> </w:t>
      </w:r>
      <w:r w:rsidRPr="00A96233">
        <w:t>means</w:t>
      </w:r>
      <w:r w:rsidRPr="00A96233">
        <w:rPr>
          <w:b/>
        </w:rPr>
        <w:t xml:space="preserve"> </w:t>
      </w:r>
      <w:r w:rsidRPr="00A96233">
        <w:t>t</w:t>
      </w:r>
      <w:r w:rsidRPr="00A96233">
        <w:rPr>
          <w:lang w:eastAsia="en-GB"/>
        </w:rPr>
        <w:t xml:space="preserve">o phrase again, especially to state a point of view in a new, clearer, or different way. </w:t>
      </w:r>
      <w:r w:rsidRPr="00A96233">
        <w:t xml:space="preserve">Sometimes things are said that other people don't understand, or that give the wrong impression. Expressions that can be used to rephrase include “What I meant to say was ...” and “Let me rephrase that”. </w:t>
      </w:r>
    </w:p>
    <w:p w14:paraId="38EA3879" w14:textId="77777777" w:rsidR="0074188A" w:rsidRPr="00A96233" w:rsidRDefault="0074188A" w:rsidP="0074188A"/>
    <w:p w14:paraId="20318E13" w14:textId="0C855573" w:rsidR="0006118F" w:rsidRPr="00A96233" w:rsidRDefault="0006118F" w:rsidP="0074188A">
      <w:r w:rsidRPr="00A96233">
        <w:rPr>
          <w:b/>
          <w:i/>
        </w:rPr>
        <w:t>Gatekeeping</w:t>
      </w:r>
      <w:r w:rsidRPr="00A96233">
        <w:t xml:space="preserve"> is where the chairperson monitors and oversees the discussions of the members and keeps them from diverting from the discussion point. It is also useful for steering people away from negative situations, where they could “attack” each other verbally. Redirecting is necessary.</w:t>
      </w:r>
    </w:p>
    <w:p w14:paraId="722BC7EF" w14:textId="4BBA187B" w:rsidR="0074188A" w:rsidRDefault="0074188A" w:rsidP="0074188A"/>
    <w:p w14:paraId="3D49FDFA" w14:textId="5AA12ABF" w:rsidR="00782D49" w:rsidRDefault="00782D49" w:rsidP="0074188A"/>
    <w:p w14:paraId="73F1D3CD" w14:textId="77777777" w:rsidR="00782D49" w:rsidRPr="00A96233" w:rsidRDefault="00782D49" w:rsidP="0074188A"/>
    <w:p w14:paraId="28242946" w14:textId="75BDDA00" w:rsidR="0006118F" w:rsidRPr="00A96233" w:rsidRDefault="0006118F" w:rsidP="0074188A">
      <w:pPr>
        <w:pStyle w:val="Heading4"/>
        <w:spacing w:line="360" w:lineRule="auto"/>
        <w:ind w:left="1134" w:hanging="1134"/>
        <w:jc w:val="left"/>
        <w:rPr>
          <w:lang w:eastAsia="en-GB"/>
        </w:rPr>
      </w:pPr>
      <w:bookmarkStart w:id="209" w:name="_Toc36995122"/>
      <w:bookmarkStart w:id="210" w:name="_Toc39497024"/>
      <w:bookmarkStart w:id="211" w:name="_Toc39848479"/>
      <w:bookmarkStart w:id="212" w:name="_Toc465751182"/>
      <w:r w:rsidRPr="00A96233">
        <w:rPr>
          <w:lang w:eastAsia="en-GB"/>
        </w:rPr>
        <w:lastRenderedPageBreak/>
        <w:t>1.</w:t>
      </w:r>
      <w:r w:rsidR="0054419F" w:rsidRPr="00A96233">
        <w:rPr>
          <w:lang w:eastAsia="en-GB"/>
        </w:rPr>
        <w:t>10</w:t>
      </w:r>
      <w:r w:rsidRPr="00A96233">
        <w:rPr>
          <w:lang w:eastAsia="en-GB"/>
        </w:rPr>
        <w:t>.2.4</w:t>
      </w:r>
      <w:r w:rsidRPr="00A96233">
        <w:rPr>
          <w:lang w:eastAsia="en-GB"/>
        </w:rPr>
        <w:tab/>
        <w:t>Notice signs of unhappiness, resentments, disagreement and conflict</w:t>
      </w:r>
      <w:bookmarkEnd w:id="209"/>
      <w:bookmarkEnd w:id="210"/>
      <w:bookmarkEnd w:id="211"/>
    </w:p>
    <w:p w14:paraId="0E992813" w14:textId="77777777" w:rsidR="0074188A" w:rsidRPr="00A96233" w:rsidRDefault="0074188A" w:rsidP="0074188A">
      <w:pPr>
        <w:rPr>
          <w:lang w:eastAsia="en-GB"/>
        </w:rPr>
      </w:pPr>
    </w:p>
    <w:p w14:paraId="0E502904" w14:textId="33E32156" w:rsidR="0006118F" w:rsidRDefault="0006118F" w:rsidP="00782D49">
      <w:pPr>
        <w:rPr>
          <w:lang w:eastAsia="en-GB"/>
        </w:rPr>
      </w:pPr>
      <w:r w:rsidRPr="00A96233">
        <w:rPr>
          <w:lang w:eastAsia="en-GB"/>
        </w:rPr>
        <w:t>Signs of unhappiness, disagreement, resentment, and conflict in meetings include:</w:t>
      </w:r>
    </w:p>
    <w:p w14:paraId="2B82A4CE" w14:textId="77777777" w:rsidR="00782D49" w:rsidRPr="00A96233" w:rsidRDefault="00782D49" w:rsidP="00782D49">
      <w:pPr>
        <w:rPr>
          <w:lang w:eastAsia="en-GB"/>
        </w:rPr>
      </w:pPr>
    </w:p>
    <w:p w14:paraId="344235FA" w14:textId="4DF92E07" w:rsidR="0006118F" w:rsidRDefault="0006118F" w:rsidP="00782D49">
      <w:pPr>
        <w:pStyle w:val="ListParagraph"/>
        <w:numPr>
          <w:ilvl w:val="0"/>
          <w:numId w:val="6"/>
        </w:numPr>
        <w:ind w:left="357" w:hanging="357"/>
        <w:contextualSpacing w:val="0"/>
        <w:rPr>
          <w:lang w:eastAsia="en-GB"/>
        </w:rPr>
      </w:pPr>
      <w:r w:rsidRPr="00A96233">
        <w:rPr>
          <w:b/>
          <w:bCs/>
          <w:lang w:eastAsia="en-GB"/>
        </w:rPr>
        <w:t>Crossed arms</w:t>
      </w:r>
      <w:r w:rsidRPr="00A96233">
        <w:rPr>
          <w:lang w:eastAsia="en-GB"/>
        </w:rPr>
        <w:t>. Someone who feels under attack may adopt crossed arms, which shows defensiveness.</w:t>
      </w:r>
    </w:p>
    <w:p w14:paraId="6B67AF69" w14:textId="77777777" w:rsidR="00782D49" w:rsidRPr="00A96233" w:rsidRDefault="00782D49" w:rsidP="00782D49">
      <w:pPr>
        <w:rPr>
          <w:lang w:eastAsia="en-GB"/>
        </w:rPr>
      </w:pPr>
    </w:p>
    <w:p w14:paraId="6B1D8226" w14:textId="4D81950C" w:rsidR="0006118F" w:rsidRDefault="0006118F" w:rsidP="00782D49">
      <w:pPr>
        <w:pStyle w:val="ListParagraph"/>
        <w:numPr>
          <w:ilvl w:val="0"/>
          <w:numId w:val="6"/>
        </w:numPr>
        <w:ind w:left="357" w:hanging="357"/>
        <w:contextualSpacing w:val="0"/>
        <w:rPr>
          <w:rFonts w:cs="Arial"/>
          <w:szCs w:val="20"/>
          <w:lang w:eastAsia="en-GB"/>
        </w:rPr>
      </w:pPr>
      <w:r w:rsidRPr="00A96233">
        <w:rPr>
          <w:rFonts w:cs="Arial"/>
          <w:b/>
          <w:bCs/>
          <w:szCs w:val="20"/>
          <w:lang w:eastAsia="en-GB"/>
        </w:rPr>
        <w:t>Frowning</w:t>
      </w:r>
      <w:r w:rsidRPr="00A96233">
        <w:rPr>
          <w:rFonts w:cs="Arial"/>
          <w:szCs w:val="20"/>
          <w:lang w:eastAsia="en-GB"/>
        </w:rPr>
        <w:t>. This expresses discontent and sometimes anger towards a person and/or situation.</w:t>
      </w:r>
    </w:p>
    <w:p w14:paraId="7F3FDD60" w14:textId="77777777" w:rsidR="00782D49" w:rsidRPr="00782D49" w:rsidRDefault="00782D49" w:rsidP="00782D49">
      <w:pPr>
        <w:rPr>
          <w:rFonts w:cs="Arial"/>
          <w:szCs w:val="20"/>
          <w:lang w:eastAsia="en-GB"/>
        </w:rPr>
      </w:pPr>
    </w:p>
    <w:p w14:paraId="6616CCD6" w14:textId="6AA2EE80" w:rsidR="0006118F" w:rsidRDefault="0006118F" w:rsidP="00782D49">
      <w:pPr>
        <w:pStyle w:val="ListParagraph"/>
        <w:numPr>
          <w:ilvl w:val="0"/>
          <w:numId w:val="6"/>
        </w:numPr>
        <w:ind w:left="357" w:hanging="357"/>
        <w:contextualSpacing w:val="0"/>
        <w:rPr>
          <w:rFonts w:eastAsia="Times New Roman" w:cs="Arial"/>
          <w:szCs w:val="20"/>
          <w:lang w:eastAsia="en-GB"/>
        </w:rPr>
      </w:pPr>
      <w:r w:rsidRPr="00A96233">
        <w:rPr>
          <w:rFonts w:eastAsia="Times New Roman" w:cs="Arial"/>
          <w:b/>
          <w:bCs/>
          <w:szCs w:val="20"/>
          <w:lang w:eastAsia="en-GB"/>
        </w:rPr>
        <w:t>Making facial expressions of amazement or disagreement</w:t>
      </w:r>
      <w:r w:rsidRPr="00A96233">
        <w:rPr>
          <w:rFonts w:eastAsia="Times New Roman" w:cs="Arial"/>
          <w:szCs w:val="20"/>
          <w:lang w:eastAsia="en-GB"/>
        </w:rPr>
        <w:t>, such as shaking the head or rolling the eyes. The person may also fidget or move around in a restless or nervous manner.</w:t>
      </w:r>
    </w:p>
    <w:p w14:paraId="07A4A2AF" w14:textId="77777777" w:rsidR="00782D49" w:rsidRPr="00782D49" w:rsidRDefault="00782D49" w:rsidP="00782D49">
      <w:pPr>
        <w:rPr>
          <w:rFonts w:eastAsia="Times New Roman" w:cs="Arial"/>
          <w:szCs w:val="20"/>
          <w:lang w:eastAsia="en-GB"/>
        </w:rPr>
      </w:pPr>
    </w:p>
    <w:p w14:paraId="13BD1047" w14:textId="57E79C2C" w:rsidR="0006118F" w:rsidRDefault="0006118F" w:rsidP="00782D49">
      <w:pPr>
        <w:pStyle w:val="ListParagraph"/>
        <w:numPr>
          <w:ilvl w:val="0"/>
          <w:numId w:val="6"/>
        </w:numPr>
        <w:ind w:left="357" w:hanging="357"/>
        <w:contextualSpacing w:val="0"/>
        <w:rPr>
          <w:rFonts w:eastAsia="Times New Roman" w:cs="Arial"/>
          <w:szCs w:val="20"/>
          <w:lang w:eastAsia="en-GB"/>
        </w:rPr>
      </w:pPr>
      <w:r w:rsidRPr="00A96233">
        <w:rPr>
          <w:rFonts w:eastAsia="Times New Roman" w:cs="Arial"/>
          <w:b/>
          <w:bCs/>
          <w:szCs w:val="20"/>
          <w:lang w:eastAsia="en-GB"/>
        </w:rPr>
        <w:t>Whispering or writing notes</w:t>
      </w:r>
      <w:r w:rsidRPr="00A96233">
        <w:rPr>
          <w:rFonts w:eastAsia="Times New Roman" w:cs="Arial"/>
          <w:szCs w:val="20"/>
          <w:lang w:eastAsia="en-GB"/>
        </w:rPr>
        <w:t xml:space="preserve"> to another person. This may indicate that the frustrated person is checking on his</w:t>
      </w:r>
      <w:r w:rsidR="00782D49">
        <w:rPr>
          <w:rFonts w:eastAsia="Times New Roman" w:cs="Arial"/>
          <w:szCs w:val="20"/>
          <w:lang w:eastAsia="en-GB"/>
        </w:rPr>
        <w:t xml:space="preserve"> </w:t>
      </w:r>
      <w:r w:rsidRPr="00A96233">
        <w:rPr>
          <w:rFonts w:eastAsia="Times New Roman" w:cs="Arial"/>
          <w:szCs w:val="20"/>
          <w:lang w:eastAsia="en-GB"/>
        </w:rPr>
        <w:t>position or trying to gather support for a confrontation. This can apply to both types of conflict.</w:t>
      </w:r>
    </w:p>
    <w:p w14:paraId="63CD3605" w14:textId="77777777" w:rsidR="00782D49" w:rsidRPr="00782D49" w:rsidRDefault="00782D49" w:rsidP="00782D49">
      <w:pPr>
        <w:rPr>
          <w:rFonts w:eastAsia="Times New Roman" w:cs="Arial"/>
          <w:szCs w:val="20"/>
          <w:lang w:eastAsia="en-GB"/>
        </w:rPr>
      </w:pPr>
    </w:p>
    <w:p w14:paraId="572621CC" w14:textId="24A31FFE" w:rsidR="0006118F" w:rsidRPr="00A96233" w:rsidRDefault="0006118F" w:rsidP="00782D49">
      <w:pPr>
        <w:pStyle w:val="ListParagraph"/>
        <w:numPr>
          <w:ilvl w:val="0"/>
          <w:numId w:val="6"/>
        </w:numPr>
        <w:contextualSpacing w:val="0"/>
        <w:rPr>
          <w:rFonts w:eastAsia="Times New Roman" w:cs="Arial"/>
          <w:szCs w:val="20"/>
          <w:lang w:eastAsia="en-GB"/>
        </w:rPr>
      </w:pPr>
      <w:r w:rsidRPr="00A96233">
        <w:rPr>
          <w:rFonts w:eastAsia="Times New Roman" w:cs="Arial"/>
          <w:b/>
          <w:bCs/>
          <w:szCs w:val="20"/>
          <w:lang w:eastAsia="en-GB"/>
        </w:rPr>
        <w:t>Staring</w:t>
      </w:r>
      <w:r w:rsidRPr="00A96233">
        <w:rPr>
          <w:rFonts w:eastAsia="Times New Roman" w:cs="Arial"/>
          <w:szCs w:val="20"/>
          <w:lang w:eastAsia="en-GB"/>
        </w:rPr>
        <w:t>, possibly in an intimidating way, at the speaker or potential target of confrontation.</w:t>
      </w:r>
    </w:p>
    <w:p w14:paraId="210F2ADE" w14:textId="6B5F1CD9" w:rsidR="0074188A" w:rsidRDefault="0074188A" w:rsidP="0074188A">
      <w:pPr>
        <w:rPr>
          <w:rFonts w:eastAsia="Times New Roman" w:cs="Arial"/>
          <w:szCs w:val="20"/>
          <w:lang w:eastAsia="en-GB"/>
        </w:rPr>
      </w:pPr>
    </w:p>
    <w:p w14:paraId="3AE29B02" w14:textId="77777777" w:rsidR="00782D49" w:rsidRPr="00A96233" w:rsidRDefault="00782D49" w:rsidP="0074188A">
      <w:pPr>
        <w:rPr>
          <w:rFonts w:eastAsia="Times New Roman" w:cs="Arial"/>
          <w:szCs w:val="20"/>
          <w:lang w:eastAsia="en-GB"/>
        </w:rPr>
      </w:pPr>
    </w:p>
    <w:p w14:paraId="6CEB7D2D" w14:textId="20367372" w:rsidR="0006118F" w:rsidRPr="00A96233" w:rsidRDefault="0006118F" w:rsidP="0074188A">
      <w:pPr>
        <w:pStyle w:val="Heading4"/>
        <w:spacing w:line="360" w:lineRule="auto"/>
        <w:ind w:left="1134" w:hanging="1134"/>
        <w:rPr>
          <w:rStyle w:val="Heading2Char"/>
          <w:b/>
          <w:sz w:val="24"/>
          <w:szCs w:val="28"/>
        </w:rPr>
      </w:pPr>
      <w:bookmarkStart w:id="213" w:name="_Toc36995123"/>
      <w:bookmarkStart w:id="214" w:name="_Toc39497025"/>
      <w:bookmarkStart w:id="215" w:name="_Toc39848480"/>
      <w:r w:rsidRPr="00A96233">
        <w:t>1.</w:t>
      </w:r>
      <w:r w:rsidR="0054419F" w:rsidRPr="00A96233">
        <w:t>10</w:t>
      </w:r>
      <w:r w:rsidRPr="00A96233">
        <w:t>.2.5</w:t>
      </w:r>
      <w:r w:rsidRPr="00A96233">
        <w:tab/>
        <w:t>How to d</w:t>
      </w:r>
      <w:r w:rsidRPr="00A96233">
        <w:rPr>
          <w:rStyle w:val="Heading2Char"/>
          <w:b/>
          <w:sz w:val="24"/>
          <w:szCs w:val="28"/>
        </w:rPr>
        <w:t>eal with conflicts and deadlocks</w:t>
      </w:r>
      <w:bookmarkEnd w:id="212"/>
      <w:bookmarkEnd w:id="213"/>
      <w:bookmarkEnd w:id="214"/>
      <w:bookmarkEnd w:id="215"/>
    </w:p>
    <w:p w14:paraId="5BB508DB" w14:textId="77777777" w:rsidR="0074188A" w:rsidRPr="00A96233" w:rsidRDefault="0074188A" w:rsidP="0074188A">
      <w:pPr>
        <w:rPr>
          <w:lang w:eastAsia="en-GB"/>
        </w:rPr>
      </w:pPr>
    </w:p>
    <w:p w14:paraId="212E2109" w14:textId="4CD66FC3" w:rsidR="0006118F" w:rsidRPr="00A96233" w:rsidRDefault="0006118F" w:rsidP="0074188A">
      <w:pPr>
        <w:rPr>
          <w:lang w:eastAsia="en-GB"/>
        </w:rPr>
      </w:pPr>
      <w:r w:rsidRPr="00A96233">
        <w:rPr>
          <w:lang w:eastAsia="en-GB"/>
        </w:rPr>
        <w:t>Sometimes meetings run smooth</w:t>
      </w:r>
      <w:r w:rsidR="00782D49">
        <w:rPr>
          <w:lang w:eastAsia="en-GB"/>
        </w:rPr>
        <w:t>ly</w:t>
      </w:r>
      <w:r w:rsidRPr="00A96233">
        <w:rPr>
          <w:lang w:eastAsia="en-GB"/>
        </w:rPr>
        <w:t xml:space="preserve"> and everyone has a warm and satisfied feeling when they walk out of the room but unfortunately that is not always the case. </w:t>
      </w:r>
    </w:p>
    <w:p w14:paraId="616B7556" w14:textId="77777777" w:rsidR="0074188A" w:rsidRPr="00A96233" w:rsidRDefault="0074188A" w:rsidP="0074188A">
      <w:pPr>
        <w:rPr>
          <w:lang w:eastAsia="en-GB"/>
        </w:rPr>
      </w:pPr>
    </w:p>
    <w:p w14:paraId="01B60926" w14:textId="300C379F" w:rsidR="0006118F" w:rsidRPr="00A96233" w:rsidRDefault="0006118F" w:rsidP="0074188A">
      <w:pPr>
        <w:rPr>
          <w:lang w:eastAsia="en-GB"/>
        </w:rPr>
      </w:pPr>
      <w:r w:rsidRPr="00A96233">
        <w:rPr>
          <w:lang w:eastAsia="en-GB"/>
        </w:rPr>
        <w:t xml:space="preserve">Sometimes matters of disagreement </w:t>
      </w:r>
      <w:r w:rsidR="00782D49" w:rsidRPr="00A96233">
        <w:rPr>
          <w:lang w:eastAsia="en-GB"/>
        </w:rPr>
        <w:t>must</w:t>
      </w:r>
      <w:r w:rsidRPr="00A96233">
        <w:rPr>
          <w:lang w:eastAsia="en-GB"/>
        </w:rPr>
        <w:t xml:space="preserve"> be discussed, or people don’t see eye-to-eye on the next steps to be taken. </w:t>
      </w:r>
    </w:p>
    <w:p w14:paraId="665C5916" w14:textId="77777777" w:rsidR="0074188A" w:rsidRPr="00A96233" w:rsidRDefault="0074188A" w:rsidP="0074188A">
      <w:pPr>
        <w:rPr>
          <w:lang w:eastAsia="en-GB"/>
        </w:rPr>
      </w:pPr>
    </w:p>
    <w:p w14:paraId="3F89B718" w14:textId="604D0F43" w:rsidR="0006118F" w:rsidRPr="00A96233" w:rsidRDefault="0006118F" w:rsidP="0074188A">
      <w:pPr>
        <w:rPr>
          <w:lang w:eastAsia="en-GB"/>
        </w:rPr>
      </w:pPr>
      <w:r w:rsidRPr="00A96233">
        <w:rPr>
          <w:lang w:eastAsia="en-GB"/>
        </w:rPr>
        <w:t xml:space="preserve">It is important that the chairperson stays in control of the meeting when conflict is experienced. </w:t>
      </w:r>
    </w:p>
    <w:p w14:paraId="074F7587" w14:textId="77777777" w:rsidR="0074188A" w:rsidRPr="00A96233" w:rsidRDefault="0074188A" w:rsidP="0074188A">
      <w:pPr>
        <w:rPr>
          <w:lang w:eastAsia="en-GB"/>
        </w:rPr>
      </w:pPr>
    </w:p>
    <w:p w14:paraId="2141E7B8" w14:textId="7FD29DE5" w:rsidR="0006118F" w:rsidRPr="00A96233" w:rsidRDefault="0006118F" w:rsidP="0074188A">
      <w:pPr>
        <w:rPr>
          <w:lang w:eastAsia="en-GB"/>
        </w:rPr>
      </w:pPr>
      <w:r w:rsidRPr="00A96233">
        <w:rPr>
          <w:lang w:eastAsia="en-GB"/>
        </w:rPr>
        <w:t>The following are some techniques that can be used to deal with and manage conflict:</w:t>
      </w:r>
    </w:p>
    <w:p w14:paraId="4E005287" w14:textId="77777777" w:rsidR="0074188A" w:rsidRPr="00A96233" w:rsidRDefault="0074188A" w:rsidP="0074188A">
      <w:pPr>
        <w:rPr>
          <w:lang w:eastAsia="en-GB"/>
        </w:rP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965"/>
        <w:gridCol w:w="6016"/>
      </w:tblGrid>
      <w:tr w:rsidR="0006118F" w:rsidRPr="00A96233" w14:paraId="0024E8D0" w14:textId="77777777" w:rsidTr="00782D49">
        <w:tc>
          <w:tcPr>
            <w:tcW w:w="2972" w:type="dxa"/>
            <w:shd w:val="clear" w:color="auto" w:fill="808080" w:themeFill="background1" w:themeFillShade="80"/>
          </w:tcPr>
          <w:p w14:paraId="786339B5" w14:textId="77777777" w:rsidR="0006118F" w:rsidRPr="00A96233" w:rsidRDefault="0006118F" w:rsidP="0074188A">
            <w:pPr>
              <w:rPr>
                <w:b/>
                <w:bCs/>
                <w:color w:val="FFFFFF" w:themeColor="background1"/>
              </w:rPr>
            </w:pPr>
            <w:r w:rsidRPr="00A96233">
              <w:rPr>
                <w:b/>
                <w:bCs/>
                <w:color w:val="FFFFFF" w:themeColor="background1"/>
              </w:rPr>
              <w:t>Spot potential conflict early</w:t>
            </w:r>
          </w:p>
        </w:tc>
        <w:tc>
          <w:tcPr>
            <w:tcW w:w="6044" w:type="dxa"/>
            <w:shd w:val="clear" w:color="auto" w:fill="D9D9D9" w:themeFill="background1" w:themeFillShade="D9"/>
          </w:tcPr>
          <w:p w14:paraId="11A9D9FB" w14:textId="7DCAE8CD" w:rsidR="0006118F" w:rsidRPr="00A96233" w:rsidRDefault="0006118F" w:rsidP="0074188A">
            <w:r w:rsidRPr="00A96233">
              <w:t xml:space="preserve">One key to spotting the first signs of conflict is watching body language. </w:t>
            </w:r>
          </w:p>
          <w:p w14:paraId="6C51EDA4" w14:textId="77777777" w:rsidR="0074188A" w:rsidRPr="00A96233" w:rsidRDefault="0074188A" w:rsidP="0074188A"/>
          <w:p w14:paraId="3C1C2429" w14:textId="1E169F72" w:rsidR="0006118F" w:rsidRPr="00A96233" w:rsidRDefault="0006118F" w:rsidP="0074188A">
            <w:r w:rsidRPr="00A96233">
              <w:t xml:space="preserve">If the conflict is mostly due to professional differences (points of view), rather than personality differences, the sooner you allow people to make their points, the better. Make sure that people have </w:t>
            </w:r>
            <w:r w:rsidRPr="00A96233">
              <w:lastRenderedPageBreak/>
              <w:t>the opportunity to express disagreement as soon as possible, so that issues can be resolved, and the discussion can proceed on an amicable basis.</w:t>
            </w:r>
          </w:p>
          <w:p w14:paraId="64EF9D6C" w14:textId="77777777" w:rsidR="0074188A" w:rsidRPr="00A96233" w:rsidRDefault="0074188A" w:rsidP="0074188A"/>
          <w:p w14:paraId="1EA418A8" w14:textId="57771D3D" w:rsidR="0006118F" w:rsidRPr="00A96233" w:rsidRDefault="0006118F" w:rsidP="0074188A">
            <w:r w:rsidRPr="00A96233">
              <w:t>The early signs of conflict include those listed above as signs of disagreement.</w:t>
            </w:r>
          </w:p>
          <w:p w14:paraId="0FA9814F" w14:textId="77777777" w:rsidR="0074188A" w:rsidRPr="00A96233" w:rsidRDefault="0074188A" w:rsidP="0074188A"/>
          <w:p w14:paraId="18529DC1" w14:textId="74D2667F" w:rsidR="0006118F" w:rsidRPr="00A96233" w:rsidRDefault="0006118F" w:rsidP="00782D49">
            <w:pPr>
              <w:spacing w:after="120"/>
            </w:pPr>
            <w:r w:rsidRPr="00A96233">
              <w:t>When you spot the signs of conflict, you should immediately start managing the situation before serious conflict erupts.</w:t>
            </w:r>
          </w:p>
          <w:p w14:paraId="347ABBD9" w14:textId="77777777" w:rsidR="0006118F" w:rsidRPr="00A96233" w:rsidRDefault="0006118F" w:rsidP="00782D49">
            <w:pPr>
              <w:spacing w:after="120"/>
            </w:pPr>
            <w:r w:rsidRPr="00A96233">
              <w:t>The following techniques are helpful:</w:t>
            </w:r>
          </w:p>
          <w:p w14:paraId="6385394A" w14:textId="77777777" w:rsidR="0006118F" w:rsidRPr="00A96233" w:rsidRDefault="0006118F" w:rsidP="00782D49">
            <w:pPr>
              <w:pStyle w:val="ListParagraph"/>
              <w:numPr>
                <w:ilvl w:val="0"/>
                <w:numId w:val="36"/>
              </w:numPr>
              <w:spacing w:after="120"/>
              <w:contextualSpacing w:val="0"/>
            </w:pPr>
            <w:r w:rsidRPr="00A96233">
              <w:t>Depersonalisation</w:t>
            </w:r>
          </w:p>
          <w:p w14:paraId="08F3B456" w14:textId="77777777" w:rsidR="0006118F" w:rsidRPr="00A96233" w:rsidRDefault="0006118F" w:rsidP="00782D49">
            <w:pPr>
              <w:pStyle w:val="ListParagraph"/>
              <w:numPr>
                <w:ilvl w:val="0"/>
                <w:numId w:val="36"/>
              </w:numPr>
              <w:spacing w:after="120"/>
              <w:contextualSpacing w:val="0"/>
            </w:pPr>
            <w:r w:rsidRPr="00A96233">
              <w:t>Questioning</w:t>
            </w:r>
          </w:p>
          <w:p w14:paraId="085A02AA" w14:textId="77777777" w:rsidR="0006118F" w:rsidRPr="00A96233" w:rsidRDefault="0006118F" w:rsidP="006A7242">
            <w:pPr>
              <w:pStyle w:val="ListParagraph"/>
              <w:numPr>
                <w:ilvl w:val="0"/>
                <w:numId w:val="36"/>
              </w:numPr>
              <w:contextualSpacing w:val="0"/>
            </w:pPr>
            <w:r w:rsidRPr="00A96233">
              <w:t>Removing the perceived threat.</w:t>
            </w:r>
          </w:p>
        </w:tc>
      </w:tr>
      <w:tr w:rsidR="0006118F" w:rsidRPr="00A96233" w14:paraId="4A57CCAD" w14:textId="77777777" w:rsidTr="0074188A">
        <w:tc>
          <w:tcPr>
            <w:tcW w:w="2972" w:type="dxa"/>
            <w:shd w:val="clear" w:color="auto" w:fill="7F7F7F" w:themeFill="text1" w:themeFillTint="80"/>
          </w:tcPr>
          <w:p w14:paraId="230417C1" w14:textId="77777777" w:rsidR="0006118F" w:rsidRPr="00A96233" w:rsidRDefault="0006118F" w:rsidP="0074188A">
            <w:pPr>
              <w:rPr>
                <w:b/>
                <w:bCs/>
                <w:color w:val="FFFFFF" w:themeColor="background1"/>
              </w:rPr>
            </w:pPr>
            <w:r w:rsidRPr="00A96233">
              <w:rPr>
                <w:b/>
                <w:bCs/>
                <w:color w:val="FFFFFF" w:themeColor="background1"/>
              </w:rPr>
              <w:lastRenderedPageBreak/>
              <w:t>Depersonalisation</w:t>
            </w:r>
          </w:p>
        </w:tc>
        <w:tc>
          <w:tcPr>
            <w:tcW w:w="6044" w:type="dxa"/>
            <w:shd w:val="clear" w:color="auto" w:fill="D9D9D9" w:themeFill="background1" w:themeFillShade="D9"/>
          </w:tcPr>
          <w:p w14:paraId="6F1016B0" w14:textId="0E5C7D02" w:rsidR="0006118F" w:rsidRPr="00A96233" w:rsidRDefault="0006118F" w:rsidP="0074188A">
            <w:r w:rsidRPr="00A96233">
              <w:t xml:space="preserve">Depersonalisation involves wording issues so that they focus on </w:t>
            </w:r>
            <w:r w:rsidRPr="00A96233">
              <w:rPr>
                <w:b/>
                <w:bCs/>
              </w:rPr>
              <w:t>what</w:t>
            </w:r>
            <w:r w:rsidRPr="00A96233">
              <w:t xml:space="preserve"> one party does not like rather than the </w:t>
            </w:r>
            <w:r w:rsidRPr="00A96233">
              <w:rPr>
                <w:b/>
                <w:bCs/>
              </w:rPr>
              <w:t>person</w:t>
            </w:r>
            <w:r w:rsidRPr="00A96233">
              <w:t xml:space="preserve"> who is proposing the unpleasant remark or towards whom the remark is aimed. </w:t>
            </w:r>
          </w:p>
          <w:p w14:paraId="0D347BB7" w14:textId="77777777" w:rsidR="0074188A" w:rsidRPr="00A96233" w:rsidRDefault="0074188A" w:rsidP="0074188A"/>
          <w:p w14:paraId="5743426A" w14:textId="77777777" w:rsidR="0006118F" w:rsidRPr="00A96233" w:rsidRDefault="0006118F" w:rsidP="0074188A">
            <w:r w:rsidRPr="00A96233">
              <w:t>For example: "So what you're saying is that while Peter clearly has strengths, Jonathan’s experience may well be more relevant."</w:t>
            </w:r>
          </w:p>
        </w:tc>
      </w:tr>
      <w:tr w:rsidR="0006118F" w:rsidRPr="00A96233" w14:paraId="2328B052" w14:textId="77777777" w:rsidTr="0074188A">
        <w:tc>
          <w:tcPr>
            <w:tcW w:w="2972" w:type="dxa"/>
            <w:shd w:val="clear" w:color="auto" w:fill="7F7F7F" w:themeFill="text1" w:themeFillTint="80"/>
          </w:tcPr>
          <w:p w14:paraId="2553DF77" w14:textId="77777777" w:rsidR="0006118F" w:rsidRPr="00A96233" w:rsidRDefault="0006118F" w:rsidP="0074188A">
            <w:pPr>
              <w:rPr>
                <w:b/>
                <w:bCs/>
                <w:color w:val="FFFFFF" w:themeColor="background1"/>
              </w:rPr>
            </w:pPr>
            <w:r w:rsidRPr="00A96233">
              <w:rPr>
                <w:b/>
                <w:bCs/>
                <w:color w:val="FFFFFF" w:themeColor="background1"/>
              </w:rPr>
              <w:t>Questioning</w:t>
            </w:r>
          </w:p>
        </w:tc>
        <w:tc>
          <w:tcPr>
            <w:tcW w:w="6044" w:type="dxa"/>
            <w:shd w:val="clear" w:color="auto" w:fill="D9D9D9" w:themeFill="background1" w:themeFillShade="D9"/>
          </w:tcPr>
          <w:p w14:paraId="1DB0B12C" w14:textId="317AC19F" w:rsidR="0006118F" w:rsidRPr="00A96233" w:rsidRDefault="0006118F" w:rsidP="0074188A">
            <w:r w:rsidRPr="00A96233">
              <w:t>The team’s focus can be moved from conflict to providing information rather than expressing that they are angry or disagreeing with something.</w:t>
            </w:r>
          </w:p>
          <w:p w14:paraId="4D62B5B2" w14:textId="77777777" w:rsidR="0074188A" w:rsidRPr="00A96233" w:rsidRDefault="0074188A" w:rsidP="0074188A"/>
          <w:p w14:paraId="1E89AFC4" w14:textId="77777777" w:rsidR="0006118F" w:rsidRPr="00A96233" w:rsidRDefault="0006118F" w:rsidP="0074188A">
            <w:r w:rsidRPr="00A96233">
              <w:t>Carefully phrased questions are useful. Do not just ask yes-or-no questions. Use open questions to clarify what people are thinking. Ask for specific examples or suggestions for how the disagreeable idea would need to be changed to make it acceptable to the people who do not agree.</w:t>
            </w:r>
          </w:p>
        </w:tc>
      </w:tr>
      <w:tr w:rsidR="0006118F" w:rsidRPr="00A96233" w14:paraId="259D7C60" w14:textId="77777777" w:rsidTr="0074188A">
        <w:tc>
          <w:tcPr>
            <w:tcW w:w="2972" w:type="dxa"/>
            <w:shd w:val="clear" w:color="auto" w:fill="7F7F7F" w:themeFill="text1" w:themeFillTint="80"/>
          </w:tcPr>
          <w:p w14:paraId="6B010384" w14:textId="77777777" w:rsidR="0006118F" w:rsidRPr="00A96233" w:rsidRDefault="0006118F" w:rsidP="0074188A">
            <w:pPr>
              <w:jc w:val="left"/>
              <w:rPr>
                <w:b/>
                <w:bCs/>
                <w:color w:val="FFFFFF" w:themeColor="background1"/>
              </w:rPr>
            </w:pPr>
            <w:r w:rsidRPr="00A96233">
              <w:rPr>
                <w:b/>
                <w:bCs/>
                <w:color w:val="FFFFFF" w:themeColor="background1"/>
              </w:rPr>
              <w:t>Removing the perceived threat</w:t>
            </w:r>
          </w:p>
        </w:tc>
        <w:tc>
          <w:tcPr>
            <w:tcW w:w="6044" w:type="dxa"/>
            <w:shd w:val="clear" w:color="auto" w:fill="D9D9D9" w:themeFill="background1" w:themeFillShade="D9"/>
          </w:tcPr>
          <w:p w14:paraId="20F0D4F8" w14:textId="56EA9C05" w:rsidR="0006118F" w:rsidRPr="00A96233" w:rsidRDefault="0006118F" w:rsidP="0074188A">
            <w:r w:rsidRPr="00A96233">
              <w:t>A key cause of anger or conflict is that people may perceive that they, or things they hold dear, are threatened.</w:t>
            </w:r>
            <w:r w:rsidR="00AE2D04" w:rsidRPr="00A96233">
              <w:rPr>
                <w:vertAlign w:val="superscript"/>
              </w:rPr>
              <w:t>xxii</w:t>
            </w:r>
          </w:p>
          <w:p w14:paraId="0421EA4C" w14:textId="77777777" w:rsidR="0074188A" w:rsidRPr="00A96233" w:rsidRDefault="0074188A" w:rsidP="0074188A"/>
          <w:p w14:paraId="5226E4DE" w14:textId="2426180A" w:rsidR="0006118F" w:rsidRPr="00A96233" w:rsidRDefault="0006118F" w:rsidP="0074188A">
            <w:r w:rsidRPr="00A96233">
              <w:t xml:space="preserve">They could feel that something being discussed threatens their reputation, judgment or chances of leading a successful project. </w:t>
            </w:r>
          </w:p>
          <w:p w14:paraId="6474F479" w14:textId="77777777" w:rsidR="0074188A" w:rsidRPr="00A96233" w:rsidRDefault="0074188A" w:rsidP="0074188A"/>
          <w:p w14:paraId="3926EA05" w14:textId="75D3B2AD" w:rsidR="0006118F" w:rsidRPr="00A96233" w:rsidRDefault="0006118F" w:rsidP="0074188A">
            <w:r w:rsidRPr="00A96233">
              <w:lastRenderedPageBreak/>
              <w:t>There are two parts to this: the perception of threat, and the threat itself.</w:t>
            </w:r>
          </w:p>
          <w:p w14:paraId="557A8631" w14:textId="77777777" w:rsidR="0074188A" w:rsidRPr="00A96233" w:rsidRDefault="0074188A" w:rsidP="0074188A"/>
          <w:p w14:paraId="24ECA5B3" w14:textId="77777777" w:rsidR="0006118F" w:rsidRPr="00A96233" w:rsidRDefault="0006118F" w:rsidP="0074188A">
            <w:r w:rsidRPr="00A96233">
              <w:t>The chairperson needs to explore the issue and fully understand what the perceived threat is. The perception may be wrong – often based on faulty or incomplete information. It is important to get to the root of what the perception is and to provide the correct or missing information.</w:t>
            </w:r>
          </w:p>
        </w:tc>
      </w:tr>
    </w:tbl>
    <w:p w14:paraId="25B93922" w14:textId="63F7B1E8" w:rsidR="0006118F" w:rsidRPr="00A96233" w:rsidRDefault="0006118F" w:rsidP="0074188A">
      <w:pPr>
        <w:rPr>
          <w:lang w:eastAsia="en-GB"/>
        </w:rPr>
      </w:pPr>
    </w:p>
    <w:p w14:paraId="3070F4CA" w14:textId="77777777" w:rsidR="0054419F" w:rsidRPr="00A96233" w:rsidRDefault="0054419F" w:rsidP="0074188A">
      <w:pPr>
        <w:rPr>
          <w:lang w:eastAsia="en-GB"/>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5FC4AB2F" w14:textId="77777777" w:rsidTr="0074188A">
        <w:trPr>
          <w:trHeight w:val="1008"/>
        </w:trPr>
        <w:tc>
          <w:tcPr>
            <w:tcW w:w="1408" w:type="dxa"/>
            <w:shd w:val="clear" w:color="auto" w:fill="auto"/>
          </w:tcPr>
          <w:p w14:paraId="4DD1810D" w14:textId="12AFB4E5" w:rsidR="0006118F" w:rsidRPr="00A96233" w:rsidRDefault="0074188A" w:rsidP="0074188A">
            <w:pPr>
              <w:jc w:val="center"/>
            </w:pPr>
            <w:r w:rsidRPr="00A96233">
              <w:rPr>
                <w:noProof/>
              </w:rPr>
              <w:drawing>
                <wp:inline distT="0" distB="0" distL="0" distR="0" wp14:anchorId="79BB75C7" wp14:editId="27A2432A">
                  <wp:extent cx="464820" cy="464820"/>
                  <wp:effectExtent l="0" t="0" r="0" b="0"/>
                  <wp:docPr id="26" name="Picture 26"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A picture containing plate, window&#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950B64C" w14:textId="1A6EA15C" w:rsidR="0006118F" w:rsidRPr="00A96233" w:rsidRDefault="0006118F" w:rsidP="00782D49">
            <w:pPr>
              <w:spacing w:after="120"/>
              <w:rPr>
                <w:b/>
                <w:bCs/>
              </w:rPr>
            </w:pPr>
            <w:r w:rsidRPr="00A96233">
              <w:rPr>
                <w:b/>
                <w:bCs/>
              </w:rPr>
              <w:t xml:space="preserve">Activity </w:t>
            </w:r>
            <w:r w:rsidR="00156253" w:rsidRPr="00A96233">
              <w:rPr>
                <w:b/>
                <w:bCs/>
              </w:rPr>
              <w:t>9</w:t>
            </w:r>
            <w:r w:rsidRPr="00A96233">
              <w:rPr>
                <w:b/>
                <w:bCs/>
              </w:rPr>
              <w:t xml:space="preserve"> (KM01 IAC010</w:t>
            </w:r>
            <w:r w:rsidR="005B0C31">
              <w:rPr>
                <w:b/>
                <w:bCs/>
              </w:rPr>
              <w:t>5</w:t>
            </w:r>
            <w:r w:rsidRPr="00A96233">
              <w:rPr>
                <w:b/>
                <w:bCs/>
              </w:rPr>
              <w:t>; PM01-PA030</w:t>
            </w:r>
            <w:r w:rsidR="005B0C31">
              <w:rPr>
                <w:b/>
                <w:bCs/>
              </w:rPr>
              <w:t>1;</w:t>
            </w:r>
            <w:r w:rsidRPr="00A96233">
              <w:rPr>
                <w:b/>
                <w:bCs/>
              </w:rPr>
              <w:t xml:space="preserve"> IAC0303)</w:t>
            </w:r>
          </w:p>
          <w:p w14:paraId="286E7500" w14:textId="77777777" w:rsidR="0006118F" w:rsidRPr="00A96233" w:rsidRDefault="0006118F" w:rsidP="00782D49">
            <w:pPr>
              <w:spacing w:after="120"/>
            </w:pPr>
            <w:r w:rsidRPr="00A96233">
              <w:t>Please complete the activity in your workbook.</w:t>
            </w:r>
          </w:p>
          <w:p w14:paraId="308B505A" w14:textId="77777777" w:rsidR="0006118F" w:rsidRPr="00A96233" w:rsidRDefault="0006118F" w:rsidP="00782D49">
            <w:pPr>
              <w:spacing w:after="120"/>
            </w:pPr>
            <w:r w:rsidRPr="00A96233">
              <w:t>Read the scenarios then answer the questions.</w:t>
            </w:r>
          </w:p>
          <w:p w14:paraId="6B964DE1" w14:textId="77777777" w:rsidR="0006118F" w:rsidRPr="00A96233" w:rsidRDefault="0006118F" w:rsidP="00782D49">
            <w:pPr>
              <w:spacing w:after="120"/>
              <w:rPr>
                <w:b/>
                <w:bCs/>
              </w:rPr>
            </w:pPr>
            <w:r w:rsidRPr="00A96233">
              <w:rPr>
                <w:b/>
                <w:bCs/>
              </w:rPr>
              <w:t>Scenario 1:</w:t>
            </w:r>
          </w:p>
          <w:p w14:paraId="0036B1FE" w14:textId="77777777" w:rsidR="0006118F" w:rsidRPr="00A96233" w:rsidRDefault="0006118F" w:rsidP="00782D49">
            <w:pPr>
              <w:spacing w:after="120"/>
            </w:pPr>
            <w:r w:rsidRPr="00A96233">
              <w:t>During a meeting to discuss the promotion of new products: "But that's ridiculous, Bob! We can't possibly have the new range available in time for the Autumn Fashion show! You scheduled the date way too early. What do the rest of you think? Is anyone else stupid enough to think we'll be ready?"</w:t>
            </w:r>
          </w:p>
          <w:p w14:paraId="4D571D7D" w14:textId="77777777" w:rsidR="0006118F" w:rsidRPr="00A96233" w:rsidRDefault="0006118F" w:rsidP="0074188A">
            <w:pPr>
              <w:rPr>
                <w:lang w:eastAsia="en-GB"/>
              </w:rPr>
            </w:pPr>
            <w:r w:rsidRPr="00A96233">
              <w:rPr>
                <w:b/>
                <w:bCs/>
                <w:i/>
                <w:iCs/>
                <w:lang w:eastAsia="en-GB"/>
              </w:rPr>
              <w:t>Question</w:t>
            </w:r>
            <w:r w:rsidRPr="00A96233">
              <w:rPr>
                <w:lang w:eastAsia="en-GB"/>
              </w:rPr>
              <w:t>: How can the chairman handle the disruptive behaviour and prevent further conflict?</w:t>
            </w:r>
          </w:p>
          <w:p w14:paraId="2959083F" w14:textId="77777777" w:rsidR="0074188A" w:rsidRPr="00A96233" w:rsidRDefault="0074188A" w:rsidP="0074188A">
            <w:pPr>
              <w:rPr>
                <w:b/>
                <w:bCs/>
                <w:lang w:eastAsia="en-GB"/>
              </w:rPr>
            </w:pPr>
          </w:p>
          <w:p w14:paraId="22131171" w14:textId="5B10AA10" w:rsidR="0006118F" w:rsidRPr="00A96233" w:rsidRDefault="0006118F" w:rsidP="00782D49">
            <w:pPr>
              <w:spacing w:after="120"/>
              <w:rPr>
                <w:lang w:eastAsia="en-GB"/>
              </w:rPr>
            </w:pPr>
            <w:r w:rsidRPr="00A96233">
              <w:rPr>
                <w:b/>
                <w:bCs/>
                <w:lang w:eastAsia="en-GB"/>
              </w:rPr>
              <w:t>Scenario 2</w:t>
            </w:r>
            <w:r w:rsidRPr="00A96233">
              <w:rPr>
                <w:lang w:eastAsia="en-GB"/>
              </w:rPr>
              <w:t>:</w:t>
            </w:r>
          </w:p>
          <w:p w14:paraId="5090D36C" w14:textId="77777777" w:rsidR="0006118F" w:rsidRPr="00A96233" w:rsidRDefault="0006118F" w:rsidP="00782D49">
            <w:pPr>
              <w:spacing w:after="120"/>
            </w:pPr>
            <w:r w:rsidRPr="00A96233">
              <w:t>"Well, I can see your arguments for co-opting Alison for the sales forecasting. But I just think James would be better, and you're not going to convince me otherwise."</w:t>
            </w:r>
          </w:p>
          <w:p w14:paraId="5F0BB8FD" w14:textId="77777777" w:rsidR="0006118F" w:rsidRPr="00A96233" w:rsidRDefault="0006118F" w:rsidP="0074188A">
            <w:pPr>
              <w:rPr>
                <w:lang w:eastAsia="en-GB"/>
              </w:rPr>
            </w:pPr>
            <w:r w:rsidRPr="00A96233">
              <w:rPr>
                <w:b/>
                <w:bCs/>
                <w:i/>
                <w:iCs/>
                <w:lang w:eastAsia="en-GB"/>
              </w:rPr>
              <w:t>Question</w:t>
            </w:r>
            <w:r w:rsidRPr="00A96233">
              <w:rPr>
                <w:lang w:eastAsia="en-GB"/>
              </w:rPr>
              <w:t>: How can the chairman handle the disruptive behaviour and prevent further conflict?</w:t>
            </w:r>
          </w:p>
        </w:tc>
      </w:tr>
    </w:tbl>
    <w:p w14:paraId="16E80BC9" w14:textId="2A6F828F" w:rsidR="0006118F" w:rsidRPr="00A96233" w:rsidRDefault="0006118F" w:rsidP="0074188A">
      <w:pPr>
        <w:rPr>
          <w:lang w:eastAsia="en-GB"/>
        </w:rPr>
      </w:pPr>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7"/>
        <w:gridCol w:w="7630"/>
      </w:tblGrid>
      <w:tr w:rsidR="0060359E" w:rsidRPr="00A96233" w14:paraId="0D815BD0" w14:textId="77777777" w:rsidTr="00117299">
        <w:tc>
          <w:tcPr>
            <w:tcW w:w="769" w:type="pct"/>
            <w:hideMark/>
          </w:tcPr>
          <w:p w14:paraId="1FDC090A" w14:textId="77777777" w:rsidR="0060359E" w:rsidRPr="00A96233" w:rsidRDefault="0060359E" w:rsidP="0060359E">
            <w:pPr>
              <w:jc w:val="center"/>
            </w:pPr>
            <w:r w:rsidRPr="00A96233">
              <w:rPr>
                <w:noProof/>
              </w:rPr>
              <w:drawing>
                <wp:inline distT="0" distB="0" distL="0" distR="0" wp14:anchorId="7F55EA97" wp14:editId="1E15A874">
                  <wp:extent cx="464820" cy="464820"/>
                  <wp:effectExtent l="0" t="0" r="0" b="0"/>
                  <wp:docPr id="954" name="Picture 95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1" w:type="pct"/>
            <w:vAlign w:val="center"/>
          </w:tcPr>
          <w:p w14:paraId="57537616" w14:textId="77777777" w:rsidR="0060359E" w:rsidRPr="00A96233" w:rsidRDefault="0060359E" w:rsidP="00782D49">
            <w:pPr>
              <w:spacing w:after="120"/>
              <w:rPr>
                <w:b/>
                <w:bCs/>
              </w:rPr>
            </w:pPr>
            <w:r w:rsidRPr="00A96233">
              <w:rPr>
                <w:b/>
                <w:bCs/>
              </w:rPr>
              <w:t>ANSWER:</w:t>
            </w:r>
          </w:p>
          <w:p w14:paraId="37E5FF56" w14:textId="14BAA4AD" w:rsidR="0060359E" w:rsidRPr="00A96233" w:rsidRDefault="00F10AD9" w:rsidP="0060359E">
            <w:pPr>
              <w:tabs>
                <w:tab w:val="left" w:pos="608"/>
              </w:tabs>
            </w:pPr>
            <w:r w:rsidRPr="00A96233">
              <w:t xml:space="preserve">Learners should explain how the chairperson can handle the </w:t>
            </w:r>
            <w:r w:rsidRPr="00A96233">
              <w:rPr>
                <w:lang w:eastAsia="en-GB"/>
              </w:rPr>
              <w:t>disruptive behaviour and prevent further conflict.</w:t>
            </w:r>
          </w:p>
        </w:tc>
      </w:tr>
    </w:tbl>
    <w:p w14:paraId="36ABFEAC" w14:textId="5951FA61" w:rsidR="0060359E" w:rsidRDefault="0060359E" w:rsidP="0060359E">
      <w:pPr>
        <w:rPr>
          <w:b/>
          <w:bCs/>
        </w:rPr>
      </w:pPr>
    </w:p>
    <w:p w14:paraId="38FF46B0" w14:textId="3447938C" w:rsidR="00782D49" w:rsidRDefault="00782D49" w:rsidP="0060359E">
      <w:pPr>
        <w:rPr>
          <w:b/>
          <w:bCs/>
        </w:rPr>
      </w:pPr>
    </w:p>
    <w:p w14:paraId="38F431E2" w14:textId="0B2A84A5" w:rsidR="00782D49" w:rsidRDefault="00782D49" w:rsidP="0060359E">
      <w:pPr>
        <w:rPr>
          <w:b/>
          <w:bCs/>
        </w:rPr>
      </w:pPr>
    </w:p>
    <w:p w14:paraId="792F63BD" w14:textId="2A123389" w:rsidR="00782D49" w:rsidRDefault="00782D49" w:rsidP="0060359E">
      <w:pPr>
        <w:rPr>
          <w:b/>
          <w:bCs/>
        </w:rPr>
      </w:pPr>
    </w:p>
    <w:p w14:paraId="174FDB93" w14:textId="77777777" w:rsidR="00782D49" w:rsidRPr="00A96233" w:rsidRDefault="00782D49" w:rsidP="0060359E">
      <w:pPr>
        <w:rPr>
          <w:b/>
          <w:bCs/>
        </w:rPr>
      </w:pPr>
    </w:p>
    <w:p w14:paraId="5F18CC19" w14:textId="634951C5" w:rsidR="0006118F" w:rsidRPr="00A96233" w:rsidRDefault="0006118F" w:rsidP="0074188A">
      <w:pPr>
        <w:pStyle w:val="Caption"/>
        <w:spacing w:before="0" w:after="0" w:line="360" w:lineRule="auto"/>
        <w:rPr>
          <w:lang w:val="en-GB"/>
        </w:rPr>
      </w:pPr>
      <w:r w:rsidRPr="00A96233">
        <w:rPr>
          <w:lang w:val="en-GB"/>
        </w:rPr>
        <w:lastRenderedPageBreak/>
        <w:t>conclusion</w:t>
      </w:r>
    </w:p>
    <w:p w14:paraId="31960336" w14:textId="77777777" w:rsidR="0049579A" w:rsidRPr="00A96233" w:rsidRDefault="0049579A" w:rsidP="0049579A"/>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49579A" w:rsidRPr="00A96233" w14:paraId="119360E9" w14:textId="77777777" w:rsidTr="00782D49">
        <w:tc>
          <w:tcPr>
            <w:tcW w:w="784" w:type="pct"/>
            <w:tcBorders>
              <w:top w:val="single" w:sz="4" w:space="0" w:color="auto"/>
              <w:left w:val="single" w:sz="4" w:space="0" w:color="auto"/>
              <w:bottom w:val="single" w:sz="4" w:space="0" w:color="auto"/>
              <w:right w:val="nil"/>
            </w:tcBorders>
            <w:hideMark/>
          </w:tcPr>
          <w:p w14:paraId="6305FB31" w14:textId="77777777" w:rsidR="0049579A" w:rsidRPr="00A96233" w:rsidRDefault="0049579A" w:rsidP="002E436C">
            <w:pPr>
              <w:jc w:val="center"/>
            </w:pPr>
            <w:r w:rsidRPr="00A96233">
              <w:rPr>
                <w:noProof/>
              </w:rPr>
              <w:drawing>
                <wp:inline distT="0" distB="0" distL="0" distR="0" wp14:anchorId="45B91055" wp14:editId="67B46A9D">
                  <wp:extent cx="462915" cy="462915"/>
                  <wp:effectExtent l="0" t="0" r="0" b="0"/>
                  <wp:docPr id="10" name="Picture 1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77827910" w14:textId="77777777" w:rsidR="0049579A" w:rsidRPr="00A96233" w:rsidRDefault="0049579A" w:rsidP="002E436C">
            <w:r w:rsidRPr="00A96233">
              <w:t>Conclude and summarise.</w:t>
            </w:r>
          </w:p>
        </w:tc>
        <w:tc>
          <w:tcPr>
            <w:tcW w:w="873" w:type="pct"/>
            <w:tcBorders>
              <w:top w:val="single" w:sz="4" w:space="0" w:color="auto"/>
              <w:left w:val="nil"/>
              <w:bottom w:val="single" w:sz="4" w:space="0" w:color="auto"/>
              <w:right w:val="single" w:sz="4" w:space="0" w:color="auto"/>
            </w:tcBorders>
            <w:hideMark/>
          </w:tcPr>
          <w:p w14:paraId="636B5B17" w14:textId="77777777" w:rsidR="0049579A" w:rsidRPr="00A96233" w:rsidRDefault="0049579A" w:rsidP="002E436C">
            <w:r w:rsidRPr="00A96233">
              <w:t>Time:</w:t>
            </w:r>
          </w:p>
          <w:p w14:paraId="289259FF" w14:textId="77777777" w:rsidR="0049579A" w:rsidRPr="00A96233" w:rsidRDefault="0049579A" w:rsidP="002E436C">
            <w:r w:rsidRPr="00A96233">
              <w:t>1 hour</w:t>
            </w:r>
          </w:p>
        </w:tc>
      </w:tr>
    </w:tbl>
    <w:p w14:paraId="5DF972E1" w14:textId="77777777" w:rsidR="0049579A" w:rsidRPr="00A96233" w:rsidRDefault="0049579A" w:rsidP="0049579A"/>
    <w:p w14:paraId="555AD01E" w14:textId="13E75A9A" w:rsidR="0006118F" w:rsidRPr="00A96233" w:rsidRDefault="0006118F" w:rsidP="0074188A">
      <w:r w:rsidRPr="00A96233">
        <w:t>This chapter dealt with the role of buying and planning in the overall merchandise management process.</w:t>
      </w:r>
    </w:p>
    <w:p w14:paraId="2D8B882F" w14:textId="77777777" w:rsidR="0074188A" w:rsidRPr="00A96233" w:rsidRDefault="0074188A" w:rsidP="0074188A"/>
    <w:p w14:paraId="17EF0477" w14:textId="5CF43C6D" w:rsidR="0006118F" w:rsidRPr="00A96233" w:rsidRDefault="0006118F" w:rsidP="0074188A">
      <w:r w:rsidRPr="00A96233">
        <w:t>You learned about the buying cycle and the roles of the buyer and planner in this process. You also learned about the impact of the buying and planning function on the organisation and the inter-relationship between the buying and planning and other functions. Then you learned about ethics in buying and planning. Lastly, you learned about criteria and behaviour conducive to working in a team.</w:t>
      </w:r>
    </w:p>
    <w:p w14:paraId="20BF1B22" w14:textId="77777777" w:rsidR="0074188A" w:rsidRPr="00A96233" w:rsidRDefault="0074188A" w:rsidP="0074188A"/>
    <w:p w14:paraId="478AFC7B" w14:textId="24D4231F" w:rsidR="0006118F" w:rsidRDefault="0006118F" w:rsidP="0074188A">
      <w:r w:rsidRPr="00A96233">
        <w:t>Chapter 2 deals with supply chains in the retail industry.</w:t>
      </w:r>
    </w:p>
    <w:p w14:paraId="79541B7F" w14:textId="2AAFE308" w:rsidR="00782D49" w:rsidRDefault="00782D49" w:rsidP="0074188A"/>
    <w:p w14:paraId="38A5622E" w14:textId="77777777" w:rsidR="00782D49" w:rsidRPr="00A96233" w:rsidRDefault="00782D49" w:rsidP="0074188A"/>
    <w:p w14:paraId="273EB886" w14:textId="77777777" w:rsidR="0006118F" w:rsidRPr="00A96233" w:rsidRDefault="0006118F" w:rsidP="003247EA"/>
    <w:p w14:paraId="0A529F91" w14:textId="77777777" w:rsidR="0074188A" w:rsidRPr="00A96233" w:rsidRDefault="0074188A" w:rsidP="003247EA">
      <w:pPr>
        <w:sectPr w:rsidR="0074188A" w:rsidRPr="00A96233" w:rsidSect="001C6D34">
          <w:headerReference w:type="default" r:id="rId42"/>
          <w:footerReference w:type="default" r:id="rId43"/>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74188A" w:rsidRPr="00A96233" w14:paraId="33FBCD5F" w14:textId="77777777" w:rsidTr="0074188A">
        <w:tc>
          <w:tcPr>
            <w:tcW w:w="9016" w:type="dxa"/>
            <w:tcBorders>
              <w:top w:val="nil"/>
              <w:left w:val="nil"/>
              <w:bottom w:val="nil"/>
              <w:right w:val="nil"/>
            </w:tcBorders>
            <w:shd w:val="clear" w:color="auto" w:fill="808080" w:themeFill="background1" w:themeFillShade="80"/>
          </w:tcPr>
          <w:p w14:paraId="22A87777" w14:textId="52011686" w:rsidR="0074188A" w:rsidRPr="00A96233" w:rsidRDefault="0074188A" w:rsidP="0074188A">
            <w:pPr>
              <w:pStyle w:val="Heading1"/>
              <w:rPr>
                <w:lang w:val="en-GB"/>
              </w:rPr>
            </w:pPr>
            <w:r w:rsidRPr="00A96233">
              <w:rPr>
                <w:lang w:val="en-GB"/>
              </w:rPr>
              <w:lastRenderedPageBreak/>
              <w:br w:type="page"/>
            </w:r>
            <w:bookmarkStart w:id="216" w:name="_Toc45965714"/>
            <w:bookmarkStart w:id="217" w:name="_Toc46588221"/>
            <w:bookmarkStart w:id="218" w:name="_Toc46917316"/>
            <w:r w:rsidRPr="00A96233">
              <w:rPr>
                <w:lang w:val="en-GB"/>
              </w:rPr>
              <w:t>Chapter 2: Supply chains in the retail industry</w:t>
            </w:r>
            <w:bookmarkEnd w:id="216"/>
            <w:bookmarkEnd w:id="217"/>
            <w:bookmarkEnd w:id="218"/>
          </w:p>
        </w:tc>
      </w:tr>
    </w:tbl>
    <w:p w14:paraId="5B236EC7" w14:textId="77777777" w:rsidR="00322718" w:rsidRPr="00A96233" w:rsidRDefault="00322718" w:rsidP="00322718"/>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322718" w:rsidRPr="00A96233" w14:paraId="0A75934B" w14:textId="77777777" w:rsidTr="00782D49">
        <w:tc>
          <w:tcPr>
            <w:tcW w:w="784" w:type="pct"/>
            <w:tcBorders>
              <w:top w:val="single" w:sz="4" w:space="0" w:color="auto"/>
              <w:left w:val="single" w:sz="4" w:space="0" w:color="auto"/>
              <w:bottom w:val="single" w:sz="4" w:space="0" w:color="auto"/>
              <w:right w:val="nil"/>
            </w:tcBorders>
            <w:hideMark/>
          </w:tcPr>
          <w:p w14:paraId="795DA114" w14:textId="77777777" w:rsidR="00322718" w:rsidRPr="00A96233" w:rsidRDefault="00322718" w:rsidP="00A90385">
            <w:pPr>
              <w:jc w:val="center"/>
            </w:pPr>
            <w:r w:rsidRPr="00A96233">
              <w:rPr>
                <w:noProof/>
              </w:rPr>
              <w:drawing>
                <wp:inline distT="0" distB="0" distL="0" distR="0" wp14:anchorId="323AFB68" wp14:editId="1BCB8346">
                  <wp:extent cx="466090" cy="466090"/>
                  <wp:effectExtent l="0" t="0" r="0" b="0"/>
                  <wp:docPr id="69" name="Picture 6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17F985D6" w14:textId="360B809F" w:rsidR="00322718" w:rsidRPr="00A96233" w:rsidRDefault="00322718" w:rsidP="00A90385">
            <w:r w:rsidRPr="00A96233">
              <w:t>Use the information below to discuss the learning outcomes for Chapter 2.</w:t>
            </w:r>
          </w:p>
        </w:tc>
        <w:tc>
          <w:tcPr>
            <w:tcW w:w="873" w:type="pct"/>
            <w:tcBorders>
              <w:top w:val="single" w:sz="4" w:space="0" w:color="auto"/>
              <w:left w:val="nil"/>
              <w:bottom w:val="single" w:sz="4" w:space="0" w:color="auto"/>
              <w:right w:val="single" w:sz="4" w:space="0" w:color="auto"/>
            </w:tcBorders>
            <w:hideMark/>
          </w:tcPr>
          <w:p w14:paraId="5A902919" w14:textId="77777777" w:rsidR="00322718" w:rsidRPr="00A96233" w:rsidRDefault="00322718" w:rsidP="00A90385">
            <w:r w:rsidRPr="00A96233">
              <w:t>Time:</w:t>
            </w:r>
          </w:p>
          <w:p w14:paraId="6785936C" w14:textId="77777777" w:rsidR="00322718" w:rsidRPr="00A96233" w:rsidRDefault="00322718" w:rsidP="00A90385">
            <w:r w:rsidRPr="00A96233">
              <w:t>5 minutes</w:t>
            </w:r>
          </w:p>
        </w:tc>
      </w:tr>
    </w:tbl>
    <w:p w14:paraId="5BA05DCA" w14:textId="77777777" w:rsidR="00322718" w:rsidRPr="00A96233" w:rsidRDefault="00322718" w:rsidP="00322718"/>
    <w:p w14:paraId="248432E2" w14:textId="77777777" w:rsidR="0074188A" w:rsidRPr="00A96233" w:rsidRDefault="0074188A" w:rsidP="00156253">
      <w:pPr>
        <w:spacing w:after="120"/>
        <w:rPr>
          <w:rStyle w:val="Strong"/>
        </w:rPr>
      </w:pPr>
      <w:r w:rsidRPr="00A96233">
        <w:rPr>
          <w:rStyle w:val="Strong"/>
        </w:rPr>
        <w:t>Learning outcomes</w:t>
      </w:r>
    </w:p>
    <w:p w14:paraId="7EA0E04A" w14:textId="77777777" w:rsidR="0074188A" w:rsidRPr="00A96233" w:rsidRDefault="0074188A" w:rsidP="00156253">
      <w:pPr>
        <w:spacing w:after="120"/>
      </w:pPr>
      <w:r w:rsidRPr="00A96233">
        <w:t>After completing this chapter, you will be able to:</w:t>
      </w:r>
    </w:p>
    <w:p w14:paraId="4D1119BA" w14:textId="77777777" w:rsidR="0074188A" w:rsidRPr="00A96233" w:rsidRDefault="0074188A" w:rsidP="006A7242">
      <w:pPr>
        <w:pStyle w:val="ListParagraph"/>
        <w:numPr>
          <w:ilvl w:val="0"/>
          <w:numId w:val="46"/>
        </w:numPr>
        <w:spacing w:after="120"/>
        <w:contextualSpacing w:val="0"/>
      </w:pPr>
      <w:r w:rsidRPr="00A96233">
        <w:rPr>
          <w:spacing w:val="-1"/>
        </w:rPr>
        <w:t>Describe the various supply chains in the industry</w:t>
      </w:r>
    </w:p>
    <w:p w14:paraId="2414DB08" w14:textId="77777777" w:rsidR="0074188A" w:rsidRPr="00A96233" w:rsidRDefault="0074188A" w:rsidP="006A7242">
      <w:pPr>
        <w:pStyle w:val="ListParagraph"/>
        <w:numPr>
          <w:ilvl w:val="0"/>
          <w:numId w:val="46"/>
        </w:numPr>
        <w:spacing w:after="120"/>
        <w:contextualSpacing w:val="0"/>
      </w:pPr>
      <w:r w:rsidRPr="00A96233">
        <w:rPr>
          <w:spacing w:val="-1"/>
        </w:rPr>
        <w:t>Explain the concept of logistics and describe the various methods for distributing</w:t>
      </w:r>
    </w:p>
    <w:p w14:paraId="4F23790E" w14:textId="77777777" w:rsidR="0074188A" w:rsidRPr="00A96233" w:rsidRDefault="0074188A" w:rsidP="006A7242">
      <w:pPr>
        <w:pStyle w:val="ListParagraph"/>
        <w:numPr>
          <w:ilvl w:val="0"/>
          <w:numId w:val="46"/>
        </w:numPr>
        <w:spacing w:after="120"/>
        <w:contextualSpacing w:val="0"/>
      </w:pPr>
      <w:r w:rsidRPr="00A96233">
        <w:rPr>
          <w:spacing w:val="-1"/>
        </w:rPr>
        <w:t>Differentiate between the different methods and explain their impact on buying and planning</w:t>
      </w:r>
    </w:p>
    <w:p w14:paraId="1EE7DBF0" w14:textId="39C43FB7" w:rsidR="0074188A" w:rsidRPr="00A96233" w:rsidRDefault="0074188A" w:rsidP="006A7242">
      <w:pPr>
        <w:pStyle w:val="ListParagraph"/>
        <w:numPr>
          <w:ilvl w:val="0"/>
          <w:numId w:val="46"/>
        </w:numPr>
        <w:contextualSpacing w:val="0"/>
      </w:pPr>
      <w:r w:rsidRPr="00A96233">
        <w:rPr>
          <w:spacing w:val="-1"/>
        </w:rPr>
        <w:t>Discuss the interrelationship of the role players in the flow of merchandise to stores</w:t>
      </w:r>
    </w:p>
    <w:p w14:paraId="38CD1F5B" w14:textId="5101D849" w:rsidR="00156253" w:rsidRDefault="00156253" w:rsidP="00156253"/>
    <w:p w14:paraId="4ED33672" w14:textId="77777777" w:rsidR="00782D49" w:rsidRPr="00A96233" w:rsidRDefault="00782D49" w:rsidP="00156253"/>
    <w:p w14:paraId="3FED5576" w14:textId="77777777" w:rsidR="0074188A" w:rsidRPr="00A96233" w:rsidRDefault="0074188A" w:rsidP="0074188A">
      <w:pPr>
        <w:pStyle w:val="Heading2"/>
      </w:pPr>
      <w:bookmarkStart w:id="219" w:name="_Toc41333155"/>
      <w:bookmarkStart w:id="220" w:name="_Toc45965715"/>
      <w:bookmarkStart w:id="221" w:name="_Toc46588222"/>
      <w:bookmarkStart w:id="222" w:name="_Toc46917317"/>
      <w:r w:rsidRPr="00A96233">
        <w:t>2.1</w:t>
      </w:r>
      <w:r w:rsidRPr="00A96233">
        <w:tab/>
        <w:t>What a supply chain is</w:t>
      </w:r>
      <w:bookmarkEnd w:id="219"/>
      <w:bookmarkEnd w:id="220"/>
      <w:bookmarkEnd w:id="221"/>
      <w:bookmarkEnd w:id="222"/>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9F59E1" w:rsidRPr="0044491D" w14:paraId="2765F4F0" w14:textId="77777777" w:rsidTr="00782D49">
        <w:tc>
          <w:tcPr>
            <w:tcW w:w="784" w:type="pct"/>
            <w:tcBorders>
              <w:top w:val="single" w:sz="4" w:space="0" w:color="auto"/>
              <w:left w:val="single" w:sz="4" w:space="0" w:color="auto"/>
              <w:bottom w:val="single" w:sz="4" w:space="0" w:color="auto"/>
              <w:right w:val="nil"/>
            </w:tcBorders>
            <w:hideMark/>
          </w:tcPr>
          <w:p w14:paraId="59136070" w14:textId="77777777" w:rsidR="009F59E1" w:rsidRPr="0044491D" w:rsidRDefault="009F59E1" w:rsidP="00A90385">
            <w:pPr>
              <w:jc w:val="center"/>
            </w:pPr>
            <w:r w:rsidRPr="0044491D">
              <w:rPr>
                <w:noProof/>
              </w:rPr>
              <w:drawing>
                <wp:inline distT="0" distB="0" distL="0" distR="0" wp14:anchorId="7B1A3E0C" wp14:editId="38CB5363">
                  <wp:extent cx="462915" cy="462915"/>
                  <wp:effectExtent l="0" t="0" r="0" b="0"/>
                  <wp:docPr id="78" name="Picture 7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7D48570C" w14:textId="1D4B12E9" w:rsidR="00006E11" w:rsidRPr="0044491D" w:rsidRDefault="00006E11" w:rsidP="00A90385">
            <w:pPr>
              <w:rPr>
                <w:b/>
                <w:bCs/>
                <w:i/>
                <w:iCs/>
              </w:rPr>
            </w:pPr>
            <w:r w:rsidRPr="0044491D">
              <w:rPr>
                <w:b/>
                <w:bCs/>
                <w:i/>
                <w:iCs/>
              </w:rPr>
              <w:t>Additional information for facilitator (not in Learner guide)</w:t>
            </w:r>
          </w:p>
          <w:p w14:paraId="6B7C5890" w14:textId="77777777" w:rsidR="009A4C9D" w:rsidRPr="0044491D" w:rsidRDefault="009A4C9D" w:rsidP="00A90385"/>
          <w:p w14:paraId="384FF6E9" w14:textId="2D7509CE" w:rsidR="0019153E" w:rsidRPr="0044491D" w:rsidRDefault="0019153E" w:rsidP="00A90385">
            <w:r w:rsidRPr="0044491D">
              <w:t>State that the concepts of supply chain and logistics are no</w:t>
            </w:r>
            <w:r w:rsidR="00782D49" w:rsidRPr="0044491D">
              <w:t>t</w:t>
            </w:r>
            <w:r w:rsidRPr="0044491D">
              <w:t xml:space="preserve"> new terms. Martin Christopher </w:t>
            </w:r>
            <w:r w:rsidR="00870B0B" w:rsidRPr="0044491D">
              <w:t>states</w:t>
            </w:r>
            <w:r w:rsidRPr="0044491D">
              <w:t xml:space="preserve"> that from the building of the pyramids there has been little change</w:t>
            </w:r>
            <w:r w:rsidR="00870B0B" w:rsidRPr="0044491D">
              <w:t xml:space="preserve"> to the principles underpinning effective flow of materials, goods and information to meet the requirements of customers.</w:t>
            </w:r>
          </w:p>
          <w:p w14:paraId="72303679" w14:textId="77777777" w:rsidR="009A4C9D" w:rsidRPr="0044491D" w:rsidRDefault="009A4C9D" w:rsidP="00A90385"/>
          <w:p w14:paraId="6DDE38E9" w14:textId="3EA6B90B" w:rsidR="00870B0B" w:rsidRPr="0044491D" w:rsidRDefault="00870B0B" w:rsidP="00A90385">
            <w:r w:rsidRPr="0044491D">
              <w:t>It is, however, only in the recent past that businesses have come to recognise the vital impact that logistics and supply chain management can have in creating and maintaining a competitive advantage.</w:t>
            </w:r>
          </w:p>
          <w:p w14:paraId="1D15A2DB" w14:textId="77777777" w:rsidR="009A4C9D" w:rsidRPr="0044491D" w:rsidRDefault="009A4C9D" w:rsidP="00A90385"/>
          <w:p w14:paraId="6ED90C51" w14:textId="62156673" w:rsidR="0019153E" w:rsidRPr="0044491D" w:rsidRDefault="00870B0B" w:rsidP="00A90385">
            <w:r w:rsidRPr="0044491D">
              <w:t>Christopher argues that supply chain management is a much wider concepts than logistics.</w:t>
            </w:r>
          </w:p>
          <w:p w14:paraId="6A084123" w14:textId="77777777" w:rsidR="009A4C9D" w:rsidRPr="0044491D" w:rsidRDefault="009A4C9D" w:rsidP="00A90385"/>
          <w:p w14:paraId="1C8B9043" w14:textId="59B7C31D" w:rsidR="00870B0B" w:rsidRPr="0044491D" w:rsidRDefault="00870B0B" w:rsidP="00A90385">
            <w:r w:rsidRPr="0044491D">
              <w:t xml:space="preserve">Whilst logistics is merely a framework to create a single plan for the flow of products and information through a business, supply chain management builds on this framework to achieve co-ordination between the processes of all the parties – suppliers, the </w:t>
            </w:r>
            <w:r w:rsidRPr="0044491D">
              <w:lastRenderedPageBreak/>
              <w:t xml:space="preserve">retailer and customers. (Christopher in </w:t>
            </w:r>
            <w:r w:rsidRPr="0044491D">
              <w:rPr>
                <w:i/>
                <w:iCs/>
              </w:rPr>
              <w:t>Logistics and supply chain management</w:t>
            </w:r>
            <w:r w:rsidRPr="0044491D">
              <w:t>.)</w:t>
            </w:r>
          </w:p>
          <w:p w14:paraId="79C522D9" w14:textId="77777777" w:rsidR="009A4C9D" w:rsidRPr="0044491D" w:rsidRDefault="009A4C9D" w:rsidP="00A90385"/>
          <w:p w14:paraId="67A841DA" w14:textId="7367334A" w:rsidR="0019153E" w:rsidRPr="0044491D" w:rsidRDefault="00870B0B" w:rsidP="00A90385">
            <w:r w:rsidRPr="0044491D">
              <w:t>This chapter deals with the concepts of supply chain, logistics and distribution.</w:t>
            </w:r>
          </w:p>
          <w:p w14:paraId="5ADCF1DB" w14:textId="77777777" w:rsidR="0019153E" w:rsidRPr="0044491D" w:rsidRDefault="0019153E" w:rsidP="00A90385"/>
          <w:p w14:paraId="57679016" w14:textId="581F0000" w:rsidR="009F59E1" w:rsidRPr="0044491D" w:rsidRDefault="009F59E1" w:rsidP="00A90385">
            <w:r w:rsidRPr="0044491D">
              <w:t xml:space="preserve">Use the information below to discuss what a supply chain is. </w:t>
            </w:r>
          </w:p>
        </w:tc>
        <w:tc>
          <w:tcPr>
            <w:tcW w:w="873" w:type="pct"/>
            <w:tcBorders>
              <w:top w:val="single" w:sz="4" w:space="0" w:color="auto"/>
              <w:left w:val="nil"/>
              <w:bottom w:val="single" w:sz="4" w:space="0" w:color="auto"/>
              <w:right w:val="single" w:sz="4" w:space="0" w:color="auto"/>
            </w:tcBorders>
            <w:hideMark/>
          </w:tcPr>
          <w:p w14:paraId="3B0F8F4F" w14:textId="77777777" w:rsidR="009F59E1" w:rsidRPr="0044491D" w:rsidRDefault="009F59E1" w:rsidP="00A90385">
            <w:r w:rsidRPr="0044491D">
              <w:lastRenderedPageBreak/>
              <w:t>Time:</w:t>
            </w:r>
          </w:p>
          <w:p w14:paraId="5EF99214" w14:textId="77777777" w:rsidR="009F59E1" w:rsidRPr="0044491D" w:rsidRDefault="009F59E1" w:rsidP="00A90385">
            <w:r w:rsidRPr="0044491D">
              <w:t>30 minutes</w:t>
            </w:r>
          </w:p>
        </w:tc>
      </w:tr>
    </w:tbl>
    <w:p w14:paraId="3A464507" w14:textId="7E05E432" w:rsidR="00870B0B" w:rsidRPr="0044491D" w:rsidRDefault="00870B0B" w:rsidP="00156253"/>
    <w:p w14:paraId="4310537E" w14:textId="77777777" w:rsidR="00782D49" w:rsidRPr="0044491D" w:rsidRDefault="00782D49" w:rsidP="00156253"/>
    <w:p w14:paraId="0EF47074" w14:textId="1E2B99AB" w:rsidR="0074188A" w:rsidRPr="0044491D" w:rsidRDefault="00870B0B" w:rsidP="00156253">
      <w:r w:rsidRPr="0044491D">
        <w:rPr>
          <w:i/>
          <w:iCs/>
        </w:rPr>
        <w:t>I</w:t>
      </w:r>
      <w:r w:rsidR="0074188A" w:rsidRPr="0044491D">
        <w:rPr>
          <w:i/>
          <w:iCs/>
        </w:rPr>
        <w:t>nboundlogistics.com</w:t>
      </w:r>
      <w:r w:rsidR="0074188A" w:rsidRPr="0044491D">
        <w:t xml:space="preserve"> defines the </w:t>
      </w:r>
      <w:r w:rsidR="0074188A" w:rsidRPr="0044491D">
        <w:rPr>
          <w:b/>
          <w:bCs/>
        </w:rPr>
        <w:t>supply chain</w:t>
      </w:r>
      <w:r w:rsidR="0074188A" w:rsidRPr="0044491D">
        <w:t xml:space="preserve"> as follows: “The material and informational interchanges in the logistical process, stretching from acquisition of raw materials to delivery of finished products to the end user. All vendors [suppliers], service providers, and customers are links in the supply chain.”</w:t>
      </w:r>
    </w:p>
    <w:p w14:paraId="09B2FC15" w14:textId="7F8A74B9" w:rsidR="006D153E" w:rsidRPr="0044491D" w:rsidRDefault="006D153E" w:rsidP="00156253"/>
    <w:p w14:paraId="7DACDE88" w14:textId="77777777" w:rsidR="00782D49" w:rsidRPr="0044491D" w:rsidRDefault="00782D49" w:rsidP="00156253"/>
    <w:tbl>
      <w:tblPr>
        <w:tblStyle w:val="TableGrid"/>
        <w:tblW w:w="5000" w:type="pct"/>
        <w:tblCellMar>
          <w:top w:w="108" w:type="dxa"/>
          <w:bottom w:w="108" w:type="dxa"/>
        </w:tblCellMar>
        <w:tblLook w:val="04A0" w:firstRow="1" w:lastRow="0" w:firstColumn="1" w:lastColumn="0" w:noHBand="0" w:noVBand="1"/>
      </w:tblPr>
      <w:tblGrid>
        <w:gridCol w:w="1407"/>
        <w:gridCol w:w="7610"/>
      </w:tblGrid>
      <w:tr w:rsidR="006D153E" w:rsidRPr="00A96233" w14:paraId="68D09BF2" w14:textId="77777777" w:rsidTr="009B20E6">
        <w:tc>
          <w:tcPr>
            <w:tcW w:w="644" w:type="pct"/>
            <w:tcBorders>
              <w:top w:val="single" w:sz="4" w:space="0" w:color="auto"/>
              <w:left w:val="single" w:sz="4" w:space="0" w:color="auto"/>
              <w:bottom w:val="single" w:sz="4" w:space="0" w:color="auto"/>
              <w:right w:val="nil"/>
            </w:tcBorders>
            <w:hideMark/>
          </w:tcPr>
          <w:p w14:paraId="66278ECB" w14:textId="77777777" w:rsidR="006D153E" w:rsidRPr="0044491D" w:rsidRDefault="006D153E" w:rsidP="009B20E6">
            <w:pPr>
              <w:jc w:val="center"/>
            </w:pPr>
            <w:r w:rsidRPr="0044491D">
              <w:rPr>
                <w:noProof/>
              </w:rPr>
              <w:drawing>
                <wp:inline distT="0" distB="0" distL="0" distR="0" wp14:anchorId="25FB8734" wp14:editId="3D7EAC22">
                  <wp:extent cx="462915" cy="462915"/>
                  <wp:effectExtent l="0" t="0" r="0" b="0"/>
                  <wp:docPr id="180" name="Picture 18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3F8D30AF" w14:textId="1AD6CD94" w:rsidR="00006E11" w:rsidRPr="0044491D" w:rsidRDefault="00006E11" w:rsidP="00006E11">
            <w:pPr>
              <w:rPr>
                <w:b/>
                <w:bCs/>
                <w:i/>
                <w:iCs/>
              </w:rPr>
            </w:pPr>
            <w:r w:rsidRPr="0044491D">
              <w:rPr>
                <w:b/>
                <w:bCs/>
                <w:i/>
                <w:iCs/>
              </w:rPr>
              <w:t>Additional information for facilitator (not in Learner guide)</w:t>
            </w:r>
          </w:p>
          <w:p w14:paraId="3D996C3A" w14:textId="77777777" w:rsidR="009A4C9D" w:rsidRPr="0044491D" w:rsidRDefault="009A4C9D" w:rsidP="00006E11">
            <w:pPr>
              <w:rPr>
                <w:b/>
                <w:bCs/>
                <w:i/>
                <w:iCs/>
              </w:rPr>
            </w:pPr>
          </w:p>
          <w:p w14:paraId="0E4D03E4" w14:textId="41D9AF28" w:rsidR="006D153E" w:rsidRPr="0044491D" w:rsidRDefault="006D153E" w:rsidP="004760D6">
            <w:r w:rsidRPr="0044491D">
              <w:t>State that Christopher provides another definition</w:t>
            </w:r>
            <w:r w:rsidR="004760D6" w:rsidRPr="0044491D">
              <w:t xml:space="preserve"> of a supply chain</w:t>
            </w:r>
            <w:r w:rsidRPr="0044491D">
              <w:t>, namely</w:t>
            </w:r>
            <w:r w:rsidR="004760D6" w:rsidRPr="0044491D">
              <w:t xml:space="preserve"> that it is a </w:t>
            </w:r>
            <w:r w:rsidRPr="0044491D">
              <w:t xml:space="preserve">network of connected and interdependent organisations </w:t>
            </w:r>
            <w:r w:rsidR="004760D6" w:rsidRPr="0044491D">
              <w:t xml:space="preserve">who </w:t>
            </w:r>
            <w:r w:rsidRPr="0044491D">
              <w:t xml:space="preserve">mutually and co-operatively work together to control, manage and improve the flow of materials and information from suppliers to end users. </w:t>
            </w:r>
          </w:p>
          <w:p w14:paraId="57217350" w14:textId="77777777" w:rsidR="009A4C9D" w:rsidRPr="0044491D" w:rsidRDefault="009A4C9D" w:rsidP="004760D6"/>
          <w:p w14:paraId="466623B4" w14:textId="7C2A844F" w:rsidR="004760D6" w:rsidRPr="0044491D" w:rsidRDefault="004760D6" w:rsidP="004760D6">
            <w:r w:rsidRPr="0044491D">
              <w:t xml:space="preserve">In the retail industry, the </w:t>
            </w:r>
            <w:r w:rsidR="006273B0" w:rsidRPr="0044491D">
              <w:t>retail</w:t>
            </w:r>
            <w:r w:rsidRPr="0044491D">
              <w:t xml:space="preserve"> chain is at the centre of the network:</w:t>
            </w:r>
          </w:p>
          <w:p w14:paraId="5AE81240" w14:textId="77777777" w:rsidR="004760D6" w:rsidRPr="0044491D" w:rsidRDefault="004760D6" w:rsidP="004760D6"/>
          <w:p w14:paraId="1009F38A" w14:textId="6D3DA0C4" w:rsidR="004760D6" w:rsidRPr="00A96233" w:rsidRDefault="004760D6" w:rsidP="00A97673">
            <w:pPr>
              <w:jc w:val="center"/>
            </w:pPr>
            <w:r w:rsidRPr="0044491D">
              <w:rPr>
                <w:noProof/>
              </w:rPr>
              <w:drawing>
                <wp:inline distT="0" distB="0" distL="0" distR="0" wp14:anchorId="5D36402F" wp14:editId="5DBEE600">
                  <wp:extent cx="4353397" cy="2062264"/>
                  <wp:effectExtent l="0" t="0" r="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396719" cy="2082786"/>
                          </a:xfrm>
                          <a:prstGeom prst="rect">
                            <a:avLst/>
                          </a:prstGeom>
                          <a:noFill/>
                          <a:ln>
                            <a:noFill/>
                          </a:ln>
                        </pic:spPr>
                      </pic:pic>
                    </a:graphicData>
                  </a:graphic>
                </wp:inline>
              </w:drawing>
            </w:r>
          </w:p>
        </w:tc>
      </w:tr>
    </w:tbl>
    <w:p w14:paraId="5B47A23B" w14:textId="77777777" w:rsidR="006D153E" w:rsidRPr="00A96233" w:rsidRDefault="006D153E" w:rsidP="00156253"/>
    <w:p w14:paraId="61B0848D" w14:textId="77777777" w:rsidR="00156253" w:rsidRPr="00A96233" w:rsidRDefault="00156253" w:rsidP="00156253"/>
    <w:p w14:paraId="528ACAC9" w14:textId="2FB6813B" w:rsidR="0074188A" w:rsidRPr="00A96233" w:rsidRDefault="0074188A" w:rsidP="00156253">
      <w:r w:rsidRPr="00A96233">
        <w:t xml:space="preserve">At the very basic level, a supply chain can be illustrated as in Figure </w:t>
      </w:r>
      <w:r w:rsidR="00156253" w:rsidRPr="00A96233">
        <w:t>5</w:t>
      </w:r>
      <w:r w:rsidRPr="00A96233">
        <w:t>. Naturally, the modern chain store supply chain is much more complex. This diagram serves to illustrate the flows in the chain.</w:t>
      </w:r>
    </w:p>
    <w:p w14:paraId="04027B7D" w14:textId="77777777" w:rsidR="00156253" w:rsidRPr="00A96233" w:rsidRDefault="00156253" w:rsidP="00156253"/>
    <w:p w14:paraId="31926726" w14:textId="77777777" w:rsidR="0074188A" w:rsidRPr="00A96233" w:rsidRDefault="0074188A" w:rsidP="00045801">
      <w:pPr>
        <w:jc w:val="center"/>
      </w:pPr>
      <w:r w:rsidRPr="00A96233">
        <w:rPr>
          <w:noProof/>
        </w:rPr>
        <w:lastRenderedPageBreak/>
        <w:drawing>
          <wp:inline distT="0" distB="0" distL="0" distR="0" wp14:anchorId="48F221E3" wp14:editId="13BD787C">
            <wp:extent cx="4776858" cy="3219855"/>
            <wp:effectExtent l="0" t="0" r="5080" b="0"/>
            <wp:docPr id="716" name="Picture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799236" cy="3234939"/>
                    </a:xfrm>
                    <a:prstGeom prst="rect">
                      <a:avLst/>
                    </a:prstGeom>
                    <a:noFill/>
                    <a:ln>
                      <a:noFill/>
                    </a:ln>
                  </pic:spPr>
                </pic:pic>
              </a:graphicData>
            </a:graphic>
          </wp:inline>
        </w:drawing>
      </w:r>
    </w:p>
    <w:p w14:paraId="588BE662" w14:textId="5ED7DAFA" w:rsidR="0074188A" w:rsidRPr="00A96233" w:rsidRDefault="0074188A" w:rsidP="00156253">
      <w:pPr>
        <w:pStyle w:val="Caption"/>
        <w:spacing w:before="0" w:after="0" w:line="360" w:lineRule="auto"/>
        <w:rPr>
          <w:lang w:val="en-GB"/>
        </w:rPr>
      </w:pPr>
      <w:r w:rsidRPr="00A96233">
        <w:rPr>
          <w:lang w:val="en-GB"/>
        </w:rPr>
        <w:t xml:space="preserve">figure </w:t>
      </w:r>
      <w:r w:rsidR="00156253" w:rsidRPr="00A96233">
        <w:rPr>
          <w:lang w:val="en-GB"/>
        </w:rPr>
        <w:t>5</w:t>
      </w:r>
      <w:r w:rsidRPr="00A96233">
        <w:rPr>
          <w:lang w:val="en-GB"/>
        </w:rPr>
        <w:t>: basic supply chain</w:t>
      </w:r>
    </w:p>
    <w:p w14:paraId="0B5FD5E1" w14:textId="346AF4EF" w:rsidR="009A4C9D" w:rsidRDefault="009A4C9D" w:rsidP="00156253"/>
    <w:p w14:paraId="064342E7" w14:textId="77777777" w:rsidR="00782D49" w:rsidRPr="00A96233" w:rsidRDefault="00782D49" w:rsidP="00156253"/>
    <w:p w14:paraId="0A1225AE" w14:textId="39519F7A" w:rsidR="0074188A" w:rsidRPr="00A96233" w:rsidRDefault="0074188A" w:rsidP="00156253">
      <w:r w:rsidRPr="00A96233">
        <w:t>Suppliers supply raw materials, energy and components to the producer, who uses the components to make and supply finished goods that will eventually be used by the consumer.</w:t>
      </w:r>
    </w:p>
    <w:p w14:paraId="59D5834D" w14:textId="77777777" w:rsidR="00156253" w:rsidRPr="00A96233" w:rsidRDefault="00156253" w:rsidP="00156253"/>
    <w:p w14:paraId="753C4326" w14:textId="6F1B15C9" w:rsidR="0074188A" w:rsidRPr="00A96233" w:rsidRDefault="0074188A" w:rsidP="00156253">
      <w:r w:rsidRPr="00A96233">
        <w:t>Throughout this process, there is information flow in all directions.</w:t>
      </w:r>
    </w:p>
    <w:p w14:paraId="7D1FA0AC" w14:textId="77777777" w:rsidR="00156253" w:rsidRPr="00A96233" w:rsidRDefault="00156253" w:rsidP="00156253"/>
    <w:p w14:paraId="23E8F8D3" w14:textId="4163F2FA" w:rsidR="0074188A" w:rsidRPr="00A96233" w:rsidRDefault="0074188A" w:rsidP="00156253">
      <w:r w:rsidRPr="00A96233">
        <w:t xml:space="preserve">Cash flows from the consumer back to the supplier. </w:t>
      </w:r>
    </w:p>
    <w:p w14:paraId="326D2A7A" w14:textId="77777777" w:rsidR="00156253" w:rsidRPr="00A96233" w:rsidRDefault="00156253" w:rsidP="00156253"/>
    <w:p w14:paraId="3B9E7F69" w14:textId="21035301" w:rsidR="0074188A" w:rsidRPr="00A96233" w:rsidRDefault="0074188A" w:rsidP="00156253">
      <w:r w:rsidRPr="00A96233">
        <w:t>There is also reverse product flow, which is the flow of products that are returned to the producer.</w:t>
      </w:r>
    </w:p>
    <w:p w14:paraId="1794082F" w14:textId="77777777" w:rsidR="00156253" w:rsidRPr="00A96233" w:rsidRDefault="00156253" w:rsidP="00156253"/>
    <w:p w14:paraId="4A8AA0EE" w14:textId="250ABD1B" w:rsidR="0074188A" w:rsidRPr="00A96233" w:rsidRDefault="0074188A" w:rsidP="00156253">
      <w:r w:rsidRPr="00A96233">
        <w:t xml:space="preserve">Naturally, in large retail chains, the supply chain is more complex and includes suppliers to manufacturers, manufacturers, distributors/wholesalers and/or warehouses as well as retail stores. </w:t>
      </w:r>
    </w:p>
    <w:p w14:paraId="280579F8" w14:textId="66C3E82A" w:rsidR="00156253" w:rsidRDefault="00156253" w:rsidP="00156253"/>
    <w:p w14:paraId="04AE792A" w14:textId="77777777" w:rsidR="00782D49" w:rsidRPr="00A96233" w:rsidRDefault="00782D49" w:rsidP="00156253"/>
    <w:p w14:paraId="434CB6BC" w14:textId="592E4C7C" w:rsidR="0074188A" w:rsidRPr="00A96233" w:rsidRDefault="0074188A" w:rsidP="00156253">
      <w:pPr>
        <w:jc w:val="center"/>
      </w:pPr>
      <w:r w:rsidRPr="00A96233">
        <w:rPr>
          <w:noProof/>
        </w:rPr>
        <w:drawing>
          <wp:inline distT="0" distB="0" distL="0" distR="0" wp14:anchorId="18F360D8" wp14:editId="4BD70773">
            <wp:extent cx="5731510" cy="1322070"/>
            <wp:effectExtent l="0" t="0" r="2540" b="0"/>
            <wp:docPr id="777" name="Picture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31510" cy="1322070"/>
                    </a:xfrm>
                    <a:prstGeom prst="rect">
                      <a:avLst/>
                    </a:prstGeom>
                    <a:noFill/>
                    <a:ln>
                      <a:noFill/>
                    </a:ln>
                  </pic:spPr>
                </pic:pic>
              </a:graphicData>
            </a:graphic>
          </wp:inline>
        </w:drawing>
      </w:r>
    </w:p>
    <w:p w14:paraId="60391107" w14:textId="3D26B2B6" w:rsidR="00156253" w:rsidRPr="00A96233" w:rsidRDefault="00156253" w:rsidP="00156253"/>
    <w:tbl>
      <w:tblPr>
        <w:tblStyle w:val="TableGrid"/>
        <w:tblW w:w="5000" w:type="pct"/>
        <w:tblCellMar>
          <w:top w:w="108" w:type="dxa"/>
          <w:bottom w:w="108" w:type="dxa"/>
        </w:tblCellMar>
        <w:tblLook w:val="04A0" w:firstRow="1" w:lastRow="0" w:firstColumn="1" w:lastColumn="0" w:noHBand="0" w:noVBand="1"/>
      </w:tblPr>
      <w:tblGrid>
        <w:gridCol w:w="1407"/>
        <w:gridCol w:w="7610"/>
      </w:tblGrid>
      <w:tr w:rsidR="00006E11" w:rsidRPr="0044491D" w14:paraId="064C8E31" w14:textId="77777777" w:rsidTr="009B20E6">
        <w:tc>
          <w:tcPr>
            <w:tcW w:w="644" w:type="pct"/>
            <w:tcBorders>
              <w:top w:val="single" w:sz="4" w:space="0" w:color="auto"/>
              <w:left w:val="single" w:sz="4" w:space="0" w:color="auto"/>
              <w:bottom w:val="single" w:sz="4" w:space="0" w:color="auto"/>
              <w:right w:val="nil"/>
            </w:tcBorders>
            <w:hideMark/>
          </w:tcPr>
          <w:p w14:paraId="5B3A7065" w14:textId="77777777" w:rsidR="00006E11" w:rsidRPr="0044491D" w:rsidRDefault="00006E11" w:rsidP="009B20E6">
            <w:pPr>
              <w:jc w:val="center"/>
            </w:pPr>
            <w:r w:rsidRPr="0044491D">
              <w:rPr>
                <w:noProof/>
              </w:rPr>
              <w:lastRenderedPageBreak/>
              <w:drawing>
                <wp:inline distT="0" distB="0" distL="0" distR="0" wp14:anchorId="41F79AFC" wp14:editId="53017D54">
                  <wp:extent cx="462915" cy="462915"/>
                  <wp:effectExtent l="0" t="0" r="0" b="0"/>
                  <wp:docPr id="1129" name="Picture 112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6BF6C2B5" w14:textId="769CC1F2" w:rsidR="00006E11" w:rsidRPr="0044491D" w:rsidRDefault="00006E11" w:rsidP="009B20E6">
            <w:pPr>
              <w:rPr>
                <w:b/>
                <w:bCs/>
                <w:i/>
                <w:iCs/>
              </w:rPr>
            </w:pPr>
            <w:r w:rsidRPr="0044491D">
              <w:rPr>
                <w:b/>
                <w:bCs/>
                <w:i/>
                <w:iCs/>
              </w:rPr>
              <w:t>Additional information for facilitator (not in Learner guide)</w:t>
            </w:r>
          </w:p>
          <w:p w14:paraId="76C95D5E" w14:textId="77777777" w:rsidR="009A4C9D" w:rsidRPr="0044491D" w:rsidRDefault="009A4C9D" w:rsidP="009B20E6">
            <w:pPr>
              <w:rPr>
                <w:b/>
                <w:bCs/>
                <w:i/>
                <w:iCs/>
              </w:rPr>
            </w:pPr>
          </w:p>
          <w:p w14:paraId="1AC4DB72" w14:textId="260FD41D" w:rsidR="00006E11" w:rsidRPr="0044491D" w:rsidRDefault="00006E11" w:rsidP="00006E11">
            <w:r w:rsidRPr="0044491D">
              <w:t>State that the focus of supply chain management is upon managing the relationship in order to achieve a more profitable outcome for all parties in the supply chain.</w:t>
            </w:r>
          </w:p>
          <w:p w14:paraId="484924D7" w14:textId="77777777" w:rsidR="009A4C9D" w:rsidRPr="0044491D" w:rsidRDefault="009A4C9D" w:rsidP="00006E11"/>
          <w:p w14:paraId="34742E5A" w14:textId="391730CF" w:rsidR="009C3544" w:rsidRPr="0044491D" w:rsidRDefault="009C3544" w:rsidP="00006E11">
            <w:r w:rsidRPr="0044491D">
              <w:t xml:space="preserve">Share the case of Walmart to learners (Hugo in his book, </w:t>
            </w:r>
            <w:r w:rsidRPr="0044491D">
              <w:rPr>
                <w:i/>
                <w:iCs/>
              </w:rPr>
              <w:t>Essentials of Supply chain management</w:t>
            </w:r>
            <w:r w:rsidRPr="0044491D">
              <w:t>).</w:t>
            </w:r>
          </w:p>
          <w:p w14:paraId="49B853D5" w14:textId="77777777" w:rsidR="009A4C9D" w:rsidRPr="0044491D" w:rsidRDefault="009A4C9D" w:rsidP="00006E11"/>
          <w:p w14:paraId="4B9FFA45" w14:textId="5D6A55BB" w:rsidR="009C3544" w:rsidRPr="0044491D" w:rsidRDefault="009C3544" w:rsidP="00006E11">
            <w:r w:rsidRPr="0044491D">
              <w:t>Walmart i</w:t>
            </w:r>
            <w:r w:rsidR="00391C22" w:rsidRPr="0044491D">
              <w:t>n the USA i</w:t>
            </w:r>
            <w:r w:rsidRPr="0044491D">
              <w:t>s a company shaped by the supply cha</w:t>
            </w:r>
            <w:r w:rsidR="00391C22" w:rsidRPr="0044491D">
              <w:t>i</w:t>
            </w:r>
            <w:r w:rsidRPr="0044491D">
              <w:t>n and the efficiency of its supply chain</w:t>
            </w:r>
            <w:r w:rsidR="00391C22" w:rsidRPr="0044491D">
              <w:t xml:space="preserve"> has changes the practice of supply chain management, according to Hugo.</w:t>
            </w:r>
          </w:p>
          <w:p w14:paraId="05F576BB" w14:textId="77777777" w:rsidR="009A4C9D" w:rsidRPr="0044491D" w:rsidRDefault="009A4C9D" w:rsidP="00006E11"/>
          <w:p w14:paraId="0AE902B0" w14:textId="7DF766DF" w:rsidR="001A7FA2" w:rsidRPr="0044491D" w:rsidRDefault="001A7FA2" w:rsidP="001A7FA2">
            <w:r w:rsidRPr="0044491D">
              <w:t>This retail giant stocks products made in more than 70 countries. It operates more than 11</w:t>
            </w:r>
            <w:r w:rsidR="00782D49" w:rsidRPr="0044491D">
              <w:t xml:space="preserve"> </w:t>
            </w:r>
            <w:r w:rsidRPr="0044491D">
              <w:t xml:space="preserve">000 stores in 27 countries around the </w:t>
            </w:r>
            <w:r w:rsidR="006273B0" w:rsidRPr="0044491D">
              <w:t>world and</w:t>
            </w:r>
            <w:r w:rsidRPr="0044491D">
              <w:t xml:space="preserve"> manages a who</w:t>
            </w:r>
            <w:r w:rsidR="00782D49" w:rsidRPr="0044491D">
              <w:t>p</w:t>
            </w:r>
            <w:r w:rsidRPr="0044491D">
              <w:t>ping average of $32 billion in inventory. With these kinds of numbers, having an efficient supply chain management is imperative to balancing business growth and optimi</w:t>
            </w:r>
            <w:r w:rsidR="009A4C9D" w:rsidRPr="0044491D">
              <w:t>s</w:t>
            </w:r>
            <w:r w:rsidRPr="0044491D">
              <w:t xml:space="preserve">ation. </w:t>
            </w:r>
          </w:p>
          <w:p w14:paraId="760FB37A" w14:textId="77777777" w:rsidR="009A4C9D" w:rsidRPr="0044491D" w:rsidRDefault="009A4C9D" w:rsidP="001A7FA2"/>
          <w:p w14:paraId="4B5CA329" w14:textId="71E530B4" w:rsidR="001A7FA2" w:rsidRPr="0044491D" w:rsidRDefault="001A7FA2" w:rsidP="001A7FA2">
            <w:r w:rsidRPr="0044491D">
              <w:t>Walmart is committed to a business model that drives costs out of supply chains to enable consumers to save money and live better</w:t>
            </w:r>
            <w:r w:rsidR="009A4C9D" w:rsidRPr="0044491D">
              <w:t>.</w:t>
            </w:r>
          </w:p>
          <w:p w14:paraId="008A5B23" w14:textId="77777777" w:rsidR="009A4C9D" w:rsidRPr="0044491D" w:rsidRDefault="009A4C9D" w:rsidP="001A7FA2"/>
          <w:p w14:paraId="4266014F" w14:textId="52E7FE99" w:rsidR="00391C22" w:rsidRPr="0044491D" w:rsidRDefault="00391C22" w:rsidP="00006E11">
            <w:r w:rsidRPr="0044491D">
              <w:t>Sam Walton decided to build a company that would serve a mass market and compete on the basis of price. He did this by creating one of the world’s most efficient supply chains. The structure and operations of Walmart have been defined by the need to reduce costs and increase productivity so that the company could pass the savings on to consumers in the form of lower prices.</w:t>
            </w:r>
          </w:p>
          <w:p w14:paraId="0FCE9811" w14:textId="77777777" w:rsidR="009A4C9D" w:rsidRPr="0044491D" w:rsidRDefault="009A4C9D" w:rsidP="00006E11"/>
          <w:p w14:paraId="3D777BA7" w14:textId="03AC73AF" w:rsidR="00391C22" w:rsidRPr="0044491D" w:rsidRDefault="00391C22" w:rsidP="00006E11">
            <w:r w:rsidRPr="0044491D">
              <w:t>The techniques that Walmart implemented, are now widely adopted by other companies.</w:t>
            </w:r>
          </w:p>
          <w:p w14:paraId="09DEBA33" w14:textId="77777777" w:rsidR="009A4C9D" w:rsidRPr="0044491D" w:rsidRDefault="009A4C9D" w:rsidP="00006E11"/>
          <w:p w14:paraId="642C8D75" w14:textId="4099DDCA" w:rsidR="00391C22" w:rsidRPr="0044491D" w:rsidRDefault="00391C22" w:rsidP="00006E11">
            <w:r w:rsidRPr="0044491D">
              <w:t>Four of the concepts pioneered by Walmart are:</w:t>
            </w:r>
          </w:p>
          <w:p w14:paraId="69DE6F1D" w14:textId="77777777" w:rsidR="009A4C9D" w:rsidRPr="0044491D" w:rsidRDefault="009A4C9D" w:rsidP="00006E11"/>
          <w:p w14:paraId="31F13423" w14:textId="1559987C" w:rsidR="00391C22" w:rsidRPr="0044491D" w:rsidRDefault="00391C22" w:rsidP="0014236E">
            <w:pPr>
              <w:pStyle w:val="ListParagraph"/>
              <w:numPr>
                <w:ilvl w:val="0"/>
                <w:numId w:val="150"/>
              </w:numPr>
            </w:pPr>
            <w:r w:rsidRPr="0044491D">
              <w:rPr>
                <w:b/>
                <w:bCs/>
              </w:rPr>
              <w:t>The strategy of expanding around distribution centres</w:t>
            </w:r>
            <w:r w:rsidRPr="0044491D">
              <w:t xml:space="preserve">. This strategy is central to the way Walmart enters a new geographical market. An area that can support a group of new stores rather than one, is selected. The company then builds a distribution centre in that area and opens the first store in the area at the same time. The distribution centre then supports the opening of more new stores that can be served from the distribution centre at low additional cost. </w:t>
            </w:r>
          </w:p>
          <w:p w14:paraId="293B8492" w14:textId="77777777" w:rsidR="009A4C9D" w:rsidRPr="0044491D" w:rsidRDefault="009A4C9D" w:rsidP="009A4C9D"/>
          <w:p w14:paraId="671B7A4B" w14:textId="6843BA2E" w:rsidR="00391C22" w:rsidRPr="0044491D" w:rsidRDefault="00391C22" w:rsidP="00782D49">
            <w:pPr>
              <w:pStyle w:val="ListParagraph"/>
              <w:numPr>
                <w:ilvl w:val="0"/>
                <w:numId w:val="150"/>
              </w:numPr>
              <w:spacing w:after="120"/>
              <w:contextualSpacing w:val="0"/>
            </w:pPr>
            <w:r w:rsidRPr="0044491D">
              <w:rPr>
                <w:b/>
                <w:bCs/>
              </w:rPr>
              <w:lastRenderedPageBreak/>
              <w:t>Using electronic data interface (EDI) with suppliers</w:t>
            </w:r>
            <w:r w:rsidRPr="0044491D">
              <w:t xml:space="preserve">. </w:t>
            </w:r>
            <w:r w:rsidR="00615038" w:rsidRPr="0044491D">
              <w:t>This provides t</w:t>
            </w:r>
            <w:r w:rsidR="009A4C9D" w:rsidRPr="0044491D">
              <w:t>w</w:t>
            </w:r>
            <w:r w:rsidR="00615038" w:rsidRPr="0044491D">
              <w:t>o main benefits:</w:t>
            </w:r>
          </w:p>
          <w:p w14:paraId="30D3760E" w14:textId="375470BD" w:rsidR="00615038" w:rsidRPr="0044491D" w:rsidRDefault="00615038" w:rsidP="00782D49">
            <w:pPr>
              <w:pStyle w:val="ListParagraph"/>
              <w:numPr>
                <w:ilvl w:val="1"/>
                <w:numId w:val="150"/>
              </w:numPr>
              <w:spacing w:after="120"/>
              <w:ind w:left="1036" w:hanging="425"/>
              <w:contextualSpacing w:val="0"/>
            </w:pPr>
            <w:r w:rsidRPr="0044491D">
              <w:t>Transaction costs associated with ordering of products and paying of invoices are reduced.</w:t>
            </w:r>
          </w:p>
          <w:p w14:paraId="3D75DB00" w14:textId="657C64AF" w:rsidR="00615038" w:rsidRPr="0044491D" w:rsidRDefault="00615038" w:rsidP="00782D49">
            <w:pPr>
              <w:pStyle w:val="ListParagraph"/>
              <w:numPr>
                <w:ilvl w:val="1"/>
                <w:numId w:val="150"/>
              </w:numPr>
              <w:ind w:left="1036" w:hanging="425"/>
            </w:pPr>
            <w:r w:rsidRPr="0044491D">
              <w:t>This allows Walmart a high degree of control and co-ordination in the scheduling and receiving of deliveries, ensuring a steady flow of the right merchandise at the right time, delivered to the right distribution centres.</w:t>
            </w:r>
          </w:p>
          <w:p w14:paraId="702F87EE" w14:textId="77777777" w:rsidR="009A4C9D" w:rsidRPr="0044491D" w:rsidRDefault="009A4C9D" w:rsidP="009A4C9D"/>
          <w:p w14:paraId="4D1D4C67" w14:textId="7FBA04A1" w:rsidR="00391C22" w:rsidRPr="0044491D" w:rsidRDefault="00391C22" w:rsidP="0014236E">
            <w:pPr>
              <w:pStyle w:val="ListParagraph"/>
              <w:numPr>
                <w:ilvl w:val="0"/>
                <w:numId w:val="150"/>
              </w:numPr>
            </w:pPr>
            <w:r w:rsidRPr="0044491D">
              <w:rPr>
                <w:b/>
                <w:bCs/>
              </w:rPr>
              <w:t>The “big box” store format</w:t>
            </w:r>
            <w:r w:rsidR="0095451A" w:rsidRPr="0044491D">
              <w:t xml:space="preserve">. This allows the company to combine a store and a warehouse in one facility and gain efficiency from doing so. Because the inventory is kept in </w:t>
            </w:r>
            <w:r w:rsidR="00495071" w:rsidRPr="0044491D">
              <w:t>the same location that customers buy, there are no additional costs or delays associated with moving big box items from the warehouse to the store or to the customer.</w:t>
            </w:r>
          </w:p>
          <w:p w14:paraId="1E5087CE" w14:textId="77777777" w:rsidR="009A4C9D" w:rsidRPr="0044491D" w:rsidRDefault="009A4C9D" w:rsidP="009A4C9D"/>
          <w:p w14:paraId="7239C606" w14:textId="47EFCF0A" w:rsidR="00391C22" w:rsidRPr="0044491D" w:rsidRDefault="00391C22" w:rsidP="0014236E">
            <w:pPr>
              <w:pStyle w:val="ListParagraph"/>
              <w:numPr>
                <w:ilvl w:val="0"/>
                <w:numId w:val="150"/>
              </w:numPr>
            </w:pPr>
            <w:r w:rsidRPr="0044491D">
              <w:rPr>
                <w:b/>
                <w:bCs/>
              </w:rPr>
              <w:t>”Everyday low prices</w:t>
            </w:r>
            <w:r w:rsidR="00495071" w:rsidRPr="0044491D">
              <w:rPr>
                <w:b/>
                <w:bCs/>
              </w:rPr>
              <w:t>.”</w:t>
            </w:r>
            <w:r w:rsidR="00495071" w:rsidRPr="0044491D">
              <w:t xml:space="preserve"> Consumers are told that they will always get the best price. They need not look elsewhere for special sales or prices. This, in turn, helps the company to do accurate sales forecasts.</w:t>
            </w:r>
          </w:p>
          <w:p w14:paraId="640E4A66" w14:textId="77777777" w:rsidR="009A4C9D" w:rsidRPr="0044491D" w:rsidRDefault="009A4C9D" w:rsidP="00495071"/>
          <w:p w14:paraId="6EF9F583" w14:textId="13490F16" w:rsidR="00006E11" w:rsidRPr="0044491D" w:rsidRDefault="00495071" w:rsidP="009B20E6">
            <w:r w:rsidRPr="0044491D">
              <w:t>Each of these four concepts builds on the strengths of the others to create a powerful business model.</w:t>
            </w:r>
          </w:p>
        </w:tc>
      </w:tr>
    </w:tbl>
    <w:p w14:paraId="3C6C8503" w14:textId="77777777" w:rsidR="00006E11" w:rsidRPr="0044491D" w:rsidRDefault="00006E11" w:rsidP="00156253"/>
    <w:p w14:paraId="03E1DD4D" w14:textId="77777777" w:rsidR="006D153E" w:rsidRPr="0044491D" w:rsidRDefault="006D153E" w:rsidP="00156253"/>
    <w:p w14:paraId="710B0FD4" w14:textId="77777777" w:rsidR="0074188A" w:rsidRPr="0044491D" w:rsidRDefault="0074188A" w:rsidP="0074188A">
      <w:pPr>
        <w:pStyle w:val="Heading2"/>
      </w:pPr>
      <w:bookmarkStart w:id="223" w:name="_Toc41333156"/>
      <w:bookmarkStart w:id="224" w:name="_Toc45965716"/>
      <w:bookmarkStart w:id="225" w:name="_Toc46588223"/>
      <w:bookmarkStart w:id="226" w:name="_Toc46917318"/>
      <w:r w:rsidRPr="0044491D">
        <w:t>2.2</w:t>
      </w:r>
      <w:r w:rsidRPr="0044491D">
        <w:tab/>
        <w:t>The participants in the supply chain</w:t>
      </w:r>
      <w:bookmarkEnd w:id="223"/>
      <w:bookmarkEnd w:id="224"/>
      <w:bookmarkEnd w:id="225"/>
      <w:bookmarkEnd w:id="226"/>
      <w:r w:rsidRPr="0044491D">
        <w:t xml:space="preserve"> </w:t>
      </w:r>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9F59E1" w:rsidRPr="0044491D" w14:paraId="109A736D" w14:textId="77777777" w:rsidTr="00782D49">
        <w:tc>
          <w:tcPr>
            <w:tcW w:w="784" w:type="pct"/>
            <w:tcBorders>
              <w:top w:val="single" w:sz="4" w:space="0" w:color="auto"/>
              <w:left w:val="single" w:sz="4" w:space="0" w:color="auto"/>
              <w:bottom w:val="single" w:sz="4" w:space="0" w:color="auto"/>
              <w:right w:val="nil"/>
            </w:tcBorders>
            <w:hideMark/>
          </w:tcPr>
          <w:p w14:paraId="6FDCE1E0" w14:textId="77777777" w:rsidR="009F59E1" w:rsidRPr="0044491D" w:rsidRDefault="009F59E1" w:rsidP="00A90385">
            <w:pPr>
              <w:jc w:val="center"/>
            </w:pPr>
            <w:r w:rsidRPr="0044491D">
              <w:rPr>
                <w:noProof/>
              </w:rPr>
              <w:drawing>
                <wp:inline distT="0" distB="0" distL="0" distR="0" wp14:anchorId="2498527C" wp14:editId="02A12CE7">
                  <wp:extent cx="462915" cy="462915"/>
                  <wp:effectExtent l="0" t="0" r="0" b="0"/>
                  <wp:docPr id="79" name="Picture 7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76AD9AFF" w14:textId="74D48546" w:rsidR="00006E11" w:rsidRPr="0044491D" w:rsidRDefault="00006E11" w:rsidP="00A90385">
            <w:r w:rsidRPr="0044491D">
              <w:t>State that there are several role players in the supply chain.</w:t>
            </w:r>
          </w:p>
          <w:p w14:paraId="1809B6CF" w14:textId="77777777" w:rsidR="009A4C9D" w:rsidRPr="0044491D" w:rsidRDefault="009A4C9D" w:rsidP="00A90385"/>
          <w:p w14:paraId="07D252B4" w14:textId="7DDF32D2" w:rsidR="009F59E1" w:rsidRPr="0044491D" w:rsidRDefault="009F59E1" w:rsidP="00A90385">
            <w:r w:rsidRPr="0044491D">
              <w:t xml:space="preserve">Use the information below to discuss the participants in the supply chain. </w:t>
            </w:r>
          </w:p>
        </w:tc>
        <w:tc>
          <w:tcPr>
            <w:tcW w:w="873" w:type="pct"/>
            <w:tcBorders>
              <w:top w:val="single" w:sz="4" w:space="0" w:color="auto"/>
              <w:left w:val="nil"/>
              <w:bottom w:val="single" w:sz="4" w:space="0" w:color="auto"/>
              <w:right w:val="single" w:sz="4" w:space="0" w:color="auto"/>
            </w:tcBorders>
            <w:hideMark/>
          </w:tcPr>
          <w:p w14:paraId="2ABB6E7A" w14:textId="77777777" w:rsidR="009F59E1" w:rsidRPr="0044491D" w:rsidRDefault="009F59E1" w:rsidP="00A90385">
            <w:r w:rsidRPr="0044491D">
              <w:t>Time:</w:t>
            </w:r>
          </w:p>
          <w:p w14:paraId="738A02CD" w14:textId="77777777" w:rsidR="009F59E1" w:rsidRPr="0044491D" w:rsidRDefault="009F59E1" w:rsidP="00A90385">
            <w:r w:rsidRPr="0044491D">
              <w:t>30 minutes</w:t>
            </w:r>
          </w:p>
        </w:tc>
      </w:tr>
    </w:tbl>
    <w:p w14:paraId="104AE74E" w14:textId="77777777" w:rsidR="009F59E1" w:rsidRPr="0044491D" w:rsidRDefault="009F59E1" w:rsidP="009F59E1"/>
    <w:p w14:paraId="506B276F" w14:textId="67112476" w:rsidR="0074188A" w:rsidRPr="0044491D" w:rsidRDefault="0074188A" w:rsidP="009A4C9D">
      <w:pPr>
        <w:spacing w:after="120"/>
      </w:pPr>
      <w:r w:rsidRPr="0044491D">
        <w:t>The participants in the supply chain include:</w:t>
      </w:r>
    </w:p>
    <w:p w14:paraId="39D4AB0F" w14:textId="3E1EC2DF" w:rsidR="0074188A" w:rsidRPr="0044491D" w:rsidRDefault="0074188A" w:rsidP="009A4C9D">
      <w:pPr>
        <w:pStyle w:val="ListParagraph"/>
        <w:numPr>
          <w:ilvl w:val="0"/>
          <w:numId w:val="95"/>
        </w:numPr>
        <w:spacing w:after="120"/>
        <w:contextualSpacing w:val="0"/>
      </w:pPr>
      <w:r w:rsidRPr="0044491D">
        <w:t>Producers</w:t>
      </w:r>
      <w:r w:rsidR="00006E11" w:rsidRPr="0044491D">
        <w:t>/Manufacturers</w:t>
      </w:r>
    </w:p>
    <w:p w14:paraId="2EB34135" w14:textId="77777777" w:rsidR="0074188A" w:rsidRPr="0044491D" w:rsidRDefault="0074188A" w:rsidP="009A4C9D">
      <w:pPr>
        <w:pStyle w:val="ListParagraph"/>
        <w:numPr>
          <w:ilvl w:val="0"/>
          <w:numId w:val="95"/>
        </w:numPr>
        <w:spacing w:after="120"/>
        <w:contextualSpacing w:val="0"/>
      </w:pPr>
      <w:r w:rsidRPr="0044491D">
        <w:t>Distributors</w:t>
      </w:r>
    </w:p>
    <w:p w14:paraId="2DD9512B" w14:textId="77777777" w:rsidR="0074188A" w:rsidRPr="0044491D" w:rsidRDefault="0074188A" w:rsidP="009A4C9D">
      <w:pPr>
        <w:pStyle w:val="ListParagraph"/>
        <w:numPr>
          <w:ilvl w:val="0"/>
          <w:numId w:val="95"/>
        </w:numPr>
        <w:spacing w:after="120"/>
        <w:contextualSpacing w:val="0"/>
      </w:pPr>
      <w:r w:rsidRPr="0044491D">
        <w:t>Retailers</w:t>
      </w:r>
    </w:p>
    <w:p w14:paraId="050B99F8" w14:textId="7524EBAB" w:rsidR="0074188A" w:rsidRPr="0044491D" w:rsidRDefault="0074188A" w:rsidP="006A7242">
      <w:pPr>
        <w:pStyle w:val="ListParagraph"/>
        <w:numPr>
          <w:ilvl w:val="0"/>
          <w:numId w:val="95"/>
        </w:numPr>
        <w:contextualSpacing w:val="0"/>
      </w:pPr>
      <w:r w:rsidRPr="0044491D">
        <w:t xml:space="preserve">Customers </w:t>
      </w:r>
    </w:p>
    <w:p w14:paraId="2471F164" w14:textId="77777777" w:rsidR="00156253" w:rsidRPr="0044491D" w:rsidRDefault="00156253" w:rsidP="00156253"/>
    <w:p w14:paraId="291E6D2D" w14:textId="4B75BB67" w:rsidR="0074188A" w:rsidRPr="0044491D" w:rsidRDefault="0074188A" w:rsidP="00156253">
      <w:pPr>
        <w:pStyle w:val="Heading3"/>
        <w:spacing w:line="360" w:lineRule="auto"/>
      </w:pPr>
      <w:bookmarkStart w:id="227" w:name="_Toc41333157"/>
      <w:bookmarkStart w:id="228" w:name="_Toc45965717"/>
      <w:bookmarkStart w:id="229" w:name="_Toc46588224"/>
      <w:bookmarkStart w:id="230" w:name="_Toc46917319"/>
      <w:r w:rsidRPr="0044491D">
        <w:lastRenderedPageBreak/>
        <w:t>2.2.1</w:t>
      </w:r>
      <w:r w:rsidRPr="0044491D">
        <w:tab/>
        <w:t>Producers</w:t>
      </w:r>
      <w:bookmarkEnd w:id="227"/>
      <w:r w:rsidR="00006E11" w:rsidRPr="0044491D">
        <w:t>/Manufacturers</w:t>
      </w:r>
      <w:bookmarkEnd w:id="228"/>
      <w:bookmarkEnd w:id="229"/>
      <w:bookmarkEnd w:id="230"/>
    </w:p>
    <w:p w14:paraId="47D2AC74" w14:textId="77777777" w:rsidR="00156253" w:rsidRPr="0044491D" w:rsidRDefault="00156253" w:rsidP="00156253">
      <w:pPr>
        <w:autoSpaceDE w:val="0"/>
        <w:autoSpaceDN w:val="0"/>
        <w:adjustRightInd w:val="0"/>
        <w:rPr>
          <w:rFonts w:cs="Arial"/>
          <w:szCs w:val="20"/>
        </w:rPr>
      </w:pPr>
    </w:p>
    <w:p w14:paraId="0F4F2607" w14:textId="782EB6A1" w:rsidR="0074188A" w:rsidRPr="0044491D" w:rsidRDefault="0074188A" w:rsidP="00156253">
      <w:pPr>
        <w:autoSpaceDE w:val="0"/>
        <w:autoSpaceDN w:val="0"/>
        <w:adjustRightInd w:val="0"/>
        <w:rPr>
          <w:rFonts w:cs="Arial"/>
          <w:szCs w:val="20"/>
        </w:rPr>
      </w:pPr>
      <w:r w:rsidRPr="0044491D">
        <w:rPr>
          <w:rFonts w:cs="Arial"/>
          <w:szCs w:val="20"/>
        </w:rPr>
        <w:t xml:space="preserve">Producers or manufacturers are organisations that supply, make or extract a product. </w:t>
      </w:r>
    </w:p>
    <w:p w14:paraId="33212C2F" w14:textId="77777777" w:rsidR="00156253" w:rsidRPr="0044491D" w:rsidRDefault="00156253" w:rsidP="00156253">
      <w:pPr>
        <w:autoSpaceDE w:val="0"/>
        <w:autoSpaceDN w:val="0"/>
        <w:adjustRightInd w:val="0"/>
        <w:rPr>
          <w:rFonts w:cs="Arial"/>
          <w:szCs w:val="20"/>
        </w:rPr>
      </w:pPr>
    </w:p>
    <w:p w14:paraId="6A728360" w14:textId="180F5AFA" w:rsidR="0074188A" w:rsidRPr="0044491D" w:rsidRDefault="0074188A" w:rsidP="00156253">
      <w:pPr>
        <w:autoSpaceDE w:val="0"/>
        <w:autoSpaceDN w:val="0"/>
        <w:adjustRightInd w:val="0"/>
        <w:rPr>
          <w:rFonts w:cs="Arial"/>
          <w:szCs w:val="20"/>
        </w:rPr>
      </w:pPr>
      <w:r w:rsidRPr="0044491D">
        <w:rPr>
          <w:rFonts w:cs="Arial"/>
          <w:szCs w:val="20"/>
        </w:rPr>
        <w:t xml:space="preserve">This group of participants includes companies that are producers of raw materials and companies that are producers of finished goods. Examples of producers of raw materials are organisations that mine for minerals, drill for oil and gas, and cut timber. It also includes organisations that farm the land, raise animals, or catch seafood. </w:t>
      </w:r>
    </w:p>
    <w:p w14:paraId="2021E810" w14:textId="77777777" w:rsidR="00156253" w:rsidRPr="0044491D" w:rsidRDefault="00156253" w:rsidP="00156253">
      <w:pPr>
        <w:autoSpaceDE w:val="0"/>
        <w:autoSpaceDN w:val="0"/>
        <w:adjustRightInd w:val="0"/>
        <w:rPr>
          <w:rFonts w:cs="Arial"/>
          <w:szCs w:val="20"/>
        </w:rPr>
      </w:pPr>
    </w:p>
    <w:p w14:paraId="4626F9DA" w14:textId="77777777" w:rsidR="0074188A" w:rsidRPr="0044491D" w:rsidRDefault="0074188A" w:rsidP="00156253">
      <w:pPr>
        <w:autoSpaceDE w:val="0"/>
        <w:autoSpaceDN w:val="0"/>
        <w:adjustRightInd w:val="0"/>
        <w:rPr>
          <w:rFonts w:cs="Arial"/>
          <w:szCs w:val="20"/>
        </w:rPr>
      </w:pPr>
      <w:r w:rsidRPr="0044491D">
        <w:rPr>
          <w:rFonts w:cs="Arial"/>
          <w:szCs w:val="20"/>
        </w:rPr>
        <w:t>Producers of finished goods use the raw materials and sub-assemblies made by other producers to manufacture their products.</w:t>
      </w:r>
    </w:p>
    <w:p w14:paraId="604C0353" w14:textId="77777777" w:rsidR="0074188A" w:rsidRPr="0044491D" w:rsidRDefault="0074188A" w:rsidP="00156253">
      <w:pPr>
        <w:autoSpaceDE w:val="0"/>
        <w:autoSpaceDN w:val="0"/>
        <w:adjustRightInd w:val="0"/>
        <w:rPr>
          <w:rFonts w:cs="Arial"/>
          <w:szCs w:val="20"/>
        </w:rPr>
      </w:pPr>
    </w:p>
    <w:p w14:paraId="2CE6CD62" w14:textId="77777777" w:rsidR="0074188A" w:rsidRPr="0044491D" w:rsidRDefault="0074188A" w:rsidP="00156253">
      <w:pPr>
        <w:pStyle w:val="Heading3"/>
        <w:spacing w:line="360" w:lineRule="auto"/>
      </w:pPr>
      <w:bookmarkStart w:id="231" w:name="_Toc41333158"/>
      <w:bookmarkStart w:id="232" w:name="_Toc45965718"/>
      <w:bookmarkStart w:id="233" w:name="_Toc46588225"/>
      <w:bookmarkStart w:id="234" w:name="_Toc46917320"/>
      <w:r w:rsidRPr="0044491D">
        <w:t>2.2.2</w:t>
      </w:r>
      <w:r w:rsidRPr="0044491D">
        <w:tab/>
        <w:t>Distributors</w:t>
      </w:r>
      <w:bookmarkEnd w:id="231"/>
      <w:bookmarkEnd w:id="232"/>
      <w:bookmarkEnd w:id="233"/>
      <w:bookmarkEnd w:id="234"/>
    </w:p>
    <w:p w14:paraId="09F19162" w14:textId="77777777" w:rsidR="00156253" w:rsidRPr="0044491D" w:rsidRDefault="00156253" w:rsidP="00156253">
      <w:pPr>
        <w:autoSpaceDE w:val="0"/>
        <w:autoSpaceDN w:val="0"/>
        <w:adjustRightInd w:val="0"/>
        <w:rPr>
          <w:rFonts w:cs="Arial"/>
          <w:szCs w:val="20"/>
        </w:rPr>
      </w:pPr>
    </w:p>
    <w:tbl>
      <w:tblPr>
        <w:tblStyle w:val="TableGrid"/>
        <w:tblW w:w="5000" w:type="pct"/>
        <w:tblCellMar>
          <w:top w:w="108" w:type="dxa"/>
          <w:bottom w:w="108" w:type="dxa"/>
        </w:tblCellMar>
        <w:tblLook w:val="04A0" w:firstRow="1" w:lastRow="0" w:firstColumn="1" w:lastColumn="0" w:noHBand="0" w:noVBand="1"/>
      </w:tblPr>
      <w:tblGrid>
        <w:gridCol w:w="1407"/>
        <w:gridCol w:w="7610"/>
      </w:tblGrid>
      <w:tr w:rsidR="00006E11" w:rsidRPr="00A96233" w14:paraId="70B6E403" w14:textId="77777777" w:rsidTr="009B20E6">
        <w:tc>
          <w:tcPr>
            <w:tcW w:w="644" w:type="pct"/>
            <w:tcBorders>
              <w:top w:val="single" w:sz="4" w:space="0" w:color="auto"/>
              <w:left w:val="single" w:sz="4" w:space="0" w:color="auto"/>
              <w:bottom w:val="single" w:sz="4" w:space="0" w:color="auto"/>
              <w:right w:val="nil"/>
            </w:tcBorders>
            <w:hideMark/>
          </w:tcPr>
          <w:p w14:paraId="183BC425" w14:textId="77777777" w:rsidR="00006E11" w:rsidRPr="0044491D" w:rsidRDefault="00006E11" w:rsidP="009B20E6">
            <w:pPr>
              <w:jc w:val="center"/>
            </w:pPr>
            <w:r w:rsidRPr="0044491D">
              <w:rPr>
                <w:noProof/>
              </w:rPr>
              <w:drawing>
                <wp:inline distT="0" distB="0" distL="0" distR="0" wp14:anchorId="33563FE0" wp14:editId="0EDD46B9">
                  <wp:extent cx="462915" cy="462915"/>
                  <wp:effectExtent l="0" t="0" r="0" b="0"/>
                  <wp:docPr id="1138" name="Picture 113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47E07397" w14:textId="77777777" w:rsidR="00006E11" w:rsidRPr="0044491D" w:rsidRDefault="00006E11" w:rsidP="009B20E6">
            <w:pPr>
              <w:rPr>
                <w:b/>
                <w:bCs/>
                <w:i/>
                <w:iCs/>
              </w:rPr>
            </w:pPr>
            <w:r w:rsidRPr="0044491D">
              <w:rPr>
                <w:b/>
                <w:bCs/>
                <w:i/>
                <w:iCs/>
              </w:rPr>
              <w:t>Additional information for facilitator (not in Learner guide)</w:t>
            </w:r>
          </w:p>
          <w:p w14:paraId="57892B83" w14:textId="77777777" w:rsidR="00782D49" w:rsidRPr="0044491D" w:rsidRDefault="00782D49" w:rsidP="009B20E6"/>
          <w:p w14:paraId="2EB4FF67" w14:textId="44572226" w:rsidR="00006E11" w:rsidRPr="00A96233" w:rsidRDefault="00006E11" w:rsidP="009B20E6">
            <w:r w:rsidRPr="0044491D">
              <w:t>Explain that distributors are typically companies that take inventory in bulk from producers or manufacturers. They typically sell to other businesses, and thereby, buffer producers from fluctuations in product demand, because they stock inventory.</w:t>
            </w:r>
          </w:p>
        </w:tc>
      </w:tr>
    </w:tbl>
    <w:p w14:paraId="58F99365" w14:textId="59EEF295" w:rsidR="00006E11" w:rsidRPr="00A96233" w:rsidRDefault="00006E11" w:rsidP="00156253">
      <w:pPr>
        <w:autoSpaceDE w:val="0"/>
        <w:autoSpaceDN w:val="0"/>
        <w:adjustRightInd w:val="0"/>
        <w:rPr>
          <w:rFonts w:cs="Arial"/>
          <w:szCs w:val="20"/>
        </w:rPr>
      </w:pPr>
    </w:p>
    <w:p w14:paraId="2D61FEEC" w14:textId="79986A92" w:rsidR="0074188A" w:rsidRPr="00A96233" w:rsidRDefault="0074188A" w:rsidP="00156253">
      <w:pPr>
        <w:autoSpaceDE w:val="0"/>
        <w:autoSpaceDN w:val="0"/>
        <w:adjustRightInd w:val="0"/>
        <w:rPr>
          <w:rFonts w:cs="Arial"/>
          <w:szCs w:val="20"/>
        </w:rPr>
      </w:pPr>
      <w:r w:rsidRPr="00A96233">
        <w:rPr>
          <w:rFonts w:cs="Arial"/>
          <w:szCs w:val="20"/>
        </w:rPr>
        <w:t>Distributors take inventory in bulk from producers and deliver a group of related product lines to their customers, namely retail stores. Distributors may also operate as wholesalers. They sell products in larger quantities. Distributors buffer the producers from fluctuations in product demand by stocking inventory and doing much of the sales work to find and service customers. For the retailers and chain stores, distributors deliver products when and where the retailer needs them.</w:t>
      </w:r>
    </w:p>
    <w:p w14:paraId="5BBFD1AD" w14:textId="77777777" w:rsidR="00156253" w:rsidRPr="00A96233" w:rsidRDefault="00156253" w:rsidP="00156253">
      <w:pPr>
        <w:autoSpaceDE w:val="0"/>
        <w:autoSpaceDN w:val="0"/>
        <w:adjustRightInd w:val="0"/>
        <w:rPr>
          <w:rFonts w:cs="Arial"/>
          <w:szCs w:val="20"/>
        </w:rPr>
      </w:pPr>
    </w:p>
    <w:p w14:paraId="237D60CE" w14:textId="77777777" w:rsidR="0074188A" w:rsidRPr="00A96233" w:rsidRDefault="0074188A" w:rsidP="00156253">
      <w:pPr>
        <w:autoSpaceDE w:val="0"/>
        <w:autoSpaceDN w:val="0"/>
        <w:adjustRightInd w:val="0"/>
        <w:spacing w:after="120"/>
        <w:rPr>
          <w:rFonts w:cs="Arial"/>
          <w:szCs w:val="20"/>
        </w:rPr>
      </w:pPr>
      <w:r w:rsidRPr="00A96233">
        <w:rPr>
          <w:rFonts w:cs="Arial"/>
          <w:szCs w:val="20"/>
        </w:rPr>
        <w:t>The functions of distributors typically include:</w:t>
      </w:r>
    </w:p>
    <w:p w14:paraId="1BF773BD" w14:textId="77777777" w:rsidR="0074188A" w:rsidRPr="00A96233" w:rsidRDefault="0074188A" w:rsidP="006A7242">
      <w:pPr>
        <w:pStyle w:val="ListParagraph"/>
        <w:numPr>
          <w:ilvl w:val="0"/>
          <w:numId w:val="96"/>
        </w:numPr>
        <w:autoSpaceDE w:val="0"/>
        <w:autoSpaceDN w:val="0"/>
        <w:adjustRightInd w:val="0"/>
        <w:spacing w:after="120"/>
        <w:contextualSpacing w:val="0"/>
        <w:rPr>
          <w:rFonts w:cs="Arial"/>
        </w:rPr>
      </w:pPr>
      <w:r w:rsidRPr="00A96233">
        <w:rPr>
          <w:rFonts w:cs="Arial"/>
          <w:szCs w:val="20"/>
        </w:rPr>
        <w:t>Product promotion and sales</w:t>
      </w:r>
    </w:p>
    <w:p w14:paraId="7F1FD646" w14:textId="77777777" w:rsidR="0074188A" w:rsidRPr="00A96233" w:rsidRDefault="0074188A" w:rsidP="006A7242">
      <w:pPr>
        <w:pStyle w:val="ListParagraph"/>
        <w:numPr>
          <w:ilvl w:val="0"/>
          <w:numId w:val="96"/>
        </w:numPr>
        <w:autoSpaceDE w:val="0"/>
        <w:autoSpaceDN w:val="0"/>
        <w:adjustRightInd w:val="0"/>
        <w:spacing w:after="120"/>
        <w:contextualSpacing w:val="0"/>
        <w:rPr>
          <w:rFonts w:cs="Arial"/>
        </w:rPr>
      </w:pPr>
      <w:r w:rsidRPr="00A96233">
        <w:rPr>
          <w:rFonts w:cs="Arial"/>
          <w:szCs w:val="20"/>
        </w:rPr>
        <w:t>Inventory management</w:t>
      </w:r>
    </w:p>
    <w:p w14:paraId="036C399D" w14:textId="77777777" w:rsidR="0074188A" w:rsidRPr="00A96233" w:rsidRDefault="0074188A" w:rsidP="006A7242">
      <w:pPr>
        <w:pStyle w:val="ListParagraph"/>
        <w:numPr>
          <w:ilvl w:val="0"/>
          <w:numId w:val="96"/>
        </w:numPr>
        <w:autoSpaceDE w:val="0"/>
        <w:autoSpaceDN w:val="0"/>
        <w:adjustRightInd w:val="0"/>
        <w:spacing w:after="120"/>
        <w:contextualSpacing w:val="0"/>
        <w:rPr>
          <w:rFonts w:cs="Arial"/>
        </w:rPr>
      </w:pPr>
      <w:r w:rsidRPr="00A96233">
        <w:rPr>
          <w:rFonts w:cs="Arial"/>
          <w:szCs w:val="20"/>
        </w:rPr>
        <w:t>Warehouse operations</w:t>
      </w:r>
    </w:p>
    <w:p w14:paraId="69EAEB03" w14:textId="77777777" w:rsidR="0074188A" w:rsidRPr="00A96233" w:rsidRDefault="0074188A" w:rsidP="006A7242">
      <w:pPr>
        <w:pStyle w:val="ListParagraph"/>
        <w:numPr>
          <w:ilvl w:val="0"/>
          <w:numId w:val="96"/>
        </w:numPr>
        <w:autoSpaceDE w:val="0"/>
        <w:autoSpaceDN w:val="0"/>
        <w:adjustRightInd w:val="0"/>
        <w:spacing w:after="120"/>
        <w:contextualSpacing w:val="0"/>
        <w:rPr>
          <w:rFonts w:cs="Arial"/>
        </w:rPr>
      </w:pPr>
      <w:r w:rsidRPr="00A96233">
        <w:rPr>
          <w:rFonts w:cs="Arial"/>
          <w:szCs w:val="20"/>
        </w:rPr>
        <w:t>Product transportation</w:t>
      </w:r>
    </w:p>
    <w:p w14:paraId="7446CE05" w14:textId="77777777" w:rsidR="0074188A" w:rsidRPr="00A96233" w:rsidRDefault="0074188A" w:rsidP="006A7242">
      <w:pPr>
        <w:pStyle w:val="ListParagraph"/>
        <w:numPr>
          <w:ilvl w:val="0"/>
          <w:numId w:val="96"/>
        </w:numPr>
        <w:autoSpaceDE w:val="0"/>
        <w:autoSpaceDN w:val="0"/>
        <w:adjustRightInd w:val="0"/>
        <w:contextualSpacing w:val="0"/>
        <w:rPr>
          <w:rFonts w:cs="Arial"/>
        </w:rPr>
      </w:pPr>
      <w:r w:rsidRPr="00A96233">
        <w:rPr>
          <w:rFonts w:cs="Arial"/>
          <w:szCs w:val="20"/>
        </w:rPr>
        <w:t xml:space="preserve">Customer support and post-sales service. </w:t>
      </w:r>
    </w:p>
    <w:p w14:paraId="709B5E7A" w14:textId="77777777" w:rsidR="00156253" w:rsidRPr="00A96233" w:rsidRDefault="00156253" w:rsidP="00156253">
      <w:pPr>
        <w:autoSpaceDE w:val="0"/>
        <w:autoSpaceDN w:val="0"/>
        <w:adjustRightInd w:val="0"/>
        <w:rPr>
          <w:rFonts w:cs="Arial"/>
          <w:szCs w:val="20"/>
        </w:rPr>
      </w:pPr>
    </w:p>
    <w:p w14:paraId="5B5A804A" w14:textId="5DC5D250" w:rsidR="0074188A" w:rsidRPr="00A96233" w:rsidRDefault="0074188A" w:rsidP="00156253">
      <w:pPr>
        <w:autoSpaceDE w:val="0"/>
        <w:autoSpaceDN w:val="0"/>
        <w:adjustRightInd w:val="0"/>
        <w:rPr>
          <w:rFonts w:cs="Arial"/>
          <w:szCs w:val="20"/>
        </w:rPr>
      </w:pPr>
      <w:r w:rsidRPr="00A96233">
        <w:rPr>
          <w:rFonts w:cs="Arial"/>
          <w:szCs w:val="20"/>
        </w:rPr>
        <w:t>Some distributors only act as brokers for a product between the producer and the customer, without taking ownership of the merchandise.</w:t>
      </w:r>
    </w:p>
    <w:p w14:paraId="537567DB" w14:textId="77777777" w:rsidR="009A4C9D" w:rsidRPr="00A96233" w:rsidRDefault="009A4C9D" w:rsidP="00156253">
      <w:pPr>
        <w:autoSpaceDE w:val="0"/>
        <w:autoSpaceDN w:val="0"/>
        <w:adjustRightInd w:val="0"/>
        <w:rPr>
          <w:rFonts w:cs="Arial"/>
          <w:szCs w:val="20"/>
        </w:rPr>
      </w:pPr>
    </w:p>
    <w:tbl>
      <w:tblPr>
        <w:tblStyle w:val="TableGrid"/>
        <w:tblW w:w="5000" w:type="pct"/>
        <w:tblCellMar>
          <w:top w:w="108" w:type="dxa"/>
          <w:bottom w:w="108" w:type="dxa"/>
        </w:tblCellMar>
        <w:tblLook w:val="04A0" w:firstRow="1" w:lastRow="0" w:firstColumn="1" w:lastColumn="0" w:noHBand="0" w:noVBand="1"/>
      </w:tblPr>
      <w:tblGrid>
        <w:gridCol w:w="1407"/>
        <w:gridCol w:w="7610"/>
      </w:tblGrid>
      <w:tr w:rsidR="00873342" w:rsidRPr="00A96233" w14:paraId="2BC68560" w14:textId="77777777" w:rsidTr="009B20E6">
        <w:tc>
          <w:tcPr>
            <w:tcW w:w="644" w:type="pct"/>
            <w:tcBorders>
              <w:top w:val="single" w:sz="4" w:space="0" w:color="auto"/>
              <w:left w:val="single" w:sz="4" w:space="0" w:color="auto"/>
              <w:bottom w:val="single" w:sz="4" w:space="0" w:color="auto"/>
              <w:right w:val="nil"/>
            </w:tcBorders>
            <w:hideMark/>
          </w:tcPr>
          <w:p w14:paraId="65710869" w14:textId="77777777" w:rsidR="00873342" w:rsidRPr="00A96233" w:rsidRDefault="00873342" w:rsidP="009B20E6">
            <w:pPr>
              <w:jc w:val="center"/>
            </w:pPr>
            <w:r w:rsidRPr="00A96233">
              <w:rPr>
                <w:noProof/>
              </w:rPr>
              <w:lastRenderedPageBreak/>
              <w:drawing>
                <wp:inline distT="0" distB="0" distL="0" distR="0" wp14:anchorId="79F78971" wp14:editId="28609E87">
                  <wp:extent cx="462915" cy="462915"/>
                  <wp:effectExtent l="0" t="0" r="0" b="0"/>
                  <wp:docPr id="1148" name="Picture 114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3C5C7F68" w14:textId="5A1E114D" w:rsidR="00873342" w:rsidRPr="00A96233" w:rsidRDefault="00873342" w:rsidP="009B20E6">
            <w:pPr>
              <w:rPr>
                <w:b/>
                <w:bCs/>
                <w:i/>
                <w:iCs/>
              </w:rPr>
            </w:pPr>
            <w:r w:rsidRPr="00A96233">
              <w:rPr>
                <w:b/>
                <w:bCs/>
                <w:i/>
                <w:iCs/>
              </w:rPr>
              <w:t>Additional information for facilitator (not in Learner guide)</w:t>
            </w:r>
          </w:p>
          <w:p w14:paraId="4E8AA185" w14:textId="77777777" w:rsidR="009A4C9D" w:rsidRPr="00A96233" w:rsidRDefault="009A4C9D" w:rsidP="009B20E6">
            <w:pPr>
              <w:rPr>
                <w:b/>
                <w:bCs/>
                <w:i/>
                <w:iCs/>
              </w:rPr>
            </w:pPr>
          </w:p>
          <w:p w14:paraId="1DB45FA9" w14:textId="37635065" w:rsidR="00873342" w:rsidRPr="00A96233" w:rsidRDefault="00873342" w:rsidP="009B20E6">
            <w:r w:rsidRPr="00A96233">
              <w:t xml:space="preserve">Explain that some retail chains include more than one intermediary distributor. Aybers and Oodegaard give an example in their book, </w:t>
            </w:r>
            <w:r w:rsidRPr="00A96233">
              <w:rPr>
                <w:i/>
                <w:iCs/>
              </w:rPr>
              <w:t>Retail supply chain management</w:t>
            </w:r>
            <w:r w:rsidRPr="00A96233">
              <w:t>, and state that this is especially true of the food industry, where freshness is a concern. Milk may be produced on a farm, then sold to a cooperative, which sells it to a processor, who in turn sells it to a distributor. It is then sold to the retailer, who sells to the consumer.</w:t>
            </w:r>
          </w:p>
        </w:tc>
      </w:tr>
    </w:tbl>
    <w:p w14:paraId="7CE4F4A1" w14:textId="77777777" w:rsidR="00782D49" w:rsidRPr="00A96233" w:rsidRDefault="00782D49" w:rsidP="00156253">
      <w:pPr>
        <w:autoSpaceDE w:val="0"/>
        <w:autoSpaceDN w:val="0"/>
        <w:adjustRightInd w:val="0"/>
        <w:rPr>
          <w:rFonts w:cs="Arial"/>
          <w:szCs w:val="20"/>
        </w:rPr>
      </w:pPr>
    </w:p>
    <w:p w14:paraId="39F87512" w14:textId="77777777" w:rsidR="0074188A" w:rsidRPr="00A96233" w:rsidRDefault="0074188A" w:rsidP="00156253">
      <w:pPr>
        <w:pStyle w:val="Heading3"/>
        <w:spacing w:line="360" w:lineRule="auto"/>
      </w:pPr>
      <w:bookmarkStart w:id="235" w:name="_Toc41333159"/>
      <w:bookmarkStart w:id="236" w:name="_Toc45965719"/>
      <w:bookmarkStart w:id="237" w:name="_Toc46588226"/>
      <w:bookmarkStart w:id="238" w:name="_Toc46917321"/>
      <w:r w:rsidRPr="00A96233">
        <w:t>2.2.3</w:t>
      </w:r>
      <w:r w:rsidRPr="00A96233">
        <w:tab/>
        <w:t>Retailers</w:t>
      </w:r>
      <w:bookmarkEnd w:id="235"/>
      <w:bookmarkEnd w:id="236"/>
      <w:bookmarkEnd w:id="237"/>
      <w:bookmarkEnd w:id="238"/>
    </w:p>
    <w:p w14:paraId="5392BEFB" w14:textId="77777777" w:rsidR="00156253" w:rsidRPr="00A96233" w:rsidRDefault="00156253" w:rsidP="00156253">
      <w:pPr>
        <w:autoSpaceDE w:val="0"/>
        <w:autoSpaceDN w:val="0"/>
        <w:adjustRightInd w:val="0"/>
        <w:rPr>
          <w:rFonts w:cs="Arial"/>
          <w:szCs w:val="20"/>
        </w:rPr>
      </w:pPr>
    </w:p>
    <w:p w14:paraId="0BAFF362" w14:textId="38B4BFC3" w:rsidR="0074188A" w:rsidRPr="00A96233" w:rsidRDefault="0074188A" w:rsidP="00156253">
      <w:pPr>
        <w:autoSpaceDE w:val="0"/>
        <w:autoSpaceDN w:val="0"/>
        <w:adjustRightInd w:val="0"/>
        <w:rPr>
          <w:rFonts w:cs="Arial"/>
          <w:szCs w:val="20"/>
        </w:rPr>
      </w:pPr>
      <w:r w:rsidRPr="00A96233">
        <w:rPr>
          <w:rFonts w:cs="Arial"/>
          <w:szCs w:val="20"/>
        </w:rPr>
        <w:t xml:space="preserve">Retailers stock inventory and sell in smaller quantities to consumers. </w:t>
      </w:r>
    </w:p>
    <w:p w14:paraId="092D7FB9" w14:textId="77777777" w:rsidR="00156253" w:rsidRPr="00A96233" w:rsidRDefault="00156253" w:rsidP="00156253">
      <w:pPr>
        <w:autoSpaceDE w:val="0"/>
        <w:autoSpaceDN w:val="0"/>
        <w:adjustRightInd w:val="0"/>
        <w:rPr>
          <w:rFonts w:cs="Arial"/>
          <w:szCs w:val="20"/>
        </w:rPr>
      </w:pPr>
    </w:p>
    <w:p w14:paraId="7818A0C8" w14:textId="685C732B" w:rsidR="0074188A" w:rsidRPr="00A96233" w:rsidRDefault="0074188A" w:rsidP="00156253">
      <w:pPr>
        <w:autoSpaceDE w:val="0"/>
        <w:autoSpaceDN w:val="0"/>
        <w:adjustRightInd w:val="0"/>
        <w:rPr>
          <w:rFonts w:cs="Arial"/>
          <w:szCs w:val="20"/>
        </w:rPr>
      </w:pPr>
      <w:r w:rsidRPr="00A96233">
        <w:rPr>
          <w:rFonts w:cs="Arial"/>
          <w:szCs w:val="20"/>
        </w:rPr>
        <w:t>Retail companies closely track the preferences and demands of their customer base.</w:t>
      </w:r>
    </w:p>
    <w:p w14:paraId="3DBB1F33" w14:textId="77777777" w:rsidR="00156253" w:rsidRPr="00A96233" w:rsidRDefault="00156253" w:rsidP="00156253">
      <w:pPr>
        <w:autoSpaceDE w:val="0"/>
        <w:autoSpaceDN w:val="0"/>
        <w:adjustRightInd w:val="0"/>
        <w:rPr>
          <w:rFonts w:cs="Arial"/>
          <w:szCs w:val="20"/>
        </w:rPr>
      </w:pPr>
    </w:p>
    <w:p w14:paraId="63DD22F9" w14:textId="1218B0C5" w:rsidR="0074188A" w:rsidRPr="00A96233" w:rsidRDefault="0074188A" w:rsidP="00156253">
      <w:pPr>
        <w:autoSpaceDE w:val="0"/>
        <w:autoSpaceDN w:val="0"/>
        <w:adjustRightInd w:val="0"/>
        <w:rPr>
          <w:rFonts w:cs="Arial"/>
          <w:szCs w:val="20"/>
        </w:rPr>
      </w:pPr>
      <w:r w:rsidRPr="00A96233">
        <w:rPr>
          <w:rFonts w:cs="Arial"/>
          <w:szCs w:val="20"/>
        </w:rPr>
        <w:t>Retailers use a combination of product selection, price, service, and convenience as the primary drawcards to attract consumers within their target markets. For example, discount chains attract customers using a wide product selection at highly competitive prices. On the other hand, upmarket speciality chains offer a unique line of products and high levels of service.</w:t>
      </w:r>
    </w:p>
    <w:p w14:paraId="58423D6C" w14:textId="003B397F" w:rsidR="00006E11" w:rsidRPr="00A96233" w:rsidRDefault="00006E11" w:rsidP="00156253">
      <w:pPr>
        <w:autoSpaceDE w:val="0"/>
        <w:autoSpaceDN w:val="0"/>
        <w:adjustRightInd w:val="0"/>
        <w:rPr>
          <w:rFonts w:cs="Arial"/>
          <w:szCs w:val="20"/>
        </w:rPr>
      </w:pPr>
    </w:p>
    <w:tbl>
      <w:tblPr>
        <w:tblStyle w:val="TableGrid"/>
        <w:tblW w:w="5000" w:type="pct"/>
        <w:tblCellMar>
          <w:top w:w="108" w:type="dxa"/>
          <w:bottom w:w="108" w:type="dxa"/>
        </w:tblCellMar>
        <w:tblLook w:val="04A0" w:firstRow="1" w:lastRow="0" w:firstColumn="1" w:lastColumn="0" w:noHBand="0" w:noVBand="1"/>
      </w:tblPr>
      <w:tblGrid>
        <w:gridCol w:w="1407"/>
        <w:gridCol w:w="7610"/>
      </w:tblGrid>
      <w:tr w:rsidR="00006E11" w:rsidRPr="00A96233" w14:paraId="5FD43EC2" w14:textId="77777777" w:rsidTr="009B20E6">
        <w:tc>
          <w:tcPr>
            <w:tcW w:w="644" w:type="pct"/>
            <w:tcBorders>
              <w:top w:val="single" w:sz="4" w:space="0" w:color="auto"/>
              <w:left w:val="single" w:sz="4" w:space="0" w:color="auto"/>
              <w:bottom w:val="single" w:sz="4" w:space="0" w:color="auto"/>
              <w:right w:val="nil"/>
            </w:tcBorders>
            <w:hideMark/>
          </w:tcPr>
          <w:p w14:paraId="4F6925AE" w14:textId="77777777" w:rsidR="00006E11" w:rsidRPr="00A96233" w:rsidRDefault="00006E11" w:rsidP="009B20E6">
            <w:pPr>
              <w:jc w:val="center"/>
            </w:pPr>
            <w:r w:rsidRPr="00A96233">
              <w:rPr>
                <w:noProof/>
              </w:rPr>
              <w:drawing>
                <wp:inline distT="0" distB="0" distL="0" distR="0" wp14:anchorId="6C786F77" wp14:editId="63592403">
                  <wp:extent cx="462915" cy="462915"/>
                  <wp:effectExtent l="0" t="0" r="0" b="0"/>
                  <wp:docPr id="1141" name="Picture 114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0FD76BB1" w14:textId="1AEE6CE2" w:rsidR="00006E11" w:rsidRPr="00A96233" w:rsidRDefault="00006E11" w:rsidP="009B20E6">
            <w:pPr>
              <w:rPr>
                <w:b/>
                <w:bCs/>
                <w:i/>
                <w:iCs/>
              </w:rPr>
            </w:pPr>
            <w:r w:rsidRPr="00A96233">
              <w:rPr>
                <w:b/>
                <w:bCs/>
                <w:i/>
                <w:iCs/>
              </w:rPr>
              <w:t>Additional information for facilitator (not in Learner guide)</w:t>
            </w:r>
          </w:p>
          <w:p w14:paraId="47D3D3DF" w14:textId="77777777" w:rsidR="009A4C9D" w:rsidRPr="00A96233" w:rsidRDefault="009A4C9D" w:rsidP="009B20E6">
            <w:pPr>
              <w:rPr>
                <w:b/>
                <w:bCs/>
                <w:i/>
                <w:iCs/>
              </w:rPr>
            </w:pPr>
          </w:p>
          <w:p w14:paraId="564B12DB" w14:textId="2473ED93" w:rsidR="00006E11" w:rsidRPr="00A96233" w:rsidRDefault="00006E11" w:rsidP="009B20E6">
            <w:r w:rsidRPr="00A96233">
              <w:t xml:space="preserve">Explain that retailers closely track customer preferences and demands. </w:t>
            </w:r>
          </w:p>
          <w:p w14:paraId="0E6DF8E5" w14:textId="77777777" w:rsidR="009A4C9D" w:rsidRPr="00A96233" w:rsidRDefault="009A4C9D" w:rsidP="009B20E6"/>
          <w:p w14:paraId="191F462F" w14:textId="78100DCD" w:rsidR="00006E11" w:rsidRPr="00A96233" w:rsidRDefault="00006E11" w:rsidP="009B20E6">
            <w:r w:rsidRPr="00A96233">
              <w:t>They advertise to customers and use their marketing mix (product, place, price and promotion) to</w:t>
            </w:r>
            <w:r w:rsidR="009C3544" w:rsidRPr="00A96233">
              <w:t xml:space="preserve"> attract customers into stores to buy the products manufactured by producers and distributed by distributors or wholesalers.</w:t>
            </w:r>
          </w:p>
        </w:tc>
      </w:tr>
    </w:tbl>
    <w:p w14:paraId="7B1967C5" w14:textId="7689CB82" w:rsidR="00006E11" w:rsidRDefault="00006E11" w:rsidP="00156253">
      <w:pPr>
        <w:autoSpaceDE w:val="0"/>
        <w:autoSpaceDN w:val="0"/>
        <w:adjustRightInd w:val="0"/>
        <w:rPr>
          <w:rFonts w:cs="Arial"/>
          <w:szCs w:val="20"/>
        </w:rPr>
      </w:pPr>
    </w:p>
    <w:p w14:paraId="35939049" w14:textId="77777777" w:rsidR="0074188A" w:rsidRPr="00A96233" w:rsidRDefault="0074188A" w:rsidP="00156253">
      <w:pPr>
        <w:pStyle w:val="Heading3"/>
        <w:spacing w:line="360" w:lineRule="auto"/>
      </w:pPr>
      <w:bookmarkStart w:id="239" w:name="_Toc41333160"/>
      <w:bookmarkStart w:id="240" w:name="_Toc45965720"/>
      <w:bookmarkStart w:id="241" w:name="_Toc46588227"/>
      <w:bookmarkStart w:id="242" w:name="_Toc46917322"/>
      <w:r w:rsidRPr="00A96233">
        <w:t>2.2.4</w:t>
      </w:r>
      <w:r w:rsidRPr="00A96233">
        <w:tab/>
        <w:t>Consumers</w:t>
      </w:r>
      <w:bookmarkEnd w:id="239"/>
      <w:bookmarkEnd w:id="240"/>
      <w:bookmarkEnd w:id="241"/>
      <w:bookmarkEnd w:id="242"/>
    </w:p>
    <w:p w14:paraId="6ADF065F" w14:textId="77777777" w:rsidR="00156253" w:rsidRPr="00A96233" w:rsidRDefault="00156253" w:rsidP="00156253">
      <w:pPr>
        <w:autoSpaceDE w:val="0"/>
        <w:autoSpaceDN w:val="0"/>
        <w:adjustRightInd w:val="0"/>
        <w:rPr>
          <w:rFonts w:cs="Arial"/>
          <w:szCs w:val="20"/>
        </w:rPr>
      </w:pPr>
    </w:p>
    <w:p w14:paraId="79131496" w14:textId="72CBE37E" w:rsidR="0074188A" w:rsidRPr="00A96233" w:rsidRDefault="0074188A" w:rsidP="00156253">
      <w:pPr>
        <w:autoSpaceDE w:val="0"/>
        <w:autoSpaceDN w:val="0"/>
        <w:adjustRightInd w:val="0"/>
        <w:rPr>
          <w:rFonts w:cs="Arial"/>
          <w:szCs w:val="20"/>
        </w:rPr>
      </w:pPr>
      <w:r w:rsidRPr="00A96233">
        <w:rPr>
          <w:rFonts w:cs="Arial"/>
          <w:szCs w:val="20"/>
        </w:rPr>
        <w:t xml:space="preserve">Consumers buy and use the end products. </w:t>
      </w:r>
      <w:r w:rsidR="001A7FA2" w:rsidRPr="00A96233">
        <w:rPr>
          <w:rFonts w:cs="Arial"/>
          <w:szCs w:val="20"/>
        </w:rPr>
        <w:t>they create demand, which retailers must meet to satisfy customers and retain them.</w:t>
      </w:r>
    </w:p>
    <w:p w14:paraId="066E039D" w14:textId="77777777" w:rsidR="00156253" w:rsidRPr="00A96233" w:rsidRDefault="00156253" w:rsidP="00156253">
      <w:pPr>
        <w:autoSpaceDE w:val="0"/>
        <w:autoSpaceDN w:val="0"/>
        <w:adjustRightInd w:val="0"/>
        <w:rPr>
          <w:rFonts w:cs="Arial"/>
          <w:szCs w:val="20"/>
        </w:rPr>
      </w:pPr>
    </w:p>
    <w:p w14:paraId="6C09B70D" w14:textId="77777777" w:rsidR="0074188A" w:rsidRPr="00A96233" w:rsidRDefault="0074188A" w:rsidP="00156253">
      <w:pPr>
        <w:pStyle w:val="Heading3"/>
        <w:spacing w:line="360" w:lineRule="auto"/>
      </w:pPr>
      <w:bookmarkStart w:id="243" w:name="_Toc41333161"/>
      <w:bookmarkStart w:id="244" w:name="_Toc45965721"/>
      <w:bookmarkStart w:id="245" w:name="_Toc46588228"/>
      <w:bookmarkStart w:id="246" w:name="_Toc46917323"/>
      <w:r w:rsidRPr="00A96233">
        <w:t>2.2.5</w:t>
      </w:r>
      <w:r w:rsidRPr="00A96233">
        <w:tab/>
        <w:t>Service providers</w:t>
      </w:r>
      <w:bookmarkEnd w:id="243"/>
      <w:bookmarkEnd w:id="244"/>
      <w:bookmarkEnd w:id="245"/>
      <w:bookmarkEnd w:id="246"/>
    </w:p>
    <w:p w14:paraId="4C6779B4" w14:textId="77777777" w:rsidR="00156253" w:rsidRPr="00A96233" w:rsidRDefault="00156253" w:rsidP="00156253">
      <w:pPr>
        <w:autoSpaceDE w:val="0"/>
        <w:autoSpaceDN w:val="0"/>
        <w:adjustRightInd w:val="0"/>
        <w:rPr>
          <w:rFonts w:cs="Arial"/>
          <w:szCs w:val="20"/>
        </w:rPr>
      </w:pPr>
    </w:p>
    <w:p w14:paraId="4BC0519A" w14:textId="135203C6" w:rsidR="0074188A" w:rsidRPr="00A96233" w:rsidRDefault="0074188A" w:rsidP="00156253">
      <w:pPr>
        <w:autoSpaceDE w:val="0"/>
        <w:autoSpaceDN w:val="0"/>
        <w:adjustRightInd w:val="0"/>
        <w:rPr>
          <w:rFonts w:cs="Arial"/>
          <w:szCs w:val="20"/>
        </w:rPr>
      </w:pPr>
      <w:r w:rsidRPr="00A96233">
        <w:rPr>
          <w:rFonts w:cs="Arial"/>
          <w:szCs w:val="20"/>
        </w:rPr>
        <w:t xml:space="preserve">These are companies that provide services to producers, distributors, retailers, and consumers. </w:t>
      </w:r>
    </w:p>
    <w:p w14:paraId="2C075FBB" w14:textId="77777777" w:rsidR="0074188A" w:rsidRPr="00A96233" w:rsidRDefault="0074188A" w:rsidP="00156253">
      <w:pPr>
        <w:autoSpaceDE w:val="0"/>
        <w:autoSpaceDN w:val="0"/>
        <w:adjustRightInd w:val="0"/>
        <w:rPr>
          <w:rFonts w:cs="Arial"/>
          <w:szCs w:val="20"/>
        </w:rPr>
      </w:pPr>
      <w:r w:rsidRPr="00A96233">
        <w:rPr>
          <w:rFonts w:cs="Arial"/>
          <w:szCs w:val="20"/>
        </w:rPr>
        <w:lastRenderedPageBreak/>
        <w:t>Service providers typically have special expertise and skills that focus on a particular activity needed by a supply chain. Because of this, they are able to perform the services they provide more effectively and at a better price than producers, distributors, retailers, or consumers could do on their own.</w:t>
      </w:r>
    </w:p>
    <w:p w14:paraId="31F05A28" w14:textId="77777777" w:rsidR="0074188A" w:rsidRPr="00A96233" w:rsidRDefault="0074188A" w:rsidP="00156253">
      <w:pPr>
        <w:autoSpaceDE w:val="0"/>
        <w:autoSpaceDN w:val="0"/>
        <w:adjustRightInd w:val="0"/>
        <w:rPr>
          <w:rFonts w:cs="Arial"/>
          <w:szCs w:val="20"/>
        </w:rPr>
      </w:pPr>
    </w:p>
    <w:p w14:paraId="6CBF8679" w14:textId="77777777" w:rsidR="0074188A" w:rsidRPr="00A96233" w:rsidRDefault="0074188A" w:rsidP="00156253">
      <w:pPr>
        <w:autoSpaceDE w:val="0"/>
        <w:autoSpaceDN w:val="0"/>
        <w:adjustRightInd w:val="0"/>
        <w:spacing w:after="120"/>
        <w:rPr>
          <w:rFonts w:cs="Arial"/>
          <w:szCs w:val="20"/>
        </w:rPr>
      </w:pPr>
      <w:r w:rsidRPr="00A96233">
        <w:rPr>
          <w:rFonts w:cs="Arial"/>
          <w:szCs w:val="20"/>
        </w:rPr>
        <w:t>Examples of service providers include:</w:t>
      </w:r>
    </w:p>
    <w:p w14:paraId="0A96B6E9" w14:textId="77777777" w:rsidR="0074188A" w:rsidRPr="00A96233" w:rsidRDefault="0074188A" w:rsidP="006A7242">
      <w:pPr>
        <w:pStyle w:val="ListParagraph"/>
        <w:numPr>
          <w:ilvl w:val="0"/>
          <w:numId w:val="97"/>
        </w:numPr>
        <w:autoSpaceDE w:val="0"/>
        <w:autoSpaceDN w:val="0"/>
        <w:adjustRightInd w:val="0"/>
        <w:spacing w:after="120"/>
        <w:contextualSpacing w:val="0"/>
        <w:rPr>
          <w:rFonts w:cs="Arial"/>
          <w:szCs w:val="20"/>
        </w:rPr>
      </w:pPr>
      <w:r w:rsidRPr="00A96233">
        <w:rPr>
          <w:rFonts w:cs="Arial"/>
          <w:b/>
          <w:bCs/>
          <w:szCs w:val="20"/>
        </w:rPr>
        <w:t>Transportation services and warehousing services</w:t>
      </w:r>
      <w:r w:rsidRPr="00A96233">
        <w:rPr>
          <w:rFonts w:cs="Arial"/>
          <w:szCs w:val="20"/>
        </w:rPr>
        <w:t xml:space="preserve">. These trucking companies and public warehouse companies are known as logistics providers. </w:t>
      </w:r>
    </w:p>
    <w:p w14:paraId="52F3D24C" w14:textId="77777777" w:rsidR="0074188A" w:rsidRPr="00A96233" w:rsidRDefault="0074188A" w:rsidP="006A7242">
      <w:pPr>
        <w:pStyle w:val="ListParagraph"/>
        <w:numPr>
          <w:ilvl w:val="0"/>
          <w:numId w:val="97"/>
        </w:numPr>
        <w:autoSpaceDE w:val="0"/>
        <w:autoSpaceDN w:val="0"/>
        <w:adjustRightInd w:val="0"/>
        <w:spacing w:after="120"/>
        <w:contextualSpacing w:val="0"/>
        <w:rPr>
          <w:rFonts w:cs="Arial"/>
          <w:szCs w:val="20"/>
        </w:rPr>
      </w:pPr>
      <w:r w:rsidRPr="00A96233">
        <w:rPr>
          <w:rFonts w:cs="Arial"/>
          <w:b/>
          <w:bCs/>
          <w:szCs w:val="20"/>
        </w:rPr>
        <w:t>Financial service providers</w:t>
      </w:r>
      <w:r w:rsidRPr="00A96233">
        <w:rPr>
          <w:rFonts w:cs="Arial"/>
          <w:szCs w:val="20"/>
        </w:rPr>
        <w:t xml:space="preserve"> </w:t>
      </w:r>
    </w:p>
    <w:p w14:paraId="6ED79CA7" w14:textId="77777777" w:rsidR="0074188A" w:rsidRPr="00A96233" w:rsidRDefault="0074188A" w:rsidP="006A7242">
      <w:pPr>
        <w:pStyle w:val="ListParagraph"/>
        <w:numPr>
          <w:ilvl w:val="0"/>
          <w:numId w:val="97"/>
        </w:numPr>
        <w:autoSpaceDE w:val="0"/>
        <w:autoSpaceDN w:val="0"/>
        <w:adjustRightInd w:val="0"/>
        <w:spacing w:after="120"/>
        <w:contextualSpacing w:val="0"/>
        <w:rPr>
          <w:rFonts w:cs="Arial"/>
          <w:b/>
          <w:bCs/>
          <w:szCs w:val="20"/>
        </w:rPr>
      </w:pPr>
      <w:r w:rsidRPr="00A96233">
        <w:rPr>
          <w:rFonts w:cs="Arial"/>
          <w:b/>
          <w:bCs/>
          <w:szCs w:val="20"/>
        </w:rPr>
        <w:t>Market research and advertising</w:t>
      </w:r>
    </w:p>
    <w:p w14:paraId="60A193D9" w14:textId="77777777" w:rsidR="0074188A" w:rsidRPr="00A96233" w:rsidRDefault="0074188A" w:rsidP="006A7242">
      <w:pPr>
        <w:pStyle w:val="ListParagraph"/>
        <w:numPr>
          <w:ilvl w:val="0"/>
          <w:numId w:val="97"/>
        </w:numPr>
        <w:autoSpaceDE w:val="0"/>
        <w:autoSpaceDN w:val="0"/>
        <w:adjustRightInd w:val="0"/>
        <w:spacing w:after="120"/>
        <w:contextualSpacing w:val="0"/>
        <w:rPr>
          <w:rFonts w:cs="Arial"/>
          <w:b/>
          <w:bCs/>
          <w:szCs w:val="20"/>
        </w:rPr>
      </w:pPr>
      <w:r w:rsidRPr="00A96233">
        <w:rPr>
          <w:rFonts w:cs="Arial"/>
          <w:b/>
          <w:bCs/>
          <w:szCs w:val="20"/>
        </w:rPr>
        <w:t>Legal services</w:t>
      </w:r>
    </w:p>
    <w:p w14:paraId="31B1DC4D" w14:textId="50BD5B54" w:rsidR="0074188A" w:rsidRPr="00A96233" w:rsidRDefault="0074188A" w:rsidP="006A7242">
      <w:pPr>
        <w:pStyle w:val="ListParagraph"/>
        <w:numPr>
          <w:ilvl w:val="0"/>
          <w:numId w:val="97"/>
        </w:numPr>
        <w:autoSpaceDE w:val="0"/>
        <w:autoSpaceDN w:val="0"/>
        <w:adjustRightInd w:val="0"/>
        <w:contextualSpacing w:val="0"/>
        <w:rPr>
          <w:rFonts w:cs="Arial"/>
          <w:szCs w:val="20"/>
        </w:rPr>
      </w:pPr>
      <w:r w:rsidRPr="00A96233">
        <w:rPr>
          <w:rFonts w:cs="Arial"/>
          <w:b/>
          <w:bCs/>
          <w:szCs w:val="20"/>
        </w:rPr>
        <w:t>Information technology and data collection services</w:t>
      </w:r>
      <w:r w:rsidRPr="00A96233">
        <w:rPr>
          <w:rFonts w:cs="Arial"/>
          <w:szCs w:val="20"/>
        </w:rPr>
        <w:t xml:space="preserve">. </w:t>
      </w:r>
    </w:p>
    <w:p w14:paraId="509E146C" w14:textId="1DA59E9C" w:rsidR="00156253" w:rsidRDefault="00156253" w:rsidP="00156253">
      <w:pPr>
        <w:autoSpaceDE w:val="0"/>
        <w:autoSpaceDN w:val="0"/>
        <w:adjustRightInd w:val="0"/>
        <w:rPr>
          <w:rFonts w:cs="Arial"/>
          <w:szCs w:val="20"/>
        </w:rPr>
      </w:pPr>
    </w:p>
    <w:p w14:paraId="75C28EFA" w14:textId="77777777" w:rsidR="00782D49" w:rsidRPr="00A96233" w:rsidRDefault="00782D49" w:rsidP="00156253">
      <w:pPr>
        <w:autoSpaceDE w:val="0"/>
        <w:autoSpaceDN w:val="0"/>
        <w:adjustRightInd w:val="0"/>
        <w:rPr>
          <w:rFonts w:cs="Arial"/>
          <w:szCs w:val="20"/>
        </w:rPr>
      </w:pPr>
    </w:p>
    <w:p w14:paraId="0F5D421A" w14:textId="77777777" w:rsidR="0074188A" w:rsidRPr="00A96233" w:rsidRDefault="0074188A" w:rsidP="0074188A">
      <w:pPr>
        <w:pStyle w:val="Heading2"/>
      </w:pPr>
      <w:bookmarkStart w:id="247" w:name="_Toc41333162"/>
      <w:bookmarkStart w:id="248" w:name="_Toc45965722"/>
      <w:bookmarkStart w:id="249" w:name="_Toc46588229"/>
      <w:bookmarkStart w:id="250" w:name="_Toc46917324"/>
      <w:r w:rsidRPr="00A96233">
        <w:t>2.3</w:t>
      </w:r>
      <w:r w:rsidRPr="00A96233">
        <w:tab/>
        <w:t>Supply chain strategies</w:t>
      </w:r>
      <w:bookmarkEnd w:id="247"/>
      <w:bookmarkEnd w:id="248"/>
      <w:bookmarkEnd w:id="249"/>
      <w:bookmarkEnd w:id="250"/>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43667" w:rsidRPr="00A96233" w14:paraId="243D0A72" w14:textId="77777777" w:rsidTr="00782D49">
        <w:tc>
          <w:tcPr>
            <w:tcW w:w="784" w:type="pct"/>
            <w:tcBorders>
              <w:top w:val="single" w:sz="4" w:space="0" w:color="auto"/>
              <w:left w:val="single" w:sz="4" w:space="0" w:color="auto"/>
              <w:bottom w:val="single" w:sz="4" w:space="0" w:color="auto"/>
              <w:right w:val="nil"/>
            </w:tcBorders>
            <w:hideMark/>
          </w:tcPr>
          <w:p w14:paraId="0DDD722D" w14:textId="77777777" w:rsidR="00043667" w:rsidRPr="00A96233" w:rsidRDefault="00043667" w:rsidP="00A90385">
            <w:pPr>
              <w:jc w:val="center"/>
            </w:pPr>
            <w:r w:rsidRPr="00A96233">
              <w:rPr>
                <w:noProof/>
              </w:rPr>
              <w:drawing>
                <wp:inline distT="0" distB="0" distL="0" distR="0" wp14:anchorId="5FAB48B3" wp14:editId="4910E068">
                  <wp:extent cx="462915" cy="462915"/>
                  <wp:effectExtent l="0" t="0" r="0" b="0"/>
                  <wp:docPr id="80" name="Picture 8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0371D456" w14:textId="6CE61691" w:rsidR="00043667" w:rsidRPr="00A96233" w:rsidRDefault="00043667" w:rsidP="00A90385">
            <w:r w:rsidRPr="00A96233">
              <w:t xml:space="preserve">Use the information below to discuss supply chain strategies. </w:t>
            </w:r>
          </w:p>
        </w:tc>
        <w:tc>
          <w:tcPr>
            <w:tcW w:w="873" w:type="pct"/>
            <w:tcBorders>
              <w:top w:val="single" w:sz="4" w:space="0" w:color="auto"/>
              <w:left w:val="nil"/>
              <w:bottom w:val="single" w:sz="4" w:space="0" w:color="auto"/>
              <w:right w:val="single" w:sz="4" w:space="0" w:color="auto"/>
            </w:tcBorders>
            <w:hideMark/>
          </w:tcPr>
          <w:p w14:paraId="40EB8C42" w14:textId="77777777" w:rsidR="00043667" w:rsidRPr="00A96233" w:rsidRDefault="00043667" w:rsidP="00A90385">
            <w:r w:rsidRPr="00A96233">
              <w:t>Time:</w:t>
            </w:r>
          </w:p>
          <w:p w14:paraId="27708F7A" w14:textId="77777777" w:rsidR="00043667" w:rsidRPr="00A96233" w:rsidRDefault="00043667" w:rsidP="00A90385">
            <w:r w:rsidRPr="00A96233">
              <w:t>30 minutes</w:t>
            </w:r>
          </w:p>
        </w:tc>
      </w:tr>
    </w:tbl>
    <w:p w14:paraId="54C68A0F" w14:textId="77777777" w:rsidR="00043667" w:rsidRPr="00A96233" w:rsidRDefault="00043667" w:rsidP="00043667"/>
    <w:p w14:paraId="07BDA7E8" w14:textId="4AB1D553" w:rsidR="0074188A" w:rsidRPr="00A96233" w:rsidRDefault="0074188A" w:rsidP="00156253">
      <w:r w:rsidRPr="00A96233">
        <w:t xml:space="preserve">There are three key supply chain strategies: </w:t>
      </w:r>
    </w:p>
    <w:p w14:paraId="0D2D5008" w14:textId="77777777" w:rsidR="00156253" w:rsidRPr="00A96233" w:rsidRDefault="00156253" w:rsidP="00156253"/>
    <w:p w14:paraId="11DF1533" w14:textId="1E63F017" w:rsidR="0074188A" w:rsidRPr="00A96233" w:rsidRDefault="0074188A" w:rsidP="006A7242">
      <w:pPr>
        <w:pStyle w:val="ListParagraph"/>
        <w:numPr>
          <w:ilvl w:val="0"/>
          <w:numId w:val="65"/>
        </w:numPr>
        <w:contextualSpacing w:val="0"/>
        <w:rPr>
          <w:lang w:eastAsia="en-GB"/>
        </w:rPr>
      </w:pPr>
      <w:r w:rsidRPr="00A96233">
        <w:rPr>
          <w:b/>
          <w:bCs/>
          <w:lang w:eastAsia="en-GB"/>
        </w:rPr>
        <w:t>Stable supply chain strategy</w:t>
      </w:r>
      <w:r w:rsidRPr="00A96233">
        <w:rPr>
          <w:lang w:eastAsia="en-GB"/>
        </w:rPr>
        <w:t xml:space="preserve"> is mostly used where the supply chain focuses on execution, efficiency and cost performance. This strategy works well where there is little need for real-time information. For example, a staple product such as maize meal where capital and resources are continuously used on more or less the same level, because consumption remains more or less stable and consistent.</w:t>
      </w:r>
    </w:p>
    <w:p w14:paraId="7AFE6A22" w14:textId="77777777" w:rsidR="00156253" w:rsidRPr="00A96233" w:rsidRDefault="00156253" w:rsidP="00156253">
      <w:pPr>
        <w:rPr>
          <w:lang w:eastAsia="en-GB"/>
        </w:rPr>
      </w:pPr>
    </w:p>
    <w:p w14:paraId="363CF58F" w14:textId="79A7BB6B" w:rsidR="0074188A" w:rsidRPr="00A96233" w:rsidRDefault="0074188A" w:rsidP="006A7242">
      <w:pPr>
        <w:pStyle w:val="ListParagraph"/>
        <w:numPr>
          <w:ilvl w:val="0"/>
          <w:numId w:val="65"/>
        </w:numPr>
        <w:contextualSpacing w:val="0"/>
        <w:rPr>
          <w:lang w:eastAsia="en-GB"/>
        </w:rPr>
      </w:pPr>
      <w:r w:rsidRPr="00A96233">
        <w:rPr>
          <w:b/>
          <w:bCs/>
          <w:lang w:eastAsia="en-GB"/>
        </w:rPr>
        <w:t>Reactive supply chain</w:t>
      </w:r>
      <w:r w:rsidRPr="00A96233">
        <w:rPr>
          <w:lang w:eastAsia="en-GB"/>
        </w:rPr>
        <w:t xml:space="preserve"> is a chain mostly used where the producer reacts to demand from consumers. For example, sport fan apparel. The demand for merchandise changes as a specific sports team performs well during the season and fans are happy and proud to be associated with their favourite team. Demand typically decreases, however, at the end of the season or even during the season if the team does not perform well. </w:t>
      </w:r>
    </w:p>
    <w:p w14:paraId="32CE03B0" w14:textId="77777777" w:rsidR="00156253" w:rsidRPr="00A96233" w:rsidRDefault="00156253" w:rsidP="00156253">
      <w:pPr>
        <w:rPr>
          <w:lang w:eastAsia="en-GB"/>
        </w:rPr>
      </w:pPr>
    </w:p>
    <w:p w14:paraId="5BA532FC" w14:textId="5EB8AD56" w:rsidR="0074188A" w:rsidRPr="00A96233" w:rsidRDefault="0074188A" w:rsidP="006A7242">
      <w:pPr>
        <w:pStyle w:val="ListParagraph"/>
        <w:numPr>
          <w:ilvl w:val="0"/>
          <w:numId w:val="65"/>
        </w:numPr>
        <w:contextualSpacing w:val="0"/>
        <w:rPr>
          <w:lang w:eastAsia="en-GB"/>
        </w:rPr>
      </w:pPr>
      <w:r w:rsidRPr="00A96233">
        <w:rPr>
          <w:b/>
          <w:bCs/>
          <w:lang w:eastAsia="en-GB"/>
        </w:rPr>
        <w:t>Efficient reactive supply chain</w:t>
      </w:r>
      <w:r w:rsidRPr="00A96233">
        <w:rPr>
          <w:lang w:eastAsia="en-GB"/>
        </w:rPr>
        <w:t xml:space="preserve"> focuses on efficiency and cost management on the total delivered cost to finish. This is the most appropriate model for retail chains. With this strategy, for example, supermarkets, distribution centres, logistics service providers and manufacturers co-operate to replace the goods sold in the shop, often within 24 hours. </w:t>
      </w:r>
    </w:p>
    <w:p w14:paraId="43BD9C9D" w14:textId="2BF23086" w:rsidR="00156253" w:rsidRPr="00A96233" w:rsidRDefault="00156253" w:rsidP="00156253">
      <w:pPr>
        <w:rPr>
          <w:lang w:eastAsia="en-GB"/>
        </w:rPr>
      </w:pPr>
    </w:p>
    <w:p w14:paraId="6BA1C4B0" w14:textId="77777777" w:rsidR="0074188A" w:rsidRPr="00A96233" w:rsidRDefault="0074188A" w:rsidP="0074188A">
      <w:pPr>
        <w:pStyle w:val="Heading2"/>
        <w:rPr>
          <w:lang w:eastAsia="en-GB"/>
        </w:rPr>
      </w:pPr>
      <w:bookmarkStart w:id="251" w:name="_Toc41333163"/>
      <w:bookmarkStart w:id="252" w:name="_Toc45965723"/>
      <w:bookmarkStart w:id="253" w:name="_Toc46588230"/>
      <w:bookmarkStart w:id="254" w:name="_Toc46917325"/>
      <w:r w:rsidRPr="00A96233">
        <w:rPr>
          <w:lang w:eastAsia="en-GB"/>
        </w:rPr>
        <w:lastRenderedPageBreak/>
        <w:t>2.4</w:t>
      </w:r>
      <w:r w:rsidRPr="00A96233">
        <w:rPr>
          <w:lang w:eastAsia="en-GB"/>
        </w:rPr>
        <w:tab/>
        <w:t>Flows in the supply chain</w:t>
      </w:r>
      <w:bookmarkEnd w:id="251"/>
      <w:bookmarkEnd w:id="252"/>
      <w:bookmarkEnd w:id="253"/>
      <w:bookmarkEnd w:id="254"/>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43667" w:rsidRPr="00A96233" w14:paraId="0ABA42DE" w14:textId="77777777" w:rsidTr="00C554B1">
        <w:tc>
          <w:tcPr>
            <w:tcW w:w="784" w:type="pct"/>
            <w:tcBorders>
              <w:top w:val="single" w:sz="4" w:space="0" w:color="auto"/>
              <w:left w:val="single" w:sz="4" w:space="0" w:color="auto"/>
              <w:bottom w:val="single" w:sz="4" w:space="0" w:color="auto"/>
              <w:right w:val="nil"/>
            </w:tcBorders>
            <w:hideMark/>
          </w:tcPr>
          <w:p w14:paraId="2917BEA4" w14:textId="77777777" w:rsidR="00043667" w:rsidRPr="00A96233" w:rsidRDefault="00043667" w:rsidP="00A90385">
            <w:pPr>
              <w:jc w:val="center"/>
            </w:pPr>
            <w:r w:rsidRPr="00A96233">
              <w:rPr>
                <w:noProof/>
              </w:rPr>
              <w:drawing>
                <wp:inline distT="0" distB="0" distL="0" distR="0" wp14:anchorId="7D3008E7" wp14:editId="36D27C4E">
                  <wp:extent cx="462915" cy="462915"/>
                  <wp:effectExtent l="0" t="0" r="0" b="0"/>
                  <wp:docPr id="81" name="Picture 8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0EF972BF" w14:textId="30B31E05" w:rsidR="00043667" w:rsidRPr="00A96233" w:rsidRDefault="00043667" w:rsidP="00A90385">
            <w:r w:rsidRPr="00A96233">
              <w:t xml:space="preserve">Use the information below to discuss flows in the supply chain. </w:t>
            </w:r>
          </w:p>
        </w:tc>
        <w:tc>
          <w:tcPr>
            <w:tcW w:w="873" w:type="pct"/>
            <w:tcBorders>
              <w:top w:val="single" w:sz="4" w:space="0" w:color="auto"/>
              <w:left w:val="nil"/>
              <w:bottom w:val="single" w:sz="4" w:space="0" w:color="auto"/>
              <w:right w:val="single" w:sz="4" w:space="0" w:color="auto"/>
            </w:tcBorders>
            <w:hideMark/>
          </w:tcPr>
          <w:p w14:paraId="12B3C2B6" w14:textId="77777777" w:rsidR="00043667" w:rsidRPr="00A96233" w:rsidRDefault="00043667" w:rsidP="00A90385">
            <w:r w:rsidRPr="00A96233">
              <w:t>Time:</w:t>
            </w:r>
          </w:p>
          <w:p w14:paraId="154171DF" w14:textId="77777777" w:rsidR="00043667" w:rsidRPr="00A96233" w:rsidRDefault="00043667" w:rsidP="00A90385">
            <w:r w:rsidRPr="00A96233">
              <w:t>30 minutes</w:t>
            </w:r>
          </w:p>
        </w:tc>
      </w:tr>
    </w:tbl>
    <w:p w14:paraId="26A403BC" w14:textId="778FEB29" w:rsidR="00043667" w:rsidRPr="00A96233" w:rsidRDefault="00043667" w:rsidP="00043667"/>
    <w:p w14:paraId="3803774B" w14:textId="7C27F222" w:rsidR="0074188A" w:rsidRPr="00A96233" w:rsidRDefault="0074188A" w:rsidP="00156253">
      <w:pPr>
        <w:rPr>
          <w:lang w:eastAsia="en-GB"/>
        </w:rPr>
      </w:pPr>
      <w:r w:rsidRPr="00A96233">
        <w:rPr>
          <w:lang w:eastAsia="en-GB"/>
        </w:rPr>
        <w:t>There are four main flows within the supply chain:</w:t>
      </w:r>
    </w:p>
    <w:p w14:paraId="634E0F86" w14:textId="77777777" w:rsidR="00043667" w:rsidRPr="00A96233" w:rsidRDefault="00043667" w:rsidP="00156253">
      <w:pPr>
        <w:rPr>
          <w:lang w:eastAsia="en-GB"/>
        </w:rPr>
      </w:pPr>
    </w:p>
    <w:p w14:paraId="78044CB0" w14:textId="7E1F6472" w:rsidR="0074188A" w:rsidRDefault="0074188A" w:rsidP="00156253">
      <w:pPr>
        <w:jc w:val="center"/>
        <w:rPr>
          <w:lang w:eastAsia="en-GB"/>
        </w:rPr>
      </w:pPr>
      <w:r w:rsidRPr="00A96233">
        <w:rPr>
          <w:noProof/>
        </w:rPr>
        <w:drawing>
          <wp:inline distT="0" distB="0" distL="0" distR="0" wp14:anchorId="13459D79" wp14:editId="6B0A2348">
            <wp:extent cx="4980562" cy="1260314"/>
            <wp:effectExtent l="0" t="0" r="0" b="0"/>
            <wp:docPr id="720" name="Picture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047338" cy="1277211"/>
                    </a:xfrm>
                    <a:prstGeom prst="rect">
                      <a:avLst/>
                    </a:prstGeom>
                    <a:noFill/>
                    <a:ln>
                      <a:noFill/>
                    </a:ln>
                  </pic:spPr>
                </pic:pic>
              </a:graphicData>
            </a:graphic>
          </wp:inline>
        </w:drawing>
      </w:r>
    </w:p>
    <w:p w14:paraId="155D6439" w14:textId="77777777" w:rsidR="00C554B1" w:rsidRPr="00A96233" w:rsidRDefault="00C554B1" w:rsidP="00156253">
      <w:pPr>
        <w:jc w:val="center"/>
        <w:rPr>
          <w:lang w:eastAsia="en-GB"/>
        </w:rPr>
      </w:pPr>
    </w:p>
    <w:tbl>
      <w:tblPr>
        <w:tblStyle w:val="TableGrid"/>
        <w:tblW w:w="5000" w:type="pct"/>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822"/>
        <w:gridCol w:w="6159"/>
      </w:tblGrid>
      <w:tr w:rsidR="0074188A" w:rsidRPr="00A96233" w14:paraId="739EF949" w14:textId="77777777" w:rsidTr="00C554B1">
        <w:tc>
          <w:tcPr>
            <w:tcW w:w="1571" w:type="pct"/>
            <w:shd w:val="clear" w:color="auto" w:fill="808080" w:themeFill="background1" w:themeFillShade="80"/>
          </w:tcPr>
          <w:p w14:paraId="57FEF0F9" w14:textId="77777777" w:rsidR="0074188A" w:rsidRPr="00A96233" w:rsidRDefault="0074188A" w:rsidP="00156253">
            <w:pPr>
              <w:rPr>
                <w:b/>
                <w:bCs/>
                <w:color w:val="FFFFFF" w:themeColor="background1"/>
              </w:rPr>
            </w:pPr>
            <w:r w:rsidRPr="00A96233">
              <w:rPr>
                <w:b/>
                <w:bCs/>
                <w:color w:val="FFFFFF" w:themeColor="background1"/>
              </w:rPr>
              <w:t>Information flow</w:t>
            </w:r>
          </w:p>
        </w:tc>
        <w:tc>
          <w:tcPr>
            <w:tcW w:w="3429" w:type="pct"/>
            <w:shd w:val="clear" w:color="auto" w:fill="D9D9D9" w:themeFill="background1" w:themeFillShade="D9"/>
          </w:tcPr>
          <w:p w14:paraId="6A6F762B" w14:textId="77777777" w:rsidR="0074188A" w:rsidRPr="00A96233" w:rsidRDefault="0074188A" w:rsidP="00156253">
            <w:pPr>
              <w:spacing w:after="120"/>
            </w:pPr>
            <w:r w:rsidRPr="00A96233">
              <w:t>There is a backwards and forwards communication channel including:</w:t>
            </w:r>
          </w:p>
          <w:p w14:paraId="5115372C" w14:textId="77777777" w:rsidR="0074188A" w:rsidRPr="00A96233" w:rsidRDefault="0074188A" w:rsidP="006A7242">
            <w:pPr>
              <w:pStyle w:val="ListParagraph"/>
              <w:numPr>
                <w:ilvl w:val="0"/>
                <w:numId w:val="66"/>
              </w:numPr>
              <w:spacing w:after="120"/>
              <w:contextualSpacing w:val="0"/>
            </w:pPr>
            <w:r w:rsidRPr="00A96233">
              <w:t>Specifications and requirements</w:t>
            </w:r>
          </w:p>
          <w:p w14:paraId="35F26DE0" w14:textId="77777777" w:rsidR="0074188A" w:rsidRPr="00A96233" w:rsidRDefault="0074188A" w:rsidP="006A7242">
            <w:pPr>
              <w:pStyle w:val="ListParagraph"/>
              <w:numPr>
                <w:ilvl w:val="0"/>
                <w:numId w:val="66"/>
              </w:numPr>
              <w:spacing w:after="120"/>
              <w:contextualSpacing w:val="0"/>
            </w:pPr>
            <w:r w:rsidRPr="00A96233">
              <w:t xml:space="preserve">Request for quotation </w:t>
            </w:r>
          </w:p>
          <w:p w14:paraId="306DEA84" w14:textId="77777777" w:rsidR="0074188A" w:rsidRPr="00A96233" w:rsidRDefault="0074188A" w:rsidP="006A7242">
            <w:pPr>
              <w:pStyle w:val="ListParagraph"/>
              <w:numPr>
                <w:ilvl w:val="0"/>
                <w:numId w:val="66"/>
              </w:numPr>
              <w:spacing w:after="120"/>
              <w:contextualSpacing w:val="0"/>
            </w:pPr>
            <w:r w:rsidRPr="00A96233">
              <w:t xml:space="preserve">Agreements </w:t>
            </w:r>
          </w:p>
          <w:p w14:paraId="03CA9004" w14:textId="77777777" w:rsidR="0074188A" w:rsidRPr="00A96233" w:rsidRDefault="0074188A" w:rsidP="006A7242">
            <w:pPr>
              <w:pStyle w:val="ListParagraph"/>
              <w:numPr>
                <w:ilvl w:val="0"/>
                <w:numId w:val="66"/>
              </w:numPr>
              <w:spacing w:after="120"/>
              <w:contextualSpacing w:val="0"/>
            </w:pPr>
            <w:r w:rsidRPr="00A96233">
              <w:t xml:space="preserve">Schedules </w:t>
            </w:r>
          </w:p>
          <w:p w14:paraId="0D039690" w14:textId="77777777" w:rsidR="0074188A" w:rsidRPr="00A96233" w:rsidRDefault="0074188A" w:rsidP="006A7242">
            <w:pPr>
              <w:pStyle w:val="ListParagraph"/>
              <w:numPr>
                <w:ilvl w:val="0"/>
                <w:numId w:val="66"/>
              </w:numPr>
              <w:spacing w:after="120"/>
              <w:contextualSpacing w:val="0"/>
            </w:pPr>
            <w:r w:rsidRPr="00A96233">
              <w:t>Purchase orders</w:t>
            </w:r>
          </w:p>
          <w:p w14:paraId="5DB3D320" w14:textId="77777777" w:rsidR="0074188A" w:rsidRPr="00A96233" w:rsidRDefault="0074188A" w:rsidP="006A7242">
            <w:pPr>
              <w:pStyle w:val="ListParagraph"/>
              <w:numPr>
                <w:ilvl w:val="0"/>
                <w:numId w:val="66"/>
              </w:numPr>
              <w:spacing w:after="120"/>
              <w:contextualSpacing w:val="0"/>
            </w:pPr>
            <w:r w:rsidRPr="00A96233">
              <w:t xml:space="preserve">Change requests </w:t>
            </w:r>
          </w:p>
          <w:p w14:paraId="56B75109" w14:textId="77777777" w:rsidR="0074188A" w:rsidRPr="00A96233" w:rsidRDefault="0074188A" w:rsidP="006A7242">
            <w:pPr>
              <w:pStyle w:val="ListParagraph"/>
              <w:numPr>
                <w:ilvl w:val="0"/>
                <w:numId w:val="66"/>
              </w:numPr>
              <w:spacing w:after="120"/>
              <w:contextualSpacing w:val="0"/>
            </w:pPr>
            <w:r w:rsidRPr="00A96233">
              <w:t>Invoices</w:t>
            </w:r>
          </w:p>
          <w:p w14:paraId="51AC9B03" w14:textId="77777777" w:rsidR="0074188A" w:rsidRPr="00A96233" w:rsidRDefault="0074188A" w:rsidP="006A7242">
            <w:pPr>
              <w:pStyle w:val="ListParagraph"/>
              <w:numPr>
                <w:ilvl w:val="0"/>
                <w:numId w:val="66"/>
              </w:numPr>
              <w:spacing w:after="120"/>
              <w:contextualSpacing w:val="0"/>
            </w:pPr>
            <w:r w:rsidRPr="00A96233">
              <w:t>Receipts</w:t>
            </w:r>
          </w:p>
          <w:p w14:paraId="65C3ACA3" w14:textId="77777777" w:rsidR="0074188A" w:rsidRPr="00A96233" w:rsidRDefault="0074188A" w:rsidP="006A7242">
            <w:pPr>
              <w:pStyle w:val="ListParagraph"/>
              <w:numPr>
                <w:ilvl w:val="0"/>
                <w:numId w:val="66"/>
              </w:numPr>
              <w:spacing w:after="120"/>
              <w:contextualSpacing w:val="0"/>
            </w:pPr>
            <w:r w:rsidRPr="00A96233">
              <w:t>Rules and regulations</w:t>
            </w:r>
          </w:p>
          <w:p w14:paraId="1EC2CE4C" w14:textId="77777777" w:rsidR="0074188A" w:rsidRPr="00A96233" w:rsidRDefault="0074188A" w:rsidP="006A7242">
            <w:pPr>
              <w:pStyle w:val="ListParagraph"/>
              <w:numPr>
                <w:ilvl w:val="0"/>
                <w:numId w:val="66"/>
              </w:numPr>
              <w:spacing w:after="120"/>
              <w:contextualSpacing w:val="0"/>
            </w:pPr>
            <w:r w:rsidRPr="00A96233">
              <w:t>Quality complaints</w:t>
            </w:r>
          </w:p>
          <w:p w14:paraId="3270EE5C" w14:textId="77777777" w:rsidR="0074188A" w:rsidRPr="00A96233" w:rsidRDefault="0074188A" w:rsidP="006A7242">
            <w:pPr>
              <w:pStyle w:val="ListParagraph"/>
              <w:numPr>
                <w:ilvl w:val="0"/>
                <w:numId w:val="66"/>
              </w:numPr>
              <w:contextualSpacing w:val="0"/>
            </w:pPr>
            <w:r w:rsidRPr="00A96233">
              <w:t>Reports on supplier performance</w:t>
            </w:r>
          </w:p>
          <w:p w14:paraId="68812D10" w14:textId="77777777" w:rsidR="00156253" w:rsidRPr="00A96233" w:rsidRDefault="00156253" w:rsidP="00156253"/>
          <w:p w14:paraId="31751477" w14:textId="74F14F6E" w:rsidR="0074188A" w:rsidRPr="00A96233" w:rsidRDefault="0074188A" w:rsidP="00156253">
            <w:r w:rsidRPr="00A96233">
              <w:t xml:space="preserve">For a successful supply chain, regular interaction is necessary between the producer, the customer (buyer and planner) and other role players. </w:t>
            </w:r>
          </w:p>
        </w:tc>
      </w:tr>
    </w:tbl>
    <w:p w14:paraId="7EF87BA9" w14:textId="77777777" w:rsidR="00C554B1" w:rsidRDefault="00C554B1"/>
    <w:tbl>
      <w:tblPr>
        <w:tblStyle w:val="TableGrid"/>
        <w:tblW w:w="5000" w:type="pct"/>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822"/>
        <w:gridCol w:w="6159"/>
      </w:tblGrid>
      <w:tr w:rsidR="0074188A" w:rsidRPr="00A96233" w14:paraId="2FA6ACEC" w14:textId="77777777" w:rsidTr="00C554B1">
        <w:tc>
          <w:tcPr>
            <w:tcW w:w="1571" w:type="pct"/>
            <w:shd w:val="clear" w:color="auto" w:fill="808080" w:themeFill="background1" w:themeFillShade="80"/>
          </w:tcPr>
          <w:p w14:paraId="34CE607A" w14:textId="77777777" w:rsidR="0074188A" w:rsidRPr="00A96233" w:rsidRDefault="0074188A" w:rsidP="00156253">
            <w:pPr>
              <w:rPr>
                <w:b/>
                <w:bCs/>
                <w:color w:val="FFFFFF" w:themeColor="background1"/>
              </w:rPr>
            </w:pPr>
            <w:r w:rsidRPr="00A96233">
              <w:rPr>
                <w:b/>
                <w:bCs/>
                <w:color w:val="FFFFFF" w:themeColor="background1"/>
              </w:rPr>
              <w:lastRenderedPageBreak/>
              <w:t>Product flow</w:t>
            </w:r>
          </w:p>
        </w:tc>
        <w:tc>
          <w:tcPr>
            <w:tcW w:w="3429" w:type="pct"/>
            <w:shd w:val="clear" w:color="auto" w:fill="D9D9D9" w:themeFill="background1" w:themeFillShade="D9"/>
          </w:tcPr>
          <w:p w14:paraId="6C580501" w14:textId="77777777" w:rsidR="0074188A" w:rsidRPr="00A96233" w:rsidRDefault="0074188A" w:rsidP="00156253">
            <w:pPr>
              <w:spacing w:after="120"/>
            </w:pPr>
            <w:r w:rsidRPr="00A96233">
              <w:t>Includes:</w:t>
            </w:r>
          </w:p>
          <w:p w14:paraId="07C4EBA8" w14:textId="77777777" w:rsidR="0074188A" w:rsidRPr="00A96233" w:rsidRDefault="0074188A" w:rsidP="006A7242">
            <w:pPr>
              <w:pStyle w:val="ListParagraph"/>
              <w:numPr>
                <w:ilvl w:val="0"/>
                <w:numId w:val="68"/>
              </w:numPr>
              <w:spacing w:after="120"/>
              <w:contextualSpacing w:val="0"/>
            </w:pPr>
            <w:r w:rsidRPr="00A96233">
              <w:t>Materials</w:t>
            </w:r>
          </w:p>
          <w:p w14:paraId="28913BEA" w14:textId="77777777" w:rsidR="0074188A" w:rsidRPr="00A96233" w:rsidRDefault="0074188A" w:rsidP="006A7242">
            <w:pPr>
              <w:pStyle w:val="ListParagraph"/>
              <w:numPr>
                <w:ilvl w:val="0"/>
                <w:numId w:val="68"/>
              </w:numPr>
              <w:spacing w:after="120"/>
              <w:contextualSpacing w:val="0"/>
            </w:pPr>
            <w:r w:rsidRPr="00A96233">
              <w:t>Components</w:t>
            </w:r>
          </w:p>
          <w:p w14:paraId="66B4361B" w14:textId="77777777" w:rsidR="0074188A" w:rsidRPr="00A96233" w:rsidRDefault="0074188A" w:rsidP="006A7242">
            <w:pPr>
              <w:pStyle w:val="ListParagraph"/>
              <w:numPr>
                <w:ilvl w:val="0"/>
                <w:numId w:val="68"/>
              </w:numPr>
              <w:spacing w:after="120"/>
              <w:contextualSpacing w:val="0"/>
            </w:pPr>
            <w:r w:rsidRPr="00A96233">
              <w:t>Supplies</w:t>
            </w:r>
          </w:p>
          <w:p w14:paraId="2A8C8932" w14:textId="77777777" w:rsidR="0074188A" w:rsidRPr="00A96233" w:rsidRDefault="0074188A" w:rsidP="006A7242">
            <w:pPr>
              <w:pStyle w:val="ListParagraph"/>
              <w:numPr>
                <w:ilvl w:val="0"/>
                <w:numId w:val="68"/>
              </w:numPr>
              <w:spacing w:after="120"/>
              <w:contextualSpacing w:val="0"/>
            </w:pPr>
            <w:r w:rsidRPr="00A96233">
              <w:t>Finished products</w:t>
            </w:r>
          </w:p>
          <w:p w14:paraId="6C77FF67" w14:textId="77777777" w:rsidR="0074188A" w:rsidRPr="00A96233" w:rsidRDefault="0074188A" w:rsidP="006A7242">
            <w:pPr>
              <w:pStyle w:val="ListParagraph"/>
              <w:numPr>
                <w:ilvl w:val="0"/>
                <w:numId w:val="68"/>
              </w:numPr>
              <w:contextualSpacing w:val="0"/>
            </w:pPr>
            <w:r w:rsidRPr="00A96233">
              <w:t xml:space="preserve">Services </w:t>
            </w:r>
          </w:p>
          <w:p w14:paraId="21B601EE" w14:textId="77777777" w:rsidR="00156253" w:rsidRPr="00A96233" w:rsidRDefault="00156253" w:rsidP="00156253"/>
          <w:p w14:paraId="528E141E" w14:textId="4F94FCE0" w:rsidR="0074188A" w:rsidRPr="00A96233" w:rsidRDefault="0074188A" w:rsidP="00156253">
            <w:r w:rsidRPr="00A96233">
              <w:t xml:space="preserve">The main challenge with product flow is to ensure that the merchandise flows quickly without any stoppage through different points in the chain. </w:t>
            </w:r>
          </w:p>
        </w:tc>
      </w:tr>
      <w:tr w:rsidR="0074188A" w:rsidRPr="00A96233" w14:paraId="71744FC4" w14:textId="77777777" w:rsidTr="00C554B1">
        <w:tc>
          <w:tcPr>
            <w:tcW w:w="1571" w:type="pct"/>
            <w:shd w:val="clear" w:color="auto" w:fill="808080" w:themeFill="background1" w:themeFillShade="80"/>
          </w:tcPr>
          <w:p w14:paraId="2844B466" w14:textId="77777777" w:rsidR="0074188A" w:rsidRPr="00A96233" w:rsidRDefault="0074188A" w:rsidP="00156253">
            <w:pPr>
              <w:rPr>
                <w:b/>
                <w:bCs/>
                <w:color w:val="FFFFFF" w:themeColor="background1"/>
              </w:rPr>
            </w:pPr>
            <w:r w:rsidRPr="00A96233">
              <w:rPr>
                <w:b/>
                <w:bCs/>
                <w:color w:val="FFFFFF" w:themeColor="background1"/>
              </w:rPr>
              <w:t>Cash flow</w:t>
            </w:r>
          </w:p>
        </w:tc>
        <w:tc>
          <w:tcPr>
            <w:tcW w:w="3429" w:type="pct"/>
            <w:shd w:val="clear" w:color="auto" w:fill="D9D9D9" w:themeFill="background1" w:themeFillShade="D9"/>
          </w:tcPr>
          <w:p w14:paraId="6EC97EA6" w14:textId="77777777" w:rsidR="0074188A" w:rsidRPr="00A96233" w:rsidRDefault="0074188A" w:rsidP="00156253">
            <w:pPr>
              <w:spacing w:after="120"/>
            </w:pPr>
            <w:r w:rsidRPr="00A96233">
              <w:t xml:space="preserve">Includes: </w:t>
            </w:r>
          </w:p>
          <w:p w14:paraId="430C9F17" w14:textId="77777777" w:rsidR="0074188A" w:rsidRPr="00A96233" w:rsidRDefault="0074188A" w:rsidP="006A7242">
            <w:pPr>
              <w:pStyle w:val="ListParagraph"/>
              <w:numPr>
                <w:ilvl w:val="0"/>
                <w:numId w:val="69"/>
              </w:numPr>
              <w:spacing w:after="120"/>
              <w:contextualSpacing w:val="0"/>
            </w:pPr>
            <w:r w:rsidRPr="00A96233">
              <w:t>Payments for products</w:t>
            </w:r>
          </w:p>
          <w:p w14:paraId="564007B3" w14:textId="77777777" w:rsidR="0074188A" w:rsidRPr="00A96233" w:rsidRDefault="0074188A" w:rsidP="006A7242">
            <w:pPr>
              <w:pStyle w:val="ListParagraph"/>
              <w:numPr>
                <w:ilvl w:val="0"/>
                <w:numId w:val="69"/>
              </w:numPr>
              <w:contextualSpacing w:val="0"/>
            </w:pPr>
            <w:r w:rsidRPr="00A96233">
              <w:t xml:space="preserve">Supplies </w:t>
            </w:r>
          </w:p>
        </w:tc>
      </w:tr>
      <w:tr w:rsidR="0074188A" w:rsidRPr="00A96233" w14:paraId="53AAC1BC" w14:textId="77777777" w:rsidTr="00C554B1">
        <w:tc>
          <w:tcPr>
            <w:tcW w:w="1571" w:type="pct"/>
            <w:shd w:val="clear" w:color="auto" w:fill="808080" w:themeFill="background1" w:themeFillShade="80"/>
          </w:tcPr>
          <w:p w14:paraId="16250811" w14:textId="77777777" w:rsidR="0074188A" w:rsidRPr="00A96233" w:rsidRDefault="0074188A" w:rsidP="00156253">
            <w:pPr>
              <w:rPr>
                <w:b/>
                <w:bCs/>
                <w:color w:val="FFFFFF" w:themeColor="background1"/>
              </w:rPr>
            </w:pPr>
            <w:r w:rsidRPr="00A96233">
              <w:rPr>
                <w:b/>
                <w:bCs/>
                <w:color w:val="FFFFFF" w:themeColor="background1"/>
              </w:rPr>
              <w:t>Reverse product flow</w:t>
            </w:r>
          </w:p>
        </w:tc>
        <w:tc>
          <w:tcPr>
            <w:tcW w:w="3429" w:type="pct"/>
            <w:shd w:val="clear" w:color="auto" w:fill="D9D9D9" w:themeFill="background1" w:themeFillShade="D9"/>
          </w:tcPr>
          <w:p w14:paraId="25B34360" w14:textId="77777777" w:rsidR="0074188A" w:rsidRPr="00A96233" w:rsidRDefault="0074188A" w:rsidP="00156253">
            <w:pPr>
              <w:spacing w:after="120"/>
            </w:pPr>
            <w:r w:rsidRPr="00A96233">
              <w:t>Reverse product flow includes:</w:t>
            </w:r>
          </w:p>
          <w:p w14:paraId="692C937D" w14:textId="77777777" w:rsidR="0074188A" w:rsidRPr="00A96233" w:rsidRDefault="0074188A" w:rsidP="006A7242">
            <w:pPr>
              <w:pStyle w:val="ListParagraph"/>
              <w:numPr>
                <w:ilvl w:val="0"/>
                <w:numId w:val="67"/>
              </w:numPr>
              <w:spacing w:after="120"/>
              <w:contextualSpacing w:val="0"/>
            </w:pPr>
            <w:r w:rsidRPr="00A96233">
              <w:t>Return of faulty products for repairs</w:t>
            </w:r>
          </w:p>
          <w:p w14:paraId="6E23058A" w14:textId="77777777" w:rsidR="0074188A" w:rsidRPr="00A96233" w:rsidRDefault="0074188A" w:rsidP="006A7242">
            <w:pPr>
              <w:pStyle w:val="ListParagraph"/>
              <w:numPr>
                <w:ilvl w:val="0"/>
                <w:numId w:val="67"/>
              </w:numPr>
              <w:spacing w:after="120"/>
              <w:contextualSpacing w:val="0"/>
            </w:pPr>
            <w:r w:rsidRPr="00A96233">
              <w:t>Replacements</w:t>
            </w:r>
          </w:p>
          <w:p w14:paraId="509864E2" w14:textId="77777777" w:rsidR="0074188A" w:rsidRPr="00A96233" w:rsidRDefault="0074188A" w:rsidP="006A7242">
            <w:pPr>
              <w:pStyle w:val="ListParagraph"/>
              <w:numPr>
                <w:ilvl w:val="0"/>
                <w:numId w:val="67"/>
              </w:numPr>
              <w:spacing w:after="120"/>
              <w:contextualSpacing w:val="0"/>
            </w:pPr>
            <w:r w:rsidRPr="00A96233">
              <w:t>Recycling</w:t>
            </w:r>
          </w:p>
          <w:p w14:paraId="016325B8" w14:textId="18F609C7" w:rsidR="0074188A" w:rsidRPr="00A96233" w:rsidRDefault="00156253" w:rsidP="006A7242">
            <w:pPr>
              <w:pStyle w:val="ListParagraph"/>
              <w:numPr>
                <w:ilvl w:val="0"/>
                <w:numId w:val="67"/>
              </w:numPr>
              <w:contextualSpacing w:val="0"/>
            </w:pPr>
            <w:r w:rsidRPr="00A96233">
              <w:t>D</w:t>
            </w:r>
            <w:r w:rsidR="0074188A" w:rsidRPr="00A96233">
              <w:t>isposals</w:t>
            </w:r>
          </w:p>
        </w:tc>
      </w:tr>
    </w:tbl>
    <w:p w14:paraId="3D7FEE39" w14:textId="05EB40C2" w:rsidR="00156253" w:rsidRPr="00A96233" w:rsidRDefault="00156253" w:rsidP="00156253">
      <w:bookmarkStart w:id="255" w:name="_Toc41333164"/>
    </w:p>
    <w:p w14:paraId="2D201311" w14:textId="77777777" w:rsidR="009A4C9D" w:rsidRPr="00A96233" w:rsidRDefault="009A4C9D" w:rsidP="00156253"/>
    <w:p w14:paraId="58D7247C" w14:textId="64ECCED3" w:rsidR="0074188A" w:rsidRPr="00A96233" w:rsidRDefault="0074188A" w:rsidP="0074188A">
      <w:pPr>
        <w:pStyle w:val="Heading2"/>
      </w:pPr>
      <w:bookmarkStart w:id="256" w:name="_Toc45965724"/>
      <w:bookmarkStart w:id="257" w:name="_Toc46588231"/>
      <w:bookmarkStart w:id="258" w:name="_Toc46917326"/>
      <w:r w:rsidRPr="00A96233">
        <w:t>2.5</w:t>
      </w:r>
      <w:r w:rsidRPr="00A96233">
        <w:tab/>
        <w:t>The types of supply chains in retail distribution</w:t>
      </w:r>
      <w:bookmarkEnd w:id="255"/>
      <w:bookmarkEnd w:id="256"/>
      <w:bookmarkEnd w:id="257"/>
      <w:bookmarkEnd w:id="258"/>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43667" w:rsidRPr="00A96233" w14:paraId="2B99B791" w14:textId="77777777" w:rsidTr="00C554B1">
        <w:tc>
          <w:tcPr>
            <w:tcW w:w="784" w:type="pct"/>
            <w:tcBorders>
              <w:top w:val="single" w:sz="4" w:space="0" w:color="auto"/>
              <w:left w:val="single" w:sz="4" w:space="0" w:color="auto"/>
              <w:bottom w:val="single" w:sz="4" w:space="0" w:color="auto"/>
              <w:right w:val="nil"/>
            </w:tcBorders>
            <w:hideMark/>
          </w:tcPr>
          <w:p w14:paraId="2987B0FB" w14:textId="77777777" w:rsidR="00043667" w:rsidRPr="00A96233" w:rsidRDefault="00043667" w:rsidP="00A90385">
            <w:pPr>
              <w:jc w:val="center"/>
            </w:pPr>
            <w:r w:rsidRPr="00A96233">
              <w:rPr>
                <w:noProof/>
              </w:rPr>
              <w:drawing>
                <wp:inline distT="0" distB="0" distL="0" distR="0" wp14:anchorId="5729A702" wp14:editId="73F8CDD1">
                  <wp:extent cx="462915" cy="462915"/>
                  <wp:effectExtent l="0" t="0" r="0" b="0"/>
                  <wp:docPr id="82" name="Picture 8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5C28398E" w14:textId="77777777" w:rsidR="00C554B1" w:rsidRDefault="00043667" w:rsidP="00A90385">
            <w:r w:rsidRPr="00A96233">
              <w:t xml:space="preserve">Use the information below to discuss the types of supply chains in retail distribution. </w:t>
            </w:r>
          </w:p>
          <w:p w14:paraId="1E20F912" w14:textId="77777777" w:rsidR="00C554B1" w:rsidRDefault="00C554B1" w:rsidP="00A90385"/>
          <w:p w14:paraId="559D52A4" w14:textId="0E34E424" w:rsidR="00043667" w:rsidRPr="00A96233" w:rsidRDefault="00043667" w:rsidP="00A90385">
            <w:r w:rsidRPr="00A96233">
              <w:t>Where indicated, ask learners to complete activity 10.</w:t>
            </w:r>
          </w:p>
        </w:tc>
        <w:tc>
          <w:tcPr>
            <w:tcW w:w="873" w:type="pct"/>
            <w:tcBorders>
              <w:top w:val="single" w:sz="4" w:space="0" w:color="auto"/>
              <w:left w:val="nil"/>
              <w:bottom w:val="single" w:sz="4" w:space="0" w:color="auto"/>
              <w:right w:val="single" w:sz="4" w:space="0" w:color="auto"/>
            </w:tcBorders>
            <w:hideMark/>
          </w:tcPr>
          <w:p w14:paraId="0F784608" w14:textId="77777777" w:rsidR="00043667" w:rsidRPr="00A96233" w:rsidRDefault="00043667" w:rsidP="00A90385">
            <w:r w:rsidRPr="00A96233">
              <w:t>Time:</w:t>
            </w:r>
          </w:p>
          <w:p w14:paraId="14235C54" w14:textId="72C488F2" w:rsidR="00043667" w:rsidRPr="00A96233" w:rsidRDefault="00E465A5" w:rsidP="00E465A5">
            <w:pPr>
              <w:jc w:val="left"/>
            </w:pPr>
            <w:r w:rsidRPr="00A96233">
              <w:t>2 hours including activities</w:t>
            </w:r>
          </w:p>
        </w:tc>
      </w:tr>
    </w:tbl>
    <w:p w14:paraId="4324003B" w14:textId="77777777" w:rsidR="00043667" w:rsidRPr="00A96233" w:rsidRDefault="00043667" w:rsidP="00043667"/>
    <w:p w14:paraId="509F9086" w14:textId="066C32CE" w:rsidR="0074188A" w:rsidRPr="00A96233" w:rsidRDefault="0074188A" w:rsidP="00156253">
      <w:r w:rsidRPr="00A96233">
        <w:t>The supply chain in retail distribution is the processes used to get products to consumers. It includes everything from buying merchandise to delivering that product into shoppers’ hands.</w:t>
      </w:r>
    </w:p>
    <w:p w14:paraId="64C312FF" w14:textId="77777777" w:rsidR="00156253" w:rsidRPr="00A96233" w:rsidRDefault="00156253" w:rsidP="00156253"/>
    <w:p w14:paraId="1478389A" w14:textId="0748CBD9" w:rsidR="0074188A" w:rsidRPr="00A96233" w:rsidRDefault="0074188A" w:rsidP="00156253">
      <w:r w:rsidRPr="00A96233">
        <w:t xml:space="preserve">Different products have different </w:t>
      </w:r>
      <w:r w:rsidRPr="00A96233">
        <w:rPr>
          <w:b/>
          <w:bCs/>
        </w:rPr>
        <w:t>types of supply chains</w:t>
      </w:r>
      <w:r w:rsidRPr="00A96233">
        <w:t xml:space="preserve"> for moving the product through the complete supply chain to the consumer.</w:t>
      </w:r>
    </w:p>
    <w:p w14:paraId="0EC0E94D" w14:textId="77777777" w:rsidR="00156253" w:rsidRPr="00A96233" w:rsidRDefault="00156253" w:rsidP="00156253"/>
    <w:p w14:paraId="63203034" w14:textId="77777777" w:rsidR="0074188A" w:rsidRPr="00A96233" w:rsidRDefault="0074188A" w:rsidP="009A4C9D">
      <w:pPr>
        <w:spacing w:after="120"/>
      </w:pPr>
      <w:r w:rsidRPr="00A96233">
        <w:lastRenderedPageBreak/>
        <w:t>There are three types of supply chains:</w:t>
      </w:r>
    </w:p>
    <w:p w14:paraId="64E626EF" w14:textId="77777777" w:rsidR="0074188A" w:rsidRPr="00A96233" w:rsidRDefault="0074188A" w:rsidP="009A4C9D">
      <w:pPr>
        <w:pStyle w:val="ListParagraph"/>
        <w:numPr>
          <w:ilvl w:val="0"/>
          <w:numId w:val="93"/>
        </w:numPr>
        <w:spacing w:after="120"/>
        <w:contextualSpacing w:val="0"/>
      </w:pPr>
      <w:r w:rsidRPr="00A96233">
        <w:t>Hot supply chain</w:t>
      </w:r>
    </w:p>
    <w:p w14:paraId="6C709C2D" w14:textId="77777777" w:rsidR="0074188A" w:rsidRPr="00A96233" w:rsidRDefault="0074188A" w:rsidP="009A4C9D">
      <w:pPr>
        <w:pStyle w:val="ListParagraph"/>
        <w:numPr>
          <w:ilvl w:val="0"/>
          <w:numId w:val="93"/>
        </w:numPr>
        <w:spacing w:after="120"/>
        <w:contextualSpacing w:val="0"/>
      </w:pPr>
      <w:r w:rsidRPr="00A96233">
        <w:t>Cold supply chain</w:t>
      </w:r>
    </w:p>
    <w:p w14:paraId="37246621" w14:textId="568A695D" w:rsidR="0074188A" w:rsidRPr="00A96233" w:rsidRDefault="0074188A" w:rsidP="006A7242">
      <w:pPr>
        <w:pStyle w:val="ListParagraph"/>
        <w:numPr>
          <w:ilvl w:val="0"/>
          <w:numId w:val="93"/>
        </w:numPr>
        <w:contextualSpacing w:val="0"/>
      </w:pPr>
      <w:r w:rsidRPr="00A96233">
        <w:t>General supply chain</w:t>
      </w:r>
    </w:p>
    <w:p w14:paraId="16F902EF" w14:textId="70217F78" w:rsidR="00681D18" w:rsidRPr="00A96233" w:rsidRDefault="00681D18" w:rsidP="00681D18"/>
    <w:p w14:paraId="0A6EDC87" w14:textId="77777777" w:rsidR="0074188A" w:rsidRPr="00A96233" w:rsidRDefault="0074188A" w:rsidP="00156253">
      <w:pPr>
        <w:pStyle w:val="Heading3"/>
        <w:spacing w:line="360" w:lineRule="auto"/>
      </w:pPr>
      <w:bookmarkStart w:id="259" w:name="_Toc41333165"/>
      <w:bookmarkStart w:id="260" w:name="_Toc45965725"/>
      <w:bookmarkStart w:id="261" w:name="_Toc46588232"/>
      <w:bookmarkStart w:id="262" w:name="_Toc46917327"/>
      <w:r w:rsidRPr="00A96233">
        <w:t>2.5.1</w:t>
      </w:r>
      <w:r w:rsidRPr="00A96233">
        <w:tab/>
        <w:t>Hot supply chains</w:t>
      </w:r>
      <w:bookmarkEnd w:id="259"/>
      <w:bookmarkEnd w:id="260"/>
      <w:bookmarkEnd w:id="261"/>
      <w:bookmarkEnd w:id="262"/>
    </w:p>
    <w:p w14:paraId="636DB358" w14:textId="77777777" w:rsidR="00156253" w:rsidRPr="00A96233" w:rsidRDefault="00156253" w:rsidP="00156253">
      <w:pPr>
        <w:rPr>
          <w:rFonts w:cs="Arial"/>
          <w:szCs w:val="20"/>
        </w:rPr>
      </w:pPr>
    </w:p>
    <w:p w14:paraId="5A0EE708" w14:textId="0286323B" w:rsidR="0074188A" w:rsidRPr="00A96233" w:rsidRDefault="0074188A" w:rsidP="00156253">
      <w:pPr>
        <w:rPr>
          <w:rFonts w:cs="Arial"/>
          <w:szCs w:val="20"/>
        </w:rPr>
      </w:pPr>
      <w:r w:rsidRPr="00A96233">
        <w:rPr>
          <w:rFonts w:cs="Arial"/>
          <w:szCs w:val="20"/>
        </w:rPr>
        <w:t>The hot supply chain basically only refers to the preparation, storing and selling of hot foods in a retail chain store.</w:t>
      </w:r>
    </w:p>
    <w:p w14:paraId="7141AD30" w14:textId="77777777" w:rsidR="00156253" w:rsidRPr="00A96233" w:rsidRDefault="00156253" w:rsidP="00156253">
      <w:pPr>
        <w:rPr>
          <w:rFonts w:cs="Arial"/>
          <w:szCs w:val="20"/>
        </w:rPr>
      </w:pPr>
    </w:p>
    <w:p w14:paraId="08C1FC65" w14:textId="7F9E0DA3" w:rsidR="0074188A" w:rsidRPr="00A96233" w:rsidRDefault="0074188A" w:rsidP="00156253">
      <w:r w:rsidRPr="00A96233">
        <w:t xml:space="preserve">Food safety standards specify that potentially hazardous foods must be stored, displayed and transported at safe temperatures and, where possible, prepared at safe temperatures. </w:t>
      </w:r>
    </w:p>
    <w:p w14:paraId="6D7E1914" w14:textId="77777777" w:rsidR="00156253" w:rsidRPr="00A96233" w:rsidRDefault="00156253" w:rsidP="00156253"/>
    <w:p w14:paraId="14FC640B" w14:textId="1994FFA4" w:rsidR="0074188A" w:rsidRPr="00A96233" w:rsidRDefault="0074188A" w:rsidP="00156253">
      <w:r w:rsidRPr="00A96233">
        <w:t xml:space="preserve">Safe temperatures are 5°C or colder, or 60°C or hotter. Potentially hazardous food needs to be kept at these temperatures to prevent food-poisoning bacteria, which may be present in the food, from multiplying to dangerous levels. These bacteria can grow at temperatures between 5°C and 60°C, which is known as the temperature danger zone. The fastest rate of growth is at around 37°C, the temperature of the human body. </w:t>
      </w:r>
    </w:p>
    <w:p w14:paraId="041FF54C" w14:textId="77777777" w:rsidR="00156253" w:rsidRPr="00A96233" w:rsidRDefault="00156253" w:rsidP="00156253"/>
    <w:p w14:paraId="3196BA10" w14:textId="77777777" w:rsidR="0074188A" w:rsidRPr="00A96233" w:rsidRDefault="0074188A" w:rsidP="00156253">
      <w:pPr>
        <w:rPr>
          <w:rFonts w:cs="Arial"/>
          <w:szCs w:val="20"/>
        </w:rPr>
      </w:pPr>
      <w:r w:rsidRPr="00A96233">
        <w:rPr>
          <w:rFonts w:cs="Arial"/>
          <w:szCs w:val="20"/>
        </w:rPr>
        <w:t xml:space="preserve">If food is being kept hot on cooktops, in ovens or in </w:t>
      </w:r>
      <w:r w:rsidRPr="00A96233">
        <w:rPr>
          <w:rFonts w:cs="Arial"/>
          <w:i/>
          <w:iCs/>
          <w:szCs w:val="20"/>
        </w:rPr>
        <w:t>bain marie</w:t>
      </w:r>
      <w:r w:rsidRPr="00A96233">
        <w:rPr>
          <w:rFonts w:cs="Arial"/>
          <w:szCs w:val="20"/>
        </w:rPr>
        <w:t xml:space="preserve"> units, the equipment needs to be set high enough to ensure that the food remains hot (60 ° C or hotter).</w:t>
      </w:r>
    </w:p>
    <w:p w14:paraId="7E6CB6E6" w14:textId="77777777" w:rsidR="0074188A" w:rsidRPr="00A96233" w:rsidRDefault="0074188A" w:rsidP="00156253">
      <w:pPr>
        <w:rPr>
          <w:rFonts w:cs="Arial"/>
          <w:szCs w:val="20"/>
        </w:rPr>
      </w:pPr>
    </w:p>
    <w:p w14:paraId="2BB19383" w14:textId="00C8F03B" w:rsidR="0074188A" w:rsidRPr="00A96233" w:rsidRDefault="0074188A" w:rsidP="00156253">
      <w:pPr>
        <w:rPr>
          <w:rFonts w:eastAsia="Times New Roman" w:cs="Arial"/>
          <w:szCs w:val="20"/>
          <w:lang w:eastAsia="en-GB"/>
        </w:rPr>
      </w:pPr>
      <w:r w:rsidRPr="00A96233">
        <w:rPr>
          <w:rFonts w:eastAsia="Times New Roman" w:cs="Arial"/>
          <w:szCs w:val="20"/>
          <w:lang w:eastAsia="en-GB"/>
        </w:rPr>
        <w:t xml:space="preserve">Although potentially hazardous food should be kept at 5°C or colder or 60°C or hotter wherever possible, this food can be safely </w:t>
      </w:r>
      <w:r w:rsidR="00C554B1">
        <w:rPr>
          <w:rFonts w:eastAsia="Times New Roman" w:cs="Arial"/>
          <w:szCs w:val="20"/>
          <w:lang w:eastAsia="en-GB"/>
        </w:rPr>
        <w:t xml:space="preserve">kept </w:t>
      </w:r>
      <w:r w:rsidRPr="00A96233">
        <w:rPr>
          <w:rFonts w:eastAsia="Times New Roman" w:cs="Arial"/>
          <w:szCs w:val="20"/>
          <w:lang w:eastAsia="en-GB"/>
        </w:rPr>
        <w:t xml:space="preserve">between 5°C and 60°C provided it is between these temperatures for less than four hours. This is because it takes more than four hours for food-poisoning bacteria to grow to dangerous levels. </w:t>
      </w:r>
    </w:p>
    <w:p w14:paraId="5674C91A" w14:textId="77777777" w:rsidR="0074188A" w:rsidRPr="00A96233" w:rsidRDefault="0074188A" w:rsidP="00156253">
      <w:pPr>
        <w:rPr>
          <w:rFonts w:eastAsia="Times New Roman" w:cs="Arial"/>
          <w:lang w:eastAsia="en-GB"/>
        </w:rPr>
      </w:pPr>
    </w:p>
    <w:tbl>
      <w:tblPr>
        <w:tblStyle w:val="TableGrid"/>
        <w:tblW w:w="0" w:type="auto"/>
        <w:tblBorders>
          <w:top w:val="single" w:sz="2" w:space="0" w:color="auto"/>
          <w:left w:val="single" w:sz="2" w:space="0" w:color="auto"/>
          <w:bottom w:val="single" w:sz="2" w:space="0" w:color="auto"/>
          <w:right w:val="single" w:sz="2" w:space="0" w:color="auto"/>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413"/>
        <w:gridCol w:w="7603"/>
      </w:tblGrid>
      <w:tr w:rsidR="0074188A" w:rsidRPr="00A96233" w14:paraId="1F9A0C13" w14:textId="77777777" w:rsidTr="00FD518B">
        <w:tc>
          <w:tcPr>
            <w:tcW w:w="1413" w:type="dxa"/>
          </w:tcPr>
          <w:p w14:paraId="5953D358" w14:textId="5E8FBCD2" w:rsidR="0074188A" w:rsidRPr="00A96233" w:rsidRDefault="00156253" w:rsidP="00156253">
            <w:pPr>
              <w:jc w:val="center"/>
              <w:rPr>
                <w:rFonts w:eastAsia="Times New Roman" w:cs="Arial"/>
                <w:szCs w:val="20"/>
              </w:rPr>
            </w:pPr>
            <w:r w:rsidRPr="00A96233">
              <w:rPr>
                <w:noProof/>
              </w:rPr>
              <w:drawing>
                <wp:inline distT="0" distB="0" distL="0" distR="0" wp14:anchorId="4B4BBB80" wp14:editId="3364F6F7">
                  <wp:extent cx="464820" cy="464820"/>
                  <wp:effectExtent l="0" t="0" r="0" b="0"/>
                  <wp:docPr id="934" name="Picture 93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603" w:type="dxa"/>
          </w:tcPr>
          <w:p w14:paraId="7FDFBC31" w14:textId="1899774A" w:rsidR="0074188A" w:rsidRPr="00A96233" w:rsidRDefault="0074188A" w:rsidP="00156253">
            <w:pPr>
              <w:rPr>
                <w:rFonts w:cs="Arial"/>
                <w:szCs w:val="20"/>
              </w:rPr>
            </w:pPr>
            <w:r w:rsidRPr="00A96233">
              <w:rPr>
                <w:rFonts w:cs="Arial"/>
                <w:b/>
                <w:szCs w:val="20"/>
              </w:rPr>
              <w:t>Potentially hazardous foods</w:t>
            </w:r>
            <w:r w:rsidRPr="00A96233">
              <w:rPr>
                <w:rFonts w:cs="Arial"/>
                <w:b/>
                <w:i/>
                <w:szCs w:val="20"/>
              </w:rPr>
              <w:t xml:space="preserve"> </w:t>
            </w:r>
            <w:r w:rsidRPr="00A96233">
              <w:rPr>
                <w:rFonts w:cs="Arial"/>
                <w:szCs w:val="20"/>
              </w:rPr>
              <w:t>are foods that require time-temperature control to keep them safe for human consumption.</w:t>
            </w:r>
          </w:p>
          <w:p w14:paraId="528208E1" w14:textId="77777777" w:rsidR="00156253" w:rsidRPr="00A96233" w:rsidRDefault="00156253" w:rsidP="00156253">
            <w:pPr>
              <w:rPr>
                <w:rFonts w:cs="Arial"/>
                <w:szCs w:val="20"/>
              </w:rPr>
            </w:pPr>
          </w:p>
          <w:p w14:paraId="4543B337" w14:textId="77777777" w:rsidR="0074188A" w:rsidRPr="00A96233" w:rsidRDefault="0074188A" w:rsidP="00156253">
            <w:pPr>
              <w:spacing w:after="120"/>
              <w:rPr>
                <w:rFonts w:cs="Arial"/>
                <w:szCs w:val="20"/>
              </w:rPr>
            </w:pPr>
            <w:r w:rsidRPr="00A96233">
              <w:rPr>
                <w:rFonts w:cs="Arial"/>
                <w:szCs w:val="20"/>
              </w:rPr>
              <w:t>The following are examples of potentially hazardous foods:</w:t>
            </w:r>
          </w:p>
          <w:p w14:paraId="513F11EE" w14:textId="77777777" w:rsidR="0074188A" w:rsidRPr="00A96233" w:rsidRDefault="0074188A" w:rsidP="006A7242">
            <w:pPr>
              <w:pStyle w:val="ListParagraph"/>
              <w:numPr>
                <w:ilvl w:val="0"/>
                <w:numId w:val="76"/>
              </w:numPr>
              <w:spacing w:after="120"/>
              <w:contextualSpacing w:val="0"/>
              <w:jc w:val="left"/>
              <w:rPr>
                <w:rFonts w:cs="Arial"/>
              </w:rPr>
            </w:pPr>
            <w:r w:rsidRPr="00A96233">
              <w:rPr>
                <w:rFonts w:cs="Arial"/>
              </w:rPr>
              <w:t>Meat (beef, pork, lamb)</w:t>
            </w:r>
          </w:p>
          <w:p w14:paraId="7B9FC634" w14:textId="77777777" w:rsidR="0074188A" w:rsidRPr="00A96233" w:rsidRDefault="0074188A" w:rsidP="006A7242">
            <w:pPr>
              <w:pStyle w:val="ListParagraph"/>
              <w:numPr>
                <w:ilvl w:val="0"/>
                <w:numId w:val="76"/>
              </w:numPr>
              <w:spacing w:after="120"/>
              <w:contextualSpacing w:val="0"/>
              <w:jc w:val="left"/>
              <w:rPr>
                <w:rFonts w:cs="Arial"/>
              </w:rPr>
            </w:pPr>
            <w:r w:rsidRPr="00A96233">
              <w:rPr>
                <w:rFonts w:cs="Arial"/>
              </w:rPr>
              <w:t>Poultry (chicken, turkey, duck)</w:t>
            </w:r>
          </w:p>
          <w:p w14:paraId="3B83A490" w14:textId="77777777" w:rsidR="0074188A" w:rsidRPr="00A96233" w:rsidRDefault="0074188A" w:rsidP="006A7242">
            <w:pPr>
              <w:pStyle w:val="ListParagraph"/>
              <w:numPr>
                <w:ilvl w:val="0"/>
                <w:numId w:val="76"/>
              </w:numPr>
              <w:spacing w:after="120"/>
              <w:contextualSpacing w:val="0"/>
              <w:jc w:val="left"/>
              <w:rPr>
                <w:rFonts w:cs="Arial"/>
              </w:rPr>
            </w:pPr>
            <w:r w:rsidRPr="00A96233">
              <w:rPr>
                <w:rFonts w:cs="Arial"/>
              </w:rPr>
              <w:t>Fish</w:t>
            </w:r>
          </w:p>
          <w:p w14:paraId="444D02E7" w14:textId="77777777" w:rsidR="0074188A" w:rsidRPr="00A96233" w:rsidRDefault="0074188A" w:rsidP="006A7242">
            <w:pPr>
              <w:pStyle w:val="ListParagraph"/>
              <w:numPr>
                <w:ilvl w:val="0"/>
                <w:numId w:val="76"/>
              </w:numPr>
              <w:spacing w:after="120"/>
              <w:contextualSpacing w:val="0"/>
              <w:jc w:val="left"/>
              <w:rPr>
                <w:rFonts w:cs="Arial"/>
              </w:rPr>
            </w:pPr>
            <w:r w:rsidRPr="00A96233">
              <w:rPr>
                <w:rFonts w:cs="Arial"/>
              </w:rPr>
              <w:t>Shellfish and crustaceans</w:t>
            </w:r>
          </w:p>
          <w:p w14:paraId="5975228C" w14:textId="77777777" w:rsidR="0074188A" w:rsidRPr="00A96233" w:rsidRDefault="0074188A" w:rsidP="006A7242">
            <w:pPr>
              <w:pStyle w:val="ListParagraph"/>
              <w:numPr>
                <w:ilvl w:val="0"/>
                <w:numId w:val="76"/>
              </w:numPr>
              <w:spacing w:after="120"/>
              <w:contextualSpacing w:val="0"/>
              <w:jc w:val="left"/>
              <w:rPr>
                <w:rFonts w:cs="Arial"/>
              </w:rPr>
            </w:pPr>
            <w:r w:rsidRPr="00A96233">
              <w:rPr>
                <w:rFonts w:cs="Arial"/>
              </w:rPr>
              <w:t>Eggs (except those treated to eliminate Salmonella)</w:t>
            </w:r>
          </w:p>
          <w:p w14:paraId="7DBB2B66" w14:textId="77777777" w:rsidR="0074188A" w:rsidRPr="00A96233" w:rsidRDefault="0074188A" w:rsidP="006A7242">
            <w:pPr>
              <w:pStyle w:val="ListParagraph"/>
              <w:numPr>
                <w:ilvl w:val="0"/>
                <w:numId w:val="76"/>
              </w:numPr>
              <w:spacing w:after="120"/>
              <w:contextualSpacing w:val="0"/>
              <w:jc w:val="left"/>
              <w:rPr>
                <w:rFonts w:cs="Arial"/>
              </w:rPr>
            </w:pPr>
            <w:r w:rsidRPr="00A96233">
              <w:rPr>
                <w:rFonts w:cs="Arial"/>
              </w:rPr>
              <w:lastRenderedPageBreak/>
              <w:t>Milk and dairy products</w:t>
            </w:r>
          </w:p>
          <w:p w14:paraId="107CE065" w14:textId="77777777" w:rsidR="0074188A" w:rsidRPr="00A96233" w:rsidRDefault="0074188A" w:rsidP="006A7242">
            <w:pPr>
              <w:pStyle w:val="ListParagraph"/>
              <w:numPr>
                <w:ilvl w:val="0"/>
                <w:numId w:val="76"/>
              </w:numPr>
              <w:spacing w:after="120"/>
              <w:contextualSpacing w:val="0"/>
              <w:jc w:val="left"/>
              <w:rPr>
                <w:rFonts w:cs="Arial"/>
              </w:rPr>
            </w:pPr>
            <w:r w:rsidRPr="00A96233">
              <w:rPr>
                <w:rFonts w:cs="Arial"/>
              </w:rPr>
              <w:t>Heat-treated plant food (cooked rice, beans, or vegetables)</w:t>
            </w:r>
          </w:p>
          <w:p w14:paraId="21B92B61" w14:textId="77777777" w:rsidR="0074188A" w:rsidRPr="00A96233" w:rsidRDefault="0074188A" w:rsidP="006A7242">
            <w:pPr>
              <w:pStyle w:val="ListParagraph"/>
              <w:numPr>
                <w:ilvl w:val="0"/>
                <w:numId w:val="76"/>
              </w:numPr>
              <w:spacing w:after="120"/>
              <w:contextualSpacing w:val="0"/>
              <w:jc w:val="left"/>
              <w:rPr>
                <w:rFonts w:cs="Arial"/>
              </w:rPr>
            </w:pPr>
            <w:r w:rsidRPr="00A96233">
              <w:rPr>
                <w:rFonts w:cs="Arial"/>
              </w:rPr>
              <w:t>Baked potatoes</w:t>
            </w:r>
          </w:p>
          <w:p w14:paraId="57C1F3EA" w14:textId="77777777" w:rsidR="0074188A" w:rsidRPr="00A96233" w:rsidRDefault="0074188A" w:rsidP="006A7242">
            <w:pPr>
              <w:pStyle w:val="ListParagraph"/>
              <w:numPr>
                <w:ilvl w:val="0"/>
                <w:numId w:val="76"/>
              </w:numPr>
              <w:spacing w:after="120"/>
              <w:contextualSpacing w:val="0"/>
              <w:jc w:val="left"/>
              <w:rPr>
                <w:rFonts w:cs="Arial"/>
              </w:rPr>
            </w:pPr>
            <w:r w:rsidRPr="00A96233">
              <w:rPr>
                <w:rFonts w:cs="Arial"/>
              </w:rPr>
              <w:t>Mushrooms</w:t>
            </w:r>
          </w:p>
          <w:p w14:paraId="46B74361" w14:textId="77777777" w:rsidR="0074188A" w:rsidRPr="00A96233" w:rsidRDefault="0074188A" w:rsidP="006A7242">
            <w:pPr>
              <w:pStyle w:val="ListParagraph"/>
              <w:numPr>
                <w:ilvl w:val="0"/>
                <w:numId w:val="76"/>
              </w:numPr>
              <w:spacing w:after="120"/>
              <w:contextualSpacing w:val="0"/>
              <w:jc w:val="left"/>
              <w:rPr>
                <w:rFonts w:cs="Arial"/>
              </w:rPr>
            </w:pPr>
            <w:r w:rsidRPr="00A96233">
              <w:rPr>
                <w:rFonts w:cs="Arial"/>
              </w:rPr>
              <w:t>Raw sprouts</w:t>
            </w:r>
          </w:p>
          <w:p w14:paraId="7FA0C53D" w14:textId="77777777" w:rsidR="0074188A" w:rsidRPr="00A96233" w:rsidRDefault="0074188A" w:rsidP="006A7242">
            <w:pPr>
              <w:pStyle w:val="ListParagraph"/>
              <w:numPr>
                <w:ilvl w:val="0"/>
                <w:numId w:val="76"/>
              </w:numPr>
              <w:spacing w:after="120"/>
              <w:contextualSpacing w:val="0"/>
              <w:jc w:val="left"/>
              <w:rPr>
                <w:rFonts w:cs="Arial"/>
              </w:rPr>
            </w:pPr>
            <w:r w:rsidRPr="00A96233">
              <w:rPr>
                <w:rFonts w:cs="Arial"/>
              </w:rPr>
              <w:t>Tofu and soy-protein foods</w:t>
            </w:r>
          </w:p>
          <w:p w14:paraId="55BBAFAB" w14:textId="77777777" w:rsidR="0074188A" w:rsidRPr="00A96233" w:rsidRDefault="0074188A" w:rsidP="006A7242">
            <w:pPr>
              <w:pStyle w:val="ListParagraph"/>
              <w:numPr>
                <w:ilvl w:val="0"/>
                <w:numId w:val="76"/>
              </w:numPr>
              <w:spacing w:after="120"/>
              <w:contextualSpacing w:val="0"/>
              <w:jc w:val="left"/>
              <w:rPr>
                <w:rFonts w:cs="Arial"/>
              </w:rPr>
            </w:pPr>
            <w:r w:rsidRPr="00A96233">
              <w:rPr>
                <w:rFonts w:cs="Arial"/>
              </w:rPr>
              <w:t>Untreated garlic and oil mixtures</w:t>
            </w:r>
          </w:p>
          <w:p w14:paraId="1C4F0C5D" w14:textId="77777777" w:rsidR="0074188A" w:rsidRPr="00A96233" w:rsidRDefault="0074188A" w:rsidP="006A7242">
            <w:pPr>
              <w:pStyle w:val="ListParagraph"/>
              <w:numPr>
                <w:ilvl w:val="0"/>
                <w:numId w:val="76"/>
              </w:numPr>
              <w:contextualSpacing w:val="0"/>
              <w:jc w:val="left"/>
              <w:rPr>
                <w:rFonts w:eastAsia="Times New Roman"/>
              </w:rPr>
            </w:pPr>
            <w:r w:rsidRPr="00A96233">
              <w:rPr>
                <w:rFonts w:cs="Arial"/>
              </w:rPr>
              <w:t>Cut melons, including watermelon, cantaloupe, and honeydew</w:t>
            </w:r>
            <w:r w:rsidRPr="00A96233">
              <w:rPr>
                <w:rFonts w:cs="Arial"/>
                <w:i/>
              </w:rPr>
              <w:t>.</w:t>
            </w:r>
          </w:p>
        </w:tc>
      </w:tr>
    </w:tbl>
    <w:p w14:paraId="73CE08E5" w14:textId="77777777" w:rsidR="0074188A" w:rsidRPr="00A96233" w:rsidRDefault="0074188A" w:rsidP="00156253">
      <w:pPr>
        <w:rPr>
          <w:rFonts w:eastAsia="Times New Roman" w:cs="Arial"/>
          <w:lang w:eastAsia="en-GB"/>
        </w:rPr>
      </w:pPr>
    </w:p>
    <w:p w14:paraId="42382AC8" w14:textId="77777777" w:rsidR="0074188A" w:rsidRPr="00A96233" w:rsidRDefault="0074188A" w:rsidP="00156253">
      <w:pPr>
        <w:rPr>
          <w:rFonts w:eastAsia="Times New Roman" w:cs="Arial"/>
          <w:szCs w:val="20"/>
          <w:lang w:eastAsia="en-GB"/>
        </w:rPr>
      </w:pPr>
      <w:r w:rsidRPr="00A96233">
        <w:rPr>
          <w:rFonts w:eastAsia="Times New Roman" w:cs="Arial"/>
          <w:szCs w:val="20"/>
          <w:lang w:eastAsia="en-GB"/>
        </w:rPr>
        <w:t>The time refer</w:t>
      </w:r>
      <w:r w:rsidRPr="00A96233">
        <w:rPr>
          <w:rFonts w:eastAsia="Times New Roman" w:cs="Arial"/>
          <w:lang w:eastAsia="en-GB"/>
        </w:rPr>
        <w:t>s</w:t>
      </w:r>
      <w:r w:rsidRPr="00A96233">
        <w:rPr>
          <w:rFonts w:eastAsia="Times New Roman" w:cs="Arial"/>
          <w:szCs w:val="20"/>
          <w:lang w:eastAsia="en-GB"/>
        </w:rPr>
        <w:t xml:space="preserve"> to the life of the food, including preparation and cooling, not just to display times, so remember to add up the total time that the food has been between 5°C and 60°C. </w:t>
      </w:r>
    </w:p>
    <w:p w14:paraId="7FCE2294" w14:textId="77777777" w:rsidR="0074188A" w:rsidRPr="00A96233" w:rsidRDefault="0074188A" w:rsidP="00156253">
      <w:pPr>
        <w:rPr>
          <w:rFonts w:eastAsia="Times New Roman" w:cs="Arial"/>
          <w:szCs w:val="20"/>
          <w:lang w:eastAsia="en-GB"/>
        </w:rP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4489"/>
        <w:gridCol w:w="4491"/>
      </w:tblGrid>
      <w:tr w:rsidR="0074188A" w:rsidRPr="00A96233" w14:paraId="19F47FF2" w14:textId="77777777" w:rsidTr="00C554B1">
        <w:tc>
          <w:tcPr>
            <w:tcW w:w="4489" w:type="dxa"/>
            <w:shd w:val="clear" w:color="auto" w:fill="808080" w:themeFill="background1" w:themeFillShade="80"/>
          </w:tcPr>
          <w:p w14:paraId="2211857F" w14:textId="77777777" w:rsidR="0074188A" w:rsidRPr="00A96233" w:rsidRDefault="0074188A" w:rsidP="00156253">
            <w:pPr>
              <w:spacing w:line="240" w:lineRule="auto"/>
              <w:jc w:val="center"/>
              <w:rPr>
                <w:rFonts w:eastAsia="Times New Roman" w:cs="Arial"/>
                <w:b/>
                <w:bCs/>
                <w:color w:val="FFFFFF" w:themeColor="background1"/>
                <w:szCs w:val="20"/>
              </w:rPr>
            </w:pPr>
            <w:r w:rsidRPr="00A96233">
              <w:rPr>
                <w:rFonts w:eastAsia="Times New Roman" w:cs="Arial"/>
                <w:b/>
                <w:bCs/>
                <w:color w:val="FFFFFF" w:themeColor="background1"/>
                <w:szCs w:val="20"/>
              </w:rPr>
              <w:t xml:space="preserve">Total time limit between </w:t>
            </w:r>
            <w:r w:rsidRPr="00A96233">
              <w:rPr>
                <w:rFonts w:eastAsia="Times New Roman" w:cs="Arial"/>
                <w:b/>
                <w:bCs/>
                <w:color w:val="FFFFFF" w:themeColor="background1"/>
                <w:szCs w:val="20"/>
              </w:rPr>
              <w:br/>
              <w:t>5°C and 60°C</w:t>
            </w:r>
          </w:p>
        </w:tc>
        <w:tc>
          <w:tcPr>
            <w:tcW w:w="4491" w:type="dxa"/>
            <w:shd w:val="clear" w:color="auto" w:fill="808080" w:themeFill="background1" w:themeFillShade="80"/>
          </w:tcPr>
          <w:p w14:paraId="153B2B30" w14:textId="77777777" w:rsidR="0074188A" w:rsidRPr="00A96233" w:rsidRDefault="0074188A" w:rsidP="00156253">
            <w:pPr>
              <w:spacing w:line="240" w:lineRule="auto"/>
              <w:jc w:val="center"/>
              <w:rPr>
                <w:rFonts w:eastAsia="Times New Roman" w:cs="Arial"/>
                <w:b/>
                <w:bCs/>
                <w:color w:val="FFFFFF" w:themeColor="background1"/>
                <w:szCs w:val="20"/>
              </w:rPr>
            </w:pPr>
            <w:r w:rsidRPr="00A96233">
              <w:rPr>
                <w:rFonts w:eastAsia="Times New Roman" w:cs="Arial"/>
                <w:b/>
                <w:bCs/>
                <w:color w:val="FFFFFF" w:themeColor="background1"/>
                <w:szCs w:val="20"/>
              </w:rPr>
              <w:t>What you should do</w:t>
            </w:r>
          </w:p>
        </w:tc>
      </w:tr>
      <w:tr w:rsidR="0074188A" w:rsidRPr="00A96233" w14:paraId="6214046C" w14:textId="77777777" w:rsidTr="0074188A">
        <w:tc>
          <w:tcPr>
            <w:tcW w:w="4489" w:type="dxa"/>
            <w:shd w:val="clear" w:color="auto" w:fill="D9D9D9" w:themeFill="background1" w:themeFillShade="D9"/>
          </w:tcPr>
          <w:p w14:paraId="53DD2088" w14:textId="77777777" w:rsidR="0074188A" w:rsidRPr="00A96233" w:rsidRDefault="0074188A" w:rsidP="00156253">
            <w:pPr>
              <w:rPr>
                <w:rFonts w:eastAsia="Times New Roman" w:cs="Arial"/>
                <w:szCs w:val="20"/>
              </w:rPr>
            </w:pPr>
            <w:r w:rsidRPr="00A96233">
              <w:rPr>
                <w:rFonts w:eastAsia="Times New Roman" w:cs="Arial"/>
                <w:szCs w:val="20"/>
              </w:rPr>
              <w:t>Less than 2 hours</w:t>
            </w:r>
          </w:p>
        </w:tc>
        <w:tc>
          <w:tcPr>
            <w:tcW w:w="4491" w:type="dxa"/>
            <w:shd w:val="clear" w:color="auto" w:fill="D9D9D9" w:themeFill="background1" w:themeFillShade="D9"/>
          </w:tcPr>
          <w:p w14:paraId="6535F565" w14:textId="77777777" w:rsidR="0074188A" w:rsidRPr="00A96233" w:rsidRDefault="0074188A" w:rsidP="00156253">
            <w:pPr>
              <w:rPr>
                <w:rFonts w:eastAsia="Times New Roman" w:cs="Arial"/>
                <w:szCs w:val="20"/>
              </w:rPr>
            </w:pPr>
            <w:r w:rsidRPr="00A96233">
              <w:rPr>
                <w:rFonts w:eastAsia="Times New Roman" w:cs="Arial"/>
                <w:szCs w:val="20"/>
              </w:rPr>
              <w:t>Refrigerate or use immediately</w:t>
            </w:r>
          </w:p>
        </w:tc>
      </w:tr>
      <w:tr w:rsidR="0074188A" w:rsidRPr="00A96233" w14:paraId="652841E9" w14:textId="77777777" w:rsidTr="0074188A">
        <w:tc>
          <w:tcPr>
            <w:tcW w:w="4489" w:type="dxa"/>
            <w:shd w:val="clear" w:color="auto" w:fill="D9D9D9" w:themeFill="background1" w:themeFillShade="D9"/>
          </w:tcPr>
          <w:p w14:paraId="34FA902E" w14:textId="77777777" w:rsidR="0074188A" w:rsidRPr="00A96233" w:rsidRDefault="0074188A" w:rsidP="00156253">
            <w:pPr>
              <w:rPr>
                <w:rFonts w:eastAsia="Times New Roman" w:cs="Arial"/>
                <w:szCs w:val="20"/>
              </w:rPr>
            </w:pPr>
            <w:r w:rsidRPr="00A96233">
              <w:rPr>
                <w:rFonts w:eastAsia="Times New Roman" w:cs="Arial"/>
                <w:szCs w:val="20"/>
              </w:rPr>
              <w:t>Between 2 hours and 4 hours</w:t>
            </w:r>
          </w:p>
        </w:tc>
        <w:tc>
          <w:tcPr>
            <w:tcW w:w="4491" w:type="dxa"/>
            <w:shd w:val="clear" w:color="auto" w:fill="D9D9D9" w:themeFill="background1" w:themeFillShade="D9"/>
          </w:tcPr>
          <w:p w14:paraId="0B7A129A" w14:textId="77777777" w:rsidR="0074188A" w:rsidRPr="00A96233" w:rsidRDefault="0074188A" w:rsidP="00156253">
            <w:pPr>
              <w:rPr>
                <w:rFonts w:eastAsia="Times New Roman" w:cs="Arial"/>
                <w:szCs w:val="20"/>
              </w:rPr>
            </w:pPr>
            <w:r w:rsidRPr="00A96233">
              <w:rPr>
                <w:rFonts w:eastAsia="Times New Roman" w:cs="Arial"/>
                <w:szCs w:val="20"/>
              </w:rPr>
              <w:t>Use immediately</w:t>
            </w:r>
          </w:p>
        </w:tc>
      </w:tr>
      <w:tr w:rsidR="0074188A" w:rsidRPr="00A96233" w14:paraId="50E258BC" w14:textId="77777777" w:rsidTr="0074188A">
        <w:tc>
          <w:tcPr>
            <w:tcW w:w="4489" w:type="dxa"/>
            <w:shd w:val="clear" w:color="auto" w:fill="D9D9D9" w:themeFill="background1" w:themeFillShade="D9"/>
          </w:tcPr>
          <w:p w14:paraId="547568AD" w14:textId="77777777" w:rsidR="0074188A" w:rsidRPr="00A96233" w:rsidRDefault="0074188A" w:rsidP="00156253">
            <w:pPr>
              <w:rPr>
                <w:rFonts w:eastAsia="Times New Roman" w:cs="Arial"/>
                <w:szCs w:val="20"/>
              </w:rPr>
            </w:pPr>
            <w:r w:rsidRPr="00A96233">
              <w:rPr>
                <w:rFonts w:eastAsia="Times New Roman" w:cs="Arial"/>
                <w:szCs w:val="20"/>
              </w:rPr>
              <w:t>More than 4 hours</w:t>
            </w:r>
          </w:p>
        </w:tc>
        <w:tc>
          <w:tcPr>
            <w:tcW w:w="4491" w:type="dxa"/>
            <w:shd w:val="clear" w:color="auto" w:fill="D9D9D9" w:themeFill="background1" w:themeFillShade="D9"/>
          </w:tcPr>
          <w:p w14:paraId="373D974E" w14:textId="77777777" w:rsidR="0074188A" w:rsidRPr="00A96233" w:rsidRDefault="0074188A" w:rsidP="00156253">
            <w:pPr>
              <w:rPr>
                <w:rFonts w:eastAsia="Times New Roman" w:cs="Arial"/>
                <w:szCs w:val="20"/>
              </w:rPr>
            </w:pPr>
            <w:r w:rsidRPr="00A96233">
              <w:rPr>
                <w:rFonts w:eastAsia="Times New Roman" w:cs="Arial"/>
                <w:szCs w:val="20"/>
              </w:rPr>
              <w:t>Throw out</w:t>
            </w:r>
          </w:p>
        </w:tc>
      </w:tr>
    </w:tbl>
    <w:p w14:paraId="1673167E" w14:textId="77777777" w:rsidR="0074188A" w:rsidRPr="00A96233" w:rsidRDefault="0074188A" w:rsidP="00156253">
      <w:pPr>
        <w:rPr>
          <w:rFonts w:eastAsia="Times New Roman" w:cs="Arial"/>
          <w:szCs w:val="20"/>
          <w:lang w:eastAsia="en-GB"/>
        </w:rPr>
      </w:pPr>
    </w:p>
    <w:p w14:paraId="58328C5B" w14:textId="28DF6742" w:rsidR="0074188A" w:rsidRPr="00A96233" w:rsidRDefault="0074188A" w:rsidP="00156253">
      <w:pPr>
        <w:rPr>
          <w:rFonts w:eastAsia="Times New Roman" w:cs="Arial"/>
          <w:szCs w:val="20"/>
          <w:lang w:eastAsia="en-GB"/>
        </w:rPr>
      </w:pPr>
      <w:r w:rsidRPr="00A96233">
        <w:rPr>
          <w:rFonts w:eastAsia="Times New Roman" w:cs="Arial"/>
          <w:szCs w:val="20"/>
          <w:lang w:eastAsia="en-GB"/>
        </w:rPr>
        <w:t>When potentially hazardous foods are transported</w:t>
      </w:r>
      <w:r w:rsidRPr="00A96233">
        <w:rPr>
          <w:rFonts w:eastAsia="Times New Roman" w:cs="Arial"/>
          <w:lang w:eastAsia="en-GB"/>
        </w:rPr>
        <w:t>,</w:t>
      </w:r>
      <w:r w:rsidRPr="00A96233">
        <w:rPr>
          <w:rFonts w:eastAsia="Times New Roman" w:cs="Arial"/>
          <w:szCs w:val="20"/>
          <w:lang w:eastAsia="en-GB"/>
        </w:rPr>
        <w:t xml:space="preserve"> they should be kept cold (5°C or colder) or hot (60°C or hotter) during the journey. Alternatively, you could use time, rather than temperature, to keep the food safe while it is being transported. </w:t>
      </w:r>
    </w:p>
    <w:p w14:paraId="1D892A3E" w14:textId="77777777" w:rsidR="00156253" w:rsidRPr="00A96233" w:rsidRDefault="00156253" w:rsidP="00156253">
      <w:pPr>
        <w:rPr>
          <w:rFonts w:eastAsia="Times New Roman" w:cs="Arial"/>
          <w:lang w:eastAsia="en-GB"/>
        </w:rPr>
      </w:pPr>
    </w:p>
    <w:p w14:paraId="263F5BD2" w14:textId="32264924" w:rsidR="0074188A" w:rsidRPr="00A96233" w:rsidRDefault="0074188A" w:rsidP="00156253">
      <w:pPr>
        <w:rPr>
          <w:rFonts w:eastAsia="Times New Roman" w:cs="Arial"/>
          <w:szCs w:val="20"/>
          <w:lang w:eastAsia="en-GB"/>
        </w:rPr>
      </w:pPr>
      <w:r w:rsidRPr="00A96233">
        <w:rPr>
          <w:rFonts w:eastAsia="Times New Roman" w:cs="Arial"/>
          <w:szCs w:val="20"/>
          <w:lang w:eastAsia="en-GB"/>
        </w:rPr>
        <w:t>If the journey is short, insulated containers may keep the food cold. If the journey is longer, you may need to use ice bricks to keep food cold and heat packs to keep food hot.</w:t>
      </w:r>
    </w:p>
    <w:p w14:paraId="01D0C1E6" w14:textId="77777777" w:rsidR="00156253" w:rsidRPr="00A96233" w:rsidRDefault="00156253" w:rsidP="00156253">
      <w:pPr>
        <w:rPr>
          <w:rFonts w:eastAsia="Times New Roman" w:cs="Arial"/>
          <w:szCs w:val="20"/>
          <w:lang w:eastAsia="en-GB"/>
        </w:rPr>
      </w:pPr>
    </w:p>
    <w:p w14:paraId="67B25C2E" w14:textId="77777777" w:rsidR="0074188A" w:rsidRPr="00A96233" w:rsidRDefault="0074188A" w:rsidP="00156253">
      <w:pPr>
        <w:rPr>
          <w:rFonts w:eastAsia="Times New Roman" w:cs="Arial"/>
          <w:szCs w:val="20"/>
          <w:lang w:eastAsia="en-GB"/>
        </w:rPr>
      </w:pPr>
      <w:r w:rsidRPr="00A96233">
        <w:rPr>
          <w:rFonts w:eastAsia="Times New Roman" w:cs="Arial"/>
          <w:szCs w:val="20"/>
          <w:lang w:eastAsia="en-GB"/>
        </w:rPr>
        <w:t>Place only pre-heated or pre-cooled food in an insulated container, which should have a lid to help maintain safe temperatures.</w:t>
      </w:r>
    </w:p>
    <w:p w14:paraId="40874932" w14:textId="77777777" w:rsidR="0074188A" w:rsidRPr="00A96233" w:rsidRDefault="0074188A" w:rsidP="00156253">
      <w:pPr>
        <w:rPr>
          <w:rFonts w:eastAsia="Times New Roman" w:cs="Arial"/>
          <w:szCs w:val="20"/>
          <w:lang w:eastAsia="en-GB"/>
        </w:rPr>
      </w:pPr>
    </w:p>
    <w:p w14:paraId="210FE001" w14:textId="77777777" w:rsidR="0074188A" w:rsidRPr="00A96233" w:rsidRDefault="0074188A" w:rsidP="00156253">
      <w:pPr>
        <w:spacing w:after="120"/>
        <w:rPr>
          <w:rFonts w:eastAsia="Times New Roman" w:cs="Arial"/>
          <w:szCs w:val="20"/>
          <w:lang w:eastAsia="en-GB"/>
        </w:rPr>
      </w:pPr>
      <w:r w:rsidRPr="00A96233">
        <w:rPr>
          <w:rFonts w:eastAsia="Times New Roman" w:cs="Arial"/>
          <w:szCs w:val="20"/>
          <w:lang w:eastAsia="en-GB"/>
        </w:rPr>
        <w:t>Insulated containers must be:</w:t>
      </w:r>
    </w:p>
    <w:p w14:paraId="79113BDC" w14:textId="77777777" w:rsidR="0074188A" w:rsidRPr="00A96233" w:rsidRDefault="0074188A" w:rsidP="006A7242">
      <w:pPr>
        <w:numPr>
          <w:ilvl w:val="0"/>
          <w:numId w:val="75"/>
        </w:numPr>
        <w:spacing w:after="120"/>
        <w:jc w:val="left"/>
        <w:rPr>
          <w:rFonts w:eastAsia="Times New Roman" w:cs="Arial"/>
          <w:szCs w:val="20"/>
          <w:lang w:eastAsia="en-GB"/>
        </w:rPr>
      </w:pPr>
      <w:r w:rsidRPr="00A96233">
        <w:rPr>
          <w:rFonts w:eastAsia="Times New Roman" w:cs="Arial"/>
          <w:szCs w:val="20"/>
          <w:lang w:eastAsia="en-GB"/>
        </w:rPr>
        <w:t xml:space="preserve">in good condition and kept clean at all times </w:t>
      </w:r>
    </w:p>
    <w:p w14:paraId="25325B4A" w14:textId="77777777" w:rsidR="0074188A" w:rsidRPr="00A96233" w:rsidRDefault="0074188A" w:rsidP="006A7242">
      <w:pPr>
        <w:numPr>
          <w:ilvl w:val="0"/>
          <w:numId w:val="75"/>
        </w:numPr>
        <w:spacing w:after="120"/>
        <w:jc w:val="left"/>
        <w:rPr>
          <w:rFonts w:eastAsia="Times New Roman" w:cs="Arial"/>
          <w:szCs w:val="20"/>
          <w:lang w:eastAsia="en-GB"/>
        </w:rPr>
      </w:pPr>
      <w:r w:rsidRPr="00A96233">
        <w:rPr>
          <w:rFonts w:eastAsia="Times New Roman" w:cs="Arial"/>
          <w:szCs w:val="20"/>
          <w:lang w:eastAsia="en-GB"/>
        </w:rPr>
        <w:t xml:space="preserve">used only for food </w:t>
      </w:r>
    </w:p>
    <w:p w14:paraId="17E4DCCF" w14:textId="77777777" w:rsidR="0074188A" w:rsidRPr="00A96233" w:rsidRDefault="0074188A" w:rsidP="006A7242">
      <w:pPr>
        <w:numPr>
          <w:ilvl w:val="0"/>
          <w:numId w:val="75"/>
        </w:numPr>
        <w:spacing w:after="120"/>
        <w:jc w:val="left"/>
        <w:rPr>
          <w:rFonts w:eastAsia="Times New Roman" w:cs="Arial"/>
          <w:szCs w:val="20"/>
          <w:lang w:eastAsia="en-GB"/>
        </w:rPr>
      </w:pPr>
      <w:r w:rsidRPr="00A96233">
        <w:rPr>
          <w:rFonts w:eastAsia="Times New Roman" w:cs="Arial"/>
          <w:szCs w:val="20"/>
          <w:lang w:eastAsia="en-GB"/>
        </w:rPr>
        <w:t xml:space="preserve">kept away from other items such as chemicals, pet food, fuel and paint </w:t>
      </w:r>
    </w:p>
    <w:p w14:paraId="41F7AA25" w14:textId="77777777" w:rsidR="0074188A" w:rsidRPr="00A96233" w:rsidRDefault="0074188A" w:rsidP="006A7242">
      <w:pPr>
        <w:numPr>
          <w:ilvl w:val="0"/>
          <w:numId w:val="75"/>
        </w:numPr>
        <w:spacing w:after="120"/>
        <w:jc w:val="left"/>
        <w:rPr>
          <w:rFonts w:eastAsia="Times New Roman" w:cs="Arial"/>
          <w:szCs w:val="20"/>
          <w:lang w:eastAsia="en-GB"/>
        </w:rPr>
      </w:pPr>
      <w:r w:rsidRPr="00A96233">
        <w:rPr>
          <w:rFonts w:eastAsia="Times New Roman" w:cs="Arial"/>
          <w:szCs w:val="20"/>
          <w:lang w:eastAsia="en-GB"/>
        </w:rPr>
        <w:t xml:space="preserve">be filled as quickly as possible and closed as soon as they have been filled. </w:t>
      </w:r>
    </w:p>
    <w:p w14:paraId="55472914" w14:textId="107FBABF" w:rsidR="0074188A" w:rsidRPr="00A96233" w:rsidRDefault="0074188A" w:rsidP="006A7242">
      <w:pPr>
        <w:numPr>
          <w:ilvl w:val="0"/>
          <w:numId w:val="75"/>
        </w:numPr>
        <w:jc w:val="left"/>
        <w:rPr>
          <w:rFonts w:eastAsia="Times New Roman" w:cs="Arial"/>
          <w:szCs w:val="20"/>
          <w:lang w:eastAsia="en-GB"/>
        </w:rPr>
      </w:pPr>
      <w:r w:rsidRPr="00A96233">
        <w:rPr>
          <w:rFonts w:eastAsia="Times New Roman" w:cs="Arial"/>
          <w:szCs w:val="20"/>
          <w:lang w:eastAsia="en-GB"/>
        </w:rPr>
        <w:lastRenderedPageBreak/>
        <w:t>kept closed until immediately before the food is needed or is placed in other temperature-controlled equipment.</w:t>
      </w:r>
    </w:p>
    <w:p w14:paraId="25FFC3BA" w14:textId="77777777" w:rsidR="0074188A" w:rsidRPr="00A96233" w:rsidRDefault="0074188A" w:rsidP="00156253"/>
    <w:p w14:paraId="600479C8" w14:textId="77777777" w:rsidR="0074188A" w:rsidRPr="00A96233" w:rsidRDefault="0074188A" w:rsidP="00156253">
      <w:pPr>
        <w:pStyle w:val="Heading3"/>
        <w:spacing w:line="360" w:lineRule="auto"/>
      </w:pPr>
      <w:bookmarkStart w:id="263" w:name="_Toc41333166"/>
      <w:bookmarkStart w:id="264" w:name="_Toc45965726"/>
      <w:bookmarkStart w:id="265" w:name="_Toc46588233"/>
      <w:bookmarkStart w:id="266" w:name="_Toc46917328"/>
      <w:r w:rsidRPr="00A96233">
        <w:t>2.5.2</w:t>
      </w:r>
      <w:r w:rsidRPr="00A96233">
        <w:tab/>
        <w:t>Cold supply chains</w:t>
      </w:r>
      <w:bookmarkEnd w:id="263"/>
      <w:bookmarkEnd w:id="264"/>
      <w:bookmarkEnd w:id="265"/>
      <w:bookmarkEnd w:id="266"/>
    </w:p>
    <w:p w14:paraId="7ED00445" w14:textId="77777777" w:rsidR="00156253" w:rsidRPr="00A96233" w:rsidRDefault="00156253" w:rsidP="009A4C9D"/>
    <w:p w14:paraId="26C0C4E0" w14:textId="0D40CE0B" w:rsidR="0074188A" w:rsidRPr="00A96233" w:rsidRDefault="0074188A" w:rsidP="00156253">
      <w:r w:rsidRPr="00A96233">
        <w:t>The cold chain involves the transportation of temperature sensitive products along a supply chain through thermal and refrigerated packaging methods and the logistical planning to protect the integrity of these shipments.</w:t>
      </w:r>
    </w:p>
    <w:p w14:paraId="0A2D42F5" w14:textId="77777777" w:rsidR="00156253" w:rsidRPr="00A96233" w:rsidRDefault="00156253" w:rsidP="00156253"/>
    <w:p w14:paraId="4C4D8956" w14:textId="77777777" w:rsidR="0074188A" w:rsidRPr="00A96233" w:rsidRDefault="0074188A" w:rsidP="00156253">
      <w:pPr>
        <w:pStyle w:val="Heading4"/>
        <w:tabs>
          <w:tab w:val="left" w:pos="1134"/>
        </w:tabs>
        <w:spacing w:line="360" w:lineRule="auto"/>
        <w:ind w:left="1134" w:hanging="1134"/>
      </w:pPr>
      <w:r w:rsidRPr="00A96233">
        <w:t>2.5.2.1</w:t>
      </w:r>
      <w:r w:rsidRPr="00A96233">
        <w:tab/>
        <w:t>The steps in the cold chain</w:t>
      </w:r>
    </w:p>
    <w:p w14:paraId="7725B372" w14:textId="77777777" w:rsidR="00156253" w:rsidRPr="00A96233" w:rsidRDefault="00156253" w:rsidP="00156253"/>
    <w:p w14:paraId="559A786A" w14:textId="7CCBB3BE" w:rsidR="0074188A" w:rsidRDefault="0074188A" w:rsidP="00C554B1">
      <w:pPr>
        <w:rPr>
          <w:vertAlign w:val="superscript"/>
        </w:rPr>
      </w:pPr>
      <w:r w:rsidRPr="00A96233">
        <w:t>The cold chain is a process since a series of tasks must be performed to prepare, store, transport and monitor temperature-sensitive products. The main elements of a cold chain involve:</w:t>
      </w:r>
      <w:r w:rsidR="00AE2D04" w:rsidRPr="00A96233">
        <w:rPr>
          <w:vertAlign w:val="superscript"/>
        </w:rPr>
        <w:t>xxiii</w:t>
      </w:r>
    </w:p>
    <w:p w14:paraId="2DBB7E5B" w14:textId="77777777" w:rsidR="00C554B1" w:rsidRPr="00A96233" w:rsidRDefault="00C554B1" w:rsidP="00C554B1"/>
    <w:p w14:paraId="220A61FC" w14:textId="42CD68C7" w:rsidR="0074188A" w:rsidRDefault="0074188A" w:rsidP="00C554B1">
      <w:pPr>
        <w:pStyle w:val="ListParagraph"/>
        <w:numPr>
          <w:ilvl w:val="0"/>
          <w:numId w:val="50"/>
        </w:numPr>
        <w:ind w:left="357" w:hanging="357"/>
        <w:contextualSpacing w:val="0"/>
      </w:pPr>
      <w:r w:rsidRPr="00A96233">
        <w:rPr>
          <w:b/>
          <w:bCs/>
        </w:rPr>
        <w:t>Cooling systems.</w:t>
      </w:r>
      <w:r w:rsidRPr="00A96233">
        <w:rPr>
          <w:rStyle w:val="Strong"/>
        </w:rPr>
        <w:t xml:space="preserve"> </w:t>
      </w:r>
      <w:r w:rsidRPr="00A96233">
        <w:t xml:space="preserve">This is the step of bringing food to the appropriate temperature for processing, storage, and transportation. </w:t>
      </w:r>
    </w:p>
    <w:p w14:paraId="5D396FDC" w14:textId="77777777" w:rsidR="00C554B1" w:rsidRPr="00A96233" w:rsidRDefault="00C554B1" w:rsidP="00C554B1">
      <w:pPr>
        <w:pStyle w:val="ListParagraph"/>
        <w:ind w:left="357"/>
        <w:contextualSpacing w:val="0"/>
      </w:pPr>
    </w:p>
    <w:p w14:paraId="035DD478" w14:textId="7F853564" w:rsidR="0074188A" w:rsidRDefault="0074188A" w:rsidP="00C554B1">
      <w:pPr>
        <w:pStyle w:val="ListParagraph"/>
        <w:numPr>
          <w:ilvl w:val="0"/>
          <w:numId w:val="50"/>
        </w:numPr>
        <w:ind w:left="357" w:hanging="357"/>
        <w:contextualSpacing w:val="0"/>
      </w:pPr>
      <w:r w:rsidRPr="00A96233">
        <w:rPr>
          <w:b/>
          <w:bCs/>
        </w:rPr>
        <w:t>Cold storage</w:t>
      </w:r>
      <w:r w:rsidRPr="00A96233">
        <w:t>. This step is about providing facilities for the storage of goods over a period of time, either waiting to be shipped, at an intermediary location for processing and distribution and close to the market for distribution.</w:t>
      </w:r>
    </w:p>
    <w:p w14:paraId="345E41CD" w14:textId="77777777" w:rsidR="00C554B1" w:rsidRPr="00A96233" w:rsidRDefault="00C554B1" w:rsidP="00C554B1"/>
    <w:p w14:paraId="41ACC3DB" w14:textId="0C8C891E" w:rsidR="0074188A" w:rsidRDefault="0074188A" w:rsidP="00C554B1">
      <w:pPr>
        <w:pStyle w:val="ListParagraph"/>
        <w:numPr>
          <w:ilvl w:val="0"/>
          <w:numId w:val="50"/>
        </w:numPr>
        <w:ind w:left="357" w:hanging="357"/>
        <w:contextualSpacing w:val="0"/>
      </w:pPr>
      <w:r w:rsidRPr="00A96233">
        <w:rPr>
          <w:rStyle w:val="Strong"/>
          <w:color w:val="0D0D0D" w:themeColor="text1" w:themeTint="F2"/>
        </w:rPr>
        <w:t>Cold transport</w:t>
      </w:r>
      <w:r w:rsidRPr="00A96233">
        <w:t>. This step is about the actual transporting of food products while maintaining stable temperature and humidity conditions to protect the integrity of the merchandise.</w:t>
      </w:r>
    </w:p>
    <w:p w14:paraId="0674FBB9" w14:textId="77777777" w:rsidR="00C554B1" w:rsidRPr="00A96233" w:rsidRDefault="00C554B1" w:rsidP="00C554B1"/>
    <w:p w14:paraId="1BE26E3F" w14:textId="77777777" w:rsidR="0074188A" w:rsidRPr="00A96233" w:rsidRDefault="0074188A" w:rsidP="00C554B1">
      <w:pPr>
        <w:pStyle w:val="ListParagraph"/>
        <w:numPr>
          <w:ilvl w:val="0"/>
          <w:numId w:val="50"/>
        </w:numPr>
        <w:contextualSpacing w:val="0"/>
      </w:pPr>
      <w:r w:rsidRPr="00A96233">
        <w:rPr>
          <w:rStyle w:val="Strong"/>
          <w:color w:val="0D0D0D" w:themeColor="text1" w:themeTint="F2"/>
        </w:rPr>
        <w:t>Cold processing and distribution</w:t>
      </w:r>
      <w:r w:rsidRPr="00A96233">
        <w:t>. This step involves providing facilities for the transformation and processing of goods as well as ensuring sanitary conditions. It includes consolidating and deconsolidating loads (crates, boxes, pallets) for distribution.</w:t>
      </w:r>
    </w:p>
    <w:p w14:paraId="6346D539" w14:textId="77777777" w:rsidR="00156253" w:rsidRPr="00A96233" w:rsidRDefault="00156253" w:rsidP="00C554B1"/>
    <w:p w14:paraId="58AC1784" w14:textId="622F7592" w:rsidR="0074188A" w:rsidRPr="00A96233" w:rsidRDefault="0074188A" w:rsidP="00156253">
      <w:r w:rsidRPr="00A96233">
        <w:t>The cold chain does not end with distribution. It needs to be maintained in the chain store and consumers need to be educated on now to maintain the cold chain.</w:t>
      </w:r>
    </w:p>
    <w:p w14:paraId="51BE43BF" w14:textId="77777777" w:rsidR="00156253" w:rsidRPr="00A96233" w:rsidRDefault="00156253" w:rsidP="00156253"/>
    <w:p w14:paraId="5D0EF85F" w14:textId="77777777" w:rsidR="0074188A" w:rsidRPr="00A96233" w:rsidRDefault="0074188A" w:rsidP="00156253">
      <w:pPr>
        <w:pStyle w:val="Heading4"/>
        <w:spacing w:line="360" w:lineRule="auto"/>
        <w:ind w:left="1134" w:hanging="1134"/>
      </w:pPr>
      <w:r w:rsidRPr="00A96233">
        <w:t>2.5.2.2</w:t>
      </w:r>
      <w:r w:rsidRPr="00A96233">
        <w:tab/>
        <w:t>Elements of the cold chain</w:t>
      </w:r>
    </w:p>
    <w:p w14:paraId="43271C0E" w14:textId="77777777" w:rsidR="00156253" w:rsidRPr="00A96233" w:rsidRDefault="00156253" w:rsidP="00156253"/>
    <w:p w14:paraId="225B310D" w14:textId="4F01439A" w:rsidR="0074188A" w:rsidRPr="00A96233" w:rsidRDefault="0074188A" w:rsidP="00156253">
      <w:r w:rsidRPr="00A96233">
        <w:t>A cold chain can functionally be considered as the close interaction between three elements:</w:t>
      </w:r>
      <w:r w:rsidR="00AE2D04" w:rsidRPr="00A96233">
        <w:rPr>
          <w:vertAlign w:val="superscript"/>
        </w:rPr>
        <w:t>xxiv</w:t>
      </w:r>
    </w:p>
    <w:p w14:paraId="1F757FB7" w14:textId="77777777" w:rsidR="0074188A" w:rsidRPr="00A96233" w:rsidRDefault="0074188A" w:rsidP="006A7242">
      <w:pPr>
        <w:pStyle w:val="ListParagraph"/>
        <w:numPr>
          <w:ilvl w:val="0"/>
          <w:numId w:val="51"/>
        </w:numPr>
        <w:contextualSpacing w:val="0"/>
      </w:pPr>
      <w:r w:rsidRPr="00A96233">
        <w:t>Product</w:t>
      </w:r>
    </w:p>
    <w:p w14:paraId="79B14799" w14:textId="77777777" w:rsidR="0074188A" w:rsidRPr="00A96233" w:rsidRDefault="0074188A" w:rsidP="006A7242">
      <w:pPr>
        <w:pStyle w:val="ListParagraph"/>
        <w:numPr>
          <w:ilvl w:val="0"/>
          <w:numId w:val="51"/>
        </w:numPr>
        <w:contextualSpacing w:val="0"/>
      </w:pPr>
      <w:r w:rsidRPr="00A96233">
        <w:t>Origin/Destination</w:t>
      </w:r>
    </w:p>
    <w:p w14:paraId="2114BAA9" w14:textId="77777777" w:rsidR="0074188A" w:rsidRPr="00A96233" w:rsidRDefault="0074188A" w:rsidP="006A7242">
      <w:pPr>
        <w:pStyle w:val="ListParagraph"/>
        <w:numPr>
          <w:ilvl w:val="0"/>
          <w:numId w:val="51"/>
        </w:numPr>
        <w:contextualSpacing w:val="0"/>
      </w:pPr>
      <w:r w:rsidRPr="00A96233">
        <w:t xml:space="preserve">Distribution </w:t>
      </w:r>
    </w:p>
    <w:p w14:paraId="2B5D5EF5" w14:textId="77777777" w:rsidR="0074188A" w:rsidRPr="00A96233" w:rsidRDefault="0074188A" w:rsidP="00156253"/>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534"/>
        <w:gridCol w:w="6447"/>
      </w:tblGrid>
      <w:tr w:rsidR="0074188A" w:rsidRPr="00A96233" w14:paraId="5FB41FD7" w14:textId="77777777" w:rsidTr="00C554B1">
        <w:tc>
          <w:tcPr>
            <w:tcW w:w="2537" w:type="dxa"/>
            <w:shd w:val="clear" w:color="auto" w:fill="808080" w:themeFill="background1" w:themeFillShade="80"/>
          </w:tcPr>
          <w:p w14:paraId="3810B499" w14:textId="77777777" w:rsidR="0074188A" w:rsidRPr="00A96233" w:rsidRDefault="0074188A" w:rsidP="00156253">
            <w:pPr>
              <w:rPr>
                <w:b/>
                <w:bCs/>
                <w:color w:val="FFFFFF" w:themeColor="background1"/>
              </w:rPr>
            </w:pPr>
            <w:r w:rsidRPr="00A96233">
              <w:rPr>
                <w:b/>
                <w:bCs/>
                <w:color w:val="FFFFFF" w:themeColor="background1"/>
              </w:rPr>
              <w:lastRenderedPageBreak/>
              <w:t xml:space="preserve">Product </w:t>
            </w:r>
          </w:p>
        </w:tc>
        <w:tc>
          <w:tcPr>
            <w:tcW w:w="6459" w:type="dxa"/>
            <w:shd w:val="clear" w:color="auto" w:fill="D9D9D9" w:themeFill="background1" w:themeFillShade="D9"/>
          </w:tcPr>
          <w:p w14:paraId="73ED1204" w14:textId="59347FDE" w:rsidR="0074188A" w:rsidRPr="00A96233" w:rsidRDefault="0074188A" w:rsidP="00156253">
            <w:r w:rsidRPr="00A96233">
              <w:t xml:space="preserve">A product has physical attributes requiring specific temperature and humidity conditions. </w:t>
            </w:r>
          </w:p>
          <w:p w14:paraId="4E1A46E2" w14:textId="77777777" w:rsidR="00FD518B" w:rsidRPr="00A96233" w:rsidRDefault="00FD518B" w:rsidP="00156253"/>
          <w:p w14:paraId="68D92BBF" w14:textId="143C1711" w:rsidR="0074188A" w:rsidRDefault="0074188A" w:rsidP="00156253">
            <w:r w:rsidRPr="00A96233">
              <w:t xml:space="preserve">The physical attributes of the product relate to how perishable and fragile the product can be and how it handles the cold chain process. </w:t>
            </w:r>
          </w:p>
          <w:p w14:paraId="604D9ED9" w14:textId="77777777" w:rsidR="00C554B1" w:rsidRPr="00A96233" w:rsidRDefault="00C554B1" w:rsidP="00156253"/>
          <w:p w14:paraId="6E7027CF" w14:textId="77777777" w:rsidR="0074188A" w:rsidRPr="00A96233" w:rsidRDefault="0074188A" w:rsidP="00156253">
            <w:r w:rsidRPr="00A96233">
              <w:t>The product attributes dictate that transport must take place in a manner that does not undermine the physical attributes of the product.</w:t>
            </w:r>
          </w:p>
        </w:tc>
      </w:tr>
      <w:tr w:rsidR="0074188A" w:rsidRPr="00A96233" w14:paraId="64B734A5" w14:textId="77777777" w:rsidTr="00C554B1">
        <w:tc>
          <w:tcPr>
            <w:tcW w:w="2537" w:type="dxa"/>
            <w:shd w:val="clear" w:color="auto" w:fill="808080" w:themeFill="background1" w:themeFillShade="80"/>
          </w:tcPr>
          <w:p w14:paraId="1C366DD3" w14:textId="77777777" w:rsidR="0074188A" w:rsidRPr="00A96233" w:rsidRDefault="0074188A" w:rsidP="00156253">
            <w:pPr>
              <w:rPr>
                <w:b/>
                <w:bCs/>
                <w:color w:val="FFFFFF" w:themeColor="background1"/>
              </w:rPr>
            </w:pPr>
            <w:r w:rsidRPr="00A96233">
              <w:rPr>
                <w:b/>
                <w:bCs/>
                <w:color w:val="FFFFFF" w:themeColor="background1"/>
              </w:rPr>
              <w:t>Origin / Destination</w:t>
            </w:r>
          </w:p>
        </w:tc>
        <w:tc>
          <w:tcPr>
            <w:tcW w:w="6459" w:type="dxa"/>
            <w:shd w:val="clear" w:color="auto" w:fill="D9D9D9" w:themeFill="background1" w:themeFillShade="D9"/>
          </w:tcPr>
          <w:p w14:paraId="6F1FEEA6" w14:textId="611E20C5" w:rsidR="0074188A" w:rsidRPr="00A96233" w:rsidRDefault="0074188A" w:rsidP="00156253">
            <w:r w:rsidRPr="00A96233">
              <w:rPr>
                <w:i/>
                <w:iCs/>
              </w:rPr>
              <w:t>Origin</w:t>
            </w:r>
            <w:r w:rsidRPr="00A96233">
              <w:t xml:space="preserve"> and </w:t>
            </w:r>
            <w:r w:rsidRPr="00A96233">
              <w:rPr>
                <w:i/>
                <w:iCs/>
              </w:rPr>
              <w:t>destination</w:t>
            </w:r>
            <w:r w:rsidRPr="00A96233">
              <w:t xml:space="preserve"> relate to the respective locations of where a temperature-sensitive product is produced and consumed. </w:t>
            </w:r>
          </w:p>
          <w:p w14:paraId="5BDC0925" w14:textId="77777777" w:rsidR="00FD518B" w:rsidRPr="00A96233" w:rsidRDefault="00FD518B" w:rsidP="00156253"/>
          <w:p w14:paraId="37133C95" w14:textId="2357B9A5" w:rsidR="0074188A" w:rsidRPr="00A96233" w:rsidRDefault="0074188A" w:rsidP="00156253">
            <w:r w:rsidRPr="00A96233">
              <w:t xml:space="preserve">The difficulty of making a product available at a market from where it is produced, which can be an important constraint in the supply chain. </w:t>
            </w:r>
          </w:p>
          <w:p w14:paraId="7779A350" w14:textId="77777777" w:rsidR="00FD518B" w:rsidRPr="00A96233" w:rsidRDefault="00FD518B" w:rsidP="00156253"/>
          <w:p w14:paraId="7807F7B8" w14:textId="77777777" w:rsidR="0074188A" w:rsidRPr="00A96233" w:rsidRDefault="0074188A" w:rsidP="00156253">
            <w:r w:rsidRPr="00A96233">
              <w:t>However, advances in cold chain logistics, have made it possible to use increasingly distant sourcing strategies, often from all over the world.</w:t>
            </w:r>
          </w:p>
        </w:tc>
      </w:tr>
      <w:tr w:rsidR="0074188A" w:rsidRPr="00A96233" w14:paraId="3AE4A868" w14:textId="77777777" w:rsidTr="00C554B1">
        <w:tc>
          <w:tcPr>
            <w:tcW w:w="2537" w:type="dxa"/>
            <w:shd w:val="clear" w:color="auto" w:fill="808080" w:themeFill="background1" w:themeFillShade="80"/>
          </w:tcPr>
          <w:p w14:paraId="636B7FDF" w14:textId="77777777" w:rsidR="0074188A" w:rsidRPr="00A96233" w:rsidRDefault="0074188A" w:rsidP="00156253">
            <w:pPr>
              <w:rPr>
                <w:b/>
                <w:bCs/>
                <w:color w:val="FFFFFF" w:themeColor="background1"/>
              </w:rPr>
            </w:pPr>
            <w:r w:rsidRPr="00A96233">
              <w:rPr>
                <w:b/>
                <w:bCs/>
                <w:color w:val="FFFFFF" w:themeColor="background1"/>
              </w:rPr>
              <w:t>Distribution</w:t>
            </w:r>
          </w:p>
        </w:tc>
        <w:tc>
          <w:tcPr>
            <w:tcW w:w="6459" w:type="dxa"/>
            <w:shd w:val="clear" w:color="auto" w:fill="D9D9D9" w:themeFill="background1" w:themeFillShade="D9"/>
          </w:tcPr>
          <w:p w14:paraId="2E15775D" w14:textId="107B32FF" w:rsidR="0074188A" w:rsidRPr="00A96233" w:rsidRDefault="0074188A" w:rsidP="00156253">
            <w:r w:rsidRPr="00A96233">
              <w:t xml:space="preserve">Distribution involves the methods and infrastructure available to transport a product in a temperature-controlled environment. </w:t>
            </w:r>
          </w:p>
          <w:p w14:paraId="616008B9" w14:textId="77777777" w:rsidR="00FD518B" w:rsidRPr="00A96233" w:rsidRDefault="00FD518B" w:rsidP="00156253"/>
          <w:p w14:paraId="0890ED1A" w14:textId="77777777" w:rsidR="0074188A" w:rsidRPr="00A96233" w:rsidRDefault="0074188A" w:rsidP="00156253">
            <w:r w:rsidRPr="00A96233">
              <w:t>These include temperature-controlled containers (reefers), trucks and warehousing facilities.</w:t>
            </w:r>
          </w:p>
        </w:tc>
      </w:tr>
    </w:tbl>
    <w:p w14:paraId="711D6CD4" w14:textId="1CD3C31A" w:rsidR="0074188A" w:rsidRDefault="0074188A" w:rsidP="00156253"/>
    <w:p w14:paraId="02F06EE0" w14:textId="77777777" w:rsidR="00C554B1" w:rsidRPr="00A96233" w:rsidRDefault="00C554B1" w:rsidP="00156253"/>
    <w:p w14:paraId="10E4F30F" w14:textId="77777777" w:rsidR="0074188A" w:rsidRPr="00A96233" w:rsidRDefault="0074188A" w:rsidP="00FD518B">
      <w:pPr>
        <w:pStyle w:val="Heading4"/>
        <w:spacing w:line="360" w:lineRule="auto"/>
        <w:ind w:left="1134" w:hanging="1134"/>
      </w:pPr>
      <w:r w:rsidRPr="00A96233">
        <w:t>2.5.2.3</w:t>
      </w:r>
      <w:r w:rsidRPr="00A96233">
        <w:tab/>
        <w:t>Potential risks in cold chain management</w:t>
      </w:r>
    </w:p>
    <w:p w14:paraId="51F1E143" w14:textId="77777777" w:rsidR="00FD518B" w:rsidRPr="00A96233" w:rsidRDefault="00FD518B" w:rsidP="00156253"/>
    <w:p w14:paraId="3A4D4B9C" w14:textId="475BA959" w:rsidR="0074188A" w:rsidRPr="00A96233" w:rsidRDefault="0074188A" w:rsidP="00156253">
      <w:r w:rsidRPr="00A96233">
        <w:t>The buyer and planner should understand the risks related to the cold supply chain, as the risks will impact on the supply chain and mitigation activities should be implemented to ensure an efficient flow of merchandise to the retail chains and consumers.</w:t>
      </w:r>
    </w:p>
    <w:p w14:paraId="227C854A" w14:textId="77777777" w:rsidR="00FD518B" w:rsidRPr="00A96233" w:rsidRDefault="00FD518B" w:rsidP="00156253"/>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534"/>
        <w:gridCol w:w="6447"/>
      </w:tblGrid>
      <w:tr w:rsidR="0074188A" w:rsidRPr="00A96233" w14:paraId="54157F45" w14:textId="77777777" w:rsidTr="00C554B1">
        <w:tc>
          <w:tcPr>
            <w:tcW w:w="2537" w:type="dxa"/>
            <w:shd w:val="clear" w:color="auto" w:fill="808080" w:themeFill="background1" w:themeFillShade="80"/>
          </w:tcPr>
          <w:p w14:paraId="425A6C40" w14:textId="77777777" w:rsidR="0074188A" w:rsidRPr="00A96233" w:rsidRDefault="0074188A" w:rsidP="00156253">
            <w:pPr>
              <w:rPr>
                <w:b/>
                <w:bCs/>
                <w:color w:val="FFFFFF" w:themeColor="background1"/>
              </w:rPr>
            </w:pPr>
            <w:r w:rsidRPr="00A96233">
              <w:rPr>
                <w:b/>
                <w:bCs/>
                <w:color w:val="FFFFFF" w:themeColor="background1"/>
              </w:rPr>
              <w:t xml:space="preserve">Costs </w:t>
            </w:r>
          </w:p>
        </w:tc>
        <w:tc>
          <w:tcPr>
            <w:tcW w:w="6459" w:type="dxa"/>
            <w:shd w:val="clear" w:color="auto" w:fill="D9D9D9" w:themeFill="background1" w:themeFillShade="D9"/>
          </w:tcPr>
          <w:p w14:paraId="21F79F28" w14:textId="1E122613" w:rsidR="0074188A" w:rsidRPr="00A96233" w:rsidRDefault="0074188A" w:rsidP="00156253">
            <w:r w:rsidRPr="00A96233">
              <w:t>The most reliable solutions for efficient cold chains are not easily available because they are expensive.</w:t>
            </w:r>
          </w:p>
          <w:p w14:paraId="394B779A" w14:textId="77777777" w:rsidR="00FD518B" w:rsidRPr="00A96233" w:rsidRDefault="00FD518B" w:rsidP="00156253"/>
          <w:p w14:paraId="33A17515" w14:textId="77777777" w:rsidR="0074188A" w:rsidRPr="00A96233" w:rsidRDefault="0074188A" w:rsidP="00156253">
            <w:r w:rsidRPr="00A96233">
              <w:t>In many cases, transport providers make do with what is considered as “just enough.” This increases the risk in the cold supply chain.</w:t>
            </w:r>
          </w:p>
        </w:tc>
      </w:tr>
      <w:tr w:rsidR="0074188A" w:rsidRPr="00A96233" w14:paraId="15197AB4" w14:textId="77777777" w:rsidTr="00C554B1">
        <w:tc>
          <w:tcPr>
            <w:tcW w:w="2537" w:type="dxa"/>
            <w:shd w:val="clear" w:color="auto" w:fill="808080" w:themeFill="background1" w:themeFillShade="80"/>
          </w:tcPr>
          <w:p w14:paraId="57C04F55" w14:textId="77777777" w:rsidR="0074188A" w:rsidRPr="00A96233" w:rsidRDefault="0074188A" w:rsidP="00156253">
            <w:pPr>
              <w:jc w:val="left"/>
              <w:rPr>
                <w:b/>
                <w:bCs/>
                <w:color w:val="FFFFFF" w:themeColor="background1"/>
              </w:rPr>
            </w:pPr>
            <w:r w:rsidRPr="00A96233">
              <w:rPr>
                <w:b/>
                <w:bCs/>
                <w:color w:val="FFFFFF" w:themeColor="background1"/>
              </w:rPr>
              <w:lastRenderedPageBreak/>
              <w:t>Lack of uniform infrastructure in global cold supply chains</w:t>
            </w:r>
          </w:p>
        </w:tc>
        <w:tc>
          <w:tcPr>
            <w:tcW w:w="6459" w:type="dxa"/>
            <w:shd w:val="clear" w:color="auto" w:fill="D9D9D9" w:themeFill="background1" w:themeFillShade="D9"/>
          </w:tcPr>
          <w:p w14:paraId="07B064D9" w14:textId="77777777" w:rsidR="0074188A" w:rsidRPr="00A96233" w:rsidRDefault="0074188A" w:rsidP="00156253">
            <w:r w:rsidRPr="00A96233">
              <w:t>Lack of uniformity in infrastructure and equipment may mean that one link in the cold supply chain may not have the right adaptor or voltage so maintain the cold chain. Delays in rectifying this may have a negative effect on the supply chain and the integrity of products.</w:t>
            </w:r>
          </w:p>
        </w:tc>
      </w:tr>
      <w:tr w:rsidR="0074188A" w:rsidRPr="00A96233" w14:paraId="5A5087A9" w14:textId="77777777" w:rsidTr="00C554B1">
        <w:tc>
          <w:tcPr>
            <w:tcW w:w="2537" w:type="dxa"/>
            <w:shd w:val="clear" w:color="auto" w:fill="808080" w:themeFill="background1" w:themeFillShade="80"/>
          </w:tcPr>
          <w:p w14:paraId="0D8502C4" w14:textId="77777777" w:rsidR="0074188A" w:rsidRPr="00A96233" w:rsidRDefault="0074188A" w:rsidP="00156253">
            <w:pPr>
              <w:jc w:val="left"/>
              <w:rPr>
                <w:b/>
                <w:bCs/>
                <w:color w:val="FFFFFF" w:themeColor="background1"/>
                <w:szCs w:val="20"/>
              </w:rPr>
            </w:pPr>
            <w:r w:rsidRPr="00A96233">
              <w:rPr>
                <w:b/>
                <w:bCs/>
                <w:color w:val="FFFFFF" w:themeColor="background1"/>
                <w:szCs w:val="20"/>
              </w:rPr>
              <w:t>Supplier risk</w:t>
            </w:r>
          </w:p>
        </w:tc>
        <w:tc>
          <w:tcPr>
            <w:tcW w:w="6459" w:type="dxa"/>
            <w:shd w:val="clear" w:color="auto" w:fill="D9D9D9" w:themeFill="background1" w:themeFillShade="D9"/>
          </w:tcPr>
          <w:p w14:paraId="42C7D598" w14:textId="77777777" w:rsidR="0074188A" w:rsidRPr="00A96233" w:rsidRDefault="0074188A" w:rsidP="00FD518B">
            <w:pPr>
              <w:spacing w:after="120"/>
              <w:rPr>
                <w:color w:val="0D0D0D" w:themeColor="text1" w:themeTint="F2"/>
                <w:szCs w:val="20"/>
              </w:rPr>
            </w:pPr>
            <w:r w:rsidRPr="00A96233">
              <w:rPr>
                <w:color w:val="0D0D0D" w:themeColor="text1" w:themeTint="F2"/>
                <w:szCs w:val="20"/>
              </w:rPr>
              <w:t>Risks related to the supplier include the following:</w:t>
            </w:r>
          </w:p>
          <w:p w14:paraId="075A117F" w14:textId="77777777" w:rsidR="0074188A" w:rsidRPr="00A96233" w:rsidRDefault="0074188A" w:rsidP="006A7242">
            <w:pPr>
              <w:pStyle w:val="ListParagraph"/>
              <w:numPr>
                <w:ilvl w:val="0"/>
                <w:numId w:val="52"/>
              </w:numPr>
              <w:spacing w:after="120"/>
              <w:contextualSpacing w:val="0"/>
              <w:rPr>
                <w:rStyle w:val="Strong"/>
                <w:b w:val="0"/>
                <w:bCs w:val="0"/>
                <w:color w:val="0D0D0D" w:themeColor="text1" w:themeTint="F2"/>
                <w:szCs w:val="20"/>
              </w:rPr>
            </w:pPr>
            <w:r w:rsidRPr="00A96233">
              <w:rPr>
                <w:rStyle w:val="Strong"/>
                <w:rFonts w:cs="Arial"/>
                <w:color w:val="0D0D0D" w:themeColor="text1" w:themeTint="F2"/>
                <w:szCs w:val="20"/>
              </w:rPr>
              <w:t>Bad quality or spoilt raw materials</w:t>
            </w:r>
          </w:p>
          <w:p w14:paraId="255DF07B" w14:textId="77777777" w:rsidR="0074188A" w:rsidRPr="00A96233" w:rsidRDefault="0074188A" w:rsidP="006A7242">
            <w:pPr>
              <w:pStyle w:val="ListParagraph"/>
              <w:numPr>
                <w:ilvl w:val="0"/>
                <w:numId w:val="52"/>
              </w:numPr>
              <w:spacing w:after="120"/>
              <w:contextualSpacing w:val="0"/>
              <w:rPr>
                <w:color w:val="0D0D0D" w:themeColor="text1" w:themeTint="F2"/>
                <w:szCs w:val="20"/>
              </w:rPr>
            </w:pPr>
            <w:r w:rsidRPr="00A96233">
              <w:rPr>
                <w:rStyle w:val="Strong"/>
                <w:rFonts w:cs="Arial"/>
                <w:color w:val="0D0D0D" w:themeColor="text1" w:themeTint="F2"/>
                <w:szCs w:val="20"/>
              </w:rPr>
              <w:t>Dodgy relationships with suppliers</w:t>
            </w:r>
            <w:r w:rsidRPr="00A96233">
              <w:rPr>
                <w:rFonts w:cs="Arial"/>
                <w:color w:val="0D0D0D" w:themeColor="text1" w:themeTint="F2"/>
                <w:szCs w:val="20"/>
              </w:rPr>
              <w:t xml:space="preserve"> could lead to less-than-ideal handling of the purchased goods. </w:t>
            </w:r>
          </w:p>
          <w:p w14:paraId="1FDF7321" w14:textId="77777777" w:rsidR="0074188A" w:rsidRPr="00A96233" w:rsidRDefault="0074188A" w:rsidP="006A7242">
            <w:pPr>
              <w:pStyle w:val="ListParagraph"/>
              <w:numPr>
                <w:ilvl w:val="0"/>
                <w:numId w:val="52"/>
              </w:numPr>
              <w:contextualSpacing w:val="0"/>
              <w:rPr>
                <w:color w:val="0D0D0D" w:themeColor="text1" w:themeTint="F2"/>
                <w:szCs w:val="20"/>
              </w:rPr>
            </w:pPr>
            <w:r w:rsidRPr="00A96233">
              <w:rPr>
                <w:rStyle w:val="Strong"/>
                <w:rFonts w:cs="Arial"/>
                <w:color w:val="0D0D0D" w:themeColor="text1" w:themeTint="F2"/>
                <w:szCs w:val="20"/>
              </w:rPr>
              <w:t>Bad packaging practices</w:t>
            </w:r>
            <w:r w:rsidRPr="00A96233">
              <w:rPr>
                <w:rFonts w:cs="Arial"/>
                <w:color w:val="0D0D0D" w:themeColor="text1" w:themeTint="F2"/>
                <w:szCs w:val="20"/>
              </w:rPr>
              <w:t xml:space="preserve"> </w:t>
            </w:r>
          </w:p>
        </w:tc>
      </w:tr>
    </w:tbl>
    <w:p w14:paraId="5E7153F5" w14:textId="5DA77F5F" w:rsidR="0074188A" w:rsidRDefault="0074188A" w:rsidP="00156253"/>
    <w:p w14:paraId="7DCE537F" w14:textId="77777777" w:rsidR="00C554B1" w:rsidRPr="00A96233" w:rsidRDefault="00C554B1" w:rsidP="00156253"/>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74188A" w:rsidRPr="00A96233" w14:paraId="225AA236" w14:textId="77777777" w:rsidTr="00FD518B">
        <w:tc>
          <w:tcPr>
            <w:tcW w:w="1408" w:type="dxa"/>
            <w:shd w:val="clear" w:color="auto" w:fill="auto"/>
          </w:tcPr>
          <w:p w14:paraId="3CAEB79E" w14:textId="4E04E007" w:rsidR="0074188A" w:rsidRPr="00A96233" w:rsidRDefault="00FD518B" w:rsidP="00FD518B">
            <w:pPr>
              <w:jc w:val="center"/>
            </w:pPr>
            <w:r w:rsidRPr="00A96233">
              <w:rPr>
                <w:noProof/>
              </w:rPr>
              <w:drawing>
                <wp:inline distT="0" distB="0" distL="0" distR="0" wp14:anchorId="2C133E71" wp14:editId="794F3CFB">
                  <wp:extent cx="464820" cy="464820"/>
                  <wp:effectExtent l="0" t="0" r="0" b="0"/>
                  <wp:docPr id="935" name="Picture 93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15C70B88" w14:textId="77777777" w:rsidR="0074188A" w:rsidRPr="00C554B1" w:rsidRDefault="0074188A" w:rsidP="00FD518B">
            <w:pPr>
              <w:spacing w:after="120"/>
              <w:jc w:val="left"/>
              <w:rPr>
                <w:b/>
                <w:bCs/>
              </w:rPr>
            </w:pPr>
            <w:r w:rsidRPr="00C554B1">
              <w:rPr>
                <w:b/>
                <w:bCs/>
              </w:rPr>
              <w:t>Additional reading:</w:t>
            </w:r>
          </w:p>
          <w:p w14:paraId="10121FCD" w14:textId="77777777" w:rsidR="0074188A" w:rsidRPr="00A96233" w:rsidRDefault="0074188A" w:rsidP="00FD518B">
            <w:pPr>
              <w:jc w:val="left"/>
            </w:pPr>
            <w:r w:rsidRPr="00A96233">
              <w:t xml:space="preserve">“How to improve cold-storage supply-chain management.” </w:t>
            </w:r>
            <w:r w:rsidRPr="00A96233">
              <w:rPr>
                <w:i/>
                <w:iCs/>
              </w:rPr>
              <w:t>http://www.coldlinkafrica.co.za/index.php/features/warehousing-and-storage/568-how-to-improve-cold-storage-supply-chain-management</w:t>
            </w:r>
          </w:p>
        </w:tc>
      </w:tr>
    </w:tbl>
    <w:p w14:paraId="0A0DC7F0" w14:textId="5CDA4437" w:rsidR="0074188A" w:rsidRDefault="0074188A" w:rsidP="00156253"/>
    <w:p w14:paraId="3C77DEB4" w14:textId="77777777" w:rsidR="00C554B1" w:rsidRPr="00A96233" w:rsidRDefault="00C554B1" w:rsidP="00156253"/>
    <w:p w14:paraId="4DBBFF41" w14:textId="77777777" w:rsidR="0074188A" w:rsidRPr="00A96233" w:rsidRDefault="0074188A" w:rsidP="00156253">
      <w:pPr>
        <w:pStyle w:val="Heading3"/>
        <w:spacing w:line="360" w:lineRule="auto"/>
      </w:pPr>
      <w:bookmarkStart w:id="267" w:name="_Toc41333167"/>
      <w:bookmarkStart w:id="268" w:name="_Toc45965727"/>
      <w:bookmarkStart w:id="269" w:name="_Toc46588234"/>
      <w:bookmarkStart w:id="270" w:name="_Toc46917329"/>
      <w:r w:rsidRPr="00A96233">
        <w:t>2.5.3</w:t>
      </w:r>
      <w:r w:rsidRPr="00A96233">
        <w:tab/>
        <w:t>General supply chains</w:t>
      </w:r>
      <w:bookmarkEnd w:id="267"/>
      <w:bookmarkEnd w:id="268"/>
      <w:bookmarkEnd w:id="269"/>
      <w:bookmarkEnd w:id="270"/>
    </w:p>
    <w:p w14:paraId="0AEF3364" w14:textId="77777777" w:rsidR="00FD518B" w:rsidRPr="00A96233" w:rsidRDefault="00FD518B" w:rsidP="00156253"/>
    <w:p w14:paraId="403C3BE0" w14:textId="15934245" w:rsidR="0074188A" w:rsidRPr="00A96233" w:rsidRDefault="0074188A" w:rsidP="00156253">
      <w:r w:rsidRPr="00A96233">
        <w:t>General supply chains include all those supply chains that do not have specific requirements such as for the cold supply chain.</w:t>
      </w:r>
    </w:p>
    <w:p w14:paraId="4D621AB8" w14:textId="77777777" w:rsidR="00FD518B" w:rsidRPr="00A96233" w:rsidRDefault="00FD518B" w:rsidP="00156253"/>
    <w:p w14:paraId="61D1E35B" w14:textId="47A7F3E3" w:rsidR="0074188A" w:rsidRPr="00A96233" w:rsidRDefault="0074188A" w:rsidP="00156253">
      <w:r w:rsidRPr="00A96233">
        <w:t>The full extent of general supply chains varies, depending on the source of the product, or in some cases, even the raw materials for example, when a retail chain sources the raw materials to be used in home brands.</w:t>
      </w:r>
    </w:p>
    <w:p w14:paraId="11442CA6" w14:textId="77777777" w:rsidR="00FD518B" w:rsidRPr="00A96233" w:rsidRDefault="00FD518B" w:rsidP="00156253"/>
    <w:p w14:paraId="4C0BF1E0" w14:textId="7F71A655" w:rsidR="0074188A" w:rsidRPr="00A96233" w:rsidRDefault="0074188A" w:rsidP="00156253">
      <w:pPr>
        <w:pStyle w:val="Heading4"/>
        <w:spacing w:line="360" w:lineRule="auto"/>
      </w:pPr>
      <w:r w:rsidRPr="00A96233">
        <w:t>Elements of the general supply chain</w:t>
      </w:r>
    </w:p>
    <w:p w14:paraId="4606F667" w14:textId="77777777" w:rsidR="00FD518B" w:rsidRPr="00A96233" w:rsidRDefault="00FD518B" w:rsidP="00FD518B"/>
    <w:p w14:paraId="014AF3B9" w14:textId="14279A13" w:rsidR="0074188A" w:rsidRPr="00A96233" w:rsidRDefault="0074188A" w:rsidP="00156253">
      <w:r w:rsidRPr="00A96233">
        <w:t xml:space="preserve">The general supply chain may, therefore, be illustrated as in Figure </w:t>
      </w:r>
      <w:r w:rsidR="00FD518B" w:rsidRPr="00A96233">
        <w:t>6</w:t>
      </w:r>
      <w:r w:rsidRPr="00A96233">
        <w:t>.</w:t>
      </w:r>
    </w:p>
    <w:p w14:paraId="4E4E7769" w14:textId="77777777" w:rsidR="00FD518B" w:rsidRPr="00A96233" w:rsidRDefault="00FD518B" w:rsidP="00156253"/>
    <w:p w14:paraId="3374AF6A" w14:textId="77777777" w:rsidR="0074188A" w:rsidRPr="00A96233" w:rsidRDefault="0074188A" w:rsidP="009A4C9D">
      <w:pPr>
        <w:jc w:val="center"/>
      </w:pPr>
      <w:r w:rsidRPr="00A96233">
        <w:rPr>
          <w:noProof/>
        </w:rPr>
        <w:lastRenderedPageBreak/>
        <w:drawing>
          <wp:inline distT="0" distB="0" distL="0" distR="0" wp14:anchorId="4C1AE177" wp14:editId="1F46C1F8">
            <wp:extent cx="5254752" cy="3128633"/>
            <wp:effectExtent l="0" t="0" r="3175" b="0"/>
            <wp:docPr id="708"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263183" cy="3133653"/>
                    </a:xfrm>
                    <a:prstGeom prst="rect">
                      <a:avLst/>
                    </a:prstGeom>
                    <a:noFill/>
                    <a:ln>
                      <a:noFill/>
                    </a:ln>
                  </pic:spPr>
                </pic:pic>
              </a:graphicData>
            </a:graphic>
          </wp:inline>
        </w:drawing>
      </w:r>
    </w:p>
    <w:p w14:paraId="1E7A399F" w14:textId="643CE111" w:rsidR="0074188A" w:rsidRDefault="0074188A" w:rsidP="00156253">
      <w:pPr>
        <w:pStyle w:val="Caption"/>
        <w:spacing w:before="0" w:after="0" w:line="360" w:lineRule="auto"/>
        <w:rPr>
          <w:lang w:val="en-GB"/>
        </w:rPr>
      </w:pPr>
      <w:r w:rsidRPr="00A96233">
        <w:rPr>
          <w:lang w:val="en-GB"/>
        </w:rPr>
        <w:t xml:space="preserve">figure </w:t>
      </w:r>
      <w:r w:rsidR="00FD518B" w:rsidRPr="00A96233">
        <w:rPr>
          <w:lang w:val="en-GB"/>
        </w:rPr>
        <w:t>6</w:t>
      </w:r>
      <w:r w:rsidRPr="00A96233">
        <w:rPr>
          <w:lang w:val="en-GB"/>
        </w:rPr>
        <w:t>: elements of a general supply chain</w:t>
      </w:r>
    </w:p>
    <w:p w14:paraId="0E933CB8" w14:textId="5B5BB889" w:rsidR="00C554B1" w:rsidRDefault="00C554B1" w:rsidP="00C554B1"/>
    <w:p w14:paraId="68C35687" w14:textId="77777777" w:rsidR="00AF1045" w:rsidRPr="00C554B1" w:rsidRDefault="00AF1045" w:rsidP="00C554B1"/>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817"/>
        <w:gridCol w:w="6164"/>
      </w:tblGrid>
      <w:tr w:rsidR="0074188A" w:rsidRPr="00A96233" w14:paraId="71AEF3CA" w14:textId="77777777" w:rsidTr="00AF1045">
        <w:tc>
          <w:tcPr>
            <w:tcW w:w="2817" w:type="dxa"/>
            <w:shd w:val="clear" w:color="auto" w:fill="808080" w:themeFill="background1" w:themeFillShade="80"/>
          </w:tcPr>
          <w:p w14:paraId="52014C02" w14:textId="77777777" w:rsidR="0074188A" w:rsidRPr="00A96233" w:rsidRDefault="0074188A" w:rsidP="00156253">
            <w:pPr>
              <w:rPr>
                <w:b/>
                <w:bCs/>
                <w:color w:val="FFFFFF" w:themeColor="background1"/>
              </w:rPr>
            </w:pPr>
            <w:r w:rsidRPr="00A96233">
              <w:rPr>
                <w:b/>
                <w:bCs/>
                <w:color w:val="FFFFFF" w:themeColor="background1"/>
              </w:rPr>
              <w:t xml:space="preserve">Raw materials </w:t>
            </w:r>
          </w:p>
        </w:tc>
        <w:tc>
          <w:tcPr>
            <w:tcW w:w="6164" w:type="dxa"/>
            <w:shd w:val="clear" w:color="auto" w:fill="D9D9D9" w:themeFill="background1" w:themeFillShade="D9"/>
          </w:tcPr>
          <w:p w14:paraId="16CDD69D" w14:textId="7E8B527E" w:rsidR="0074188A" w:rsidRPr="00A96233" w:rsidRDefault="0074188A" w:rsidP="00156253">
            <w:r w:rsidRPr="00A96233">
              <w:t>Crude or processed material that can be converted by manufacturing, processing, or a combination thereof into a new and useful product.</w:t>
            </w:r>
            <w:r w:rsidR="00AE2D04" w:rsidRPr="00A96233">
              <w:rPr>
                <w:vertAlign w:val="superscript"/>
              </w:rPr>
              <w:t>xxv</w:t>
            </w:r>
          </w:p>
        </w:tc>
      </w:tr>
      <w:tr w:rsidR="0074188A" w:rsidRPr="00A96233" w14:paraId="68F29141" w14:textId="77777777" w:rsidTr="00AF1045">
        <w:tc>
          <w:tcPr>
            <w:tcW w:w="2817" w:type="dxa"/>
            <w:shd w:val="clear" w:color="auto" w:fill="808080" w:themeFill="background1" w:themeFillShade="80"/>
          </w:tcPr>
          <w:p w14:paraId="5FCB7368" w14:textId="77777777" w:rsidR="0074188A" w:rsidRPr="00A96233" w:rsidRDefault="0074188A" w:rsidP="00156253">
            <w:pPr>
              <w:rPr>
                <w:b/>
                <w:bCs/>
                <w:color w:val="FFFFFF" w:themeColor="background1"/>
              </w:rPr>
            </w:pPr>
            <w:r w:rsidRPr="00A96233">
              <w:rPr>
                <w:b/>
                <w:bCs/>
                <w:color w:val="FFFFFF" w:themeColor="background1"/>
              </w:rPr>
              <w:t>Transport</w:t>
            </w:r>
          </w:p>
        </w:tc>
        <w:tc>
          <w:tcPr>
            <w:tcW w:w="6164" w:type="dxa"/>
            <w:shd w:val="clear" w:color="auto" w:fill="D9D9D9" w:themeFill="background1" w:themeFillShade="D9"/>
          </w:tcPr>
          <w:p w14:paraId="1B1753B2" w14:textId="77777777" w:rsidR="0074188A" w:rsidRPr="00A96233" w:rsidRDefault="0074188A" w:rsidP="00156253">
            <w:r w:rsidRPr="00A96233">
              <w:t>Transportation by land, sea, or air shipment.</w:t>
            </w:r>
          </w:p>
        </w:tc>
      </w:tr>
      <w:tr w:rsidR="0074188A" w:rsidRPr="00A96233" w14:paraId="2C684AAE" w14:textId="77777777" w:rsidTr="00AF1045">
        <w:tc>
          <w:tcPr>
            <w:tcW w:w="2817" w:type="dxa"/>
            <w:shd w:val="clear" w:color="auto" w:fill="808080" w:themeFill="background1" w:themeFillShade="80"/>
          </w:tcPr>
          <w:p w14:paraId="3CBB504B" w14:textId="77777777" w:rsidR="0074188A" w:rsidRPr="00A96233" w:rsidRDefault="0074188A" w:rsidP="00156253">
            <w:pPr>
              <w:rPr>
                <w:b/>
                <w:bCs/>
                <w:color w:val="FFFFFF" w:themeColor="background1"/>
              </w:rPr>
            </w:pPr>
            <w:r w:rsidRPr="00A96233">
              <w:rPr>
                <w:b/>
                <w:bCs/>
                <w:color w:val="FFFFFF" w:themeColor="background1"/>
              </w:rPr>
              <w:t>Supplier/ Manufacturer</w:t>
            </w:r>
          </w:p>
        </w:tc>
        <w:tc>
          <w:tcPr>
            <w:tcW w:w="6164" w:type="dxa"/>
            <w:shd w:val="clear" w:color="auto" w:fill="D9D9D9" w:themeFill="background1" w:themeFillShade="D9"/>
          </w:tcPr>
          <w:p w14:paraId="79041360" w14:textId="77777777" w:rsidR="0074188A" w:rsidRPr="00A96233" w:rsidRDefault="0074188A" w:rsidP="00156253">
            <w:r w:rsidRPr="00A96233">
              <w:t>A provider of goods.</w:t>
            </w:r>
          </w:p>
        </w:tc>
      </w:tr>
      <w:tr w:rsidR="0074188A" w:rsidRPr="00A96233" w14:paraId="353B3981" w14:textId="77777777" w:rsidTr="00AF1045">
        <w:tc>
          <w:tcPr>
            <w:tcW w:w="2817" w:type="dxa"/>
            <w:shd w:val="clear" w:color="auto" w:fill="808080" w:themeFill="background1" w:themeFillShade="80"/>
          </w:tcPr>
          <w:p w14:paraId="3805B1FB" w14:textId="77777777" w:rsidR="0074188A" w:rsidRPr="00A96233" w:rsidRDefault="0074188A" w:rsidP="00156253">
            <w:pPr>
              <w:rPr>
                <w:b/>
                <w:bCs/>
                <w:color w:val="FFFFFF" w:themeColor="background1"/>
              </w:rPr>
            </w:pPr>
            <w:r w:rsidRPr="00A96233">
              <w:rPr>
                <w:b/>
                <w:bCs/>
                <w:color w:val="FFFFFF" w:themeColor="background1"/>
              </w:rPr>
              <w:t>Distribution centre</w:t>
            </w:r>
          </w:p>
        </w:tc>
        <w:tc>
          <w:tcPr>
            <w:tcW w:w="6164" w:type="dxa"/>
            <w:shd w:val="clear" w:color="auto" w:fill="D9D9D9" w:themeFill="background1" w:themeFillShade="D9"/>
          </w:tcPr>
          <w:p w14:paraId="4D89A993" w14:textId="519EE4F7" w:rsidR="0074188A" w:rsidRPr="00A96233" w:rsidRDefault="0074188A" w:rsidP="00156253">
            <w:r w:rsidRPr="00A96233">
              <w:t>The warehouse facility which holds inventory from manufacturing pending distribution to the appropriate stores.</w:t>
            </w:r>
            <w:r w:rsidR="00AE2D04" w:rsidRPr="00A96233">
              <w:rPr>
                <w:vertAlign w:val="superscript"/>
              </w:rPr>
              <w:t>xxvi</w:t>
            </w:r>
          </w:p>
        </w:tc>
      </w:tr>
      <w:tr w:rsidR="0074188A" w:rsidRPr="00A96233" w14:paraId="4BA2C857" w14:textId="77777777" w:rsidTr="00AF1045">
        <w:tc>
          <w:tcPr>
            <w:tcW w:w="2817" w:type="dxa"/>
            <w:shd w:val="clear" w:color="auto" w:fill="808080" w:themeFill="background1" w:themeFillShade="80"/>
          </w:tcPr>
          <w:p w14:paraId="3C19E02E" w14:textId="77777777" w:rsidR="0074188A" w:rsidRPr="00A96233" w:rsidRDefault="0074188A" w:rsidP="00156253">
            <w:pPr>
              <w:rPr>
                <w:b/>
                <w:bCs/>
                <w:color w:val="FFFFFF" w:themeColor="background1"/>
              </w:rPr>
            </w:pPr>
            <w:r w:rsidRPr="00A96233">
              <w:rPr>
                <w:b/>
                <w:bCs/>
                <w:color w:val="FFFFFF" w:themeColor="background1"/>
              </w:rPr>
              <w:t xml:space="preserve">Retailer </w:t>
            </w:r>
          </w:p>
        </w:tc>
        <w:tc>
          <w:tcPr>
            <w:tcW w:w="6164" w:type="dxa"/>
            <w:shd w:val="clear" w:color="auto" w:fill="D9D9D9" w:themeFill="background1" w:themeFillShade="D9"/>
          </w:tcPr>
          <w:p w14:paraId="47BA2824" w14:textId="77777777" w:rsidR="0074188A" w:rsidRPr="00A96233" w:rsidRDefault="0074188A" w:rsidP="00156253">
            <w:r w:rsidRPr="00A96233">
              <w:t>The business or store that takes title to products and resells them to final consumers.</w:t>
            </w:r>
          </w:p>
        </w:tc>
      </w:tr>
      <w:tr w:rsidR="0074188A" w:rsidRPr="00A96233" w14:paraId="321DAA0B" w14:textId="77777777" w:rsidTr="00AF1045">
        <w:tc>
          <w:tcPr>
            <w:tcW w:w="2817" w:type="dxa"/>
            <w:shd w:val="clear" w:color="auto" w:fill="808080" w:themeFill="background1" w:themeFillShade="80"/>
          </w:tcPr>
          <w:p w14:paraId="3EEC9496" w14:textId="77777777" w:rsidR="0074188A" w:rsidRPr="00A96233" w:rsidRDefault="0074188A" w:rsidP="00156253">
            <w:pPr>
              <w:rPr>
                <w:b/>
                <w:bCs/>
                <w:color w:val="FFFFFF" w:themeColor="background1"/>
              </w:rPr>
            </w:pPr>
            <w:r w:rsidRPr="00A96233">
              <w:rPr>
                <w:b/>
                <w:bCs/>
                <w:color w:val="FFFFFF" w:themeColor="background1"/>
              </w:rPr>
              <w:t xml:space="preserve">Consumer </w:t>
            </w:r>
          </w:p>
        </w:tc>
        <w:tc>
          <w:tcPr>
            <w:tcW w:w="6164" w:type="dxa"/>
            <w:shd w:val="clear" w:color="auto" w:fill="D9D9D9" w:themeFill="background1" w:themeFillShade="D9"/>
          </w:tcPr>
          <w:p w14:paraId="150D1650" w14:textId="77777777" w:rsidR="0074188A" w:rsidRPr="00A96233" w:rsidRDefault="0074188A" w:rsidP="00156253">
            <w:r w:rsidRPr="00A96233">
              <w:t>The end user of merchandise.</w:t>
            </w:r>
          </w:p>
        </w:tc>
      </w:tr>
    </w:tbl>
    <w:p w14:paraId="37113D91" w14:textId="28DB756D" w:rsidR="0074188A" w:rsidRDefault="0074188A" w:rsidP="00156253"/>
    <w:p w14:paraId="06349E28" w14:textId="77777777" w:rsidR="00AF1045" w:rsidRPr="00A96233" w:rsidRDefault="00AF1045" w:rsidP="00156253"/>
    <w:p w14:paraId="2B73A7CA" w14:textId="112FFF6F" w:rsidR="0074188A" w:rsidRPr="00A96233" w:rsidRDefault="0074188A" w:rsidP="00156253">
      <w:r w:rsidRPr="00A96233">
        <w:t xml:space="preserve">Figure </w:t>
      </w:r>
      <w:r w:rsidR="00FD518B" w:rsidRPr="00A96233">
        <w:t>7</w:t>
      </w:r>
      <w:r w:rsidRPr="00A96233">
        <w:t xml:space="preserve"> represents the typical supply chain in the garment sector.</w:t>
      </w:r>
      <w:r w:rsidR="00AE2D04" w:rsidRPr="00A96233">
        <w:rPr>
          <w:vertAlign w:val="superscript"/>
        </w:rPr>
        <w:t>xxvii</w:t>
      </w:r>
    </w:p>
    <w:p w14:paraId="4F744592" w14:textId="77777777" w:rsidR="00FD518B" w:rsidRPr="00A96233" w:rsidRDefault="00FD518B" w:rsidP="00156253"/>
    <w:p w14:paraId="0EF8A822" w14:textId="77777777" w:rsidR="0074188A" w:rsidRPr="00A96233" w:rsidRDefault="0074188A" w:rsidP="00AF1045">
      <w:pPr>
        <w:jc w:val="center"/>
      </w:pPr>
      <w:r w:rsidRPr="00A96233">
        <w:rPr>
          <w:noProof/>
        </w:rPr>
        <w:lastRenderedPageBreak/>
        <w:drawing>
          <wp:inline distT="0" distB="0" distL="0" distR="0" wp14:anchorId="7CB71114" wp14:editId="16171638">
            <wp:extent cx="5731510" cy="2049780"/>
            <wp:effectExtent l="0" t="0" r="0" b="0"/>
            <wp:docPr id="724"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31510" cy="2049780"/>
                    </a:xfrm>
                    <a:prstGeom prst="rect">
                      <a:avLst/>
                    </a:prstGeom>
                    <a:noFill/>
                    <a:ln>
                      <a:noFill/>
                    </a:ln>
                  </pic:spPr>
                </pic:pic>
              </a:graphicData>
            </a:graphic>
          </wp:inline>
        </w:drawing>
      </w:r>
    </w:p>
    <w:p w14:paraId="7456D938" w14:textId="513C7DB0" w:rsidR="0074188A" w:rsidRPr="00A96233" w:rsidRDefault="0074188A" w:rsidP="00156253">
      <w:pPr>
        <w:pStyle w:val="Caption"/>
        <w:spacing w:before="0" w:after="0" w:line="360" w:lineRule="auto"/>
        <w:rPr>
          <w:lang w:val="en-GB"/>
        </w:rPr>
      </w:pPr>
      <w:r w:rsidRPr="00A96233">
        <w:rPr>
          <w:lang w:val="en-GB"/>
        </w:rPr>
        <w:t xml:space="preserve">figure </w:t>
      </w:r>
      <w:r w:rsidR="00FD518B" w:rsidRPr="00A96233">
        <w:rPr>
          <w:lang w:val="en-GB"/>
        </w:rPr>
        <w:t>7</w:t>
      </w:r>
      <w:r w:rsidRPr="00A96233">
        <w:rPr>
          <w:lang w:val="en-GB"/>
        </w:rPr>
        <w:t>: typical supply chain for garments</w:t>
      </w:r>
    </w:p>
    <w:p w14:paraId="42D83460" w14:textId="788C0B20" w:rsidR="0074188A" w:rsidRPr="00A96233" w:rsidRDefault="0074188A" w:rsidP="00156253"/>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74188A" w:rsidRPr="00A96233" w14:paraId="423BC27A" w14:textId="77777777" w:rsidTr="00FD518B">
        <w:trPr>
          <w:trHeight w:val="1008"/>
        </w:trPr>
        <w:tc>
          <w:tcPr>
            <w:tcW w:w="1408" w:type="dxa"/>
            <w:shd w:val="clear" w:color="auto" w:fill="auto"/>
          </w:tcPr>
          <w:p w14:paraId="7B5E2A9A" w14:textId="5D49B4A9" w:rsidR="0074188A" w:rsidRPr="00A96233" w:rsidRDefault="00FD518B" w:rsidP="00FD518B">
            <w:pPr>
              <w:jc w:val="center"/>
            </w:pPr>
            <w:r w:rsidRPr="00A96233">
              <w:rPr>
                <w:noProof/>
              </w:rPr>
              <w:drawing>
                <wp:inline distT="0" distB="0" distL="0" distR="0" wp14:anchorId="6FA4AF5A" wp14:editId="1BE8087B">
                  <wp:extent cx="464820" cy="464820"/>
                  <wp:effectExtent l="0" t="0" r="0" b="0"/>
                  <wp:docPr id="936" name="Picture 93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66954D14" w14:textId="742EA883" w:rsidR="0074188A" w:rsidRPr="00A96233" w:rsidRDefault="0074188A" w:rsidP="00FD518B">
            <w:pPr>
              <w:spacing w:after="120"/>
              <w:rPr>
                <w:b/>
                <w:bCs/>
              </w:rPr>
            </w:pPr>
            <w:r w:rsidRPr="00A96233">
              <w:rPr>
                <w:b/>
                <w:bCs/>
              </w:rPr>
              <w:t xml:space="preserve">Activity </w:t>
            </w:r>
            <w:r w:rsidR="00FD518B" w:rsidRPr="00A96233">
              <w:rPr>
                <w:b/>
                <w:bCs/>
              </w:rPr>
              <w:t>10</w:t>
            </w:r>
            <w:r w:rsidRPr="00A96233">
              <w:rPr>
                <w:b/>
                <w:bCs/>
              </w:rPr>
              <w:t xml:space="preserve"> (KM01 IAC0201)</w:t>
            </w:r>
          </w:p>
          <w:p w14:paraId="08BAF147" w14:textId="53A7B532" w:rsidR="0074188A" w:rsidRPr="00A96233" w:rsidRDefault="00FD518B" w:rsidP="00FD518B">
            <w:pPr>
              <w:spacing w:after="120"/>
              <w:ind w:left="613" w:hanging="613"/>
            </w:pPr>
            <w:r w:rsidRPr="00A96233">
              <w:t>10</w:t>
            </w:r>
            <w:r w:rsidR="0074188A" w:rsidRPr="00A96233">
              <w:t>.1</w:t>
            </w:r>
            <w:r w:rsidRPr="00A96233">
              <w:tab/>
            </w:r>
            <w:r w:rsidR="0074188A" w:rsidRPr="00A96233">
              <w:t>Explain the difference between the cold supply chain and the general supply chain.</w:t>
            </w:r>
          </w:p>
          <w:p w14:paraId="06C6F1AF" w14:textId="02D195E4" w:rsidR="0074188A" w:rsidRPr="00A96233" w:rsidRDefault="00FD518B" w:rsidP="00FD518B">
            <w:pPr>
              <w:spacing w:after="120"/>
              <w:ind w:left="613" w:hanging="613"/>
            </w:pPr>
            <w:r w:rsidRPr="00A96233">
              <w:t>10.2</w:t>
            </w:r>
            <w:r w:rsidRPr="00A96233">
              <w:tab/>
            </w:r>
            <w:r w:rsidR="0074188A" w:rsidRPr="00A96233">
              <w:t>Which type(s) of supply chain is/are relevant to your own job as buyer and/or planner?</w:t>
            </w:r>
          </w:p>
          <w:p w14:paraId="19328597" w14:textId="0BE4177C" w:rsidR="0074188A" w:rsidRPr="00A96233" w:rsidRDefault="00FD518B" w:rsidP="00FD518B">
            <w:pPr>
              <w:ind w:left="613" w:hanging="613"/>
            </w:pPr>
            <w:r w:rsidRPr="00A96233">
              <w:t>10</w:t>
            </w:r>
            <w:r w:rsidR="0074188A" w:rsidRPr="00A96233">
              <w:t>.3</w:t>
            </w:r>
            <w:r w:rsidRPr="00A96233">
              <w:tab/>
            </w:r>
            <w:r w:rsidR="0074188A" w:rsidRPr="00A96233">
              <w:t>Draw a diagram that explains the type of supply chain that is relevant to your own job as buyer and/or planner. Describe the function of each element in the supply chain.</w:t>
            </w:r>
          </w:p>
        </w:tc>
      </w:tr>
    </w:tbl>
    <w:p w14:paraId="0788E59B" w14:textId="77777777" w:rsidR="0060359E" w:rsidRPr="00A96233" w:rsidRDefault="0060359E" w:rsidP="0060359E"/>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7"/>
        <w:gridCol w:w="7630"/>
      </w:tblGrid>
      <w:tr w:rsidR="0060359E" w:rsidRPr="00A96233" w14:paraId="75585A3E" w14:textId="77777777" w:rsidTr="00117299">
        <w:tc>
          <w:tcPr>
            <w:tcW w:w="769" w:type="pct"/>
            <w:hideMark/>
          </w:tcPr>
          <w:p w14:paraId="29DD11C0" w14:textId="77777777" w:rsidR="0060359E" w:rsidRPr="00A96233" w:rsidRDefault="0060359E" w:rsidP="0060359E">
            <w:pPr>
              <w:jc w:val="center"/>
            </w:pPr>
            <w:r w:rsidRPr="00A96233">
              <w:rPr>
                <w:noProof/>
              </w:rPr>
              <w:drawing>
                <wp:inline distT="0" distB="0" distL="0" distR="0" wp14:anchorId="41C99771" wp14:editId="6DC39EDE">
                  <wp:extent cx="464820" cy="464820"/>
                  <wp:effectExtent l="0" t="0" r="0" b="0"/>
                  <wp:docPr id="955" name="Picture 95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1" w:type="pct"/>
            <w:vAlign w:val="center"/>
          </w:tcPr>
          <w:p w14:paraId="20FEAD32" w14:textId="77777777" w:rsidR="0060359E" w:rsidRPr="00A96233" w:rsidRDefault="0060359E" w:rsidP="0060359E">
            <w:pPr>
              <w:spacing w:after="120"/>
              <w:rPr>
                <w:b/>
                <w:bCs/>
              </w:rPr>
            </w:pPr>
            <w:r w:rsidRPr="00A96233">
              <w:rPr>
                <w:b/>
                <w:bCs/>
              </w:rPr>
              <w:t>ANSWER:</w:t>
            </w:r>
          </w:p>
          <w:p w14:paraId="654724B7" w14:textId="77777777" w:rsidR="0060359E" w:rsidRPr="00A96233" w:rsidRDefault="0060359E" w:rsidP="0060359E">
            <w:pPr>
              <w:tabs>
                <w:tab w:val="left" w:pos="608"/>
              </w:tabs>
            </w:pPr>
            <w:r w:rsidRPr="00A96233">
              <w:t>Learners should explain the difference between the cold supply chain and general supply chain and identify the type of supply chain relevant to their own company. They should draw diagram explaining this type of supply chain and describe the functions of the elements in the supply chain.</w:t>
            </w:r>
          </w:p>
        </w:tc>
      </w:tr>
    </w:tbl>
    <w:p w14:paraId="598AED97" w14:textId="77777777" w:rsidR="0060359E" w:rsidRPr="00A96233" w:rsidRDefault="0060359E" w:rsidP="0060359E">
      <w:pPr>
        <w:rPr>
          <w:b/>
          <w:bCs/>
        </w:rPr>
      </w:pPr>
    </w:p>
    <w:p w14:paraId="74230514" w14:textId="77777777" w:rsidR="0074188A" w:rsidRPr="00A96233" w:rsidRDefault="0074188A" w:rsidP="0074188A">
      <w:pPr>
        <w:pStyle w:val="Heading2"/>
      </w:pPr>
      <w:bookmarkStart w:id="271" w:name="_Toc41333168"/>
      <w:bookmarkStart w:id="272" w:name="_Toc45965728"/>
      <w:bookmarkStart w:id="273" w:name="_Toc46588235"/>
      <w:bookmarkStart w:id="274" w:name="_Toc46917330"/>
      <w:r w:rsidRPr="00A96233">
        <w:t>2.6</w:t>
      </w:r>
      <w:r w:rsidRPr="00A96233">
        <w:tab/>
        <w:t>Models of supply chains</w:t>
      </w:r>
      <w:bookmarkEnd w:id="271"/>
      <w:bookmarkEnd w:id="272"/>
      <w:bookmarkEnd w:id="273"/>
      <w:bookmarkEnd w:id="274"/>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43667" w:rsidRPr="00A96233" w14:paraId="746F5FA7" w14:textId="77777777" w:rsidTr="00AF1045">
        <w:tc>
          <w:tcPr>
            <w:tcW w:w="784" w:type="pct"/>
            <w:tcBorders>
              <w:top w:val="single" w:sz="4" w:space="0" w:color="auto"/>
              <w:left w:val="single" w:sz="4" w:space="0" w:color="auto"/>
              <w:bottom w:val="single" w:sz="4" w:space="0" w:color="auto"/>
              <w:right w:val="nil"/>
            </w:tcBorders>
            <w:hideMark/>
          </w:tcPr>
          <w:p w14:paraId="7E91DC54" w14:textId="77777777" w:rsidR="00043667" w:rsidRPr="00A96233" w:rsidRDefault="00043667" w:rsidP="00A90385">
            <w:pPr>
              <w:jc w:val="center"/>
            </w:pPr>
            <w:r w:rsidRPr="00A96233">
              <w:rPr>
                <w:noProof/>
              </w:rPr>
              <w:drawing>
                <wp:inline distT="0" distB="0" distL="0" distR="0" wp14:anchorId="222F3BFF" wp14:editId="091D70F1">
                  <wp:extent cx="462915" cy="462915"/>
                  <wp:effectExtent l="0" t="0" r="0" b="0"/>
                  <wp:docPr id="83" name="Picture 8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78713430" w14:textId="77777777" w:rsidR="00AF1045" w:rsidRDefault="00043667" w:rsidP="00A90385">
            <w:r w:rsidRPr="00A96233">
              <w:t xml:space="preserve">Use the information below to discuss models of supply chains. </w:t>
            </w:r>
          </w:p>
          <w:p w14:paraId="6149236C" w14:textId="77777777" w:rsidR="00AF1045" w:rsidRDefault="00AF1045" w:rsidP="00A90385"/>
          <w:p w14:paraId="3CBE875D" w14:textId="29EC175D" w:rsidR="00043667" w:rsidRPr="00A96233" w:rsidRDefault="00043667" w:rsidP="00A90385">
            <w:r w:rsidRPr="00A96233">
              <w:t>Where indicated, ask learners to complete activity 11.</w:t>
            </w:r>
          </w:p>
        </w:tc>
        <w:tc>
          <w:tcPr>
            <w:tcW w:w="873" w:type="pct"/>
            <w:tcBorders>
              <w:top w:val="single" w:sz="4" w:space="0" w:color="auto"/>
              <w:left w:val="nil"/>
              <w:bottom w:val="single" w:sz="4" w:space="0" w:color="auto"/>
              <w:right w:val="single" w:sz="4" w:space="0" w:color="auto"/>
            </w:tcBorders>
            <w:hideMark/>
          </w:tcPr>
          <w:p w14:paraId="745BD692" w14:textId="77777777" w:rsidR="00043667" w:rsidRPr="00A96233" w:rsidRDefault="00043667" w:rsidP="00A90385">
            <w:r w:rsidRPr="00A96233">
              <w:t>Time:</w:t>
            </w:r>
          </w:p>
          <w:p w14:paraId="02438C70" w14:textId="28BDD49D" w:rsidR="00043667" w:rsidRPr="00A96233" w:rsidRDefault="00E465A5" w:rsidP="00E465A5">
            <w:pPr>
              <w:jc w:val="left"/>
            </w:pPr>
            <w:r w:rsidRPr="00A96233">
              <w:t>2 hours including activity</w:t>
            </w:r>
          </w:p>
        </w:tc>
      </w:tr>
    </w:tbl>
    <w:p w14:paraId="6FB587FF" w14:textId="77777777" w:rsidR="00043667" w:rsidRPr="00A96233" w:rsidRDefault="00043667" w:rsidP="00043667"/>
    <w:p w14:paraId="7E86BD22" w14:textId="5F9BC60F" w:rsidR="0074188A" w:rsidRPr="00A96233" w:rsidRDefault="0074188A" w:rsidP="00156253">
      <w:pPr>
        <w:rPr>
          <w:lang w:eastAsia="en-GB"/>
        </w:rPr>
      </w:pPr>
      <w:r w:rsidRPr="00A96233">
        <w:rPr>
          <w:lang w:eastAsia="en-GB"/>
        </w:rPr>
        <w:t xml:space="preserve">The term </w:t>
      </w:r>
      <w:r w:rsidRPr="00A96233">
        <w:rPr>
          <w:b/>
          <w:bCs/>
          <w:lang w:eastAsia="en-GB"/>
        </w:rPr>
        <w:t>models of supply</w:t>
      </w:r>
      <w:r w:rsidRPr="00A96233">
        <w:rPr>
          <w:lang w:eastAsia="en-GB"/>
        </w:rPr>
        <w:t xml:space="preserve"> chain refers to the manufacturing and competitive model used by </w:t>
      </w:r>
      <w:r w:rsidRPr="00A96233">
        <w:rPr>
          <w:b/>
          <w:bCs/>
          <w:lang w:eastAsia="en-GB"/>
        </w:rPr>
        <w:t>suppliers</w:t>
      </w:r>
      <w:r w:rsidRPr="00A96233">
        <w:rPr>
          <w:lang w:eastAsia="en-GB"/>
        </w:rPr>
        <w:t>.</w:t>
      </w:r>
    </w:p>
    <w:p w14:paraId="392201DC" w14:textId="77777777" w:rsidR="00B57254" w:rsidRPr="00A96233" w:rsidRDefault="00B57254" w:rsidP="00156253">
      <w:pPr>
        <w:rPr>
          <w:lang w:eastAsia="en-GB"/>
        </w:rPr>
      </w:pPr>
    </w:p>
    <w:p w14:paraId="1212BEB6" w14:textId="53717D6B" w:rsidR="0074188A" w:rsidRPr="00A96233" w:rsidRDefault="0074188A" w:rsidP="00156253">
      <w:pPr>
        <w:rPr>
          <w:lang w:eastAsia="en-GB"/>
        </w:rPr>
      </w:pPr>
      <w:r w:rsidRPr="00A96233">
        <w:rPr>
          <w:lang w:eastAsia="en-GB"/>
        </w:rPr>
        <w:lastRenderedPageBreak/>
        <w:t>There are six supply chain models, categorised into two groups, namely those oriented towards efficiency and those oriented to responsiveness:</w:t>
      </w:r>
    </w:p>
    <w:p w14:paraId="43E54D22" w14:textId="77777777" w:rsidR="009A4C9D" w:rsidRPr="00A96233" w:rsidRDefault="009A4C9D" w:rsidP="00156253">
      <w:pPr>
        <w:rPr>
          <w:lang w:eastAsia="en-GB"/>
        </w:rPr>
      </w:pPr>
    </w:p>
    <w:p w14:paraId="742AFB3F" w14:textId="77777777" w:rsidR="0074188A" w:rsidRPr="00A96233" w:rsidRDefault="0074188A" w:rsidP="00B57254">
      <w:pPr>
        <w:jc w:val="center"/>
        <w:rPr>
          <w:lang w:eastAsia="en-GB"/>
        </w:rPr>
      </w:pPr>
      <w:r w:rsidRPr="00A96233">
        <w:rPr>
          <w:noProof/>
        </w:rPr>
        <w:drawing>
          <wp:inline distT="0" distB="0" distL="0" distR="0" wp14:anchorId="2F4AA181" wp14:editId="2F83D5F8">
            <wp:extent cx="5363375" cy="1754120"/>
            <wp:effectExtent l="19050" t="19050" r="27940" b="1778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376503" cy="1758414"/>
                    </a:xfrm>
                    <a:prstGeom prst="rect">
                      <a:avLst/>
                    </a:prstGeom>
                    <a:noFill/>
                    <a:ln>
                      <a:solidFill>
                        <a:schemeClr val="accent1"/>
                      </a:solidFill>
                    </a:ln>
                  </pic:spPr>
                </pic:pic>
              </a:graphicData>
            </a:graphic>
          </wp:inline>
        </w:drawing>
      </w:r>
    </w:p>
    <w:p w14:paraId="79764C5A" w14:textId="77777777" w:rsidR="00B57254" w:rsidRPr="00A96233" w:rsidRDefault="00B57254" w:rsidP="00156253">
      <w:pPr>
        <w:rPr>
          <w:lang w:eastAsia="en-GB"/>
        </w:rPr>
      </w:pPr>
    </w:p>
    <w:p w14:paraId="2FF58365" w14:textId="4A5C020B" w:rsidR="0074188A" w:rsidRPr="00A96233" w:rsidRDefault="0074188A" w:rsidP="00156253">
      <w:pPr>
        <w:rPr>
          <w:lang w:eastAsia="en-GB"/>
        </w:rPr>
      </w:pPr>
      <w:r w:rsidRPr="00A96233">
        <w:rPr>
          <w:lang w:eastAsia="en-GB"/>
        </w:rPr>
        <w:t>Buyers and planners should have a clear understanding of which model of supply chain their suppliers use, because the models have a significant impact on assortment, duration of availability of merchandise, ordering methods and lead times, especially where efficiency models are used.</w:t>
      </w:r>
    </w:p>
    <w:p w14:paraId="46C748D2" w14:textId="77777777" w:rsidR="00B57254" w:rsidRPr="00A96233" w:rsidRDefault="00B57254" w:rsidP="00156253">
      <w:pPr>
        <w:rPr>
          <w:lang w:eastAsia="en-GB"/>
        </w:rPr>
      </w:pPr>
    </w:p>
    <w:p w14:paraId="78BE758E" w14:textId="6D2FC80B" w:rsidR="0074188A" w:rsidRPr="00A96233" w:rsidRDefault="0074188A" w:rsidP="00156253">
      <w:pPr>
        <w:pStyle w:val="Heading3"/>
        <w:spacing w:line="360" w:lineRule="auto"/>
        <w:rPr>
          <w:lang w:eastAsia="en-GB"/>
        </w:rPr>
      </w:pPr>
      <w:bookmarkStart w:id="275" w:name="_Toc41333169"/>
      <w:bookmarkStart w:id="276" w:name="_Toc45965729"/>
      <w:bookmarkStart w:id="277" w:name="_Toc46588236"/>
      <w:bookmarkStart w:id="278" w:name="_Toc46917331"/>
      <w:r w:rsidRPr="00A96233">
        <w:rPr>
          <w:lang w:eastAsia="en-GB"/>
        </w:rPr>
        <w:t>2.6.1</w:t>
      </w:r>
      <w:r w:rsidRPr="00A96233">
        <w:rPr>
          <w:lang w:eastAsia="en-GB"/>
        </w:rPr>
        <w:tab/>
        <w:t>Supply chain models oriented to efficiency</w:t>
      </w:r>
      <w:bookmarkEnd w:id="275"/>
      <w:bookmarkEnd w:id="276"/>
      <w:bookmarkEnd w:id="277"/>
      <w:bookmarkEnd w:id="278"/>
    </w:p>
    <w:p w14:paraId="79A0AE07" w14:textId="77777777" w:rsidR="00B57254" w:rsidRPr="00A96233" w:rsidRDefault="00B57254" w:rsidP="00156253">
      <w:pPr>
        <w:rPr>
          <w:lang w:eastAsia="en-GB"/>
        </w:rPr>
      </w:pPr>
    </w:p>
    <w:p w14:paraId="3DB0CDCF" w14:textId="492578A8" w:rsidR="0074188A" w:rsidRPr="00A96233" w:rsidRDefault="0074188A" w:rsidP="00156253">
      <w:pPr>
        <w:rPr>
          <w:lang w:eastAsia="en-GB"/>
        </w:rPr>
      </w:pPr>
      <w:r w:rsidRPr="00A96233">
        <w:rPr>
          <w:lang w:eastAsia="en-GB"/>
        </w:rPr>
        <w:t xml:space="preserve">In industries where the value proposition is oriented to metrics such as high relevance of asset utilisation, low cost, and total cost, the end-to-end efficiency is given high priority. </w:t>
      </w:r>
    </w:p>
    <w:p w14:paraId="74A7E234" w14:textId="77777777" w:rsidR="00B57254" w:rsidRPr="00A96233" w:rsidRDefault="00B57254" w:rsidP="00156253">
      <w:pPr>
        <w:rPr>
          <w:lang w:eastAsia="en-GB"/>
        </w:rPr>
      </w:pPr>
    </w:p>
    <w:p w14:paraId="42D4568A" w14:textId="4DE0E1DE" w:rsidR="0074188A" w:rsidRDefault="0074188A" w:rsidP="00156253">
      <w:pPr>
        <w:rPr>
          <w:lang w:eastAsia="en-GB"/>
        </w:rPr>
      </w:pPr>
      <w:r w:rsidRPr="00A96233">
        <w:rPr>
          <w:lang w:eastAsia="en-GB"/>
        </w:rPr>
        <w:t xml:space="preserve">Table </w:t>
      </w:r>
      <w:r w:rsidR="00FD518B" w:rsidRPr="00A96233">
        <w:rPr>
          <w:lang w:eastAsia="en-GB"/>
        </w:rPr>
        <w:t>2</w:t>
      </w:r>
      <w:r w:rsidRPr="00A96233">
        <w:rPr>
          <w:lang w:eastAsia="en-GB"/>
        </w:rPr>
        <w:t xml:space="preserve"> explains the three supply chain models oriented to efficiency.</w:t>
      </w:r>
    </w:p>
    <w:p w14:paraId="4745D040" w14:textId="77777777" w:rsidR="00AF1045" w:rsidRPr="00A96233" w:rsidRDefault="00AF1045" w:rsidP="00156253">
      <w:pPr>
        <w:rPr>
          <w:lang w:eastAsia="en-GB"/>
        </w:rPr>
      </w:pPr>
    </w:p>
    <w:p w14:paraId="51AABE22" w14:textId="021CD623" w:rsidR="0074188A" w:rsidRPr="00A96233" w:rsidRDefault="0074188A" w:rsidP="00156253">
      <w:pPr>
        <w:pStyle w:val="Caption"/>
        <w:spacing w:before="0" w:after="0" w:line="360" w:lineRule="auto"/>
        <w:rPr>
          <w:lang w:val="en-GB" w:eastAsia="en-GB"/>
        </w:rPr>
      </w:pPr>
      <w:r w:rsidRPr="00A96233">
        <w:rPr>
          <w:lang w:val="en-GB" w:eastAsia="en-GB"/>
        </w:rPr>
        <w:t xml:space="preserve">table </w:t>
      </w:r>
      <w:r w:rsidR="00FD518B" w:rsidRPr="00A96233">
        <w:rPr>
          <w:lang w:val="en-GB" w:eastAsia="en-GB"/>
        </w:rPr>
        <w:t>2</w:t>
      </w:r>
      <w:r w:rsidRPr="00A96233">
        <w:rPr>
          <w:lang w:val="en-GB" w:eastAsia="en-GB"/>
        </w:rPr>
        <w:t>: supply chain models oriented to efficiency</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817"/>
        <w:gridCol w:w="6164"/>
      </w:tblGrid>
      <w:tr w:rsidR="0074188A" w:rsidRPr="00A96233" w14:paraId="20D5480D" w14:textId="77777777" w:rsidTr="00AF1045">
        <w:trPr>
          <w:cantSplit/>
          <w:tblHeader/>
        </w:trPr>
        <w:tc>
          <w:tcPr>
            <w:tcW w:w="2817" w:type="dxa"/>
            <w:shd w:val="clear" w:color="auto" w:fill="808080" w:themeFill="background1" w:themeFillShade="80"/>
          </w:tcPr>
          <w:p w14:paraId="1E4CF9C4" w14:textId="77777777" w:rsidR="0074188A" w:rsidRPr="00A96233" w:rsidRDefault="0074188A" w:rsidP="00B57254">
            <w:pPr>
              <w:spacing w:line="240" w:lineRule="auto"/>
              <w:jc w:val="left"/>
              <w:rPr>
                <w:b/>
                <w:bCs/>
                <w:color w:val="FFFFFF" w:themeColor="background1"/>
              </w:rPr>
            </w:pPr>
            <w:r w:rsidRPr="00A96233">
              <w:rPr>
                <w:b/>
                <w:bCs/>
                <w:color w:val="FFFFFF" w:themeColor="background1"/>
              </w:rPr>
              <w:t>Supply chain model</w:t>
            </w:r>
          </w:p>
        </w:tc>
        <w:tc>
          <w:tcPr>
            <w:tcW w:w="6164" w:type="dxa"/>
            <w:shd w:val="clear" w:color="auto" w:fill="808080" w:themeFill="background1" w:themeFillShade="80"/>
          </w:tcPr>
          <w:p w14:paraId="0A169EC3" w14:textId="77777777" w:rsidR="0074188A" w:rsidRPr="00A96233" w:rsidRDefault="0074188A" w:rsidP="00B57254">
            <w:pPr>
              <w:spacing w:line="240" w:lineRule="auto"/>
              <w:rPr>
                <w:rFonts w:cs="Arial"/>
                <w:b/>
                <w:bCs/>
                <w:szCs w:val="20"/>
              </w:rPr>
            </w:pPr>
            <w:r w:rsidRPr="00A96233">
              <w:rPr>
                <w:rFonts w:cs="Arial"/>
                <w:b/>
                <w:bCs/>
                <w:color w:val="FFFFFF" w:themeColor="background1"/>
                <w:szCs w:val="20"/>
              </w:rPr>
              <w:t xml:space="preserve">How it works </w:t>
            </w:r>
          </w:p>
        </w:tc>
      </w:tr>
      <w:tr w:rsidR="0074188A" w:rsidRPr="00A96233" w14:paraId="66FD65DD" w14:textId="77777777" w:rsidTr="00B57254">
        <w:tc>
          <w:tcPr>
            <w:tcW w:w="2817" w:type="dxa"/>
            <w:shd w:val="clear" w:color="auto" w:fill="D9D9D9" w:themeFill="background1" w:themeFillShade="D9"/>
          </w:tcPr>
          <w:p w14:paraId="3139F0D1" w14:textId="77777777" w:rsidR="0074188A" w:rsidRPr="00A96233" w:rsidRDefault="0074188A" w:rsidP="00156253">
            <w:pPr>
              <w:jc w:val="left"/>
              <w:rPr>
                <w:b/>
                <w:bCs/>
                <w:color w:val="0D0D0D" w:themeColor="text1" w:themeTint="F2"/>
              </w:rPr>
            </w:pPr>
            <w:r w:rsidRPr="00A96233">
              <w:rPr>
                <w:b/>
                <w:bCs/>
                <w:color w:val="0D0D0D" w:themeColor="text1" w:themeTint="F2"/>
              </w:rPr>
              <w:t>Efficient supply chain model</w:t>
            </w:r>
          </w:p>
          <w:p w14:paraId="16D85074" w14:textId="77777777" w:rsidR="0074188A" w:rsidRPr="00A96233" w:rsidRDefault="0074188A" w:rsidP="00156253">
            <w:pPr>
              <w:jc w:val="center"/>
              <w:rPr>
                <w:b/>
                <w:bCs/>
                <w:color w:val="0D0D0D" w:themeColor="text1" w:themeTint="F2"/>
              </w:rPr>
            </w:pPr>
            <w:r w:rsidRPr="00A96233">
              <w:rPr>
                <w:b/>
                <w:bCs/>
                <w:noProof/>
                <w:color w:val="0D0D0D" w:themeColor="text1" w:themeTint="F2"/>
              </w:rPr>
              <w:drawing>
                <wp:inline distT="0" distB="0" distL="0" distR="0" wp14:anchorId="15A64FA0" wp14:editId="284977E8">
                  <wp:extent cx="596900" cy="59879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56100" cy="658177"/>
                          </a:xfrm>
                          <a:prstGeom prst="rect">
                            <a:avLst/>
                          </a:prstGeom>
                          <a:noFill/>
                        </pic:spPr>
                      </pic:pic>
                    </a:graphicData>
                  </a:graphic>
                </wp:inline>
              </w:drawing>
            </w:r>
          </w:p>
          <w:p w14:paraId="03933368" w14:textId="77777777" w:rsidR="0074188A" w:rsidRPr="00A96233" w:rsidRDefault="0074188A" w:rsidP="00156253">
            <w:pPr>
              <w:jc w:val="left"/>
              <w:rPr>
                <w:b/>
                <w:bCs/>
                <w:color w:val="FFFFFF" w:themeColor="background1"/>
              </w:rPr>
            </w:pPr>
          </w:p>
        </w:tc>
        <w:tc>
          <w:tcPr>
            <w:tcW w:w="6164" w:type="dxa"/>
            <w:shd w:val="clear" w:color="auto" w:fill="D9D9D9" w:themeFill="background1" w:themeFillShade="D9"/>
          </w:tcPr>
          <w:p w14:paraId="4127D846" w14:textId="6897D2A8" w:rsidR="0074188A" w:rsidRPr="00A96233" w:rsidRDefault="0074188A" w:rsidP="00156253">
            <w:pPr>
              <w:rPr>
                <w:rFonts w:cs="Arial"/>
                <w:szCs w:val="20"/>
              </w:rPr>
            </w:pPr>
            <w:r w:rsidRPr="00A96233">
              <w:rPr>
                <w:rFonts w:cs="Arial"/>
                <w:szCs w:val="20"/>
              </w:rPr>
              <w:t>This model is best suited to industries that exist in highly competitive markets with several producers.</w:t>
            </w:r>
          </w:p>
          <w:p w14:paraId="23797450" w14:textId="77777777" w:rsidR="00B57254" w:rsidRPr="00A96233" w:rsidRDefault="00B57254" w:rsidP="00156253">
            <w:pPr>
              <w:rPr>
                <w:rFonts w:cs="Arial"/>
                <w:szCs w:val="20"/>
              </w:rPr>
            </w:pPr>
          </w:p>
          <w:p w14:paraId="30A0D7D0" w14:textId="056FEF84" w:rsidR="0074188A" w:rsidRPr="00A96233" w:rsidRDefault="0074188A" w:rsidP="00156253">
            <w:pPr>
              <w:rPr>
                <w:rFonts w:cs="Arial"/>
                <w:szCs w:val="20"/>
              </w:rPr>
            </w:pPr>
            <w:r w:rsidRPr="00A96233">
              <w:rPr>
                <w:rFonts w:cs="Arial"/>
                <w:szCs w:val="20"/>
              </w:rPr>
              <w:t xml:space="preserve">These are usually commoditised businesses where production is scheduled based on expected sales for the length of the production cycle and competition is almost solely based on price. </w:t>
            </w:r>
          </w:p>
          <w:p w14:paraId="32445540" w14:textId="77777777" w:rsidR="00B57254" w:rsidRPr="00A96233" w:rsidRDefault="00B57254" w:rsidP="00156253">
            <w:pPr>
              <w:rPr>
                <w:rFonts w:cs="Arial"/>
                <w:szCs w:val="20"/>
              </w:rPr>
            </w:pPr>
          </w:p>
          <w:p w14:paraId="25840CFF" w14:textId="028737DE" w:rsidR="0074188A" w:rsidRPr="00A96233" w:rsidRDefault="0074188A" w:rsidP="00156253">
            <w:pPr>
              <w:rPr>
                <w:rFonts w:eastAsia="Times New Roman" w:cs="Arial"/>
                <w:szCs w:val="20"/>
              </w:rPr>
            </w:pPr>
            <w:r w:rsidRPr="00A96233">
              <w:rPr>
                <w:rFonts w:eastAsia="Times New Roman" w:cs="Arial"/>
                <w:szCs w:val="20"/>
              </w:rPr>
              <w:t>The efficient supply chain is best suited to industries that are characterised by intense market competition, with several competitors fighting for the same group of customers and where competition is based almost solely on price.</w:t>
            </w:r>
          </w:p>
          <w:p w14:paraId="1876FB4B" w14:textId="77777777" w:rsidR="00B57254" w:rsidRPr="00A96233" w:rsidRDefault="00B57254" w:rsidP="00156253">
            <w:pPr>
              <w:rPr>
                <w:rFonts w:eastAsia="Times New Roman" w:cs="Arial"/>
                <w:szCs w:val="20"/>
              </w:rPr>
            </w:pPr>
          </w:p>
          <w:p w14:paraId="55F36296" w14:textId="27933634" w:rsidR="0074188A" w:rsidRPr="00A96233" w:rsidRDefault="0074188A" w:rsidP="00156253">
            <w:pPr>
              <w:rPr>
                <w:rFonts w:eastAsia="Times New Roman" w:cs="Arial"/>
                <w:szCs w:val="20"/>
              </w:rPr>
            </w:pPr>
            <w:r w:rsidRPr="00A96233">
              <w:rPr>
                <w:rFonts w:eastAsia="Times New Roman" w:cs="Arial"/>
                <w:szCs w:val="20"/>
              </w:rPr>
              <w:lastRenderedPageBreak/>
              <w:t>Customers in these commoditised businesses often take an opportunistic approach to purchasing in order to ensure that they get the best price for each order. This results in a demand profile with recurrent peaks. Consequently, a continuous-replenishment model is inappropriate. Production is, therefore, typically scheduled based on sales expectations for the length of the production cycle. Competitive positioning mostly depends on offering the best price and perfect order fulfilment.</w:t>
            </w:r>
          </w:p>
          <w:p w14:paraId="55933E15" w14:textId="77777777" w:rsidR="00B57254" w:rsidRPr="00A96233" w:rsidRDefault="00B57254" w:rsidP="00156253">
            <w:pPr>
              <w:rPr>
                <w:rFonts w:eastAsia="Times New Roman" w:cs="Arial"/>
                <w:szCs w:val="20"/>
              </w:rPr>
            </w:pPr>
          </w:p>
          <w:p w14:paraId="7519E70F" w14:textId="77777777" w:rsidR="0074188A" w:rsidRPr="00A96233" w:rsidRDefault="0074188A" w:rsidP="00B57254">
            <w:pPr>
              <w:spacing w:after="120"/>
              <w:rPr>
                <w:rFonts w:eastAsia="Times New Roman" w:cs="Arial"/>
                <w:szCs w:val="20"/>
              </w:rPr>
            </w:pPr>
            <w:r w:rsidRPr="00A96233">
              <w:rPr>
                <w:rFonts w:eastAsia="Times New Roman" w:cs="Arial"/>
                <w:szCs w:val="20"/>
              </w:rPr>
              <w:t>For this supply chain model to be successful, the following factors should be in place:</w:t>
            </w:r>
          </w:p>
          <w:p w14:paraId="7DC23118" w14:textId="77777777" w:rsidR="0074188A" w:rsidRPr="00A96233" w:rsidRDefault="0074188A" w:rsidP="006A7242">
            <w:pPr>
              <w:pStyle w:val="ListParagraph"/>
              <w:numPr>
                <w:ilvl w:val="0"/>
                <w:numId w:val="91"/>
              </w:numPr>
              <w:spacing w:after="120"/>
              <w:contextualSpacing w:val="0"/>
              <w:rPr>
                <w:rFonts w:eastAsia="Times New Roman" w:cs="Arial"/>
                <w:szCs w:val="20"/>
              </w:rPr>
            </w:pPr>
            <w:r w:rsidRPr="00A96233">
              <w:rPr>
                <w:rFonts w:eastAsia="Times New Roman" w:cs="Arial"/>
                <w:szCs w:val="20"/>
              </w:rPr>
              <w:t>There should be extra capacity in outbound logistics, to absorb demand peaks without affecting the ability to meet customers' expected receiving dates.</w:t>
            </w:r>
          </w:p>
          <w:p w14:paraId="1DE24F4C" w14:textId="77777777" w:rsidR="0074188A" w:rsidRPr="00A96233" w:rsidRDefault="0074188A" w:rsidP="006A7242">
            <w:pPr>
              <w:pStyle w:val="ListParagraph"/>
              <w:numPr>
                <w:ilvl w:val="0"/>
                <w:numId w:val="91"/>
              </w:numPr>
              <w:spacing w:after="120"/>
              <w:contextualSpacing w:val="0"/>
              <w:rPr>
                <w:rFonts w:eastAsia="Times New Roman" w:cs="Arial"/>
                <w:szCs w:val="20"/>
              </w:rPr>
            </w:pPr>
            <w:r w:rsidRPr="00A96233">
              <w:rPr>
                <w:rFonts w:eastAsia="Times New Roman" w:cs="Arial"/>
                <w:szCs w:val="20"/>
              </w:rPr>
              <w:t>The SKU portfolio is typically trimmed back to reduce the number of high variation, low demand SKUs, which create complexity in production and service. The result is limited variety of products.</w:t>
            </w:r>
          </w:p>
          <w:p w14:paraId="0E08C78A" w14:textId="6F8D998C" w:rsidR="0074188A" w:rsidRPr="00A96233" w:rsidRDefault="0074188A" w:rsidP="006A7242">
            <w:pPr>
              <w:pStyle w:val="ListParagraph"/>
              <w:numPr>
                <w:ilvl w:val="0"/>
                <w:numId w:val="91"/>
              </w:numPr>
              <w:spacing w:after="120"/>
              <w:contextualSpacing w:val="0"/>
              <w:rPr>
                <w:rFonts w:eastAsia="Times New Roman" w:cs="Arial"/>
                <w:szCs w:val="20"/>
              </w:rPr>
            </w:pPr>
            <w:r w:rsidRPr="00A96233">
              <w:rPr>
                <w:rFonts w:eastAsia="Times New Roman" w:cs="Arial"/>
                <w:szCs w:val="20"/>
              </w:rPr>
              <w:t>Because the production cycle is scheduled in a logical sequence of SKUs, with the aim of reducing setup time between each pair of adjacent SKUs, the production sequence is fixed and maintained for long periods of time. This helps to reduc</w:t>
            </w:r>
            <w:r w:rsidR="00AF1045">
              <w:rPr>
                <w:rFonts w:eastAsia="Times New Roman" w:cs="Arial"/>
                <w:szCs w:val="20"/>
              </w:rPr>
              <w:t>e</w:t>
            </w:r>
            <w:r w:rsidRPr="00A96233">
              <w:rPr>
                <w:rFonts w:eastAsia="Times New Roman" w:cs="Arial"/>
                <w:szCs w:val="20"/>
              </w:rPr>
              <w:t xml:space="preserve"> the amount of time it takes for changeovers in machine settings in the factory. Consequently, there might be long production cycles, causing gaps in merchandise supply availability.</w:t>
            </w:r>
          </w:p>
          <w:p w14:paraId="01DBC411" w14:textId="77777777" w:rsidR="0074188A" w:rsidRPr="00A96233" w:rsidRDefault="0074188A" w:rsidP="006A7242">
            <w:pPr>
              <w:pStyle w:val="ListParagraph"/>
              <w:numPr>
                <w:ilvl w:val="0"/>
                <w:numId w:val="91"/>
              </w:numPr>
              <w:contextualSpacing w:val="0"/>
              <w:rPr>
                <w:rFonts w:cs="Arial"/>
                <w:szCs w:val="20"/>
              </w:rPr>
            </w:pPr>
            <w:r w:rsidRPr="00A96233">
              <w:rPr>
                <w:rFonts w:eastAsia="Times New Roman" w:cs="Arial"/>
                <w:szCs w:val="20"/>
              </w:rPr>
              <w:t>When transportation cost is highly relevant to the total cost, a minimum order-size policy of a full truckload is often required. Another practice is to apply a fixed order-cycle policy that allows the company to consolidate certain customers' orders on the same truck. For example, orders for customers in a particular region would be consolidated every Tuesday and dispatched the next day.</w:t>
            </w:r>
          </w:p>
        </w:tc>
      </w:tr>
    </w:tbl>
    <w:p w14:paraId="26487F81" w14:textId="46504437" w:rsidR="00AF1045" w:rsidRDefault="00AF1045"/>
    <w:p w14:paraId="1055CF58" w14:textId="77777777" w:rsidR="00AF1045" w:rsidRDefault="00AF1045"/>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817"/>
        <w:gridCol w:w="6164"/>
      </w:tblGrid>
      <w:tr w:rsidR="0074188A" w:rsidRPr="00A96233" w14:paraId="6B4F3E09" w14:textId="77777777" w:rsidTr="00B57254">
        <w:tc>
          <w:tcPr>
            <w:tcW w:w="2817" w:type="dxa"/>
            <w:shd w:val="clear" w:color="auto" w:fill="D9D9D9" w:themeFill="background1" w:themeFillShade="D9"/>
          </w:tcPr>
          <w:p w14:paraId="2239B724" w14:textId="77777777" w:rsidR="0074188A" w:rsidRPr="00A96233" w:rsidRDefault="0074188A" w:rsidP="00156253">
            <w:pPr>
              <w:jc w:val="left"/>
              <w:rPr>
                <w:b/>
                <w:bCs/>
                <w:color w:val="0D0D0D" w:themeColor="text1" w:themeTint="F2"/>
              </w:rPr>
            </w:pPr>
            <w:r w:rsidRPr="00A96233">
              <w:rPr>
                <w:b/>
                <w:bCs/>
                <w:color w:val="0D0D0D" w:themeColor="text1" w:themeTint="F2"/>
              </w:rPr>
              <w:lastRenderedPageBreak/>
              <w:t>Fast supply chain model</w:t>
            </w:r>
          </w:p>
          <w:p w14:paraId="1B33A11E" w14:textId="77777777" w:rsidR="0074188A" w:rsidRPr="00A96233" w:rsidRDefault="0074188A" w:rsidP="00156253">
            <w:pPr>
              <w:jc w:val="center"/>
              <w:rPr>
                <w:b/>
                <w:bCs/>
                <w:color w:val="FFFFFF" w:themeColor="background1"/>
              </w:rPr>
            </w:pPr>
            <w:r w:rsidRPr="00A96233">
              <w:rPr>
                <w:b/>
                <w:bCs/>
                <w:noProof/>
                <w:color w:val="FFFFFF" w:themeColor="background1"/>
              </w:rPr>
              <w:drawing>
                <wp:inline distT="0" distB="0" distL="0" distR="0" wp14:anchorId="2589BD66" wp14:editId="3033BBC9">
                  <wp:extent cx="838200" cy="834064"/>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853554" cy="849343"/>
                          </a:xfrm>
                          <a:prstGeom prst="rect">
                            <a:avLst/>
                          </a:prstGeom>
                          <a:noFill/>
                        </pic:spPr>
                      </pic:pic>
                    </a:graphicData>
                  </a:graphic>
                </wp:inline>
              </w:drawing>
            </w:r>
          </w:p>
        </w:tc>
        <w:tc>
          <w:tcPr>
            <w:tcW w:w="6164" w:type="dxa"/>
            <w:shd w:val="clear" w:color="auto" w:fill="D9D9D9" w:themeFill="background1" w:themeFillShade="D9"/>
          </w:tcPr>
          <w:p w14:paraId="26B8C8DA" w14:textId="0CC199A1" w:rsidR="0074188A" w:rsidRPr="00A96233" w:rsidRDefault="0074188A" w:rsidP="00156253">
            <w:pPr>
              <w:rPr>
                <w:rFonts w:cs="Arial"/>
                <w:szCs w:val="20"/>
              </w:rPr>
            </w:pPr>
            <w:r w:rsidRPr="00A96233">
              <w:rPr>
                <w:rFonts w:cs="Arial"/>
                <w:szCs w:val="20"/>
              </w:rPr>
              <w:t>This supply chain model is best suited for companies that manufacture trendy products with short lifecycles and where customers are mostly concerned with how fast the manufacturer updates their product portfolios to keep up with fashion trends.</w:t>
            </w:r>
          </w:p>
          <w:p w14:paraId="7A2F5B79" w14:textId="77777777" w:rsidR="00B57254" w:rsidRPr="00A96233" w:rsidRDefault="00B57254" w:rsidP="00156253">
            <w:pPr>
              <w:rPr>
                <w:rFonts w:cs="Arial"/>
                <w:szCs w:val="20"/>
              </w:rPr>
            </w:pPr>
          </w:p>
          <w:p w14:paraId="19FE1B94" w14:textId="05D534AF" w:rsidR="0074188A" w:rsidRPr="00A96233" w:rsidRDefault="0074188A" w:rsidP="00156253">
            <w:pPr>
              <w:rPr>
                <w:rFonts w:eastAsia="Times New Roman" w:cs="Arial"/>
                <w:szCs w:val="20"/>
              </w:rPr>
            </w:pPr>
            <w:r w:rsidRPr="00A96233">
              <w:rPr>
                <w:rFonts w:eastAsia="Times New Roman" w:cs="Arial"/>
                <w:szCs w:val="20"/>
              </w:rPr>
              <w:t>The focus on competition in the market is on manufacturers' ability to continuously develop new products that can be sold at an affordable price.</w:t>
            </w:r>
          </w:p>
          <w:p w14:paraId="5F52DDA3" w14:textId="77777777" w:rsidR="00B57254" w:rsidRPr="00A96233" w:rsidRDefault="00B57254" w:rsidP="00156253">
            <w:pPr>
              <w:rPr>
                <w:rFonts w:eastAsia="Times New Roman" w:cs="Arial"/>
                <w:szCs w:val="20"/>
              </w:rPr>
            </w:pPr>
          </w:p>
          <w:p w14:paraId="4E462D6A" w14:textId="4628BD90" w:rsidR="0074188A" w:rsidRPr="00A96233" w:rsidRDefault="0074188A" w:rsidP="00156253">
            <w:pPr>
              <w:rPr>
                <w:rFonts w:eastAsia="Times New Roman" w:cs="Arial"/>
                <w:szCs w:val="20"/>
              </w:rPr>
            </w:pPr>
            <w:r w:rsidRPr="00A96233">
              <w:rPr>
                <w:rFonts w:cs="Arial"/>
                <w:szCs w:val="20"/>
              </w:rPr>
              <w:t>Supplier companies that adopt the fast supply chain model focus on shortening the time from idea to market and maximising the levels of forecast accuracy.</w:t>
            </w:r>
            <w:r w:rsidR="00AF1045">
              <w:rPr>
                <w:rFonts w:cs="Arial"/>
                <w:szCs w:val="20"/>
              </w:rPr>
              <w:t xml:space="preserve"> </w:t>
            </w:r>
            <w:r w:rsidRPr="00A96233">
              <w:rPr>
                <w:rFonts w:eastAsia="Times New Roman" w:cs="Arial"/>
                <w:szCs w:val="20"/>
              </w:rPr>
              <w:t>Production is typically scheduled in a single batch per SKU, with its size defined by sales expectations for the sales season (or collection, in the fashion industry).</w:t>
            </w:r>
          </w:p>
          <w:p w14:paraId="7EBA8B4D" w14:textId="77777777" w:rsidR="00B57254" w:rsidRPr="00A96233" w:rsidRDefault="00B57254" w:rsidP="00156253">
            <w:pPr>
              <w:rPr>
                <w:rFonts w:eastAsia="Times New Roman" w:cs="Arial"/>
                <w:szCs w:val="20"/>
              </w:rPr>
            </w:pPr>
          </w:p>
          <w:p w14:paraId="75492587" w14:textId="557EF265" w:rsidR="0074188A" w:rsidRPr="00A96233" w:rsidRDefault="0074188A" w:rsidP="00156253">
            <w:pPr>
              <w:rPr>
                <w:rFonts w:eastAsia="Times New Roman" w:cs="Arial"/>
                <w:szCs w:val="20"/>
              </w:rPr>
            </w:pPr>
            <w:r w:rsidRPr="00A96233">
              <w:rPr>
                <w:rFonts w:eastAsia="Times New Roman" w:cs="Arial"/>
                <w:szCs w:val="20"/>
              </w:rPr>
              <w:t>A disadvantage of this model is that as the product line's sales season becomes shorter, it gets more difficult for the supplier to produce a second batch of the bestselling products from the collection and replenish it to stores before the product goes out of fashion.</w:t>
            </w:r>
          </w:p>
          <w:p w14:paraId="0225FC6A" w14:textId="77777777" w:rsidR="00B57254" w:rsidRPr="00A96233" w:rsidRDefault="00B57254" w:rsidP="00156253">
            <w:pPr>
              <w:rPr>
                <w:rFonts w:eastAsia="Times New Roman" w:cs="Arial"/>
                <w:szCs w:val="20"/>
              </w:rPr>
            </w:pPr>
          </w:p>
          <w:p w14:paraId="1231AD13" w14:textId="77777777" w:rsidR="0074188A" w:rsidRPr="00A96233" w:rsidRDefault="0074188A" w:rsidP="00B57254">
            <w:pPr>
              <w:spacing w:after="120"/>
              <w:rPr>
                <w:rFonts w:eastAsia="Times New Roman" w:cs="Arial"/>
                <w:szCs w:val="20"/>
              </w:rPr>
            </w:pPr>
            <w:r w:rsidRPr="00A96233">
              <w:rPr>
                <w:rFonts w:eastAsia="Times New Roman" w:cs="Arial"/>
                <w:szCs w:val="20"/>
              </w:rPr>
              <w:t>For this supply chain model to be successful, the following factors should be in place:</w:t>
            </w:r>
          </w:p>
          <w:p w14:paraId="16C95D4A" w14:textId="77777777" w:rsidR="0074188A" w:rsidRPr="00A96233" w:rsidRDefault="0074188A" w:rsidP="006A7242">
            <w:pPr>
              <w:pStyle w:val="ListParagraph"/>
              <w:numPr>
                <w:ilvl w:val="0"/>
                <w:numId w:val="92"/>
              </w:numPr>
              <w:spacing w:after="120"/>
              <w:contextualSpacing w:val="0"/>
              <w:rPr>
                <w:rFonts w:eastAsia="Times New Roman" w:cs="Arial"/>
                <w:szCs w:val="20"/>
              </w:rPr>
            </w:pPr>
            <w:r w:rsidRPr="00A96233">
              <w:rPr>
                <w:rFonts w:eastAsia="Times New Roman" w:cs="Arial"/>
                <w:szCs w:val="20"/>
              </w:rPr>
              <w:t xml:space="preserve">For companies with high levels of seasonal demand, there must be a pool of suppliers that can provide additional capacity as needed. </w:t>
            </w:r>
          </w:p>
          <w:p w14:paraId="460C99E1" w14:textId="77777777" w:rsidR="0074188A" w:rsidRPr="00A96233" w:rsidRDefault="0074188A" w:rsidP="006A7242">
            <w:pPr>
              <w:pStyle w:val="ListParagraph"/>
              <w:numPr>
                <w:ilvl w:val="0"/>
                <w:numId w:val="92"/>
              </w:numPr>
              <w:contextualSpacing w:val="0"/>
              <w:rPr>
                <w:rFonts w:eastAsia="Times New Roman" w:cs="Arial"/>
                <w:szCs w:val="20"/>
              </w:rPr>
            </w:pPr>
            <w:r w:rsidRPr="00A96233">
              <w:rPr>
                <w:rFonts w:eastAsia="Times New Roman" w:cs="Arial"/>
                <w:szCs w:val="20"/>
              </w:rPr>
              <w:t>"Classic" SKUs, defined as those that have a permanent presence in the product portfolio, should be replenished under a continuous-flow supply chain model.</w:t>
            </w:r>
          </w:p>
          <w:p w14:paraId="7091BDBA" w14:textId="77777777" w:rsidR="00B57254" w:rsidRPr="00A96233" w:rsidRDefault="00B57254" w:rsidP="00156253">
            <w:pPr>
              <w:rPr>
                <w:rFonts w:eastAsia="Times New Roman" w:cs="Arial"/>
                <w:szCs w:val="20"/>
              </w:rPr>
            </w:pPr>
          </w:p>
          <w:p w14:paraId="6C7816D7" w14:textId="22288E76" w:rsidR="0074188A" w:rsidRPr="00A96233" w:rsidRDefault="0074188A" w:rsidP="00156253">
            <w:pPr>
              <w:rPr>
                <w:rFonts w:eastAsia="Times New Roman" w:cs="Arial"/>
                <w:szCs w:val="20"/>
              </w:rPr>
            </w:pPr>
            <w:r w:rsidRPr="00A96233">
              <w:rPr>
                <w:rFonts w:eastAsia="Times New Roman" w:cs="Arial"/>
                <w:szCs w:val="20"/>
              </w:rPr>
              <w:t>Supplier companies using this model typically launch new marketing campaigns every three or four weeks.</w:t>
            </w:r>
          </w:p>
          <w:p w14:paraId="08EDFFD7" w14:textId="77777777" w:rsidR="00B57254" w:rsidRPr="00A96233" w:rsidRDefault="00B57254" w:rsidP="00156253">
            <w:pPr>
              <w:rPr>
                <w:rFonts w:eastAsia="Times New Roman" w:cs="Arial"/>
                <w:szCs w:val="20"/>
              </w:rPr>
            </w:pPr>
          </w:p>
          <w:p w14:paraId="56112898" w14:textId="470022E2" w:rsidR="00681D18" w:rsidRPr="00AF1045" w:rsidRDefault="0074188A" w:rsidP="00156253">
            <w:pPr>
              <w:rPr>
                <w:rFonts w:eastAsia="Times New Roman" w:cs="Arial"/>
                <w:szCs w:val="20"/>
              </w:rPr>
            </w:pPr>
            <w:r w:rsidRPr="00A96233">
              <w:rPr>
                <w:rFonts w:eastAsia="Times New Roman" w:cs="Arial"/>
                <w:szCs w:val="20"/>
              </w:rPr>
              <w:t>This model is appropriate for retail chains that sell trendy apparel and whose customers tend to visit stores frequently. These retailers need to update their stores' SKU portfolio every few weeks so loyal customers see a fresh image at each visit.</w:t>
            </w:r>
          </w:p>
        </w:tc>
      </w:tr>
      <w:tr w:rsidR="0074188A" w:rsidRPr="00A96233" w14:paraId="12EED681" w14:textId="77777777" w:rsidTr="00B57254">
        <w:tc>
          <w:tcPr>
            <w:tcW w:w="2817" w:type="dxa"/>
            <w:shd w:val="clear" w:color="auto" w:fill="D9D9D9" w:themeFill="background1" w:themeFillShade="D9"/>
          </w:tcPr>
          <w:p w14:paraId="5A0BD1E9" w14:textId="77777777" w:rsidR="0074188A" w:rsidRPr="00A96233" w:rsidRDefault="0074188A" w:rsidP="00156253">
            <w:pPr>
              <w:jc w:val="left"/>
              <w:rPr>
                <w:b/>
                <w:bCs/>
                <w:color w:val="0D0D0D" w:themeColor="text1" w:themeTint="F2"/>
              </w:rPr>
            </w:pPr>
            <w:r w:rsidRPr="00A96233">
              <w:rPr>
                <w:b/>
                <w:bCs/>
                <w:color w:val="0D0D0D" w:themeColor="text1" w:themeTint="F2"/>
              </w:rPr>
              <w:lastRenderedPageBreak/>
              <w:t>Continuous flow supply chain model</w:t>
            </w:r>
          </w:p>
          <w:p w14:paraId="1280AE31" w14:textId="77777777" w:rsidR="0074188A" w:rsidRPr="00A96233" w:rsidRDefault="0074188A" w:rsidP="00156253">
            <w:pPr>
              <w:jc w:val="center"/>
              <w:rPr>
                <w:b/>
                <w:bCs/>
                <w:color w:val="0D0D0D" w:themeColor="text1" w:themeTint="F2"/>
              </w:rPr>
            </w:pPr>
            <w:r w:rsidRPr="00A96233">
              <w:rPr>
                <w:b/>
                <w:bCs/>
                <w:noProof/>
                <w:color w:val="0D0D0D" w:themeColor="text1" w:themeTint="F2"/>
              </w:rPr>
              <w:drawing>
                <wp:inline distT="0" distB="0" distL="0" distR="0" wp14:anchorId="4BB7DDAB" wp14:editId="67BFC62E">
                  <wp:extent cx="778933" cy="778933"/>
                  <wp:effectExtent l="0" t="0" r="254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806354" cy="806354"/>
                          </a:xfrm>
                          <a:prstGeom prst="rect">
                            <a:avLst/>
                          </a:prstGeom>
                          <a:noFill/>
                        </pic:spPr>
                      </pic:pic>
                    </a:graphicData>
                  </a:graphic>
                </wp:inline>
              </w:drawing>
            </w:r>
          </w:p>
        </w:tc>
        <w:tc>
          <w:tcPr>
            <w:tcW w:w="6164" w:type="dxa"/>
            <w:shd w:val="clear" w:color="auto" w:fill="D9D9D9" w:themeFill="background1" w:themeFillShade="D9"/>
          </w:tcPr>
          <w:p w14:paraId="6DA73968" w14:textId="781DFCF3" w:rsidR="0074188A" w:rsidRPr="00A96233" w:rsidRDefault="0074188A" w:rsidP="00156253">
            <w:r w:rsidRPr="00A96233">
              <w:t>The continuous flow model is one of the most traditional supply chain models.</w:t>
            </w:r>
          </w:p>
          <w:p w14:paraId="317E004C" w14:textId="77777777" w:rsidR="00B57254" w:rsidRPr="00A96233" w:rsidRDefault="00B57254" w:rsidP="00156253">
            <w:pPr>
              <w:rPr>
                <w:rFonts w:cs="Arial"/>
                <w:szCs w:val="20"/>
              </w:rPr>
            </w:pPr>
          </w:p>
          <w:p w14:paraId="4352400B" w14:textId="100EA7D7" w:rsidR="0074188A" w:rsidRPr="00A96233" w:rsidRDefault="0074188A" w:rsidP="00156253">
            <w:pPr>
              <w:rPr>
                <w:rFonts w:cs="Arial"/>
                <w:szCs w:val="20"/>
              </w:rPr>
            </w:pPr>
            <w:r w:rsidRPr="00A96233">
              <w:t>This model for supply offers stability in high demand situations</w:t>
            </w:r>
            <w:r w:rsidR="00AF1045">
              <w:t xml:space="preserve"> that do not vary much.</w:t>
            </w:r>
            <w:r w:rsidRPr="00A96233">
              <w:t xml:space="preserve"> </w:t>
            </w:r>
            <w:r w:rsidRPr="00A96233">
              <w:rPr>
                <w:rFonts w:cs="Arial"/>
                <w:szCs w:val="20"/>
              </w:rPr>
              <w:t>It is suited for mature industries with little variation in the customer demand profile.</w:t>
            </w:r>
          </w:p>
          <w:p w14:paraId="361CDBF0" w14:textId="77777777" w:rsidR="00B57254" w:rsidRPr="00A96233" w:rsidRDefault="00B57254" w:rsidP="00156253"/>
          <w:p w14:paraId="456FCA2D" w14:textId="0C2E443B" w:rsidR="0074188A" w:rsidRPr="00A96233" w:rsidRDefault="0074188A" w:rsidP="00156253">
            <w:r w:rsidRPr="00A96233">
              <w:t>Manufacturers that produce the same goods repeatedly with little fluctuation, mostly benefit from the continuous flow model, because it is ideal for commodity manufacturing.</w:t>
            </w:r>
          </w:p>
          <w:p w14:paraId="65FC4E31" w14:textId="77777777" w:rsidR="00B57254" w:rsidRPr="00A96233" w:rsidRDefault="00B57254" w:rsidP="00156253"/>
          <w:p w14:paraId="6CABF491" w14:textId="1B50A7F0" w:rsidR="0074188A" w:rsidRPr="00A96233" w:rsidRDefault="0074188A" w:rsidP="00156253">
            <w:pPr>
              <w:rPr>
                <w:rFonts w:cs="Arial"/>
                <w:szCs w:val="20"/>
              </w:rPr>
            </w:pPr>
            <w:r w:rsidRPr="00A96233">
              <w:rPr>
                <w:rFonts w:cs="Arial"/>
                <w:szCs w:val="20"/>
              </w:rPr>
              <w:t>Competitive positioning for this model centres around offering a continuous-replenishment system that ensures high service levels and low inventory levels at customers’ facilities.</w:t>
            </w:r>
          </w:p>
          <w:p w14:paraId="00475884" w14:textId="77777777" w:rsidR="00B57254" w:rsidRPr="00A96233" w:rsidRDefault="00B57254" w:rsidP="00156253">
            <w:pPr>
              <w:rPr>
                <w:rFonts w:cs="Arial"/>
                <w:szCs w:val="20"/>
              </w:rPr>
            </w:pPr>
          </w:p>
          <w:p w14:paraId="1BD23ED0" w14:textId="4C1B6784" w:rsidR="0074188A" w:rsidRPr="00A96233" w:rsidRDefault="0074188A" w:rsidP="00156253">
            <w:pPr>
              <w:rPr>
                <w:rFonts w:eastAsia="Times New Roman" w:cs="Arial"/>
                <w:szCs w:val="20"/>
              </w:rPr>
            </w:pPr>
            <w:r w:rsidRPr="00A96233">
              <w:rPr>
                <w:rFonts w:eastAsia="Times New Roman" w:cs="Arial"/>
                <w:szCs w:val="20"/>
              </w:rPr>
              <w:t xml:space="preserve">Suppliers using the continuous flow supply chain model typically focus on promoting supply chain collaboration. </w:t>
            </w:r>
          </w:p>
          <w:p w14:paraId="525F0932" w14:textId="77777777" w:rsidR="00B57254" w:rsidRPr="00A96233" w:rsidRDefault="00B57254" w:rsidP="00156253">
            <w:pPr>
              <w:rPr>
                <w:rFonts w:eastAsia="Times New Roman" w:cs="Arial"/>
                <w:szCs w:val="20"/>
              </w:rPr>
            </w:pPr>
          </w:p>
          <w:p w14:paraId="6BC066D6" w14:textId="22F0AE04" w:rsidR="0074188A" w:rsidRPr="00A96233" w:rsidRDefault="0074188A" w:rsidP="00156253">
            <w:pPr>
              <w:rPr>
                <w:rFonts w:eastAsia="Times New Roman" w:cs="Arial"/>
                <w:szCs w:val="20"/>
              </w:rPr>
            </w:pPr>
            <w:r w:rsidRPr="00A96233">
              <w:rPr>
                <w:rFonts w:eastAsia="Times New Roman" w:cs="Arial"/>
                <w:szCs w:val="20"/>
              </w:rPr>
              <w:t xml:space="preserve">Continuous flow supply chain suppliers typically use a prescheduled order cycle — for example, receiving orders from a group of customers the same day every week — instead of a lead-time order cycle, in which orders are dispatched based on a fixed lead time after order entry, independent of when an order is received. </w:t>
            </w:r>
          </w:p>
          <w:p w14:paraId="065083AF" w14:textId="77777777" w:rsidR="00B57254" w:rsidRPr="00A96233" w:rsidRDefault="00B57254" w:rsidP="00156253">
            <w:pPr>
              <w:rPr>
                <w:rFonts w:eastAsia="Times New Roman" w:cs="Arial"/>
                <w:szCs w:val="20"/>
              </w:rPr>
            </w:pPr>
          </w:p>
          <w:p w14:paraId="4F35FF33" w14:textId="59D874D7" w:rsidR="0074188A" w:rsidRPr="00A96233" w:rsidRDefault="0074188A" w:rsidP="00156253">
            <w:pPr>
              <w:rPr>
                <w:rFonts w:eastAsia="Times New Roman" w:cs="Arial"/>
                <w:szCs w:val="20"/>
              </w:rPr>
            </w:pPr>
            <w:r w:rsidRPr="00A96233">
              <w:rPr>
                <w:rFonts w:eastAsia="Times New Roman" w:cs="Arial"/>
                <w:szCs w:val="20"/>
              </w:rPr>
              <w:t xml:space="preserve">The production cycle is typically scheduled in a logical sequence of SKUs, with the aim of reducing setup time between each pair of adjacent SKUs. The production sequence is, therefore, fixed and maintained for long periods of time to reduce the amount of time it takes for changeovers. </w:t>
            </w:r>
          </w:p>
          <w:p w14:paraId="600732A5" w14:textId="77777777" w:rsidR="00B57254" w:rsidRPr="00A96233" w:rsidRDefault="00B57254" w:rsidP="00156253">
            <w:pPr>
              <w:rPr>
                <w:rFonts w:eastAsia="Times New Roman" w:cs="Arial"/>
                <w:szCs w:val="20"/>
              </w:rPr>
            </w:pPr>
          </w:p>
          <w:p w14:paraId="658C3140" w14:textId="0F2EDC48" w:rsidR="0074188A" w:rsidRPr="00A96233" w:rsidRDefault="0074188A" w:rsidP="00156253">
            <w:pPr>
              <w:rPr>
                <w:rFonts w:eastAsia="Times New Roman" w:cs="Arial"/>
                <w:szCs w:val="20"/>
              </w:rPr>
            </w:pPr>
            <w:r w:rsidRPr="00A96233">
              <w:rPr>
                <w:rFonts w:eastAsia="Times New Roman" w:cs="Arial"/>
                <w:szCs w:val="20"/>
              </w:rPr>
              <w:t xml:space="preserve">This supply chain model typically works well for businesses with short-shelf-life products, such as dairy products and bread. </w:t>
            </w:r>
          </w:p>
          <w:p w14:paraId="13C55EB2" w14:textId="77777777" w:rsidR="00B57254" w:rsidRPr="00A96233" w:rsidRDefault="00B57254" w:rsidP="00156253">
            <w:pPr>
              <w:rPr>
                <w:rFonts w:eastAsia="Times New Roman" w:cs="Arial"/>
                <w:szCs w:val="20"/>
              </w:rPr>
            </w:pPr>
          </w:p>
          <w:p w14:paraId="4E4A4967" w14:textId="77777777" w:rsidR="0074188A" w:rsidRPr="00A96233" w:rsidRDefault="0074188A" w:rsidP="00156253">
            <w:pPr>
              <w:rPr>
                <w:rFonts w:cs="Arial"/>
                <w:szCs w:val="20"/>
              </w:rPr>
            </w:pPr>
            <w:r w:rsidRPr="00A96233">
              <w:rPr>
                <w:rFonts w:eastAsia="Times New Roman" w:cs="Arial"/>
                <w:szCs w:val="20"/>
              </w:rPr>
              <w:t>It is also suitable for manufacturers of intermediate products, such as original equipment manufacturer (OEM) parts for assembly.</w:t>
            </w:r>
          </w:p>
        </w:tc>
      </w:tr>
    </w:tbl>
    <w:p w14:paraId="792CF71A" w14:textId="1D4996CF" w:rsidR="00E64BA2" w:rsidRDefault="00E64BA2" w:rsidP="00E64BA2">
      <w:pPr>
        <w:rPr>
          <w:lang w:eastAsia="en-GB"/>
        </w:rPr>
      </w:pPr>
      <w:bookmarkStart w:id="279" w:name="_Toc41333170"/>
    </w:p>
    <w:p w14:paraId="2B2B436A" w14:textId="4E00B773" w:rsidR="00AF1045" w:rsidRDefault="00AF1045" w:rsidP="00E64BA2">
      <w:pPr>
        <w:rPr>
          <w:lang w:eastAsia="en-GB"/>
        </w:rPr>
      </w:pPr>
    </w:p>
    <w:p w14:paraId="0C8A91AB" w14:textId="1E43E187" w:rsidR="00AF1045" w:rsidRDefault="00AF1045" w:rsidP="00E64BA2">
      <w:pPr>
        <w:rPr>
          <w:lang w:eastAsia="en-GB"/>
        </w:rPr>
      </w:pPr>
    </w:p>
    <w:p w14:paraId="2D2FB902" w14:textId="77777777" w:rsidR="00AF1045" w:rsidRPr="00A96233" w:rsidRDefault="00AF1045" w:rsidP="00E64BA2">
      <w:pPr>
        <w:rPr>
          <w:lang w:eastAsia="en-GB"/>
        </w:rPr>
      </w:pPr>
    </w:p>
    <w:p w14:paraId="6FA7BD6C" w14:textId="5E9AF16E" w:rsidR="0074188A" w:rsidRPr="00A96233" w:rsidRDefault="0074188A" w:rsidP="00156253">
      <w:pPr>
        <w:pStyle w:val="Heading3"/>
        <w:spacing w:line="360" w:lineRule="auto"/>
        <w:rPr>
          <w:lang w:eastAsia="en-GB"/>
        </w:rPr>
      </w:pPr>
      <w:bookmarkStart w:id="280" w:name="_Toc45965730"/>
      <w:bookmarkStart w:id="281" w:name="_Toc46588237"/>
      <w:bookmarkStart w:id="282" w:name="_Toc46917332"/>
      <w:r w:rsidRPr="00A96233">
        <w:rPr>
          <w:lang w:eastAsia="en-GB"/>
        </w:rPr>
        <w:lastRenderedPageBreak/>
        <w:t>2.6.2</w:t>
      </w:r>
      <w:r w:rsidRPr="00A96233">
        <w:rPr>
          <w:lang w:eastAsia="en-GB"/>
        </w:rPr>
        <w:tab/>
        <w:t>Supply chains oriented to responsiveness</w:t>
      </w:r>
      <w:bookmarkEnd w:id="279"/>
      <w:bookmarkEnd w:id="280"/>
      <w:bookmarkEnd w:id="281"/>
      <w:bookmarkEnd w:id="282"/>
    </w:p>
    <w:p w14:paraId="3086B309" w14:textId="77777777" w:rsidR="00B57254" w:rsidRPr="00A96233" w:rsidRDefault="00B57254" w:rsidP="00156253">
      <w:pPr>
        <w:rPr>
          <w:lang w:eastAsia="en-GB"/>
        </w:rPr>
      </w:pPr>
    </w:p>
    <w:p w14:paraId="111AB8AC" w14:textId="15CE9068" w:rsidR="0074188A" w:rsidRPr="00A96233" w:rsidRDefault="0074188A" w:rsidP="00156253">
      <w:pPr>
        <w:rPr>
          <w:lang w:eastAsia="en-GB"/>
        </w:rPr>
      </w:pPr>
      <w:r w:rsidRPr="00A96233">
        <w:rPr>
          <w:lang w:eastAsia="en-GB"/>
        </w:rPr>
        <w:t xml:space="preserve">Supply chain models oriented to responsiveness are usually employed in industries that are characterised by high demand uncertainty and where market mediation costs are the top priorities. </w:t>
      </w:r>
    </w:p>
    <w:p w14:paraId="067947B4" w14:textId="77777777" w:rsidR="00AF1045" w:rsidRDefault="00AF1045" w:rsidP="00156253"/>
    <w:p w14:paraId="492B4945" w14:textId="6262E1B2" w:rsidR="0074188A" w:rsidRPr="00A96233" w:rsidRDefault="0074188A" w:rsidP="00156253">
      <w:r w:rsidRPr="00A96233">
        <w:t>These models include the agile, custom-configured, and flexible models.</w:t>
      </w:r>
    </w:p>
    <w:p w14:paraId="60A9D4D3" w14:textId="77777777" w:rsidR="00B57254" w:rsidRPr="00A96233" w:rsidRDefault="00B57254" w:rsidP="00156253">
      <w:pPr>
        <w:rPr>
          <w:lang w:eastAsia="en-GB"/>
        </w:rPr>
      </w:pPr>
    </w:p>
    <w:p w14:paraId="1CA6AB0B" w14:textId="6E567B5D" w:rsidR="0074188A" w:rsidRPr="00A96233" w:rsidRDefault="0074188A" w:rsidP="00156253">
      <w:pPr>
        <w:rPr>
          <w:lang w:eastAsia="en-GB"/>
        </w:rPr>
      </w:pPr>
      <w:r w:rsidRPr="00A96233">
        <w:rPr>
          <w:lang w:eastAsia="en-GB"/>
        </w:rPr>
        <w:t xml:space="preserve">Table </w:t>
      </w:r>
      <w:r w:rsidR="00FD518B" w:rsidRPr="00A96233">
        <w:rPr>
          <w:lang w:eastAsia="en-GB"/>
        </w:rPr>
        <w:t>3</w:t>
      </w:r>
      <w:r w:rsidRPr="00A96233">
        <w:rPr>
          <w:lang w:eastAsia="en-GB"/>
        </w:rPr>
        <w:t xml:space="preserve"> explains the three supply chain models oriented to responsiveness.</w:t>
      </w:r>
    </w:p>
    <w:p w14:paraId="06C7A164" w14:textId="77777777" w:rsidR="00B57254" w:rsidRPr="00A96233" w:rsidRDefault="00B57254" w:rsidP="00156253">
      <w:pPr>
        <w:rPr>
          <w:lang w:eastAsia="en-GB"/>
        </w:rPr>
      </w:pPr>
    </w:p>
    <w:p w14:paraId="40FC89B5" w14:textId="3F4FC2B7" w:rsidR="0074188A" w:rsidRPr="00A96233" w:rsidRDefault="0074188A" w:rsidP="00156253">
      <w:pPr>
        <w:pStyle w:val="Caption"/>
        <w:spacing w:before="0" w:after="0" w:line="360" w:lineRule="auto"/>
        <w:rPr>
          <w:lang w:val="en-GB" w:eastAsia="en-GB"/>
        </w:rPr>
      </w:pPr>
      <w:r w:rsidRPr="00A96233">
        <w:rPr>
          <w:lang w:val="en-GB" w:eastAsia="en-GB"/>
        </w:rPr>
        <w:t xml:space="preserve">table </w:t>
      </w:r>
      <w:r w:rsidR="00FD518B" w:rsidRPr="00A96233">
        <w:rPr>
          <w:lang w:val="en-GB" w:eastAsia="en-GB"/>
        </w:rPr>
        <w:t>3</w:t>
      </w:r>
      <w:r w:rsidRPr="00A96233">
        <w:rPr>
          <w:lang w:val="en-GB" w:eastAsia="en-GB"/>
        </w:rPr>
        <w:t>: supply chain models oriented to responsiveness</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816"/>
        <w:gridCol w:w="6165"/>
      </w:tblGrid>
      <w:tr w:rsidR="0074188A" w:rsidRPr="00A96233" w14:paraId="47852C99" w14:textId="77777777" w:rsidTr="00AF1045">
        <w:trPr>
          <w:tblHeader/>
        </w:trPr>
        <w:tc>
          <w:tcPr>
            <w:tcW w:w="2820" w:type="dxa"/>
            <w:shd w:val="clear" w:color="auto" w:fill="808080" w:themeFill="background1" w:themeFillShade="80"/>
          </w:tcPr>
          <w:p w14:paraId="333BADE3" w14:textId="77777777" w:rsidR="0074188A" w:rsidRPr="00A96233" w:rsidRDefault="0074188A" w:rsidP="00B57254">
            <w:pPr>
              <w:spacing w:line="240" w:lineRule="auto"/>
              <w:jc w:val="left"/>
              <w:rPr>
                <w:b/>
                <w:bCs/>
                <w:color w:val="FFFFFF" w:themeColor="background1"/>
              </w:rPr>
            </w:pPr>
            <w:r w:rsidRPr="00A96233">
              <w:rPr>
                <w:b/>
                <w:bCs/>
                <w:color w:val="FFFFFF" w:themeColor="background1"/>
              </w:rPr>
              <w:t>Supply chain model</w:t>
            </w:r>
          </w:p>
        </w:tc>
        <w:tc>
          <w:tcPr>
            <w:tcW w:w="6176" w:type="dxa"/>
            <w:shd w:val="clear" w:color="auto" w:fill="808080" w:themeFill="background1" w:themeFillShade="80"/>
          </w:tcPr>
          <w:p w14:paraId="138A9BBC" w14:textId="77777777" w:rsidR="0074188A" w:rsidRPr="00A96233" w:rsidRDefault="0074188A" w:rsidP="00B57254">
            <w:pPr>
              <w:spacing w:line="240" w:lineRule="auto"/>
              <w:rPr>
                <w:rFonts w:cs="Arial"/>
                <w:b/>
                <w:bCs/>
                <w:szCs w:val="20"/>
              </w:rPr>
            </w:pPr>
            <w:r w:rsidRPr="00A96233">
              <w:rPr>
                <w:rFonts w:cs="Arial"/>
                <w:b/>
                <w:bCs/>
                <w:color w:val="FFFFFF" w:themeColor="background1"/>
                <w:szCs w:val="20"/>
              </w:rPr>
              <w:t xml:space="preserve">How it works </w:t>
            </w:r>
          </w:p>
        </w:tc>
      </w:tr>
      <w:tr w:rsidR="0074188A" w:rsidRPr="00A96233" w14:paraId="7E202314" w14:textId="77777777" w:rsidTr="00B57254">
        <w:tc>
          <w:tcPr>
            <w:tcW w:w="2820" w:type="dxa"/>
            <w:shd w:val="clear" w:color="auto" w:fill="D9D9D9" w:themeFill="background1" w:themeFillShade="D9"/>
          </w:tcPr>
          <w:p w14:paraId="5B0CD75A" w14:textId="77777777" w:rsidR="0074188A" w:rsidRPr="00A96233" w:rsidRDefault="0074188A" w:rsidP="00156253">
            <w:pPr>
              <w:rPr>
                <w:rFonts w:cs="Arial"/>
                <w:b/>
                <w:bCs/>
                <w:szCs w:val="20"/>
              </w:rPr>
            </w:pPr>
            <w:r w:rsidRPr="00A96233">
              <w:rPr>
                <w:rFonts w:cs="Arial"/>
                <w:b/>
                <w:bCs/>
                <w:szCs w:val="20"/>
              </w:rPr>
              <w:t>Agile supply chain model</w:t>
            </w:r>
          </w:p>
          <w:p w14:paraId="16AE7582" w14:textId="77777777" w:rsidR="0074188A" w:rsidRPr="00A96233" w:rsidRDefault="0074188A" w:rsidP="00156253">
            <w:pPr>
              <w:jc w:val="center"/>
              <w:rPr>
                <w:rFonts w:cs="Arial"/>
                <w:szCs w:val="20"/>
              </w:rPr>
            </w:pPr>
            <w:r w:rsidRPr="00A96233">
              <w:rPr>
                <w:rFonts w:cs="Arial"/>
                <w:noProof/>
                <w:szCs w:val="20"/>
              </w:rPr>
              <w:drawing>
                <wp:inline distT="0" distB="0" distL="0" distR="0" wp14:anchorId="4322C37A" wp14:editId="27B20753">
                  <wp:extent cx="635212" cy="635212"/>
                  <wp:effectExtent l="0" t="0" r="0" b="0"/>
                  <wp:docPr id="44" name="Picture 13">
                    <a:extLst xmlns:a="http://schemas.openxmlformats.org/drawingml/2006/main">
                      <a:ext uri="{FF2B5EF4-FFF2-40B4-BE49-F238E27FC236}">
                        <a16:creationId xmlns:a16="http://schemas.microsoft.com/office/drawing/2014/main" id="{3D2A79A9-9EF4-478C-B1AF-C70776CDB1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3D2A79A9-9EF4-478C-B1AF-C70776CDB1BA}"/>
                              </a:ext>
                            </a:extLst>
                          </pic:cNvPr>
                          <pic:cNvPicPr>
                            <a:picLocks noChangeAspect="1"/>
                          </pic:cNvPicPr>
                        </pic:nvPicPr>
                        <pic:blipFill>
                          <a:blip r:embed="rId54">
                            <a:extLst>
                              <a:ext uri="{BEBA8EAE-BF5A-486C-A8C5-ECC9F3942E4B}">
                                <a14:imgProps xmlns:a14="http://schemas.microsoft.com/office/drawing/2010/main">
                                  <a14:imgLayer r:embed="rId55">
                                    <a14:imgEffect>
                                      <a14:backgroundRemoval t="10000" b="90000" l="10000" r="90000">
                                        <a14:foregroundMark x1="29771" y1="31298" x2="29771" y2="31298"/>
                                        <a14:foregroundMark x1="80153" y1="75573" x2="80153" y2="75573"/>
                                      </a14:backgroundRemoval>
                                    </a14:imgEffect>
                                  </a14:imgLayer>
                                </a14:imgProps>
                              </a:ext>
                            </a:extLst>
                          </a:blip>
                          <a:stretch>
                            <a:fillRect/>
                          </a:stretch>
                        </pic:blipFill>
                        <pic:spPr>
                          <a:xfrm>
                            <a:off x="0" y="0"/>
                            <a:ext cx="648460" cy="648460"/>
                          </a:xfrm>
                          <a:prstGeom prst="rect">
                            <a:avLst/>
                          </a:prstGeom>
                        </pic:spPr>
                      </pic:pic>
                    </a:graphicData>
                  </a:graphic>
                </wp:inline>
              </w:drawing>
            </w:r>
          </w:p>
        </w:tc>
        <w:tc>
          <w:tcPr>
            <w:tcW w:w="6176" w:type="dxa"/>
            <w:shd w:val="clear" w:color="auto" w:fill="D9D9D9" w:themeFill="background1" w:themeFillShade="D9"/>
          </w:tcPr>
          <w:p w14:paraId="3DDEBF96" w14:textId="1D4B259B" w:rsidR="0074188A" w:rsidRPr="00A96233" w:rsidRDefault="0074188A" w:rsidP="00156253">
            <w:pPr>
              <w:rPr>
                <w:rFonts w:cs="Arial"/>
                <w:szCs w:val="20"/>
              </w:rPr>
            </w:pPr>
            <w:r w:rsidRPr="00A96233">
              <w:rPr>
                <w:rFonts w:cs="Arial"/>
                <w:szCs w:val="20"/>
              </w:rPr>
              <w:t xml:space="preserve">The agile supply chain model is ideal for supplier companies that manufacture products under unique specifications by their customers. </w:t>
            </w:r>
          </w:p>
          <w:p w14:paraId="66EE66CD" w14:textId="77777777" w:rsidR="00B57254" w:rsidRPr="00A96233" w:rsidRDefault="00B57254" w:rsidP="00156253">
            <w:pPr>
              <w:rPr>
                <w:rFonts w:cs="Arial"/>
                <w:szCs w:val="20"/>
              </w:rPr>
            </w:pPr>
          </w:p>
          <w:p w14:paraId="2568C2A6" w14:textId="62EAA8DA" w:rsidR="0074188A" w:rsidRPr="00A96233" w:rsidRDefault="0074188A" w:rsidP="00156253">
            <w:pPr>
              <w:rPr>
                <w:rFonts w:cs="Arial"/>
                <w:szCs w:val="20"/>
              </w:rPr>
            </w:pPr>
            <w:r w:rsidRPr="00A96233">
              <w:rPr>
                <w:rFonts w:cs="Arial"/>
                <w:szCs w:val="20"/>
              </w:rPr>
              <w:t>This model is mostly used in industries characterised by unpredictable demand. The model uses a make-to-order approach that involves manufacturing an item after receiving customers’ purchase orders.</w:t>
            </w:r>
          </w:p>
          <w:p w14:paraId="5F5C9FFD" w14:textId="77777777" w:rsidR="00B57254" w:rsidRPr="00A96233" w:rsidRDefault="00B57254" w:rsidP="00156253">
            <w:pPr>
              <w:rPr>
                <w:rFonts w:cs="Arial"/>
                <w:szCs w:val="20"/>
              </w:rPr>
            </w:pPr>
          </w:p>
          <w:p w14:paraId="3F001606" w14:textId="7F72A338" w:rsidR="0074188A" w:rsidRPr="00A96233" w:rsidRDefault="0074188A" w:rsidP="00156253">
            <w:pPr>
              <w:rPr>
                <w:rFonts w:cs="Arial"/>
                <w:szCs w:val="20"/>
              </w:rPr>
            </w:pPr>
            <w:r w:rsidRPr="00A96233">
              <w:rPr>
                <w:rFonts w:cs="Arial"/>
                <w:szCs w:val="20"/>
              </w:rPr>
              <w:t>To ensure agility in the supply chain, suppliers adopting this model focus on having the ability for excess capacity and designing manufacturing processes that are capable of the smallest possible batches.</w:t>
            </w:r>
          </w:p>
          <w:p w14:paraId="6BEC9447" w14:textId="77777777" w:rsidR="00B57254" w:rsidRPr="00A96233" w:rsidRDefault="00B57254" w:rsidP="00156253">
            <w:pPr>
              <w:rPr>
                <w:rFonts w:cs="Arial"/>
                <w:szCs w:val="20"/>
              </w:rPr>
            </w:pPr>
          </w:p>
          <w:p w14:paraId="0159B51B" w14:textId="75C0764A" w:rsidR="0074188A" w:rsidRDefault="0074188A" w:rsidP="00156253">
            <w:pPr>
              <w:rPr>
                <w:rFonts w:eastAsia="Times New Roman" w:cs="Arial"/>
                <w:szCs w:val="20"/>
              </w:rPr>
            </w:pPr>
            <w:r w:rsidRPr="00A96233">
              <w:rPr>
                <w:rFonts w:eastAsia="Times New Roman" w:cs="Arial"/>
                <w:szCs w:val="20"/>
              </w:rPr>
              <w:t xml:space="preserve">The main driver of competitiveness with this model is agility — the ability to meet unpredictable demand, in quantities exceeding the customer's forecast and/or within a shorter lead time than agreed. </w:t>
            </w:r>
          </w:p>
          <w:p w14:paraId="7386F409" w14:textId="77777777" w:rsidR="00AF1045" w:rsidRPr="00A96233" w:rsidRDefault="00AF1045" w:rsidP="00156253">
            <w:pPr>
              <w:rPr>
                <w:rFonts w:eastAsia="Times New Roman" w:cs="Arial"/>
                <w:szCs w:val="20"/>
              </w:rPr>
            </w:pPr>
          </w:p>
          <w:p w14:paraId="698586E0" w14:textId="1B4CE08D" w:rsidR="0074188A" w:rsidRPr="00A96233" w:rsidRDefault="0074188A" w:rsidP="00156253">
            <w:pPr>
              <w:rPr>
                <w:rFonts w:eastAsia="Times New Roman" w:cs="Arial"/>
                <w:szCs w:val="20"/>
              </w:rPr>
            </w:pPr>
            <w:r w:rsidRPr="00A96233">
              <w:rPr>
                <w:rFonts w:eastAsia="Times New Roman" w:cs="Arial"/>
                <w:szCs w:val="20"/>
              </w:rPr>
              <w:t xml:space="preserve">Low-variance customers of suppliers who use the agile supply chain method are often protected by lower prices to prevent them from moving to competitors. </w:t>
            </w:r>
          </w:p>
          <w:p w14:paraId="423CAA38" w14:textId="77777777" w:rsidR="00B57254" w:rsidRPr="00A96233" w:rsidRDefault="00B57254" w:rsidP="00156253">
            <w:pPr>
              <w:rPr>
                <w:rFonts w:eastAsia="Times New Roman" w:cs="Arial"/>
                <w:szCs w:val="20"/>
              </w:rPr>
            </w:pPr>
          </w:p>
          <w:p w14:paraId="429436D0" w14:textId="2C5AF565" w:rsidR="0074188A" w:rsidRPr="00A96233" w:rsidRDefault="0074188A" w:rsidP="00156253">
            <w:pPr>
              <w:rPr>
                <w:rFonts w:eastAsia="Times New Roman" w:cs="Arial"/>
                <w:szCs w:val="20"/>
              </w:rPr>
            </w:pPr>
            <w:r w:rsidRPr="00A96233">
              <w:rPr>
                <w:rFonts w:eastAsia="Times New Roman" w:cs="Arial"/>
                <w:szCs w:val="20"/>
              </w:rPr>
              <w:t>Customers with high demand variation often pay higher prices.</w:t>
            </w:r>
          </w:p>
          <w:p w14:paraId="3884EF5F" w14:textId="77777777" w:rsidR="00B57254" w:rsidRPr="00A96233" w:rsidRDefault="00B57254" w:rsidP="00156253">
            <w:pPr>
              <w:rPr>
                <w:rFonts w:eastAsia="Times New Roman" w:cs="Arial"/>
                <w:szCs w:val="20"/>
              </w:rPr>
            </w:pPr>
          </w:p>
          <w:p w14:paraId="4B079D08" w14:textId="77777777" w:rsidR="0074188A" w:rsidRPr="00A96233" w:rsidRDefault="0074188A" w:rsidP="00156253">
            <w:pPr>
              <w:rPr>
                <w:rFonts w:eastAsia="Times New Roman" w:cs="Arial"/>
                <w:szCs w:val="20"/>
              </w:rPr>
            </w:pPr>
            <w:r w:rsidRPr="00A96233">
              <w:rPr>
                <w:rFonts w:eastAsia="Times New Roman" w:cs="Arial"/>
                <w:szCs w:val="20"/>
              </w:rPr>
              <w:t xml:space="preserve">Collaborative relationships between buyers/planners and agile supply chain suppliers are important because the buyers/planners help suppliers anticipate changes in capacity requirements, both in </w:t>
            </w:r>
            <w:r w:rsidRPr="00A96233">
              <w:rPr>
                <w:rFonts w:eastAsia="Times New Roman" w:cs="Arial"/>
                <w:szCs w:val="20"/>
              </w:rPr>
              <w:lastRenderedPageBreak/>
              <w:t>the short term for scheduling purposes and in the long term for asset-investment decisions. It helps buyers/planners ensure the supplier will be able to meet their needs.</w:t>
            </w:r>
          </w:p>
        </w:tc>
      </w:tr>
      <w:tr w:rsidR="0074188A" w:rsidRPr="00A96233" w14:paraId="535A3B0C" w14:textId="77777777" w:rsidTr="00B57254">
        <w:tc>
          <w:tcPr>
            <w:tcW w:w="2820" w:type="dxa"/>
            <w:shd w:val="clear" w:color="auto" w:fill="D9D9D9" w:themeFill="background1" w:themeFillShade="D9"/>
          </w:tcPr>
          <w:p w14:paraId="31EEBB0A" w14:textId="77777777" w:rsidR="0074188A" w:rsidRPr="00A96233" w:rsidRDefault="0074188A" w:rsidP="00156253">
            <w:pPr>
              <w:rPr>
                <w:rFonts w:cs="Arial"/>
                <w:b/>
                <w:bCs/>
                <w:szCs w:val="20"/>
              </w:rPr>
            </w:pPr>
            <w:r w:rsidRPr="00A96233">
              <w:rPr>
                <w:rFonts w:cs="Arial"/>
                <w:b/>
                <w:bCs/>
                <w:szCs w:val="20"/>
              </w:rPr>
              <w:lastRenderedPageBreak/>
              <w:t>Custom-configured model</w:t>
            </w:r>
          </w:p>
          <w:p w14:paraId="4EF4E02D" w14:textId="6F4F4E9F" w:rsidR="0074188A" w:rsidRPr="00AF1045" w:rsidRDefault="0074188A" w:rsidP="00AF1045">
            <w:pPr>
              <w:jc w:val="center"/>
              <w:rPr>
                <w:rFonts w:cs="Arial"/>
                <w:b/>
                <w:bCs/>
                <w:szCs w:val="20"/>
              </w:rPr>
            </w:pPr>
            <w:r w:rsidRPr="00A96233">
              <w:rPr>
                <w:rFonts w:cs="Arial"/>
                <w:b/>
                <w:bCs/>
                <w:noProof/>
                <w:szCs w:val="20"/>
              </w:rPr>
              <w:drawing>
                <wp:inline distT="0" distB="0" distL="0" distR="0" wp14:anchorId="73CFB31F" wp14:editId="0217A068">
                  <wp:extent cx="625146" cy="628015"/>
                  <wp:effectExtent l="0" t="0" r="3810" b="63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33895" cy="636804"/>
                          </a:xfrm>
                          <a:prstGeom prst="rect">
                            <a:avLst/>
                          </a:prstGeom>
                          <a:noFill/>
                        </pic:spPr>
                      </pic:pic>
                    </a:graphicData>
                  </a:graphic>
                </wp:inline>
              </w:drawing>
            </w:r>
          </w:p>
        </w:tc>
        <w:tc>
          <w:tcPr>
            <w:tcW w:w="6176" w:type="dxa"/>
            <w:shd w:val="clear" w:color="auto" w:fill="D9D9D9" w:themeFill="background1" w:themeFillShade="D9"/>
          </w:tcPr>
          <w:p w14:paraId="2348F365" w14:textId="5EDFD485" w:rsidR="0074188A" w:rsidRPr="00A96233" w:rsidRDefault="0074188A" w:rsidP="00156253">
            <w:r w:rsidRPr="00A96233">
              <w:t xml:space="preserve">With the custom-configured model, competitive positioning is founded on offering a finished product that is configurable within a limited combination of product specifications, according to the customer’s needs. This is unlike in an agile supply chain, where the product can be customised to meet virtually any customer requirement. </w:t>
            </w:r>
          </w:p>
          <w:p w14:paraId="4BE8D752" w14:textId="77777777" w:rsidR="00B57254" w:rsidRPr="00A96233" w:rsidRDefault="00B57254" w:rsidP="00156253"/>
          <w:p w14:paraId="40AE2363" w14:textId="3E9938EF" w:rsidR="0074188A" w:rsidRPr="00A96233" w:rsidRDefault="0074188A" w:rsidP="00156253">
            <w:r w:rsidRPr="00A96233">
              <w:t>The custom-configured model combines the continuous-flow supply chain model and an agile supply chain where the processes before configuration of the product are managed under the continuous-flow model while downstream processes operate as an agile supply chain.</w:t>
            </w:r>
          </w:p>
          <w:p w14:paraId="172A01FE" w14:textId="77777777" w:rsidR="00B57254" w:rsidRPr="00A96233" w:rsidRDefault="00B57254" w:rsidP="00156253"/>
          <w:p w14:paraId="7390618E" w14:textId="419B2698" w:rsidR="0074188A" w:rsidRPr="00A96233" w:rsidRDefault="0074188A" w:rsidP="00156253">
            <w:r w:rsidRPr="00A96233">
              <w:t>Because of the nearly unlimited number of possible finished products resulting from multiple combinations of parts or materials, it is practically impossible for the supplier to make an accurate forecast on demand. Consequently, product configuration and downstream processes are scheduled after receiving the customer's order. To ensure a short order cycle, those processes are designed with extra capacity available.</w:t>
            </w:r>
          </w:p>
          <w:p w14:paraId="78246D55" w14:textId="77777777" w:rsidR="00B57254" w:rsidRPr="00A96233" w:rsidRDefault="00B57254" w:rsidP="00156253"/>
          <w:p w14:paraId="04FB8791" w14:textId="28834719" w:rsidR="0074188A" w:rsidRPr="00A96233" w:rsidRDefault="0074188A" w:rsidP="00156253">
            <w:r w:rsidRPr="00A96233">
              <w:t>For this model to be successful, the order-entry system is usually detailed to ensure a clear understanding by the supplier of customers' requirements.</w:t>
            </w:r>
          </w:p>
          <w:p w14:paraId="4F4B4F3E" w14:textId="77777777" w:rsidR="00B57254" w:rsidRPr="00A96233" w:rsidRDefault="00B57254" w:rsidP="00156253"/>
          <w:p w14:paraId="408C6645" w14:textId="172BCA1A" w:rsidR="0074188A" w:rsidRPr="00A96233" w:rsidRDefault="0074188A" w:rsidP="00156253">
            <w:r w:rsidRPr="00A96233">
              <w:t>Suppliers adopting this model usually maximise the number of possible configurations for a product platform while minimising the materials and/or parts used for that platform. This is the key factor in reducing complexity in this type of supply chain.</w:t>
            </w:r>
          </w:p>
          <w:p w14:paraId="05F5135A" w14:textId="77777777" w:rsidR="00B57254" w:rsidRPr="00A96233" w:rsidRDefault="00B57254" w:rsidP="00156253"/>
          <w:p w14:paraId="653C3F6E" w14:textId="77777777" w:rsidR="0074188A" w:rsidRPr="00A96233" w:rsidRDefault="0074188A" w:rsidP="00156253">
            <w:r w:rsidRPr="00A96233">
              <w:t xml:space="preserve">One example of where this supply chain strategy makes sense is the assembly of personalised products, such as computers. </w:t>
            </w:r>
          </w:p>
        </w:tc>
      </w:tr>
      <w:tr w:rsidR="0074188A" w:rsidRPr="00A96233" w14:paraId="6DEAEDFB" w14:textId="77777777" w:rsidTr="00B57254">
        <w:tc>
          <w:tcPr>
            <w:tcW w:w="2820" w:type="dxa"/>
            <w:shd w:val="clear" w:color="auto" w:fill="D9D9D9" w:themeFill="background1" w:themeFillShade="D9"/>
          </w:tcPr>
          <w:p w14:paraId="47981E44" w14:textId="77777777" w:rsidR="0074188A" w:rsidRPr="00A96233" w:rsidRDefault="0074188A" w:rsidP="00156253">
            <w:pPr>
              <w:jc w:val="left"/>
              <w:rPr>
                <w:rFonts w:cs="Arial"/>
                <w:b/>
                <w:bCs/>
                <w:szCs w:val="20"/>
              </w:rPr>
            </w:pPr>
            <w:r w:rsidRPr="00A96233">
              <w:rPr>
                <w:rFonts w:cs="Arial"/>
                <w:b/>
                <w:bCs/>
                <w:szCs w:val="20"/>
              </w:rPr>
              <w:lastRenderedPageBreak/>
              <w:t>Flexible supply chain model</w:t>
            </w:r>
          </w:p>
          <w:p w14:paraId="31CDE78D" w14:textId="77777777" w:rsidR="0074188A" w:rsidRPr="00A96233" w:rsidRDefault="0074188A" w:rsidP="00156253">
            <w:pPr>
              <w:jc w:val="center"/>
              <w:rPr>
                <w:rFonts w:cs="Arial"/>
                <w:b/>
                <w:bCs/>
                <w:szCs w:val="20"/>
              </w:rPr>
            </w:pPr>
            <w:r w:rsidRPr="00A96233">
              <w:rPr>
                <w:rFonts w:cs="Arial"/>
                <w:b/>
                <w:bCs/>
                <w:noProof/>
                <w:szCs w:val="20"/>
              </w:rPr>
              <w:drawing>
                <wp:inline distT="0" distB="0" distL="0" distR="0" wp14:anchorId="5F7157DF" wp14:editId="1A44F8A8">
                  <wp:extent cx="620183" cy="823100"/>
                  <wp:effectExtent l="0" t="0" r="889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94492" cy="1054441"/>
                          </a:xfrm>
                          <a:prstGeom prst="rect">
                            <a:avLst/>
                          </a:prstGeom>
                          <a:noFill/>
                        </pic:spPr>
                      </pic:pic>
                    </a:graphicData>
                  </a:graphic>
                </wp:inline>
              </w:drawing>
            </w:r>
          </w:p>
        </w:tc>
        <w:tc>
          <w:tcPr>
            <w:tcW w:w="6176" w:type="dxa"/>
            <w:shd w:val="clear" w:color="auto" w:fill="D9D9D9" w:themeFill="background1" w:themeFillShade="D9"/>
          </w:tcPr>
          <w:p w14:paraId="4338E5B0" w14:textId="25F4173F" w:rsidR="0074188A" w:rsidRPr="00A96233" w:rsidRDefault="0074188A" w:rsidP="00156253">
            <w:pPr>
              <w:rPr>
                <w:rFonts w:cs="Arial"/>
                <w:szCs w:val="20"/>
              </w:rPr>
            </w:pPr>
            <w:r w:rsidRPr="00A96233">
              <w:rPr>
                <w:rFonts w:cs="Arial"/>
                <w:szCs w:val="20"/>
              </w:rPr>
              <w:t xml:space="preserve">The flexible supply chain model is best suited for industries that are characterised by high demand peaks followed by extended periods of low demand. </w:t>
            </w:r>
          </w:p>
          <w:p w14:paraId="202CA487" w14:textId="77777777" w:rsidR="00B57254" w:rsidRPr="00A96233" w:rsidRDefault="00B57254" w:rsidP="00156253">
            <w:pPr>
              <w:rPr>
                <w:rFonts w:cs="Arial"/>
                <w:szCs w:val="20"/>
              </w:rPr>
            </w:pPr>
          </w:p>
          <w:p w14:paraId="78D06621" w14:textId="50881BF4" w:rsidR="0074188A" w:rsidRPr="00A96233" w:rsidRDefault="0074188A" w:rsidP="00156253">
            <w:pPr>
              <w:rPr>
                <w:rFonts w:cs="Arial"/>
                <w:szCs w:val="20"/>
              </w:rPr>
            </w:pPr>
            <w:r w:rsidRPr="00A96233">
              <w:rPr>
                <w:rFonts w:cs="Arial"/>
                <w:szCs w:val="20"/>
              </w:rPr>
              <w:t>Suppliers who adopt this model are characterised by high adaptability with the capability to reconfigure internal manufacturing processes to meet specific customer needs or solve customer problems.</w:t>
            </w:r>
          </w:p>
        </w:tc>
      </w:tr>
    </w:tbl>
    <w:p w14:paraId="68B8A8E6" w14:textId="77777777" w:rsidR="0074188A" w:rsidRPr="00A96233" w:rsidRDefault="0074188A" w:rsidP="00156253">
      <w:pPr>
        <w:rPr>
          <w:lang w:eastAsia="en-GB"/>
        </w:rPr>
      </w:pPr>
    </w:p>
    <w:tbl>
      <w:tblPr>
        <w:tblW w:w="5000" w:type="pct"/>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13"/>
        <w:gridCol w:w="7608"/>
      </w:tblGrid>
      <w:tr w:rsidR="0074188A" w:rsidRPr="00A96233" w14:paraId="447D28ED" w14:textId="77777777" w:rsidTr="0060359E">
        <w:trPr>
          <w:trHeight w:val="1008"/>
        </w:trPr>
        <w:tc>
          <w:tcPr>
            <w:tcW w:w="783" w:type="pct"/>
            <w:shd w:val="clear" w:color="auto" w:fill="auto"/>
            <w:vAlign w:val="center"/>
          </w:tcPr>
          <w:p w14:paraId="0F345CFE" w14:textId="6EA8C961" w:rsidR="0074188A" w:rsidRPr="00A96233" w:rsidRDefault="00B57254" w:rsidP="00156253">
            <w:pPr>
              <w:jc w:val="center"/>
              <w:rPr>
                <w:lang w:eastAsia="en-GB"/>
              </w:rPr>
            </w:pPr>
            <w:r w:rsidRPr="00A96233">
              <w:rPr>
                <w:noProof/>
                <w:lang w:eastAsia="en-GB"/>
              </w:rPr>
              <w:drawing>
                <wp:inline distT="0" distB="0" distL="0" distR="0" wp14:anchorId="5C4275F0" wp14:editId="7CB36102">
                  <wp:extent cx="464820" cy="464820"/>
                  <wp:effectExtent l="0" t="0" r="0" b="0"/>
                  <wp:docPr id="937" name="Picture 93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A close up of a sign&#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7" w:type="pct"/>
            <w:shd w:val="clear" w:color="auto" w:fill="auto"/>
            <w:vAlign w:val="center"/>
          </w:tcPr>
          <w:p w14:paraId="66E04327" w14:textId="3EE3EA54" w:rsidR="0074188A" w:rsidRPr="00A96233" w:rsidRDefault="0074188A" w:rsidP="00B57254">
            <w:r w:rsidRPr="00A96233">
              <w:t>Marshall Fisher argues that functional products require an efficient process; and innovative products, a responsive process.</w:t>
            </w:r>
            <w:r w:rsidR="00AE2D04" w:rsidRPr="00A96233">
              <w:rPr>
                <w:vertAlign w:val="superscript"/>
              </w:rPr>
              <w:t>xxviii</w:t>
            </w:r>
          </w:p>
        </w:tc>
      </w:tr>
    </w:tbl>
    <w:p w14:paraId="1097EC4F" w14:textId="77777777" w:rsidR="0074188A" w:rsidRPr="00A96233" w:rsidRDefault="0074188A" w:rsidP="00156253">
      <w:pPr>
        <w:rPr>
          <w:lang w:eastAsia="en-GB"/>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74188A" w:rsidRPr="00A96233" w14:paraId="6A8F848E" w14:textId="77777777" w:rsidTr="00B57254">
        <w:trPr>
          <w:trHeight w:val="1008"/>
        </w:trPr>
        <w:tc>
          <w:tcPr>
            <w:tcW w:w="1408" w:type="dxa"/>
            <w:shd w:val="clear" w:color="auto" w:fill="auto"/>
          </w:tcPr>
          <w:p w14:paraId="2F514EDE" w14:textId="15126B39" w:rsidR="0074188A" w:rsidRPr="00A96233" w:rsidRDefault="00B57254" w:rsidP="00156253">
            <w:pPr>
              <w:jc w:val="center"/>
            </w:pPr>
            <w:r w:rsidRPr="00A96233">
              <w:rPr>
                <w:noProof/>
              </w:rPr>
              <w:drawing>
                <wp:inline distT="0" distB="0" distL="0" distR="0" wp14:anchorId="7EA81802" wp14:editId="11AE0EAC">
                  <wp:extent cx="464820" cy="464820"/>
                  <wp:effectExtent l="0" t="0" r="0" b="0"/>
                  <wp:docPr id="939" name="Picture 93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5D4B6F04" w14:textId="77777777" w:rsidR="0074188A" w:rsidRPr="00AF1045" w:rsidRDefault="0074188A" w:rsidP="00B57254">
            <w:pPr>
              <w:spacing w:after="120"/>
              <w:rPr>
                <w:b/>
                <w:bCs/>
              </w:rPr>
            </w:pPr>
            <w:r w:rsidRPr="00AF1045">
              <w:rPr>
                <w:b/>
                <w:bCs/>
              </w:rPr>
              <w:t>Additional reading:</w:t>
            </w:r>
          </w:p>
          <w:p w14:paraId="31EEDA86" w14:textId="77777777" w:rsidR="0074188A" w:rsidRPr="00A96233" w:rsidRDefault="0074188A" w:rsidP="00B57254">
            <w:pPr>
              <w:spacing w:after="120"/>
              <w:jc w:val="left"/>
            </w:pPr>
            <w:r w:rsidRPr="00A96233">
              <w:t xml:space="preserve">David Ketchen and Tomas Hult, "Bridging organization theory and supply chain management: The case of best value supply chains," </w:t>
            </w:r>
            <w:r w:rsidRPr="00A96233">
              <w:rPr>
                <w:i/>
                <w:iCs/>
              </w:rPr>
              <w:t>Journal of Operations Management</w:t>
            </w:r>
            <w:r w:rsidRPr="00A96233">
              <w:t xml:space="preserve"> 25 (2007): 573-580.</w:t>
            </w:r>
          </w:p>
          <w:p w14:paraId="33421A00" w14:textId="77777777" w:rsidR="0074188A" w:rsidRPr="00A96233" w:rsidRDefault="0074188A" w:rsidP="00B57254">
            <w:pPr>
              <w:spacing w:after="120"/>
              <w:jc w:val="left"/>
            </w:pPr>
            <w:r w:rsidRPr="00A96233">
              <w:t>A.T. Kearney, "How Many Supply Chains Do You Need? Matching Supply Chain Strategies to Products and Customers," 2004.</w:t>
            </w:r>
          </w:p>
          <w:p w14:paraId="09EC4B3E" w14:textId="77777777" w:rsidR="0074188A" w:rsidRPr="00A96233" w:rsidRDefault="0074188A" w:rsidP="00B57254">
            <w:pPr>
              <w:spacing w:after="120"/>
              <w:jc w:val="left"/>
            </w:pPr>
            <w:r w:rsidRPr="00A96233">
              <w:t xml:space="preserve">“How many supply chains do you need?” </w:t>
            </w:r>
            <w:r w:rsidRPr="00A96233">
              <w:rPr>
                <w:i/>
                <w:iCs/>
              </w:rPr>
              <w:t>http://www.scdigest.com/assets/FirstThoughts/11-10-14_Supply_Chain_Segmentation.php?cid=5067</w:t>
            </w:r>
          </w:p>
          <w:p w14:paraId="490F49D0" w14:textId="77777777" w:rsidR="0074188A" w:rsidRPr="00A96233" w:rsidRDefault="0074188A" w:rsidP="00156253">
            <w:pPr>
              <w:jc w:val="left"/>
            </w:pPr>
            <w:r w:rsidRPr="00A96233">
              <w:t xml:space="preserve">“Supply chain strategies: Which one hits the mark?” </w:t>
            </w:r>
            <w:r w:rsidRPr="00A96233">
              <w:rPr>
                <w:i/>
                <w:iCs/>
              </w:rPr>
              <w:t>https://www.supplychainquarterly.com/articles/720-supply-chain-strategies-which-one-hits-the-mark</w:t>
            </w:r>
          </w:p>
        </w:tc>
      </w:tr>
    </w:tbl>
    <w:p w14:paraId="7A79DA01" w14:textId="77777777" w:rsidR="009A4C9D" w:rsidRPr="00A96233" w:rsidRDefault="009A4C9D" w:rsidP="00156253">
      <w:pPr>
        <w:rPr>
          <w:lang w:eastAsia="en-GB"/>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74188A" w:rsidRPr="00A96233" w14:paraId="46E1F903" w14:textId="77777777" w:rsidTr="00B57254">
        <w:trPr>
          <w:trHeight w:val="1008"/>
        </w:trPr>
        <w:tc>
          <w:tcPr>
            <w:tcW w:w="1408" w:type="dxa"/>
            <w:shd w:val="clear" w:color="auto" w:fill="auto"/>
          </w:tcPr>
          <w:p w14:paraId="261AFF46" w14:textId="64D9B63D" w:rsidR="0074188A" w:rsidRPr="00A96233" w:rsidRDefault="00B57254" w:rsidP="00156253">
            <w:pPr>
              <w:jc w:val="center"/>
            </w:pPr>
            <w:bookmarkStart w:id="283" w:name="_Hlk44254804"/>
            <w:r w:rsidRPr="00A96233">
              <w:rPr>
                <w:noProof/>
              </w:rPr>
              <w:drawing>
                <wp:inline distT="0" distB="0" distL="0" distR="0" wp14:anchorId="0F31290A" wp14:editId="6C00272B">
                  <wp:extent cx="464820" cy="464820"/>
                  <wp:effectExtent l="0" t="0" r="0" b="0"/>
                  <wp:docPr id="941" name="Picture 94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4BFF7CB" w14:textId="4BE3D965" w:rsidR="0074188A" w:rsidRPr="00A96233" w:rsidRDefault="0074188A" w:rsidP="00C963F4">
            <w:pPr>
              <w:spacing w:after="120"/>
              <w:rPr>
                <w:b/>
                <w:bCs/>
              </w:rPr>
            </w:pPr>
            <w:r w:rsidRPr="00A96233">
              <w:rPr>
                <w:b/>
                <w:bCs/>
              </w:rPr>
              <w:t xml:space="preserve">Activity </w:t>
            </w:r>
            <w:r w:rsidR="00B57254" w:rsidRPr="00A96233">
              <w:rPr>
                <w:b/>
                <w:bCs/>
              </w:rPr>
              <w:t>11</w:t>
            </w:r>
            <w:r w:rsidRPr="00A96233">
              <w:rPr>
                <w:b/>
                <w:bCs/>
              </w:rPr>
              <w:t xml:space="preserve"> (KM01 IAC0201)  </w:t>
            </w:r>
          </w:p>
          <w:p w14:paraId="03921F03" w14:textId="77777777" w:rsidR="0074188A" w:rsidRPr="00A96233" w:rsidRDefault="0074188A" w:rsidP="00C963F4">
            <w:pPr>
              <w:spacing w:after="120"/>
            </w:pPr>
            <w:r w:rsidRPr="00A96233">
              <w:t>Please complete the activity in your workbook.</w:t>
            </w:r>
          </w:p>
          <w:p w14:paraId="17BC57BC" w14:textId="41E8B87D" w:rsidR="0074188A" w:rsidRPr="00A96233" w:rsidRDefault="0074188A" w:rsidP="00C963F4">
            <w:pPr>
              <w:spacing w:after="120"/>
            </w:pPr>
            <w:r w:rsidRPr="00A96233">
              <w:t xml:space="preserve">Hernan David Preez argues in Supply Chain Quarterly that “Organizations tend to want their supply chains to have simultaneous capabilities: efficient, fast, agile, custom-configured, and flexible, among others. Yet each of these capabilities requires different skills, and in the majority of cases, these skill sets are incompatible within the same supply chain. However, it is possible to develop several </w:t>
            </w:r>
            <w:r w:rsidRPr="00A96233">
              <w:rPr>
                <w:i/>
                <w:iCs/>
              </w:rPr>
              <w:t>parallel</w:t>
            </w:r>
            <w:r w:rsidRPr="00A96233">
              <w:t xml:space="preserve"> supply chains within a single organization, each focused on a defined market </w:t>
            </w:r>
            <w:r w:rsidRPr="00A96233">
              <w:lastRenderedPageBreak/>
              <w:t>segment with a responsiveness level and a cost structure that are appropriate to the segment it serves.”</w:t>
            </w:r>
            <w:r w:rsidR="00AE2D04" w:rsidRPr="00A96233">
              <w:rPr>
                <w:vertAlign w:val="superscript"/>
              </w:rPr>
              <w:t>xxix</w:t>
            </w:r>
          </w:p>
          <w:p w14:paraId="256C0ABF" w14:textId="77777777" w:rsidR="0074188A" w:rsidRPr="00A96233" w:rsidRDefault="0074188A" w:rsidP="00C963F4">
            <w:pPr>
              <w:spacing w:after="120"/>
            </w:pPr>
            <w:r w:rsidRPr="00A96233">
              <w:rPr>
                <w:i/>
                <w:iCs/>
              </w:rPr>
              <w:t>You may refer to the additional reading for further information</w:t>
            </w:r>
            <w:r w:rsidRPr="00A96233">
              <w:t>.</w:t>
            </w:r>
          </w:p>
          <w:p w14:paraId="38B79B42" w14:textId="7889A21E" w:rsidR="0074188A" w:rsidRPr="00A96233" w:rsidRDefault="00B57254" w:rsidP="009A4C9D">
            <w:pPr>
              <w:spacing w:after="120"/>
              <w:ind w:left="753" w:hanging="753"/>
            </w:pPr>
            <w:r w:rsidRPr="00A96233">
              <w:t>11.</w:t>
            </w:r>
            <w:r w:rsidR="0074188A" w:rsidRPr="00A96233">
              <w:t xml:space="preserve">1 </w:t>
            </w:r>
            <w:r w:rsidRPr="00A96233">
              <w:tab/>
            </w:r>
            <w:r w:rsidR="0074188A" w:rsidRPr="00A96233">
              <w:t>Create a table with 5 columns (landscape orientation would be best)</w:t>
            </w:r>
          </w:p>
          <w:p w14:paraId="76CBF882" w14:textId="452CDE9B" w:rsidR="0074188A" w:rsidRPr="00A96233" w:rsidRDefault="0074188A" w:rsidP="009A4C9D">
            <w:pPr>
              <w:pStyle w:val="ListParagraph"/>
              <w:numPr>
                <w:ilvl w:val="0"/>
                <w:numId w:val="106"/>
              </w:numPr>
              <w:spacing w:after="120"/>
              <w:ind w:left="1320" w:hanging="567"/>
              <w:contextualSpacing w:val="0"/>
            </w:pPr>
            <w:r w:rsidRPr="00A96233">
              <w:t xml:space="preserve">In the first column, list the categories of products offered by the retail chain you represent. </w:t>
            </w:r>
          </w:p>
          <w:p w14:paraId="0A0982A6" w14:textId="0586FB2D" w:rsidR="0074188A" w:rsidRPr="00A96233" w:rsidRDefault="0074188A" w:rsidP="009A4C9D">
            <w:pPr>
              <w:spacing w:after="120"/>
              <w:ind w:left="1320" w:hanging="567"/>
            </w:pPr>
            <w:r w:rsidRPr="00A96233">
              <w:t>(ii)</w:t>
            </w:r>
            <w:r w:rsidR="00B57254" w:rsidRPr="00A96233">
              <w:tab/>
            </w:r>
            <w:r w:rsidRPr="00A96233">
              <w:t>In the second column, for each category, indicate the supply chain model(s) currently being used.</w:t>
            </w:r>
          </w:p>
          <w:p w14:paraId="29E5D1AE" w14:textId="6564BCD8" w:rsidR="0074188A" w:rsidRPr="00A96233" w:rsidRDefault="0074188A" w:rsidP="009A4C9D">
            <w:pPr>
              <w:spacing w:after="120"/>
              <w:ind w:left="1320" w:hanging="567"/>
            </w:pPr>
            <w:r w:rsidRPr="00A96233">
              <w:t xml:space="preserve">(iii) </w:t>
            </w:r>
            <w:r w:rsidR="00B57254" w:rsidRPr="00A96233">
              <w:tab/>
            </w:r>
            <w:r w:rsidRPr="00A96233">
              <w:t>In the third column, describe how the model is being applied.</w:t>
            </w:r>
          </w:p>
          <w:p w14:paraId="70A9BC9A" w14:textId="64AD90D2" w:rsidR="0074188A" w:rsidRPr="00A96233" w:rsidRDefault="0074188A" w:rsidP="009A4C9D">
            <w:pPr>
              <w:spacing w:after="120"/>
              <w:ind w:left="1320" w:hanging="567"/>
            </w:pPr>
            <w:r w:rsidRPr="00A96233">
              <w:t xml:space="preserve">(iv) </w:t>
            </w:r>
            <w:r w:rsidR="00B57254" w:rsidRPr="00A96233">
              <w:tab/>
            </w:r>
            <w:r w:rsidRPr="00A96233">
              <w:t>In the fourth column, indicate whether you are of the opinion that it is the most appropriate model for the category (Yes/No).</w:t>
            </w:r>
          </w:p>
          <w:p w14:paraId="3AB54938" w14:textId="6515E606" w:rsidR="0074188A" w:rsidRPr="00A96233" w:rsidRDefault="00B57254" w:rsidP="009A4C9D">
            <w:pPr>
              <w:spacing w:after="120"/>
              <w:ind w:left="1320" w:hanging="567"/>
            </w:pPr>
            <w:r w:rsidRPr="00A96233">
              <w:t>(v)</w:t>
            </w:r>
            <w:r w:rsidRPr="00A96233">
              <w:tab/>
            </w:r>
            <w:r w:rsidR="0074188A" w:rsidRPr="00A96233">
              <w:t>In the last column, explain why you say “Yes” or “No”.</w:t>
            </w:r>
          </w:p>
          <w:p w14:paraId="33365830" w14:textId="53E2E018" w:rsidR="0074188A" w:rsidRPr="00A96233" w:rsidRDefault="00B57254" w:rsidP="009A4C9D">
            <w:pPr>
              <w:ind w:left="753" w:hanging="753"/>
            </w:pPr>
            <w:r w:rsidRPr="00A96233">
              <w:t>11</w:t>
            </w:r>
            <w:r w:rsidR="0074188A" w:rsidRPr="00A96233">
              <w:t>.2</w:t>
            </w:r>
            <w:r w:rsidR="009A4C9D" w:rsidRPr="00A96233">
              <w:tab/>
            </w:r>
            <w:r w:rsidR="0074188A" w:rsidRPr="00A96233">
              <w:t>Did you identify any areas where a different model could be investigated? If so, explain why.</w:t>
            </w:r>
          </w:p>
        </w:tc>
      </w:tr>
      <w:bookmarkEnd w:id="283"/>
    </w:tbl>
    <w:p w14:paraId="661AC9AF" w14:textId="1AD94FB3" w:rsidR="0074188A" w:rsidRPr="00A96233" w:rsidRDefault="0074188A" w:rsidP="00156253">
      <w:pPr>
        <w:rPr>
          <w:lang w:eastAsia="en-GB"/>
        </w:rPr>
      </w:pPr>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7"/>
        <w:gridCol w:w="7630"/>
      </w:tblGrid>
      <w:tr w:rsidR="0060359E" w:rsidRPr="00A96233" w14:paraId="4BB8AD3B" w14:textId="77777777" w:rsidTr="00117299">
        <w:tc>
          <w:tcPr>
            <w:tcW w:w="769" w:type="pct"/>
            <w:hideMark/>
          </w:tcPr>
          <w:p w14:paraId="1B4817E0" w14:textId="77777777" w:rsidR="0060359E" w:rsidRPr="00A96233" w:rsidRDefault="0060359E" w:rsidP="0060359E">
            <w:pPr>
              <w:jc w:val="center"/>
            </w:pPr>
            <w:r w:rsidRPr="00A96233">
              <w:rPr>
                <w:noProof/>
              </w:rPr>
              <w:drawing>
                <wp:inline distT="0" distB="0" distL="0" distR="0" wp14:anchorId="078A6188" wp14:editId="62CC43B8">
                  <wp:extent cx="464820" cy="464820"/>
                  <wp:effectExtent l="0" t="0" r="0" b="0"/>
                  <wp:docPr id="956" name="Picture 95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1" w:type="pct"/>
            <w:vAlign w:val="center"/>
          </w:tcPr>
          <w:p w14:paraId="37C8A7F2" w14:textId="77777777" w:rsidR="0060359E" w:rsidRPr="00A96233" w:rsidRDefault="0060359E" w:rsidP="009A4C9D">
            <w:pPr>
              <w:spacing w:after="120"/>
              <w:rPr>
                <w:b/>
                <w:bCs/>
              </w:rPr>
            </w:pPr>
            <w:r w:rsidRPr="00A96233">
              <w:rPr>
                <w:b/>
                <w:bCs/>
              </w:rPr>
              <w:t>ANSWER:</w:t>
            </w:r>
          </w:p>
          <w:p w14:paraId="37925A92" w14:textId="1B1CEFFB" w:rsidR="0060359E" w:rsidRPr="00A96233" w:rsidRDefault="00751577" w:rsidP="009A4C9D">
            <w:pPr>
              <w:tabs>
                <w:tab w:val="left" w:pos="770"/>
              </w:tabs>
              <w:spacing w:after="120"/>
              <w:ind w:left="770" w:hanging="770"/>
            </w:pPr>
            <w:r w:rsidRPr="00A96233">
              <w:t>11.1</w:t>
            </w:r>
            <w:r w:rsidR="009A4C9D" w:rsidRPr="00A96233">
              <w:tab/>
            </w:r>
            <w:r w:rsidR="00A90385" w:rsidRPr="00A96233">
              <w:t>Learners should draw up a table including the columns mentioned, based on products offered by their retail chains.</w:t>
            </w:r>
          </w:p>
          <w:p w14:paraId="27DFB1E7" w14:textId="6AE82288" w:rsidR="00751577" w:rsidRPr="00A96233" w:rsidRDefault="00751577" w:rsidP="009A4C9D">
            <w:pPr>
              <w:tabs>
                <w:tab w:val="left" w:pos="770"/>
              </w:tabs>
              <w:ind w:left="770" w:hanging="770"/>
            </w:pPr>
            <w:r w:rsidRPr="00A96233">
              <w:t>11.2</w:t>
            </w:r>
            <w:r w:rsidR="009A4C9D" w:rsidRPr="00A96233">
              <w:tab/>
            </w:r>
            <w:r w:rsidRPr="00A96233">
              <w:t>Learners should indicate whether they identified any areas where a different model could be investigated, and, if so, why.</w:t>
            </w:r>
          </w:p>
        </w:tc>
      </w:tr>
    </w:tbl>
    <w:p w14:paraId="0E1B3CE7" w14:textId="526A6D6C" w:rsidR="0060359E" w:rsidRPr="00A96233" w:rsidRDefault="0060359E" w:rsidP="00156253">
      <w:pPr>
        <w:rPr>
          <w:lang w:eastAsia="en-GB"/>
        </w:rPr>
      </w:pPr>
    </w:p>
    <w:p w14:paraId="57F49AA8" w14:textId="77777777" w:rsidR="009A4C9D" w:rsidRPr="00A96233" w:rsidRDefault="009A4C9D" w:rsidP="00156253">
      <w:pPr>
        <w:rPr>
          <w:lang w:eastAsia="en-GB"/>
        </w:rPr>
      </w:pPr>
    </w:p>
    <w:p w14:paraId="2CB81BC9" w14:textId="77777777" w:rsidR="0074188A" w:rsidRPr="00A96233" w:rsidRDefault="0074188A" w:rsidP="0074188A">
      <w:pPr>
        <w:pStyle w:val="Heading2"/>
      </w:pPr>
      <w:bookmarkStart w:id="284" w:name="_Toc41333171"/>
      <w:bookmarkStart w:id="285" w:name="_Toc45965731"/>
      <w:bookmarkStart w:id="286" w:name="_Toc46588238"/>
      <w:bookmarkStart w:id="287" w:name="_Toc46917333"/>
      <w:r w:rsidRPr="00A96233">
        <w:t>2.7</w:t>
      </w:r>
      <w:r w:rsidRPr="00A96233">
        <w:tab/>
        <w:t>Logistics and methods for distributing</w:t>
      </w:r>
      <w:bookmarkEnd w:id="284"/>
      <w:bookmarkEnd w:id="285"/>
      <w:bookmarkEnd w:id="286"/>
      <w:bookmarkEnd w:id="287"/>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43667" w:rsidRPr="00A96233" w14:paraId="3D59FA9E" w14:textId="77777777" w:rsidTr="00AF1045">
        <w:tc>
          <w:tcPr>
            <w:tcW w:w="784" w:type="pct"/>
            <w:tcBorders>
              <w:top w:val="single" w:sz="4" w:space="0" w:color="auto"/>
              <w:left w:val="single" w:sz="4" w:space="0" w:color="auto"/>
              <w:bottom w:val="single" w:sz="4" w:space="0" w:color="auto"/>
              <w:right w:val="nil"/>
            </w:tcBorders>
            <w:hideMark/>
          </w:tcPr>
          <w:p w14:paraId="79EEDDF1" w14:textId="77777777" w:rsidR="00043667" w:rsidRPr="00A96233" w:rsidRDefault="00043667" w:rsidP="00A90385">
            <w:pPr>
              <w:jc w:val="center"/>
            </w:pPr>
            <w:r w:rsidRPr="00A96233">
              <w:rPr>
                <w:noProof/>
              </w:rPr>
              <w:drawing>
                <wp:inline distT="0" distB="0" distL="0" distR="0" wp14:anchorId="7FBF4BCE" wp14:editId="68CC2CA6">
                  <wp:extent cx="462915" cy="462915"/>
                  <wp:effectExtent l="0" t="0" r="0" b="0"/>
                  <wp:docPr id="85" name="Picture 8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2C928141" w14:textId="77777777" w:rsidR="00AF1045" w:rsidRDefault="00043667" w:rsidP="00A90385">
            <w:r w:rsidRPr="00A96233">
              <w:t xml:space="preserve">Use the information below to discuss logistics and methods for distributing. </w:t>
            </w:r>
          </w:p>
          <w:p w14:paraId="3343A059" w14:textId="77777777" w:rsidR="00AF1045" w:rsidRDefault="00AF1045" w:rsidP="00A90385"/>
          <w:p w14:paraId="5BC56AF3" w14:textId="0B756F83" w:rsidR="00043667" w:rsidRPr="00A96233" w:rsidRDefault="00043667" w:rsidP="00A90385">
            <w:r w:rsidRPr="00A96233">
              <w:t>Where indicated, ask learners to complete activity 12.</w:t>
            </w:r>
          </w:p>
        </w:tc>
        <w:tc>
          <w:tcPr>
            <w:tcW w:w="873" w:type="pct"/>
            <w:tcBorders>
              <w:top w:val="single" w:sz="4" w:space="0" w:color="auto"/>
              <w:left w:val="nil"/>
              <w:bottom w:val="single" w:sz="4" w:space="0" w:color="auto"/>
              <w:right w:val="single" w:sz="4" w:space="0" w:color="auto"/>
            </w:tcBorders>
            <w:hideMark/>
          </w:tcPr>
          <w:p w14:paraId="3FA4C49E" w14:textId="77777777" w:rsidR="00043667" w:rsidRPr="00A96233" w:rsidRDefault="00043667" w:rsidP="00A90385">
            <w:r w:rsidRPr="00A96233">
              <w:t>Time:</w:t>
            </w:r>
          </w:p>
          <w:p w14:paraId="2F17C128" w14:textId="4CFDCE3E" w:rsidR="00043667" w:rsidRPr="00A96233" w:rsidRDefault="00E465A5" w:rsidP="00E465A5">
            <w:pPr>
              <w:jc w:val="left"/>
            </w:pPr>
            <w:r w:rsidRPr="00A96233">
              <w:t>2 hours including activity</w:t>
            </w:r>
          </w:p>
        </w:tc>
      </w:tr>
    </w:tbl>
    <w:p w14:paraId="3FF04622" w14:textId="77777777" w:rsidR="00043667" w:rsidRPr="00A96233" w:rsidRDefault="00043667" w:rsidP="00043667"/>
    <w:p w14:paraId="2E0EC65D" w14:textId="2E1F82B8" w:rsidR="0074188A" w:rsidRPr="00A96233" w:rsidRDefault="0074188A" w:rsidP="00B57254">
      <w:pPr>
        <w:spacing w:after="120"/>
        <w:rPr>
          <w:lang w:eastAsia="en-GB"/>
        </w:rPr>
      </w:pPr>
      <w:r w:rsidRPr="00A96233">
        <w:rPr>
          <w:lang w:eastAsia="en-GB"/>
        </w:rPr>
        <w:t>The increased variety of products in stores has forced retail chains to follow an effective logistics system to take care of:</w:t>
      </w:r>
    </w:p>
    <w:p w14:paraId="07DC972F" w14:textId="77777777" w:rsidR="0074188A" w:rsidRPr="00A96233" w:rsidRDefault="0074188A" w:rsidP="006A7242">
      <w:pPr>
        <w:pStyle w:val="ListParagraph"/>
        <w:numPr>
          <w:ilvl w:val="0"/>
          <w:numId w:val="94"/>
        </w:numPr>
        <w:spacing w:after="120"/>
        <w:contextualSpacing w:val="0"/>
        <w:rPr>
          <w:lang w:eastAsia="en-GB"/>
        </w:rPr>
      </w:pPr>
      <w:r w:rsidRPr="00A96233">
        <w:rPr>
          <w:lang w:eastAsia="en-GB"/>
        </w:rPr>
        <w:t>The flow of merchandise from the producer or intermediary to the warehouse,</w:t>
      </w:r>
    </w:p>
    <w:p w14:paraId="34A09ECC" w14:textId="008E6E02" w:rsidR="0074188A" w:rsidRPr="00A96233" w:rsidRDefault="0074188A" w:rsidP="006A7242">
      <w:pPr>
        <w:pStyle w:val="ListParagraph"/>
        <w:numPr>
          <w:ilvl w:val="0"/>
          <w:numId w:val="94"/>
        </w:numPr>
        <w:contextualSpacing w:val="0"/>
        <w:rPr>
          <w:lang w:eastAsia="en-GB"/>
        </w:rPr>
      </w:pPr>
      <w:r w:rsidRPr="00A96233">
        <w:rPr>
          <w:lang w:eastAsia="en-GB"/>
        </w:rPr>
        <w:t>The arrangement of transport to the chain stores until the merchandise is sold (and delivered) to the consumers.</w:t>
      </w:r>
    </w:p>
    <w:p w14:paraId="10F8BED8" w14:textId="77777777" w:rsidR="0074188A" w:rsidRPr="00A96233" w:rsidRDefault="0074188A" w:rsidP="00156253">
      <w:pPr>
        <w:pStyle w:val="Heading3"/>
        <w:spacing w:line="360" w:lineRule="auto"/>
      </w:pPr>
      <w:bookmarkStart w:id="288" w:name="_Toc41333172"/>
      <w:bookmarkStart w:id="289" w:name="_Toc45965732"/>
      <w:bookmarkStart w:id="290" w:name="_Toc46588239"/>
      <w:bookmarkStart w:id="291" w:name="_Toc46917334"/>
      <w:r w:rsidRPr="00A96233">
        <w:lastRenderedPageBreak/>
        <w:t>2.7.1</w:t>
      </w:r>
      <w:r w:rsidRPr="00A96233">
        <w:tab/>
        <w:t>Definition and purpose of logistics</w:t>
      </w:r>
      <w:bookmarkEnd w:id="288"/>
      <w:bookmarkEnd w:id="289"/>
      <w:bookmarkEnd w:id="290"/>
      <w:bookmarkEnd w:id="291"/>
    </w:p>
    <w:p w14:paraId="6BAD74A2" w14:textId="77777777" w:rsidR="00B57254" w:rsidRPr="00A96233" w:rsidRDefault="00B57254" w:rsidP="00156253">
      <w:pPr>
        <w:rPr>
          <w:b/>
          <w:bCs/>
        </w:rPr>
      </w:pPr>
    </w:p>
    <w:p w14:paraId="31BE29EE" w14:textId="7947B263" w:rsidR="0074188A" w:rsidRPr="00A96233" w:rsidRDefault="0074188A" w:rsidP="00156253">
      <w:pPr>
        <w:rPr>
          <w:vertAlign w:val="superscript"/>
        </w:rPr>
      </w:pPr>
      <w:r w:rsidRPr="00A96233">
        <w:rPr>
          <w:b/>
          <w:bCs/>
        </w:rPr>
        <w:t>Logistics</w:t>
      </w:r>
      <w:r w:rsidRPr="00A96233">
        <w:t xml:space="preserve"> is “the process of planning, implementing, and controlling procedures for the efficient and effective storage of goods, services, and related information from the point of origin to the point of consumption for the purpose of conforming to customer requirements. This definition includes inbound, outbound, internal, and external movements”.</w:t>
      </w:r>
      <w:r w:rsidR="00AE2D04" w:rsidRPr="00A96233">
        <w:rPr>
          <w:vertAlign w:val="superscript"/>
        </w:rPr>
        <w:t>xxx</w:t>
      </w:r>
    </w:p>
    <w:p w14:paraId="4E93887C" w14:textId="0CE7D517" w:rsidR="00E465A5" w:rsidRPr="00A96233" w:rsidRDefault="00E465A5" w:rsidP="00156253">
      <w:pPr>
        <w:rPr>
          <w:vertAlign w:val="superscript"/>
        </w:rPr>
      </w:pPr>
    </w:p>
    <w:tbl>
      <w:tblPr>
        <w:tblStyle w:val="TableGrid"/>
        <w:tblW w:w="5000" w:type="pct"/>
        <w:tblCellMar>
          <w:top w:w="108" w:type="dxa"/>
          <w:bottom w:w="108" w:type="dxa"/>
        </w:tblCellMar>
        <w:tblLook w:val="04A0" w:firstRow="1" w:lastRow="0" w:firstColumn="1" w:lastColumn="0" w:noHBand="0" w:noVBand="1"/>
      </w:tblPr>
      <w:tblGrid>
        <w:gridCol w:w="1407"/>
        <w:gridCol w:w="7610"/>
      </w:tblGrid>
      <w:tr w:rsidR="00E465A5" w:rsidRPr="00A96233" w14:paraId="184E8E13" w14:textId="77777777" w:rsidTr="009B20E6">
        <w:tc>
          <w:tcPr>
            <w:tcW w:w="644" w:type="pct"/>
            <w:tcBorders>
              <w:top w:val="single" w:sz="4" w:space="0" w:color="auto"/>
              <w:left w:val="single" w:sz="4" w:space="0" w:color="auto"/>
              <w:bottom w:val="single" w:sz="4" w:space="0" w:color="auto"/>
              <w:right w:val="nil"/>
            </w:tcBorders>
            <w:hideMark/>
          </w:tcPr>
          <w:p w14:paraId="3CCB6E6D" w14:textId="77777777" w:rsidR="00E465A5" w:rsidRPr="00A96233" w:rsidRDefault="00E465A5" w:rsidP="009B20E6">
            <w:pPr>
              <w:jc w:val="center"/>
            </w:pPr>
            <w:r w:rsidRPr="00A96233">
              <w:rPr>
                <w:noProof/>
              </w:rPr>
              <w:drawing>
                <wp:inline distT="0" distB="0" distL="0" distR="0" wp14:anchorId="456E7083" wp14:editId="38DF3851">
                  <wp:extent cx="462915" cy="462915"/>
                  <wp:effectExtent l="0" t="0" r="0" b="0"/>
                  <wp:docPr id="1143" name="Picture 114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635818EC" w14:textId="5DDDF160" w:rsidR="00E465A5" w:rsidRPr="00A96233" w:rsidRDefault="00E465A5" w:rsidP="009B20E6">
            <w:pPr>
              <w:rPr>
                <w:b/>
                <w:bCs/>
                <w:i/>
                <w:iCs/>
              </w:rPr>
            </w:pPr>
            <w:r w:rsidRPr="00A96233">
              <w:rPr>
                <w:b/>
                <w:bCs/>
                <w:i/>
                <w:iCs/>
              </w:rPr>
              <w:t>Additional information for facilitator (not in Learner guide)</w:t>
            </w:r>
          </w:p>
          <w:p w14:paraId="2681E19E" w14:textId="77777777" w:rsidR="009A4C9D" w:rsidRPr="00A96233" w:rsidRDefault="009A4C9D" w:rsidP="009B20E6">
            <w:pPr>
              <w:rPr>
                <w:b/>
                <w:bCs/>
                <w:i/>
                <w:iCs/>
              </w:rPr>
            </w:pPr>
          </w:p>
          <w:p w14:paraId="64EFE833" w14:textId="6E3A14DB" w:rsidR="00E465A5" w:rsidRPr="00A96233" w:rsidRDefault="00E465A5" w:rsidP="009B20E6">
            <w:r w:rsidRPr="00A96233">
              <w:t>Explain that logistics is the process of strategically managing the procurement, movement and storage of merchandise and information flow in such a way that current and future profitability is maximised.</w:t>
            </w:r>
          </w:p>
          <w:p w14:paraId="453EFCCF" w14:textId="77777777" w:rsidR="009A4C9D" w:rsidRPr="00A96233" w:rsidRDefault="009A4C9D" w:rsidP="009B20E6"/>
          <w:p w14:paraId="45C100F5" w14:textId="5561123C" w:rsidR="00E465A5" w:rsidRPr="00A96233" w:rsidRDefault="00E465A5" w:rsidP="009B20E6">
            <w:r w:rsidRPr="00A96233">
              <w:t xml:space="preserve">The ultimate mission of logistics management is to serve customers in the most cost-effective way. </w:t>
            </w:r>
          </w:p>
        </w:tc>
      </w:tr>
    </w:tbl>
    <w:p w14:paraId="18AD24EE" w14:textId="77777777" w:rsidR="00E465A5" w:rsidRPr="00A96233" w:rsidRDefault="00E465A5" w:rsidP="00E465A5"/>
    <w:p w14:paraId="675B518C" w14:textId="5F8CEBBC" w:rsidR="0074188A" w:rsidRPr="00A96233" w:rsidRDefault="0074188A" w:rsidP="00156253">
      <w:pPr>
        <w:rPr>
          <w:vertAlign w:val="superscript"/>
        </w:rPr>
      </w:pPr>
      <w:r w:rsidRPr="00A96233">
        <w:t>Logistics management focuses on the efficiency and effective management of daily activities concerning the distribution of merchandise from manufacturer to eventually the consumer. The process occurs between the point of origin (manufacture) and the point of consumption in order to meet requirements set by customers. “The main aim of logistics management is to allocate the right amount of a resource or input at the right time. It is also ensuring that it gets to the set location in a proper condition while delivering it to the correct internal or external customer.”</w:t>
      </w:r>
      <w:r w:rsidR="00AE2D04" w:rsidRPr="00A96233">
        <w:rPr>
          <w:vertAlign w:val="superscript"/>
        </w:rPr>
        <w:t>xxxi</w:t>
      </w:r>
    </w:p>
    <w:p w14:paraId="12E64E64" w14:textId="77777777" w:rsidR="00043667" w:rsidRPr="00A96233" w:rsidRDefault="00043667" w:rsidP="00156253"/>
    <w:p w14:paraId="355449A4" w14:textId="77777777" w:rsidR="0074188A" w:rsidRPr="00A96233" w:rsidRDefault="0074188A" w:rsidP="00156253">
      <w:pPr>
        <w:pStyle w:val="Heading3"/>
        <w:spacing w:line="360" w:lineRule="auto"/>
      </w:pPr>
      <w:bookmarkStart w:id="292" w:name="_Toc41333173"/>
      <w:bookmarkStart w:id="293" w:name="_Toc45965733"/>
      <w:bookmarkStart w:id="294" w:name="_Toc46588240"/>
      <w:bookmarkStart w:id="295" w:name="_Toc46917335"/>
      <w:r w:rsidRPr="00A96233">
        <w:t>2.7.2</w:t>
      </w:r>
      <w:r w:rsidRPr="00A96233">
        <w:tab/>
        <w:t>Requirements for efficient logistics management</w:t>
      </w:r>
      <w:bookmarkEnd w:id="292"/>
      <w:bookmarkEnd w:id="293"/>
      <w:bookmarkEnd w:id="294"/>
      <w:bookmarkEnd w:id="295"/>
    </w:p>
    <w:p w14:paraId="4DA07795" w14:textId="77777777" w:rsidR="00B57254" w:rsidRPr="00A96233" w:rsidRDefault="00B57254" w:rsidP="00156253"/>
    <w:p w14:paraId="7D99F3FD" w14:textId="5C864636" w:rsidR="0074188A" w:rsidRPr="00A96233" w:rsidRDefault="0074188A" w:rsidP="00156253">
      <w:r w:rsidRPr="00A96233">
        <w:t xml:space="preserve">Logistics management involves seven elements or requirements, also called the 7 Rs of logistics management, shown in Figure </w:t>
      </w:r>
      <w:r w:rsidR="00FD518B" w:rsidRPr="00A96233">
        <w:t>8</w:t>
      </w:r>
      <w:r w:rsidRPr="00A96233">
        <w:t>.</w:t>
      </w:r>
      <w:r w:rsidR="00AE2D04" w:rsidRPr="00A96233">
        <w:rPr>
          <w:vertAlign w:val="superscript"/>
        </w:rPr>
        <w:t>xxxii</w:t>
      </w:r>
    </w:p>
    <w:p w14:paraId="6648A3B1" w14:textId="77777777" w:rsidR="00B57254" w:rsidRPr="00A96233" w:rsidRDefault="00B57254" w:rsidP="00156253"/>
    <w:p w14:paraId="163221D4" w14:textId="77777777" w:rsidR="0074188A" w:rsidRPr="00A96233" w:rsidRDefault="0074188A" w:rsidP="00156253">
      <w:pPr>
        <w:jc w:val="center"/>
      </w:pPr>
      <w:r w:rsidRPr="00A96233">
        <w:rPr>
          <w:noProof/>
        </w:rPr>
        <w:drawing>
          <wp:inline distT="0" distB="0" distL="0" distR="0" wp14:anchorId="40D1D541" wp14:editId="25054FD3">
            <wp:extent cx="5126476" cy="2031620"/>
            <wp:effectExtent l="0" t="0" r="0" b="6985"/>
            <wp:docPr id="932" name="Picture 2">
              <a:extLst xmlns:a="http://schemas.openxmlformats.org/drawingml/2006/main">
                <a:ext uri="{FF2B5EF4-FFF2-40B4-BE49-F238E27FC236}">
                  <a16:creationId xmlns:a16="http://schemas.microsoft.com/office/drawing/2014/main" id="{D616A85B-F9F8-4643-9F81-48882904A5C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D616A85B-F9F8-4643-9F81-48882904A5C3}"/>
                        </a:ext>
                      </a:extLst>
                    </pic:cNvPr>
                    <pic:cNvPicPr>
                      <a:picLocks noChangeAspect="1"/>
                    </pic:cNvPicPr>
                  </pic:nvPicPr>
                  <pic:blipFill>
                    <a:blip r:embed="rId58"/>
                    <a:stretch>
                      <a:fillRect/>
                    </a:stretch>
                  </pic:blipFill>
                  <pic:spPr>
                    <a:xfrm>
                      <a:off x="0" y="0"/>
                      <a:ext cx="5141906" cy="2037735"/>
                    </a:xfrm>
                    <a:prstGeom prst="rect">
                      <a:avLst/>
                    </a:prstGeom>
                  </pic:spPr>
                </pic:pic>
              </a:graphicData>
            </a:graphic>
          </wp:inline>
        </w:drawing>
      </w:r>
    </w:p>
    <w:p w14:paraId="1C4891AB" w14:textId="45EE166B" w:rsidR="0074188A" w:rsidRPr="00A96233" w:rsidRDefault="0074188A" w:rsidP="00156253">
      <w:pPr>
        <w:pStyle w:val="Caption"/>
        <w:spacing w:before="0" w:after="0" w:line="360" w:lineRule="auto"/>
        <w:rPr>
          <w:lang w:val="en-GB"/>
        </w:rPr>
      </w:pPr>
      <w:r w:rsidRPr="00A96233">
        <w:rPr>
          <w:lang w:val="en-GB"/>
        </w:rPr>
        <w:t xml:space="preserve">figure </w:t>
      </w:r>
      <w:r w:rsidR="00FD518B" w:rsidRPr="00A96233">
        <w:rPr>
          <w:lang w:val="en-GB"/>
        </w:rPr>
        <w:t>8</w:t>
      </w:r>
      <w:r w:rsidRPr="00A96233">
        <w:rPr>
          <w:lang w:val="en-GB"/>
        </w:rPr>
        <w:t>: 7 r’s of logistics management</w:t>
      </w:r>
    </w:p>
    <w:p w14:paraId="270903D2" w14:textId="49D127FC" w:rsidR="0074188A" w:rsidRPr="00A96233" w:rsidRDefault="0074188A" w:rsidP="00156253">
      <w:pPr>
        <w:rPr>
          <w:sz w:val="16"/>
          <w:szCs w:val="16"/>
        </w:rPr>
      </w:pPr>
      <w:r w:rsidRPr="00A96233">
        <w:rPr>
          <w:sz w:val="16"/>
          <w:szCs w:val="16"/>
        </w:rPr>
        <w:t xml:space="preserve">(Source of graphic: </w:t>
      </w:r>
      <w:r w:rsidR="00B57254" w:rsidRPr="00AF1045">
        <w:rPr>
          <w:i/>
          <w:iCs/>
          <w:sz w:val="16"/>
          <w:szCs w:val="16"/>
        </w:rPr>
        <w:t>https://www.futurelearn.com</w:t>
      </w:r>
      <w:r w:rsidRPr="00A96233">
        <w:rPr>
          <w:sz w:val="16"/>
          <w:szCs w:val="16"/>
        </w:rPr>
        <w:t>)</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250"/>
        <w:gridCol w:w="6731"/>
      </w:tblGrid>
      <w:tr w:rsidR="0074188A" w:rsidRPr="00A96233" w14:paraId="728F8779" w14:textId="77777777" w:rsidTr="00AF1045">
        <w:tc>
          <w:tcPr>
            <w:tcW w:w="2250" w:type="dxa"/>
            <w:shd w:val="clear" w:color="auto" w:fill="808080" w:themeFill="background1" w:themeFillShade="80"/>
          </w:tcPr>
          <w:p w14:paraId="1FE459B2" w14:textId="77777777" w:rsidR="0074188A" w:rsidRPr="00A96233" w:rsidRDefault="0074188A" w:rsidP="00156253">
            <w:pPr>
              <w:rPr>
                <w:b/>
                <w:bCs/>
                <w:color w:val="FFFFFF" w:themeColor="background1"/>
              </w:rPr>
            </w:pPr>
            <w:r w:rsidRPr="00A96233">
              <w:rPr>
                <w:b/>
                <w:bCs/>
                <w:color w:val="FFFFFF" w:themeColor="background1"/>
              </w:rPr>
              <w:lastRenderedPageBreak/>
              <w:t>Right product</w:t>
            </w:r>
          </w:p>
        </w:tc>
        <w:tc>
          <w:tcPr>
            <w:tcW w:w="6731" w:type="dxa"/>
            <w:shd w:val="clear" w:color="auto" w:fill="D9D9D9" w:themeFill="background1" w:themeFillShade="D9"/>
          </w:tcPr>
          <w:p w14:paraId="1651C34E" w14:textId="0E662CD6" w:rsidR="0074188A" w:rsidRPr="00A96233" w:rsidRDefault="0074188A" w:rsidP="00156253">
            <w:r w:rsidRPr="00A96233">
              <w:t>A company that offers logistics services must know the kind of products that they will be required to handle and transport. Product information hel</w:t>
            </w:r>
            <w:r w:rsidR="00B57254" w:rsidRPr="00A96233">
              <w:t>p</w:t>
            </w:r>
            <w:r w:rsidRPr="00A96233">
              <w:t xml:space="preserve">s with planning and providing the right storage and transportation methods to maintain integrity of merchandise. </w:t>
            </w:r>
          </w:p>
          <w:p w14:paraId="00D2BC0D" w14:textId="77777777" w:rsidR="00B57254" w:rsidRPr="00A96233" w:rsidRDefault="00B57254" w:rsidP="00156253"/>
          <w:p w14:paraId="59BE3F4E" w14:textId="77777777" w:rsidR="0074188A" w:rsidRPr="00A96233" w:rsidRDefault="0074188A" w:rsidP="00156253">
            <w:r w:rsidRPr="00A96233">
              <w:t>This is essential for proper and efficient management of merchandise movement. For instance, fragile or oversized products require special packaging, and this could affect the decision of choosing the most suitable transportation mode.</w:t>
            </w:r>
          </w:p>
        </w:tc>
      </w:tr>
      <w:tr w:rsidR="0074188A" w:rsidRPr="00A96233" w14:paraId="3E015C85" w14:textId="77777777" w:rsidTr="00AF1045">
        <w:tc>
          <w:tcPr>
            <w:tcW w:w="2250" w:type="dxa"/>
            <w:shd w:val="clear" w:color="auto" w:fill="808080" w:themeFill="background1" w:themeFillShade="80"/>
          </w:tcPr>
          <w:p w14:paraId="074D1BA1" w14:textId="77777777" w:rsidR="0074188A" w:rsidRPr="00A96233" w:rsidRDefault="0074188A" w:rsidP="00156253">
            <w:pPr>
              <w:rPr>
                <w:b/>
                <w:bCs/>
                <w:color w:val="FFFFFF" w:themeColor="background1"/>
              </w:rPr>
            </w:pPr>
            <w:r w:rsidRPr="00A96233">
              <w:rPr>
                <w:b/>
                <w:bCs/>
                <w:color w:val="FFFFFF" w:themeColor="background1"/>
              </w:rPr>
              <w:t>Right quantity</w:t>
            </w:r>
          </w:p>
        </w:tc>
        <w:tc>
          <w:tcPr>
            <w:tcW w:w="6731" w:type="dxa"/>
            <w:shd w:val="clear" w:color="auto" w:fill="D9D9D9" w:themeFill="background1" w:themeFillShade="D9"/>
          </w:tcPr>
          <w:p w14:paraId="3429ADE8" w14:textId="77777777" w:rsidR="0074188A" w:rsidRPr="00A96233" w:rsidRDefault="0074188A" w:rsidP="00156253">
            <w:r w:rsidRPr="00A96233">
              <w:t>Specifying the right quantity is one of the keys in a successful logistics management service.</w:t>
            </w:r>
          </w:p>
        </w:tc>
      </w:tr>
      <w:tr w:rsidR="0074188A" w:rsidRPr="00A96233" w14:paraId="487538EB" w14:textId="77777777" w:rsidTr="00AF1045">
        <w:tc>
          <w:tcPr>
            <w:tcW w:w="2250" w:type="dxa"/>
            <w:shd w:val="clear" w:color="auto" w:fill="808080" w:themeFill="background1" w:themeFillShade="80"/>
          </w:tcPr>
          <w:p w14:paraId="55473FD8" w14:textId="77777777" w:rsidR="0074188A" w:rsidRPr="00A96233" w:rsidRDefault="0074188A" w:rsidP="00156253">
            <w:pPr>
              <w:rPr>
                <w:b/>
                <w:bCs/>
                <w:color w:val="FFFFFF" w:themeColor="background1"/>
              </w:rPr>
            </w:pPr>
            <w:r w:rsidRPr="00A96233">
              <w:rPr>
                <w:b/>
                <w:bCs/>
                <w:color w:val="FFFFFF" w:themeColor="background1"/>
              </w:rPr>
              <w:t>Right condition</w:t>
            </w:r>
          </w:p>
        </w:tc>
        <w:tc>
          <w:tcPr>
            <w:tcW w:w="6731" w:type="dxa"/>
            <w:shd w:val="clear" w:color="auto" w:fill="D9D9D9" w:themeFill="background1" w:themeFillShade="D9"/>
          </w:tcPr>
          <w:p w14:paraId="29692008" w14:textId="3C9B5E44" w:rsidR="0074188A" w:rsidRPr="00A96233" w:rsidRDefault="0074188A" w:rsidP="00156253">
            <w:r w:rsidRPr="00A96233">
              <w:t>All goods that are to be entrusted</w:t>
            </w:r>
            <w:r w:rsidR="00634C71">
              <w:t xml:space="preserve"> to</w:t>
            </w:r>
            <w:r w:rsidRPr="00A96233">
              <w:t xml:space="preserve"> logistics management service providers must be stored and transported </w:t>
            </w:r>
            <w:r w:rsidR="00634C71">
              <w:t>under</w:t>
            </w:r>
            <w:r w:rsidRPr="00A96233">
              <w:t xml:space="preserve"> the right condition</w:t>
            </w:r>
            <w:r w:rsidR="00634C71">
              <w:t>s</w:t>
            </w:r>
            <w:r w:rsidRPr="00A96233">
              <w:t xml:space="preserve"> so that </w:t>
            </w:r>
            <w:r w:rsidR="00634C71">
              <w:t xml:space="preserve">the </w:t>
            </w:r>
            <w:r w:rsidRPr="00A96233">
              <w:t>integrity of the goods is not compromised.</w:t>
            </w:r>
          </w:p>
          <w:p w14:paraId="1BC20F64" w14:textId="77777777" w:rsidR="00B57254" w:rsidRPr="00A96233" w:rsidRDefault="00B57254" w:rsidP="00156253"/>
          <w:p w14:paraId="40FE8F39" w14:textId="7ED52F33" w:rsidR="0074188A" w:rsidRPr="00A96233" w:rsidRDefault="0074188A" w:rsidP="00156253">
            <w:r w:rsidRPr="00A96233">
              <w:t xml:space="preserve">The quality of the product should be maintained, and the packaging must be intact when reaching the end user or the customer. </w:t>
            </w:r>
          </w:p>
          <w:p w14:paraId="5380C51A" w14:textId="77777777" w:rsidR="00B57254" w:rsidRPr="00A96233" w:rsidRDefault="00B57254" w:rsidP="00156253"/>
          <w:p w14:paraId="00C96004" w14:textId="60770D20" w:rsidR="0074188A" w:rsidRPr="00A96233" w:rsidRDefault="0074188A" w:rsidP="00156253">
            <w:r w:rsidRPr="00A96233">
              <w:t>A good example is that of Häagen-Dazs, who is famous for its delicious and luxury ice-cream. In order to maintain the quality of the products, Loop - one of its distributors in the US - has chosen to ship ice-cream in reusable frozen containers. They also developed a cooler box system to fit inside the reusable Loop tote bag so that customers can keep the ice-cream cool for 24 to 36 hours after the purchase.</w:t>
            </w:r>
            <w:r w:rsidR="00AE2D04" w:rsidRPr="00A96233">
              <w:rPr>
                <w:vertAlign w:val="superscript"/>
              </w:rPr>
              <w:t>xxxiii</w:t>
            </w:r>
          </w:p>
        </w:tc>
      </w:tr>
      <w:tr w:rsidR="0074188A" w:rsidRPr="00A96233" w14:paraId="2F1F1565" w14:textId="77777777" w:rsidTr="00AF1045">
        <w:tc>
          <w:tcPr>
            <w:tcW w:w="2250" w:type="dxa"/>
            <w:shd w:val="clear" w:color="auto" w:fill="808080" w:themeFill="background1" w:themeFillShade="80"/>
          </w:tcPr>
          <w:p w14:paraId="54156371" w14:textId="77777777" w:rsidR="0074188A" w:rsidRPr="00A96233" w:rsidRDefault="0074188A" w:rsidP="00156253">
            <w:pPr>
              <w:rPr>
                <w:b/>
                <w:bCs/>
                <w:color w:val="FFFFFF" w:themeColor="background1"/>
              </w:rPr>
            </w:pPr>
            <w:r w:rsidRPr="00A96233">
              <w:rPr>
                <w:b/>
                <w:bCs/>
                <w:color w:val="FFFFFF" w:themeColor="background1"/>
              </w:rPr>
              <w:t>Right place</w:t>
            </w:r>
          </w:p>
        </w:tc>
        <w:tc>
          <w:tcPr>
            <w:tcW w:w="6731" w:type="dxa"/>
            <w:shd w:val="clear" w:color="auto" w:fill="D9D9D9" w:themeFill="background1" w:themeFillShade="D9"/>
          </w:tcPr>
          <w:p w14:paraId="5394C3B6" w14:textId="0E166B90" w:rsidR="0074188A" w:rsidRPr="00A96233" w:rsidRDefault="0074188A" w:rsidP="00156253">
            <w:r w:rsidRPr="00A96233">
              <w:t xml:space="preserve">The right product must be delivered to the right place. </w:t>
            </w:r>
          </w:p>
          <w:p w14:paraId="0D29231F" w14:textId="77777777" w:rsidR="00B57254" w:rsidRPr="00A96233" w:rsidRDefault="00B57254" w:rsidP="00156253"/>
          <w:p w14:paraId="0D24F8E8" w14:textId="7E350B63" w:rsidR="0074188A" w:rsidRPr="00A96233" w:rsidRDefault="0074188A" w:rsidP="00156253">
            <w:r w:rsidRPr="00A96233">
              <w:t xml:space="preserve">Logistics management service companies must have systematic delivery scheduling systems, route organising systems, knowledgeable drivers, and reliable tracking. </w:t>
            </w:r>
          </w:p>
          <w:p w14:paraId="5402DED5" w14:textId="77777777" w:rsidR="00B57254" w:rsidRPr="00A96233" w:rsidRDefault="00B57254" w:rsidP="00156253"/>
          <w:p w14:paraId="5E6DA350" w14:textId="77777777" w:rsidR="0074188A" w:rsidRPr="00A96233" w:rsidRDefault="0074188A" w:rsidP="00156253">
            <w:r w:rsidRPr="00A96233">
              <w:t>The customer and the logistics management service provider must have a synchronised location tracking to ensure that the products are delivered to the right place.</w:t>
            </w:r>
          </w:p>
        </w:tc>
      </w:tr>
    </w:tbl>
    <w:p w14:paraId="2F7C3603" w14:textId="4B30ECBA" w:rsidR="00634C71" w:rsidRDefault="00634C71"/>
    <w:p w14:paraId="2EF67B08" w14:textId="77777777" w:rsidR="00634C71" w:rsidRDefault="00634C71"/>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250"/>
        <w:gridCol w:w="6731"/>
      </w:tblGrid>
      <w:tr w:rsidR="0074188A" w:rsidRPr="00A96233" w14:paraId="2D459A81" w14:textId="77777777" w:rsidTr="00AF1045">
        <w:tc>
          <w:tcPr>
            <w:tcW w:w="2250" w:type="dxa"/>
            <w:shd w:val="clear" w:color="auto" w:fill="808080" w:themeFill="background1" w:themeFillShade="80"/>
          </w:tcPr>
          <w:p w14:paraId="56849BA8" w14:textId="77777777" w:rsidR="0074188A" w:rsidRPr="00A96233" w:rsidRDefault="0074188A" w:rsidP="00156253">
            <w:pPr>
              <w:rPr>
                <w:b/>
                <w:bCs/>
                <w:color w:val="FFFFFF" w:themeColor="background1"/>
              </w:rPr>
            </w:pPr>
            <w:r w:rsidRPr="00A96233">
              <w:rPr>
                <w:b/>
                <w:bCs/>
                <w:color w:val="FFFFFF" w:themeColor="background1"/>
              </w:rPr>
              <w:lastRenderedPageBreak/>
              <w:t>Right time</w:t>
            </w:r>
          </w:p>
        </w:tc>
        <w:tc>
          <w:tcPr>
            <w:tcW w:w="6731" w:type="dxa"/>
            <w:shd w:val="clear" w:color="auto" w:fill="D9D9D9" w:themeFill="background1" w:themeFillShade="D9"/>
          </w:tcPr>
          <w:p w14:paraId="38545F50" w14:textId="1EFD471E" w:rsidR="0074188A" w:rsidRPr="00A96233" w:rsidRDefault="0074188A" w:rsidP="00156253">
            <w:r w:rsidRPr="00A96233">
              <w:t>Time is an important element in logistics because of calculate</w:t>
            </w:r>
            <w:r w:rsidR="00634C71">
              <w:t>d</w:t>
            </w:r>
            <w:r w:rsidRPr="00A96233">
              <w:t xml:space="preserve"> lead times and sales forecasts. </w:t>
            </w:r>
          </w:p>
          <w:p w14:paraId="56FF0688" w14:textId="77777777" w:rsidR="00B57254" w:rsidRPr="00A96233" w:rsidRDefault="00B57254" w:rsidP="00156253"/>
          <w:p w14:paraId="17D94D64" w14:textId="10AA679A" w:rsidR="0074188A" w:rsidRPr="00A96233" w:rsidRDefault="0074188A" w:rsidP="00156253">
            <w:r w:rsidRPr="00A96233">
              <w:t xml:space="preserve">In order to maintain competitive advantages in the retail chain, there should be no delay delivering the products to end consumers. </w:t>
            </w:r>
          </w:p>
          <w:p w14:paraId="74552A67" w14:textId="77777777" w:rsidR="00B57254" w:rsidRPr="00A96233" w:rsidRDefault="00B57254" w:rsidP="00156253"/>
          <w:p w14:paraId="067ABA31" w14:textId="77777777" w:rsidR="0074188A" w:rsidRPr="00A96233" w:rsidRDefault="0074188A" w:rsidP="00156253">
            <w:r w:rsidRPr="00A96233">
              <w:t>With routing software, the logistics management service company can have the most optimised scheduling and route planning to ensure on-time delivery.</w:t>
            </w:r>
          </w:p>
        </w:tc>
      </w:tr>
      <w:tr w:rsidR="0074188A" w:rsidRPr="00A96233" w14:paraId="16E62E7D" w14:textId="77777777" w:rsidTr="00AF1045">
        <w:tc>
          <w:tcPr>
            <w:tcW w:w="2250" w:type="dxa"/>
            <w:shd w:val="clear" w:color="auto" w:fill="808080" w:themeFill="background1" w:themeFillShade="80"/>
          </w:tcPr>
          <w:p w14:paraId="62452340" w14:textId="77777777" w:rsidR="0074188A" w:rsidRPr="00A96233" w:rsidRDefault="0074188A" w:rsidP="00156253">
            <w:pPr>
              <w:rPr>
                <w:b/>
                <w:bCs/>
                <w:color w:val="FFFFFF" w:themeColor="background1"/>
              </w:rPr>
            </w:pPr>
            <w:r w:rsidRPr="00A96233">
              <w:rPr>
                <w:b/>
                <w:bCs/>
                <w:color w:val="FFFFFF" w:themeColor="background1"/>
              </w:rPr>
              <w:t>Right customer</w:t>
            </w:r>
          </w:p>
        </w:tc>
        <w:tc>
          <w:tcPr>
            <w:tcW w:w="6731" w:type="dxa"/>
            <w:shd w:val="clear" w:color="auto" w:fill="D9D9D9" w:themeFill="background1" w:themeFillShade="D9"/>
          </w:tcPr>
          <w:p w14:paraId="116626AB" w14:textId="77777777" w:rsidR="0074188A" w:rsidRPr="00A96233" w:rsidRDefault="0074188A" w:rsidP="00156253">
            <w:r w:rsidRPr="00A96233">
              <w:t>Logistics management service providers must know their target market to identify the right customers.</w:t>
            </w:r>
          </w:p>
        </w:tc>
      </w:tr>
      <w:tr w:rsidR="0074188A" w:rsidRPr="00A96233" w14:paraId="356AFF14" w14:textId="77777777" w:rsidTr="00634C71">
        <w:tc>
          <w:tcPr>
            <w:tcW w:w="2250" w:type="dxa"/>
            <w:shd w:val="clear" w:color="auto" w:fill="808080" w:themeFill="background1" w:themeFillShade="80"/>
          </w:tcPr>
          <w:p w14:paraId="17922603" w14:textId="77777777" w:rsidR="0074188A" w:rsidRPr="00A96233" w:rsidRDefault="0074188A" w:rsidP="00156253">
            <w:pPr>
              <w:rPr>
                <w:b/>
                <w:bCs/>
                <w:color w:val="FFFFFF" w:themeColor="background1"/>
              </w:rPr>
            </w:pPr>
            <w:r w:rsidRPr="00A96233">
              <w:rPr>
                <w:b/>
                <w:bCs/>
                <w:color w:val="FFFFFF" w:themeColor="background1"/>
              </w:rPr>
              <w:t>Right price</w:t>
            </w:r>
          </w:p>
        </w:tc>
        <w:tc>
          <w:tcPr>
            <w:tcW w:w="6731" w:type="dxa"/>
            <w:shd w:val="clear" w:color="auto" w:fill="D9D9D9" w:themeFill="background1" w:themeFillShade="D9"/>
          </w:tcPr>
          <w:p w14:paraId="5CC90832" w14:textId="024898C0" w:rsidR="0074188A" w:rsidRPr="00A96233" w:rsidRDefault="0074188A" w:rsidP="00156253">
            <w:r w:rsidRPr="00A96233">
              <w:t xml:space="preserve">Correct pricing is essential and all retail products. </w:t>
            </w:r>
          </w:p>
          <w:p w14:paraId="36189D72" w14:textId="77777777" w:rsidR="00B57254" w:rsidRPr="00A96233" w:rsidRDefault="00B57254" w:rsidP="00156253"/>
          <w:p w14:paraId="274C4E77" w14:textId="77777777" w:rsidR="0074188A" w:rsidRPr="00A96233" w:rsidRDefault="0074188A" w:rsidP="00156253">
            <w:r w:rsidRPr="00A96233">
              <w:t xml:space="preserve">Logistics cost add to the cost price of products and therefore on selling prices. Merchandise should, therefore, be shipped at the most cost-effective option. </w:t>
            </w:r>
          </w:p>
        </w:tc>
      </w:tr>
    </w:tbl>
    <w:p w14:paraId="64C85F8E" w14:textId="77777777" w:rsidR="0074188A" w:rsidRPr="00A96233" w:rsidRDefault="0074188A" w:rsidP="00156253"/>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74188A" w:rsidRPr="00A96233" w14:paraId="27996FCE" w14:textId="77777777" w:rsidTr="00B57254">
        <w:tc>
          <w:tcPr>
            <w:tcW w:w="1408" w:type="dxa"/>
            <w:shd w:val="clear" w:color="auto" w:fill="auto"/>
          </w:tcPr>
          <w:p w14:paraId="7606BAC0" w14:textId="77E1D3EF" w:rsidR="0074188A" w:rsidRPr="00A96233" w:rsidRDefault="00B57254" w:rsidP="00156253">
            <w:pPr>
              <w:jc w:val="center"/>
            </w:pPr>
            <w:r w:rsidRPr="00A96233">
              <w:rPr>
                <w:noProof/>
              </w:rPr>
              <w:drawing>
                <wp:inline distT="0" distB="0" distL="0" distR="0" wp14:anchorId="2D8C78ED" wp14:editId="0107F4BE">
                  <wp:extent cx="464820" cy="464820"/>
                  <wp:effectExtent l="0" t="0" r="0" b="0"/>
                  <wp:docPr id="942" name="Picture 94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B3754BA" w14:textId="77777777" w:rsidR="0074188A" w:rsidRPr="00A96233" w:rsidRDefault="0074188A" w:rsidP="00B57254">
            <w:r w:rsidRPr="00A96233">
              <w:t>Are you experiencing any bottlenecks in terms of the 7 Rs of distribution?</w:t>
            </w:r>
          </w:p>
          <w:p w14:paraId="14BA62E0" w14:textId="5383918B" w:rsidR="0074188A" w:rsidRPr="00A96233" w:rsidRDefault="0074188A" w:rsidP="00B57254"/>
          <w:p w14:paraId="79736DD7" w14:textId="5C49C3F8" w:rsidR="00B57254" w:rsidRPr="00A96233" w:rsidRDefault="00B57254" w:rsidP="00B57254"/>
          <w:p w14:paraId="14EFEC78" w14:textId="77777777" w:rsidR="00B57254" w:rsidRPr="00A96233" w:rsidRDefault="00B57254" w:rsidP="00B57254"/>
          <w:p w14:paraId="4D6FF63A" w14:textId="77777777" w:rsidR="0074188A" w:rsidRPr="00A96233" w:rsidRDefault="0074188A" w:rsidP="00B57254"/>
          <w:p w14:paraId="5B45FA84" w14:textId="77777777" w:rsidR="0074188A" w:rsidRPr="00A96233" w:rsidRDefault="0074188A" w:rsidP="00B57254">
            <w:r w:rsidRPr="00A96233">
              <w:t>If so, how does that affect sales and profits?</w:t>
            </w:r>
          </w:p>
          <w:p w14:paraId="26A885ED" w14:textId="759E0DDB" w:rsidR="0074188A" w:rsidRDefault="0074188A" w:rsidP="00B57254"/>
          <w:p w14:paraId="4B868118" w14:textId="02135D59" w:rsidR="00634C71" w:rsidRDefault="00634C71" w:rsidP="00B57254"/>
          <w:p w14:paraId="3BF0DAD3" w14:textId="77777777" w:rsidR="00634C71" w:rsidRPr="00A96233" w:rsidRDefault="00634C71" w:rsidP="00B57254"/>
          <w:p w14:paraId="2A77AFF1" w14:textId="77777777" w:rsidR="0074188A" w:rsidRPr="00A96233" w:rsidRDefault="0074188A" w:rsidP="00B57254"/>
          <w:p w14:paraId="64AD096E" w14:textId="77777777" w:rsidR="00B57254" w:rsidRPr="00A96233" w:rsidRDefault="00B57254" w:rsidP="00B57254"/>
          <w:p w14:paraId="2A26A51F" w14:textId="4CA589B7" w:rsidR="00B57254" w:rsidRPr="00A96233" w:rsidRDefault="00B57254" w:rsidP="00B57254"/>
        </w:tc>
      </w:tr>
    </w:tbl>
    <w:p w14:paraId="215D1BBA" w14:textId="77777777" w:rsidR="0074188A" w:rsidRPr="00A96233" w:rsidRDefault="0074188A" w:rsidP="00681D18">
      <w:pPr>
        <w:pStyle w:val="Heading3"/>
        <w:spacing w:before="360" w:line="360" w:lineRule="auto"/>
      </w:pPr>
      <w:bookmarkStart w:id="296" w:name="_Toc41333174"/>
      <w:bookmarkStart w:id="297" w:name="_Toc45965734"/>
      <w:bookmarkStart w:id="298" w:name="_Toc46588241"/>
      <w:bookmarkStart w:id="299" w:name="_Toc46917336"/>
      <w:r w:rsidRPr="00A96233">
        <w:t>2.7.3</w:t>
      </w:r>
      <w:r w:rsidRPr="00A96233">
        <w:tab/>
        <w:t>The concept of distribution</w:t>
      </w:r>
      <w:bookmarkEnd w:id="296"/>
      <w:bookmarkEnd w:id="297"/>
      <w:bookmarkEnd w:id="298"/>
      <w:bookmarkEnd w:id="299"/>
    </w:p>
    <w:p w14:paraId="4C443DBA" w14:textId="77777777" w:rsidR="00B57254" w:rsidRPr="00A96233" w:rsidRDefault="00B57254" w:rsidP="00156253"/>
    <w:p w14:paraId="0BFD7B4D" w14:textId="7100F404" w:rsidR="0074188A" w:rsidRPr="00A96233" w:rsidRDefault="0074188A" w:rsidP="00156253">
      <w:r w:rsidRPr="00A96233">
        <w:t xml:space="preserve">Distribution involves the activities associated with moving merchandise from the manufacturer to the retailer. These activities typically include transportation and warehousing. </w:t>
      </w:r>
    </w:p>
    <w:p w14:paraId="4C9E296D" w14:textId="77777777" w:rsidR="00B57254" w:rsidRPr="00A96233" w:rsidRDefault="00B57254" w:rsidP="00156253"/>
    <w:p w14:paraId="166FEC74" w14:textId="6AA80AB2" w:rsidR="0074188A" w:rsidRPr="00A96233" w:rsidRDefault="0074188A" w:rsidP="00156253">
      <w:r w:rsidRPr="00A96233">
        <w:t>Several types of distribution agents and methods of distribution are used in the retail industry in South Africa.</w:t>
      </w:r>
    </w:p>
    <w:p w14:paraId="5ECEC973" w14:textId="77777777" w:rsidR="0074188A" w:rsidRPr="00A96233" w:rsidRDefault="0074188A" w:rsidP="00B57254">
      <w:pPr>
        <w:pStyle w:val="Heading4"/>
        <w:spacing w:line="360" w:lineRule="auto"/>
        <w:ind w:left="1134" w:hanging="1134"/>
      </w:pPr>
      <w:r w:rsidRPr="00A96233">
        <w:lastRenderedPageBreak/>
        <w:t>2.7.3.1</w:t>
      </w:r>
      <w:r w:rsidRPr="00A96233">
        <w:tab/>
        <w:t>Types of distribution channels</w:t>
      </w:r>
    </w:p>
    <w:p w14:paraId="26FC676E" w14:textId="77777777" w:rsidR="00B57254" w:rsidRPr="00A96233" w:rsidRDefault="00B57254" w:rsidP="00156253"/>
    <w:p w14:paraId="3E131A2B" w14:textId="07E6FEAF" w:rsidR="0074188A" w:rsidRPr="00A96233" w:rsidRDefault="0074188A" w:rsidP="00156253">
      <w:r w:rsidRPr="00A96233">
        <w:t>There are three types of distribution channels:</w:t>
      </w:r>
    </w:p>
    <w:p w14:paraId="43C533CD" w14:textId="77777777" w:rsidR="00B57254" w:rsidRPr="00A96233" w:rsidRDefault="00B57254" w:rsidP="00156253"/>
    <w:p w14:paraId="7DDFB1D8" w14:textId="013853EA" w:rsidR="0074188A" w:rsidRPr="00A96233" w:rsidRDefault="0074188A" w:rsidP="00156253">
      <w:pPr>
        <w:jc w:val="center"/>
      </w:pPr>
      <w:r w:rsidRPr="00A96233">
        <w:rPr>
          <w:noProof/>
        </w:rPr>
        <w:drawing>
          <wp:inline distT="0" distB="0" distL="0" distR="0" wp14:anchorId="30B15CC3" wp14:editId="12F6D432">
            <wp:extent cx="5070764" cy="1511230"/>
            <wp:effectExtent l="0" t="0" r="0" b="0"/>
            <wp:docPr id="792" name="Picture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153119" cy="1535774"/>
                    </a:xfrm>
                    <a:prstGeom prst="rect">
                      <a:avLst/>
                    </a:prstGeom>
                    <a:noFill/>
                    <a:ln>
                      <a:noFill/>
                    </a:ln>
                  </pic:spPr>
                </pic:pic>
              </a:graphicData>
            </a:graphic>
          </wp:inline>
        </w:drawing>
      </w:r>
    </w:p>
    <w:p w14:paraId="68F7DD05" w14:textId="77777777" w:rsidR="00B57254" w:rsidRPr="00A96233" w:rsidRDefault="00B57254" w:rsidP="00156253">
      <w:pPr>
        <w:jc w:val="cente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827"/>
        <w:gridCol w:w="7154"/>
      </w:tblGrid>
      <w:tr w:rsidR="0074188A" w:rsidRPr="00A96233" w14:paraId="4253655B" w14:textId="77777777" w:rsidTr="00634C71">
        <w:tc>
          <w:tcPr>
            <w:tcW w:w="1827" w:type="dxa"/>
            <w:shd w:val="clear" w:color="auto" w:fill="808080" w:themeFill="background1" w:themeFillShade="80"/>
          </w:tcPr>
          <w:p w14:paraId="09B69D97" w14:textId="77777777" w:rsidR="0074188A" w:rsidRPr="00A96233" w:rsidRDefault="0074188A" w:rsidP="00156253">
            <w:pPr>
              <w:rPr>
                <w:b/>
                <w:bCs/>
                <w:color w:val="FFFFFF" w:themeColor="background1"/>
              </w:rPr>
            </w:pPr>
            <w:r w:rsidRPr="00A96233">
              <w:rPr>
                <w:b/>
                <w:bCs/>
                <w:color w:val="FFFFFF" w:themeColor="background1"/>
              </w:rPr>
              <w:t xml:space="preserve">Wholesalers  </w:t>
            </w:r>
          </w:p>
        </w:tc>
        <w:tc>
          <w:tcPr>
            <w:tcW w:w="7154" w:type="dxa"/>
            <w:shd w:val="clear" w:color="auto" w:fill="D9D9D9" w:themeFill="background1" w:themeFillShade="D9"/>
          </w:tcPr>
          <w:p w14:paraId="3DC84F8B" w14:textId="2E920D0D" w:rsidR="0074188A" w:rsidRPr="00A96233" w:rsidRDefault="0074188A" w:rsidP="00156253">
            <w:r w:rsidRPr="00A96233">
              <w:t>Wholesale operations purchase products from manufacturers at a deeply discounted price. The wholesaler often uses a distributor or other smaller wholesaler as an intermediary to deliver products in bulk to retailers, or it may offer products directly to retailers or consumers.</w:t>
            </w:r>
          </w:p>
          <w:p w14:paraId="340B7467" w14:textId="77777777" w:rsidR="00B57254" w:rsidRPr="00A96233" w:rsidRDefault="00B57254" w:rsidP="00156253"/>
          <w:p w14:paraId="48A06F59" w14:textId="367D749A" w:rsidR="0074188A" w:rsidRPr="00A96233" w:rsidRDefault="0074188A" w:rsidP="00156253">
            <w:r w:rsidRPr="00A96233">
              <w:t>Wholesalers stock goods from different manufacturers in warehouses and ship the goods as one combined order under one invoice.</w:t>
            </w:r>
          </w:p>
          <w:p w14:paraId="05EF01FA" w14:textId="77777777" w:rsidR="00B57254" w:rsidRPr="00A96233" w:rsidRDefault="00B57254" w:rsidP="00156253"/>
          <w:p w14:paraId="4C98A1C3" w14:textId="2207B30A" w:rsidR="00B57254" w:rsidRDefault="0074188A" w:rsidP="00156253">
            <w:r w:rsidRPr="00A96233">
              <w:t>Wholesalers usually sell in bulk quantities and at lower-than-retail prices.</w:t>
            </w:r>
          </w:p>
          <w:p w14:paraId="1C6C3DB5" w14:textId="77777777" w:rsidR="00634C71" w:rsidRPr="00A96233" w:rsidRDefault="00634C71" w:rsidP="00156253"/>
          <w:p w14:paraId="1E36D0F4" w14:textId="77777777" w:rsidR="0074188A" w:rsidRPr="00A96233" w:rsidRDefault="0074188A" w:rsidP="00B57254">
            <w:pPr>
              <w:spacing w:after="120"/>
            </w:pPr>
            <w:r w:rsidRPr="00A96233">
              <w:rPr>
                <w:b/>
                <w:bCs/>
                <w:i/>
                <w:iCs/>
              </w:rPr>
              <w:t>Functions performed by wholesalers</w:t>
            </w:r>
            <w:r w:rsidRPr="00A96233">
              <w:t xml:space="preserve"> may include some or all of the following:</w:t>
            </w:r>
          </w:p>
          <w:p w14:paraId="37FAE833" w14:textId="44B54654" w:rsidR="0074188A" w:rsidRPr="00A96233" w:rsidRDefault="0074188A" w:rsidP="006A7242">
            <w:pPr>
              <w:pStyle w:val="ListParagraph"/>
              <w:numPr>
                <w:ilvl w:val="0"/>
                <w:numId w:val="59"/>
              </w:numPr>
              <w:spacing w:after="120"/>
              <w:ind w:left="357" w:hanging="357"/>
              <w:contextualSpacing w:val="0"/>
            </w:pPr>
            <w:r w:rsidRPr="00A96233">
              <w:t>Warehousing</w:t>
            </w:r>
            <w:r w:rsidR="00634C71">
              <w:t>:</w:t>
            </w:r>
            <w:r w:rsidRPr="00A96233">
              <w:t xml:space="preserve"> </w:t>
            </w:r>
            <w:r w:rsidR="00634C71">
              <w:t>T</w:t>
            </w:r>
            <w:r w:rsidRPr="00A96233">
              <w:t xml:space="preserve">he receiving, storage, packaging, and the like necessary to maintain a stock of goods for the customers they service. </w:t>
            </w:r>
          </w:p>
          <w:p w14:paraId="2FAAB1EA" w14:textId="10B04950" w:rsidR="0074188A" w:rsidRPr="00A96233" w:rsidRDefault="0074188A" w:rsidP="006A7242">
            <w:pPr>
              <w:pStyle w:val="ListParagraph"/>
              <w:numPr>
                <w:ilvl w:val="0"/>
                <w:numId w:val="59"/>
              </w:numPr>
              <w:spacing w:after="120"/>
              <w:ind w:left="357" w:hanging="357"/>
              <w:contextualSpacing w:val="0"/>
            </w:pPr>
            <w:r w:rsidRPr="00A96233">
              <w:t xml:space="preserve">Inventory Control and Order Processing: Keeping track of the physical inventory, managing its composition and level, and processing transactions to </w:t>
            </w:r>
            <w:r w:rsidR="00634C71">
              <w:t>e</w:t>
            </w:r>
            <w:r w:rsidRPr="00A96233">
              <w:t xml:space="preserve">nsure a smooth flow of merchandise from producers to buyers and payment back to the producers. </w:t>
            </w:r>
          </w:p>
          <w:p w14:paraId="42781920" w14:textId="77777777" w:rsidR="0074188A" w:rsidRPr="00A96233" w:rsidRDefault="0074188A" w:rsidP="006A7242">
            <w:pPr>
              <w:pStyle w:val="ListParagraph"/>
              <w:numPr>
                <w:ilvl w:val="0"/>
                <w:numId w:val="58"/>
              </w:numPr>
              <w:spacing w:after="120"/>
              <w:ind w:left="357" w:hanging="357"/>
              <w:contextualSpacing w:val="0"/>
            </w:pPr>
            <w:r w:rsidRPr="00A96233">
              <w:t>Transportation: Arranging the physical movement of merchandise.</w:t>
            </w:r>
          </w:p>
          <w:p w14:paraId="1468C688" w14:textId="77777777" w:rsidR="0074188A" w:rsidRPr="00A96233" w:rsidRDefault="0074188A" w:rsidP="006A7242">
            <w:pPr>
              <w:pStyle w:val="ListParagraph"/>
              <w:numPr>
                <w:ilvl w:val="0"/>
                <w:numId w:val="58"/>
              </w:numPr>
              <w:spacing w:after="120"/>
              <w:ind w:left="357" w:hanging="357"/>
              <w:contextualSpacing w:val="0"/>
            </w:pPr>
            <w:r w:rsidRPr="00A96233">
              <w:t xml:space="preserve">Information: Supplying information about markets to producers and information about products and suppliers to buyers. </w:t>
            </w:r>
          </w:p>
          <w:p w14:paraId="12950415" w14:textId="77777777" w:rsidR="0074188A" w:rsidRPr="00A96233" w:rsidRDefault="0074188A" w:rsidP="006A7242">
            <w:pPr>
              <w:pStyle w:val="ListParagraph"/>
              <w:numPr>
                <w:ilvl w:val="0"/>
                <w:numId w:val="58"/>
              </w:numPr>
              <w:ind w:left="360"/>
              <w:contextualSpacing w:val="0"/>
            </w:pPr>
            <w:r w:rsidRPr="00A96233">
              <w:t>Selling: Personal contact with buyers to sell products and service.</w:t>
            </w:r>
          </w:p>
          <w:p w14:paraId="51B62491" w14:textId="55F94B31" w:rsidR="00B57254" w:rsidRDefault="00B57254" w:rsidP="00156253">
            <w:pPr>
              <w:rPr>
                <w:b/>
                <w:bCs/>
                <w:i/>
                <w:iCs/>
              </w:rPr>
            </w:pPr>
          </w:p>
          <w:p w14:paraId="57C67B6E" w14:textId="77777777" w:rsidR="00634C71" w:rsidRPr="00A96233" w:rsidRDefault="00634C71" w:rsidP="00156253">
            <w:pPr>
              <w:rPr>
                <w:b/>
                <w:bCs/>
                <w:i/>
                <w:iCs/>
              </w:rPr>
            </w:pPr>
          </w:p>
          <w:p w14:paraId="79CA67B3" w14:textId="549E231E" w:rsidR="0074188A" w:rsidRPr="00A96233" w:rsidRDefault="0074188A" w:rsidP="00B57254">
            <w:pPr>
              <w:spacing w:after="120"/>
              <w:rPr>
                <w:b/>
                <w:bCs/>
                <w:i/>
                <w:iCs/>
              </w:rPr>
            </w:pPr>
            <w:r w:rsidRPr="00A96233">
              <w:rPr>
                <w:b/>
                <w:bCs/>
                <w:i/>
                <w:iCs/>
              </w:rPr>
              <w:lastRenderedPageBreak/>
              <w:t>Wholesalers are typically classified into one of three groups:</w:t>
            </w:r>
          </w:p>
          <w:p w14:paraId="64F94891" w14:textId="77777777" w:rsidR="0074188A" w:rsidRPr="00A96233" w:rsidRDefault="0074188A" w:rsidP="006A7242">
            <w:pPr>
              <w:pStyle w:val="ListParagraph"/>
              <w:numPr>
                <w:ilvl w:val="0"/>
                <w:numId w:val="54"/>
              </w:numPr>
              <w:spacing w:after="120"/>
              <w:contextualSpacing w:val="0"/>
              <w:rPr>
                <w:rFonts w:ascii="Times New Roman" w:hAnsi="Times New Roman"/>
                <w:szCs w:val="24"/>
              </w:rPr>
            </w:pPr>
            <w:r w:rsidRPr="00A96233">
              <w:t>Merchant wholesalers</w:t>
            </w:r>
          </w:p>
          <w:p w14:paraId="4A61DD55" w14:textId="77777777" w:rsidR="0074188A" w:rsidRPr="00A96233" w:rsidRDefault="0074188A" w:rsidP="006A7242">
            <w:pPr>
              <w:pStyle w:val="ListParagraph"/>
              <w:numPr>
                <w:ilvl w:val="0"/>
                <w:numId w:val="54"/>
              </w:numPr>
              <w:spacing w:after="120"/>
              <w:contextualSpacing w:val="0"/>
              <w:rPr>
                <w:rFonts w:ascii="Times New Roman" w:hAnsi="Times New Roman"/>
                <w:szCs w:val="24"/>
              </w:rPr>
            </w:pPr>
            <w:r w:rsidRPr="00A96233">
              <w:t>Agents</w:t>
            </w:r>
          </w:p>
          <w:p w14:paraId="2774ECFB" w14:textId="3E3EC21E" w:rsidR="0074188A" w:rsidRPr="00A96233" w:rsidRDefault="0074188A" w:rsidP="006A7242">
            <w:pPr>
              <w:pStyle w:val="ListParagraph"/>
              <w:numPr>
                <w:ilvl w:val="0"/>
                <w:numId w:val="54"/>
              </w:numPr>
              <w:contextualSpacing w:val="0"/>
              <w:rPr>
                <w:rFonts w:ascii="Times New Roman" w:hAnsi="Times New Roman"/>
                <w:szCs w:val="24"/>
              </w:rPr>
            </w:pPr>
            <w:r w:rsidRPr="00A96233">
              <w:t>Manufacturers’ and retailers’ branches and offices.</w:t>
            </w:r>
          </w:p>
          <w:p w14:paraId="4BB430A0" w14:textId="77777777" w:rsidR="0074188A" w:rsidRPr="00A96233" w:rsidRDefault="0074188A" w:rsidP="009A4C9D"/>
          <w:p w14:paraId="5ABA42FD" w14:textId="2DEB4820" w:rsidR="0074188A" w:rsidRPr="00A96233" w:rsidRDefault="0074188A" w:rsidP="00156253">
            <w:pPr>
              <w:rPr>
                <w:b/>
                <w:bCs/>
              </w:rPr>
            </w:pPr>
            <w:r w:rsidRPr="00A96233">
              <w:rPr>
                <w:b/>
                <w:bCs/>
              </w:rPr>
              <w:t>Merchant wholesalers</w:t>
            </w:r>
          </w:p>
          <w:p w14:paraId="363ACE10" w14:textId="77777777" w:rsidR="00B57254" w:rsidRPr="00A96233" w:rsidRDefault="00B57254" w:rsidP="00156253">
            <w:pPr>
              <w:rPr>
                <w:b/>
                <w:bCs/>
              </w:rPr>
            </w:pPr>
          </w:p>
          <w:p w14:paraId="36A8CE16" w14:textId="29FACA1B" w:rsidR="0074188A" w:rsidRPr="00A96233" w:rsidRDefault="0074188A" w:rsidP="00156253">
            <w:r w:rsidRPr="00A96233">
              <w:t>Wholesalers purchase large quantities of goods directly from producers or from other wholesalers. By purchasing large quantities or volumes, wholesalers are able to secure significantly lower prices.</w:t>
            </w:r>
          </w:p>
          <w:p w14:paraId="1528288E" w14:textId="77777777" w:rsidR="00B57254" w:rsidRPr="00A96233" w:rsidRDefault="00B57254" w:rsidP="00156253"/>
          <w:p w14:paraId="04F6E43C" w14:textId="128D8170" w:rsidR="0074188A" w:rsidRPr="00A96233" w:rsidRDefault="0074188A" w:rsidP="00156253">
            <w:r w:rsidRPr="00A96233">
              <w:t>An example is a farmer who grows</w:t>
            </w:r>
            <w:r w:rsidR="00634C71">
              <w:t xml:space="preserve"> a</w:t>
            </w:r>
            <w:r w:rsidRPr="00A96233">
              <w:t xml:space="preserve"> large crop of tomatoes and sells all the tomatoes to a single wholesaler. The farmer will most likely negotiate one price and make one sale because this is an efficient process that will allow</w:t>
            </w:r>
            <w:r w:rsidR="00634C71">
              <w:t xml:space="preserve"> </w:t>
            </w:r>
            <w:r w:rsidRPr="00A96233">
              <w:t>the farmer to focus on farming rather than searching for additional buyers. On the other hand, because the wholesaler has strong buying power, the wholesaler is</w:t>
            </w:r>
            <w:r w:rsidR="00634C71">
              <w:t xml:space="preserve"> </w:t>
            </w:r>
            <w:r w:rsidRPr="00A96233">
              <w:t>able to force a lower price on every farmer who</w:t>
            </w:r>
            <w:r w:rsidR="00634C71">
              <w:t xml:space="preserve"> </w:t>
            </w:r>
            <w:r w:rsidRPr="00A96233">
              <w:t>is selling tomatoes.</w:t>
            </w:r>
          </w:p>
          <w:p w14:paraId="1E0EB396" w14:textId="77777777" w:rsidR="00B57254" w:rsidRPr="00A96233" w:rsidRDefault="00B57254" w:rsidP="00156253"/>
          <w:p w14:paraId="0E9E74CB" w14:textId="350C4DB2" w:rsidR="0074188A" w:rsidRPr="00A96233" w:rsidRDefault="0074188A" w:rsidP="00156253">
            <w:r w:rsidRPr="00A96233">
              <w:t xml:space="preserve">This is true for most mass-produced goods. </w:t>
            </w:r>
          </w:p>
          <w:p w14:paraId="340D7517" w14:textId="77777777" w:rsidR="00B57254" w:rsidRPr="00A96233" w:rsidRDefault="00B57254" w:rsidP="00156253"/>
          <w:p w14:paraId="6FF33C8D" w14:textId="59AB593D" w:rsidR="0074188A" w:rsidRDefault="0074188A" w:rsidP="00156253">
            <w:r w:rsidRPr="00A96233">
              <w:t xml:space="preserve">Wholesalers buy large quantity of goods and then break that quantity down into smaller lots to be resold. This process is called bulk breaking. It often includes physically sorting, grading, and assembling the goods. </w:t>
            </w:r>
          </w:p>
          <w:p w14:paraId="1D8B51CE" w14:textId="77777777" w:rsidR="00634C71" w:rsidRPr="00A96233" w:rsidRDefault="00634C71" w:rsidP="00156253"/>
          <w:p w14:paraId="6166DEE3" w14:textId="04CDFABF" w:rsidR="0074188A" w:rsidRDefault="0074188A" w:rsidP="00156253">
            <w:r w:rsidRPr="00A96233">
              <w:t>There are two types of merchant wholesalers: full-service and limited-service.</w:t>
            </w:r>
          </w:p>
          <w:p w14:paraId="6D19199F" w14:textId="77777777" w:rsidR="00634C71" w:rsidRPr="00A96233" w:rsidRDefault="00634C71" w:rsidP="00156253"/>
          <w:p w14:paraId="4281996F" w14:textId="3EF0F4F0" w:rsidR="0074188A" w:rsidRPr="00A96233" w:rsidRDefault="0074188A" w:rsidP="00156253">
            <w:r w:rsidRPr="00A96233">
              <w:rPr>
                <w:i/>
                <w:iCs/>
              </w:rPr>
              <w:t xml:space="preserve">Full-service wholesalers. </w:t>
            </w:r>
            <w:r w:rsidRPr="00A96233">
              <w:t xml:space="preserve">They usually handle larger sales volumes. They may perform a broad range of services such as stocking inventories, operating warehouses, supplying credit, employing salespeople to assist customers, and delivering goods to customers. </w:t>
            </w:r>
          </w:p>
          <w:p w14:paraId="3CF174BA" w14:textId="77777777" w:rsidR="00B57254" w:rsidRPr="00A96233" w:rsidRDefault="00B57254" w:rsidP="00156253"/>
          <w:p w14:paraId="00E8118B" w14:textId="77777777" w:rsidR="0074188A" w:rsidRPr="00A96233" w:rsidRDefault="0074188A" w:rsidP="00B57254">
            <w:pPr>
              <w:spacing w:after="120"/>
            </w:pPr>
            <w:r w:rsidRPr="00A96233">
              <w:t>Full-service wholesalers may again be broken down into:</w:t>
            </w:r>
          </w:p>
          <w:p w14:paraId="61F5A948" w14:textId="77777777" w:rsidR="0074188A" w:rsidRPr="00A96233" w:rsidRDefault="0074188A" w:rsidP="006A7242">
            <w:pPr>
              <w:pStyle w:val="ListParagraph"/>
              <w:numPr>
                <w:ilvl w:val="0"/>
                <w:numId w:val="55"/>
              </w:numPr>
              <w:spacing w:after="120"/>
              <w:contextualSpacing w:val="0"/>
            </w:pPr>
            <w:r w:rsidRPr="00A96233">
              <w:t xml:space="preserve">General-line wholesalers, who carry a wide variety of merchandise, such as groceries. </w:t>
            </w:r>
          </w:p>
          <w:p w14:paraId="286C1A4E" w14:textId="77777777" w:rsidR="0074188A" w:rsidRPr="00A96233" w:rsidRDefault="0074188A" w:rsidP="006A7242">
            <w:pPr>
              <w:pStyle w:val="ListParagraph"/>
              <w:numPr>
                <w:ilvl w:val="0"/>
                <w:numId w:val="55"/>
              </w:numPr>
              <w:contextualSpacing w:val="0"/>
            </w:pPr>
            <w:r w:rsidRPr="00A96233">
              <w:t>Specialty wholesalers, who deal with a narrow line of goods, such as coffee and tea or seafood.</w:t>
            </w:r>
          </w:p>
          <w:p w14:paraId="2CEEF2CF" w14:textId="77777777" w:rsidR="00B57254" w:rsidRPr="00A96233" w:rsidRDefault="00B57254" w:rsidP="00156253">
            <w:pPr>
              <w:rPr>
                <w:i/>
                <w:iCs/>
              </w:rPr>
            </w:pPr>
          </w:p>
          <w:p w14:paraId="09CE390C" w14:textId="2F9500A5" w:rsidR="0074188A" w:rsidRPr="00A96233" w:rsidRDefault="0074188A" w:rsidP="00156253">
            <w:r w:rsidRPr="00A96233">
              <w:rPr>
                <w:i/>
                <w:iCs/>
              </w:rPr>
              <w:lastRenderedPageBreak/>
              <w:t>Limited-service wholesalers</w:t>
            </w:r>
            <w:r w:rsidR="00634C71">
              <w:rPr>
                <w:i/>
                <w:iCs/>
              </w:rPr>
              <w:t xml:space="preserve">: </w:t>
            </w:r>
            <w:r w:rsidRPr="00A96233">
              <w:t xml:space="preserve">Limited-service wholesalers offer fewer services to their customers and suppliers. </w:t>
            </w:r>
          </w:p>
          <w:p w14:paraId="42CD2550" w14:textId="77777777" w:rsidR="00B57254" w:rsidRPr="00A96233" w:rsidRDefault="00B57254" w:rsidP="00156253"/>
          <w:p w14:paraId="476F48B1" w14:textId="77777777" w:rsidR="0074188A" w:rsidRPr="00A96233" w:rsidRDefault="0074188A" w:rsidP="00B57254">
            <w:pPr>
              <w:spacing w:after="120"/>
            </w:pPr>
            <w:r w:rsidRPr="00A96233">
              <w:t>There are several types of limited-service wholesalers:</w:t>
            </w:r>
          </w:p>
          <w:p w14:paraId="13448525" w14:textId="77777777" w:rsidR="0074188A" w:rsidRPr="00A96233" w:rsidRDefault="0074188A" w:rsidP="006A7242">
            <w:pPr>
              <w:pStyle w:val="ListParagraph"/>
              <w:numPr>
                <w:ilvl w:val="0"/>
                <w:numId w:val="56"/>
              </w:numPr>
              <w:spacing w:after="120"/>
              <w:contextualSpacing w:val="0"/>
            </w:pPr>
            <w:r w:rsidRPr="00A96233">
              <w:t xml:space="preserve">Cash-and-carry wholesalers. They usually handle a limited line of fast-moving merchandise, selling to smaller retailers on a cash-only basis and not delivering goods. </w:t>
            </w:r>
          </w:p>
          <w:p w14:paraId="46B4A3EC" w14:textId="77777777" w:rsidR="0074188A" w:rsidRPr="00A96233" w:rsidRDefault="0074188A" w:rsidP="006A7242">
            <w:pPr>
              <w:pStyle w:val="ListParagraph"/>
              <w:numPr>
                <w:ilvl w:val="0"/>
                <w:numId w:val="56"/>
              </w:numPr>
              <w:contextualSpacing w:val="0"/>
            </w:pPr>
            <w:r w:rsidRPr="00A96233">
              <w:t xml:space="preserve">Drop shippers. They do not carry inventory or handle the merchandise. They operate primarily in bulk industries such as lumber, coal, and heavy equipment. Drop shippers take orders but have manufacturers ship merchandise directly to distributors, wholesalers or retail chain storage and distribution facilities. </w:t>
            </w:r>
          </w:p>
          <w:p w14:paraId="7AA50EB0" w14:textId="77777777" w:rsidR="009A4C9D" w:rsidRPr="00A96233" w:rsidRDefault="009A4C9D" w:rsidP="00156253">
            <w:pPr>
              <w:rPr>
                <w:b/>
                <w:bCs/>
              </w:rPr>
            </w:pPr>
          </w:p>
          <w:p w14:paraId="1B017984" w14:textId="7D8D65DC" w:rsidR="0074188A" w:rsidRPr="00A96233" w:rsidRDefault="0074188A" w:rsidP="00156253">
            <w:pPr>
              <w:rPr>
                <w:b/>
                <w:bCs/>
              </w:rPr>
            </w:pPr>
            <w:r w:rsidRPr="00A96233">
              <w:rPr>
                <w:b/>
                <w:bCs/>
              </w:rPr>
              <w:t>Agents</w:t>
            </w:r>
          </w:p>
          <w:p w14:paraId="3489A947" w14:textId="77777777" w:rsidR="00B57254" w:rsidRPr="00A96233" w:rsidRDefault="00B57254" w:rsidP="00156253">
            <w:pPr>
              <w:rPr>
                <w:b/>
                <w:bCs/>
              </w:rPr>
            </w:pPr>
          </w:p>
          <w:p w14:paraId="229F7C32" w14:textId="202FD080" w:rsidR="0074188A" w:rsidRPr="00A96233" w:rsidRDefault="0074188A" w:rsidP="00156253">
            <w:r w:rsidRPr="00A96233">
              <w:t xml:space="preserve">Manufacturers may use agents, who do not take title possession of the goods, in marketing their products. </w:t>
            </w:r>
          </w:p>
          <w:p w14:paraId="655E91D1" w14:textId="77777777" w:rsidR="00B57254" w:rsidRPr="00A96233" w:rsidRDefault="00B57254" w:rsidP="00156253"/>
          <w:p w14:paraId="5B6C4954" w14:textId="780CFE87" w:rsidR="0074188A" w:rsidRPr="00A96233" w:rsidRDefault="0074188A" w:rsidP="00156253">
            <w:r w:rsidRPr="00A96233">
              <w:t xml:space="preserve">The main function of agents is to ease buying and selling — that is, to bring buyers and sellers together and negotiate between them. </w:t>
            </w:r>
          </w:p>
          <w:p w14:paraId="258D67B2" w14:textId="77777777" w:rsidR="00B57254" w:rsidRPr="00A96233" w:rsidRDefault="00B57254" w:rsidP="00156253"/>
          <w:p w14:paraId="6445FA13" w14:textId="01236FFA" w:rsidR="0074188A" w:rsidRPr="00A96233" w:rsidRDefault="0074188A" w:rsidP="00156253">
            <w:r w:rsidRPr="00A96233">
              <w:t xml:space="preserve">Agents do not take legal ownership of the goods they sell; nor do they generally take physical possession of them. </w:t>
            </w:r>
          </w:p>
          <w:p w14:paraId="478B688A" w14:textId="77777777" w:rsidR="00B57254" w:rsidRPr="00A96233" w:rsidRDefault="00B57254" w:rsidP="00156253"/>
          <w:p w14:paraId="6B978D95" w14:textId="77777777" w:rsidR="0074188A" w:rsidRPr="00A96233" w:rsidRDefault="0074188A" w:rsidP="00B57254">
            <w:pPr>
              <w:spacing w:after="120"/>
            </w:pPr>
            <w:r w:rsidRPr="00A96233">
              <w:t>The three main types of agents are:</w:t>
            </w:r>
          </w:p>
          <w:p w14:paraId="301F6F70" w14:textId="77777777" w:rsidR="0074188A" w:rsidRPr="00A96233" w:rsidRDefault="0074188A" w:rsidP="006A7242">
            <w:pPr>
              <w:pStyle w:val="ListParagraph"/>
              <w:numPr>
                <w:ilvl w:val="0"/>
                <w:numId w:val="57"/>
              </w:numPr>
              <w:spacing w:after="120"/>
              <w:contextualSpacing w:val="0"/>
            </w:pPr>
            <w:r w:rsidRPr="00A96233">
              <w:rPr>
                <w:i/>
                <w:iCs/>
              </w:rPr>
              <w:t>Manufacturers’ agents</w:t>
            </w:r>
            <w:r w:rsidRPr="00A96233">
              <w:t xml:space="preserve">. They represent two or more manufacturers’ complementary lines on a continuous basis, are usually compensated by commission. </w:t>
            </w:r>
          </w:p>
          <w:p w14:paraId="4102DB27" w14:textId="77777777" w:rsidR="0074188A" w:rsidRPr="00A96233" w:rsidRDefault="0074188A" w:rsidP="006A7242">
            <w:pPr>
              <w:pStyle w:val="ListParagraph"/>
              <w:numPr>
                <w:ilvl w:val="0"/>
                <w:numId w:val="57"/>
              </w:numPr>
              <w:spacing w:after="120"/>
              <w:contextualSpacing w:val="0"/>
            </w:pPr>
            <w:r w:rsidRPr="00A96233">
              <w:rPr>
                <w:i/>
                <w:iCs/>
              </w:rPr>
              <w:t xml:space="preserve">Selling agents. </w:t>
            </w:r>
            <w:r w:rsidRPr="00A96233">
              <w:t>They are given contractual authority to sell all of a manufacturer’s output and generally have considerable autonomy to set prices, terms, and conditions of sale.</w:t>
            </w:r>
          </w:p>
          <w:p w14:paraId="259E3B3D" w14:textId="77777777" w:rsidR="0074188A" w:rsidRPr="00A96233" w:rsidRDefault="0074188A" w:rsidP="006A7242">
            <w:pPr>
              <w:pStyle w:val="ListParagraph"/>
              <w:numPr>
                <w:ilvl w:val="0"/>
                <w:numId w:val="57"/>
              </w:numPr>
              <w:contextualSpacing w:val="0"/>
            </w:pPr>
            <w:r w:rsidRPr="00A96233">
              <w:rPr>
                <w:i/>
                <w:iCs/>
              </w:rPr>
              <w:t>Purchasing agents</w:t>
            </w:r>
            <w:r w:rsidRPr="00A96233">
              <w:t>. They typically have long-term relationships with buyers, typically receive, inspect, store, and ship goods to their buyers.</w:t>
            </w:r>
          </w:p>
        </w:tc>
      </w:tr>
    </w:tbl>
    <w:p w14:paraId="024697AE" w14:textId="6935AA9A" w:rsidR="00634C71" w:rsidRDefault="00634C71"/>
    <w:p w14:paraId="4ADEBF39" w14:textId="77777777" w:rsidR="00634C71" w:rsidRDefault="00634C71"/>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827"/>
        <w:gridCol w:w="7154"/>
      </w:tblGrid>
      <w:tr w:rsidR="0074188A" w:rsidRPr="00A96233" w14:paraId="05441D7F" w14:textId="77777777" w:rsidTr="00634C71">
        <w:tc>
          <w:tcPr>
            <w:tcW w:w="1827" w:type="dxa"/>
            <w:shd w:val="clear" w:color="auto" w:fill="808080" w:themeFill="background1" w:themeFillShade="80"/>
          </w:tcPr>
          <w:p w14:paraId="146437DE" w14:textId="77777777" w:rsidR="0074188A" w:rsidRPr="00A96233" w:rsidRDefault="0074188A" w:rsidP="00156253">
            <w:pPr>
              <w:rPr>
                <w:b/>
                <w:bCs/>
                <w:color w:val="FFFFFF" w:themeColor="background1"/>
              </w:rPr>
            </w:pPr>
            <w:r w:rsidRPr="00A96233">
              <w:rPr>
                <w:b/>
                <w:bCs/>
                <w:color w:val="FFFFFF" w:themeColor="background1"/>
              </w:rPr>
              <w:lastRenderedPageBreak/>
              <w:t>Distributors</w:t>
            </w:r>
          </w:p>
        </w:tc>
        <w:tc>
          <w:tcPr>
            <w:tcW w:w="7154" w:type="dxa"/>
            <w:shd w:val="clear" w:color="auto" w:fill="D9D9D9" w:themeFill="background1" w:themeFillShade="D9"/>
          </w:tcPr>
          <w:p w14:paraId="63BFF106" w14:textId="21204E61" w:rsidR="0074188A" w:rsidRPr="00A96233" w:rsidRDefault="0074188A" w:rsidP="00156253">
            <w:r w:rsidRPr="00A96233">
              <w:t>The role of a distributor is to obtain and transport items from manufacturers to retailers.</w:t>
            </w:r>
          </w:p>
          <w:p w14:paraId="6F6BB135" w14:textId="77777777" w:rsidR="00B57254" w:rsidRPr="00A96233" w:rsidRDefault="00B57254" w:rsidP="00156253"/>
          <w:p w14:paraId="558E67EB" w14:textId="5A86A476" w:rsidR="0074188A" w:rsidRPr="00A96233" w:rsidRDefault="0074188A" w:rsidP="00156253">
            <w:r w:rsidRPr="00A96233">
              <w:t xml:space="preserve">Distributors may either be dedicated to one manufacturer or represent </w:t>
            </w:r>
            <w:r w:rsidR="00634C71" w:rsidRPr="00A96233">
              <w:t>several</w:t>
            </w:r>
            <w:r w:rsidRPr="00A96233">
              <w:t xml:space="preserve"> manufacturers and wholesalers.</w:t>
            </w:r>
          </w:p>
          <w:p w14:paraId="18173323" w14:textId="77777777" w:rsidR="00B57254" w:rsidRPr="00A96233" w:rsidRDefault="00B57254" w:rsidP="00156253"/>
          <w:p w14:paraId="53357C0F" w14:textId="4D117392" w:rsidR="0074188A" w:rsidRPr="00A96233" w:rsidRDefault="0074188A" w:rsidP="00156253">
            <w:r w:rsidRPr="00A96233">
              <w:t>Distributors are often used with high volume products such as beverages when retailers must be consistently supplied with product.</w:t>
            </w:r>
          </w:p>
          <w:p w14:paraId="318B882C" w14:textId="77777777" w:rsidR="00B57254" w:rsidRPr="00A96233" w:rsidRDefault="00B57254" w:rsidP="00156253"/>
          <w:p w14:paraId="45E5358C" w14:textId="586D2D0F" w:rsidR="0074188A" w:rsidRPr="00A96233" w:rsidRDefault="0074188A" w:rsidP="00156253">
            <w:r w:rsidRPr="00A96233">
              <w:t>Distributors may be able to package diverse goods into one entity for sale to a retailer. For example, your company may produce television remotes, while a different organi</w:t>
            </w:r>
            <w:r w:rsidR="00634C71">
              <w:t>s</w:t>
            </w:r>
            <w:r w:rsidRPr="00A96233">
              <w:t>ation creates batteries. By packaging these items together, the distributor can create a more attractive, comprehensive product and improve the likelihood of a sale.</w:t>
            </w:r>
            <w:r w:rsidR="00AE2D04" w:rsidRPr="00A96233">
              <w:rPr>
                <w:vertAlign w:val="superscript"/>
              </w:rPr>
              <w:t>xxxiv</w:t>
            </w:r>
          </w:p>
        </w:tc>
      </w:tr>
      <w:tr w:rsidR="0074188A" w:rsidRPr="00A96233" w14:paraId="5ADC8935" w14:textId="77777777" w:rsidTr="009A4C9D">
        <w:tc>
          <w:tcPr>
            <w:tcW w:w="1827" w:type="dxa"/>
            <w:shd w:val="clear" w:color="auto" w:fill="7F7F7F" w:themeFill="text1" w:themeFillTint="80"/>
          </w:tcPr>
          <w:p w14:paraId="212C3840" w14:textId="77777777" w:rsidR="0074188A" w:rsidRPr="00A96233" w:rsidRDefault="0074188A" w:rsidP="00156253">
            <w:pPr>
              <w:rPr>
                <w:b/>
                <w:bCs/>
                <w:color w:val="FFFFFF" w:themeColor="background1"/>
              </w:rPr>
            </w:pPr>
            <w:r w:rsidRPr="00A96233">
              <w:rPr>
                <w:b/>
                <w:bCs/>
                <w:color w:val="FFFFFF" w:themeColor="background1"/>
              </w:rPr>
              <w:t xml:space="preserve">Importers </w:t>
            </w:r>
          </w:p>
        </w:tc>
        <w:tc>
          <w:tcPr>
            <w:tcW w:w="7154" w:type="dxa"/>
            <w:shd w:val="clear" w:color="auto" w:fill="D9D9D9" w:themeFill="background1" w:themeFillShade="D9"/>
          </w:tcPr>
          <w:p w14:paraId="3876C20C" w14:textId="50F3DB8C" w:rsidR="0074188A" w:rsidRPr="00A96233" w:rsidRDefault="0074188A" w:rsidP="00156253">
            <w:r w:rsidRPr="00A96233">
              <w:t>Some importers serve as an exclusive distributor to an overseas territory and provide sales solicitation, warehousing, and invoicing services.</w:t>
            </w:r>
          </w:p>
          <w:p w14:paraId="363A625A" w14:textId="77777777" w:rsidR="00B57254" w:rsidRPr="00A96233" w:rsidRDefault="00B57254" w:rsidP="00156253"/>
          <w:p w14:paraId="3EFF152F" w14:textId="77777777" w:rsidR="0074188A" w:rsidRPr="00A96233" w:rsidRDefault="0074188A" w:rsidP="00156253">
            <w:r w:rsidRPr="00A96233">
              <w:t xml:space="preserve">Other importers arrange to buy merchandise from a foreign manufacturer and resell the merchandise to one or more distributors who then handle the domestic sales functions. </w:t>
            </w:r>
          </w:p>
        </w:tc>
      </w:tr>
    </w:tbl>
    <w:p w14:paraId="5988ADFD" w14:textId="673B0F85" w:rsidR="0074188A" w:rsidRPr="00A96233" w:rsidRDefault="0074188A" w:rsidP="00156253"/>
    <w:p w14:paraId="5FCF43C5" w14:textId="77777777" w:rsidR="009A4C9D" w:rsidRPr="00A96233" w:rsidRDefault="009A4C9D" w:rsidP="00156253"/>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E465A5" w:rsidRPr="00A96233" w14:paraId="2D58008F" w14:textId="77777777" w:rsidTr="009A4C9D">
        <w:tc>
          <w:tcPr>
            <w:tcW w:w="1408" w:type="dxa"/>
            <w:shd w:val="clear" w:color="auto" w:fill="auto"/>
          </w:tcPr>
          <w:p w14:paraId="167F3285" w14:textId="07BA7C18" w:rsidR="00E465A5" w:rsidRPr="00A96233" w:rsidRDefault="009A4C9D" w:rsidP="009A4C9D">
            <w:pPr>
              <w:jc w:val="center"/>
            </w:pPr>
            <w:r w:rsidRPr="00A96233">
              <w:rPr>
                <w:noProof/>
              </w:rPr>
              <w:drawing>
                <wp:inline distT="0" distB="0" distL="0" distR="0" wp14:anchorId="183746AA" wp14:editId="283F2DD8">
                  <wp:extent cx="468000" cy="468000"/>
                  <wp:effectExtent l="0" t="0" r="8255" b="8255"/>
                  <wp:docPr id="1145" name="Picture 114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 name="Question.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3F198184" w14:textId="77777777" w:rsidR="00E465A5" w:rsidRPr="00A96233" w:rsidRDefault="00E465A5" w:rsidP="009A4C9D">
            <w:r w:rsidRPr="00A96233">
              <w:t>What distribution channels are used in the retail chain that you represent?</w:t>
            </w:r>
          </w:p>
          <w:p w14:paraId="6A63181C" w14:textId="77777777" w:rsidR="00E465A5" w:rsidRPr="00A96233" w:rsidRDefault="00E465A5" w:rsidP="009A4C9D"/>
          <w:p w14:paraId="1BC099E9" w14:textId="77777777" w:rsidR="00E465A5" w:rsidRPr="00A96233" w:rsidRDefault="00E465A5" w:rsidP="009A4C9D"/>
          <w:p w14:paraId="3121255D" w14:textId="38B0AAB3" w:rsidR="00E465A5" w:rsidRPr="00A96233" w:rsidRDefault="00E465A5" w:rsidP="009A4C9D"/>
          <w:p w14:paraId="6C9171CA" w14:textId="22C73E48" w:rsidR="009A4C9D" w:rsidRPr="00A96233" w:rsidRDefault="009A4C9D" w:rsidP="009A4C9D"/>
          <w:p w14:paraId="50AD1936" w14:textId="1BAD0A48" w:rsidR="009A4C9D" w:rsidRPr="00A96233" w:rsidRDefault="009A4C9D" w:rsidP="009A4C9D"/>
          <w:p w14:paraId="58702194" w14:textId="60C51829" w:rsidR="009A4C9D" w:rsidRPr="00A96233" w:rsidRDefault="009A4C9D" w:rsidP="009A4C9D"/>
          <w:p w14:paraId="043CBE3B" w14:textId="295A8F0A" w:rsidR="009A4C9D" w:rsidRPr="00A96233" w:rsidRDefault="009A4C9D" w:rsidP="009A4C9D"/>
          <w:p w14:paraId="122E2F8D" w14:textId="10E3018D" w:rsidR="009A4C9D" w:rsidRPr="00A96233" w:rsidRDefault="009A4C9D" w:rsidP="009A4C9D"/>
          <w:p w14:paraId="6FBF4314" w14:textId="177D53B3" w:rsidR="009A4C9D" w:rsidRPr="00A96233" w:rsidRDefault="009A4C9D" w:rsidP="009A4C9D"/>
          <w:p w14:paraId="3E00B033" w14:textId="77777777" w:rsidR="009A4C9D" w:rsidRPr="00A96233" w:rsidRDefault="009A4C9D" w:rsidP="009A4C9D"/>
          <w:p w14:paraId="119FF9BC" w14:textId="77777777" w:rsidR="00E465A5" w:rsidRPr="00A96233" w:rsidRDefault="00E465A5" w:rsidP="009A4C9D"/>
          <w:p w14:paraId="43A6B4ED" w14:textId="77777777" w:rsidR="00E465A5" w:rsidRPr="00A96233" w:rsidRDefault="00E465A5" w:rsidP="009A4C9D"/>
          <w:p w14:paraId="28C1C965" w14:textId="7A6B5F30" w:rsidR="00E465A5" w:rsidRPr="00A96233" w:rsidRDefault="00E465A5" w:rsidP="009A4C9D"/>
        </w:tc>
      </w:tr>
    </w:tbl>
    <w:p w14:paraId="58FB6B3E" w14:textId="2D67D055" w:rsidR="00E465A5" w:rsidRPr="00A96233" w:rsidRDefault="00E465A5" w:rsidP="00156253"/>
    <w:p w14:paraId="02B018B6" w14:textId="77777777" w:rsidR="009A4C9D" w:rsidRPr="00A96233" w:rsidRDefault="009A4C9D" w:rsidP="00156253"/>
    <w:p w14:paraId="6B87A6CA" w14:textId="77777777" w:rsidR="0074188A" w:rsidRPr="00A96233" w:rsidRDefault="0074188A" w:rsidP="00B57254">
      <w:pPr>
        <w:pStyle w:val="Heading4"/>
        <w:spacing w:line="360" w:lineRule="auto"/>
        <w:ind w:left="1134" w:hanging="1134"/>
      </w:pPr>
      <w:r w:rsidRPr="00A96233">
        <w:lastRenderedPageBreak/>
        <w:t>2.7.3.2</w:t>
      </w:r>
      <w:r w:rsidRPr="00A96233">
        <w:tab/>
        <w:t>Methods of distribution and their impact on buying and planning</w:t>
      </w:r>
    </w:p>
    <w:p w14:paraId="1ED5A8E0" w14:textId="77777777" w:rsidR="00B57254" w:rsidRPr="00A96233" w:rsidRDefault="00B57254" w:rsidP="00156253"/>
    <w:p w14:paraId="4E167217" w14:textId="526C4666" w:rsidR="0074188A" w:rsidRPr="00A96233" w:rsidRDefault="0074188A" w:rsidP="00634C71">
      <w:pPr>
        <w:spacing w:after="120"/>
      </w:pPr>
      <w:r w:rsidRPr="00A96233">
        <w:t>The three main methods of distribution are:</w:t>
      </w:r>
    </w:p>
    <w:p w14:paraId="4E23CCF9" w14:textId="77777777" w:rsidR="0074188A" w:rsidRPr="00A96233" w:rsidRDefault="0074188A" w:rsidP="00634C71">
      <w:pPr>
        <w:pStyle w:val="ListParagraph"/>
        <w:numPr>
          <w:ilvl w:val="0"/>
          <w:numId w:val="53"/>
        </w:numPr>
        <w:spacing w:after="120"/>
        <w:contextualSpacing w:val="0"/>
      </w:pPr>
      <w:r w:rsidRPr="00A96233">
        <w:t>Intensive distribution</w:t>
      </w:r>
    </w:p>
    <w:p w14:paraId="4E7B4685" w14:textId="77777777" w:rsidR="0074188A" w:rsidRPr="00A96233" w:rsidRDefault="0074188A" w:rsidP="00634C71">
      <w:pPr>
        <w:pStyle w:val="ListParagraph"/>
        <w:numPr>
          <w:ilvl w:val="0"/>
          <w:numId w:val="53"/>
        </w:numPr>
        <w:spacing w:after="120"/>
        <w:contextualSpacing w:val="0"/>
      </w:pPr>
      <w:r w:rsidRPr="00A96233">
        <w:t>Exclusive distribution</w:t>
      </w:r>
    </w:p>
    <w:p w14:paraId="6A4D42E4" w14:textId="77777777" w:rsidR="0074188A" w:rsidRPr="00A96233" w:rsidRDefault="0074188A" w:rsidP="006A7242">
      <w:pPr>
        <w:pStyle w:val="ListParagraph"/>
        <w:numPr>
          <w:ilvl w:val="0"/>
          <w:numId w:val="53"/>
        </w:numPr>
        <w:contextualSpacing w:val="0"/>
      </w:pPr>
      <w:r w:rsidRPr="00A96233">
        <w:t>Selective distribution</w:t>
      </w:r>
    </w:p>
    <w:p w14:paraId="01C05457" w14:textId="77777777" w:rsidR="009A4C9D" w:rsidRPr="00A96233" w:rsidRDefault="009A4C9D" w:rsidP="00B57254"/>
    <w:p w14:paraId="310C1838" w14:textId="1ACE91E9" w:rsidR="0074188A" w:rsidRPr="00A96233" w:rsidRDefault="0074188A" w:rsidP="00B57254">
      <w:r w:rsidRPr="00A96233">
        <w:t xml:space="preserve">Repsley summarises the three distribution methods in the diagram given in Figure </w:t>
      </w:r>
      <w:r w:rsidR="00FD518B" w:rsidRPr="00A96233">
        <w:t>9</w:t>
      </w:r>
      <w:r w:rsidRPr="00A96233">
        <w:t>.</w:t>
      </w:r>
    </w:p>
    <w:p w14:paraId="088073FF" w14:textId="77777777" w:rsidR="00B57254" w:rsidRPr="00A96233" w:rsidRDefault="00B57254" w:rsidP="00B57254"/>
    <w:p w14:paraId="3809EBB2" w14:textId="77777777" w:rsidR="0074188A" w:rsidRPr="00A96233" w:rsidRDefault="0074188A" w:rsidP="00156253">
      <w:pPr>
        <w:ind w:left="360"/>
        <w:jc w:val="center"/>
      </w:pPr>
      <w:r w:rsidRPr="00A96233">
        <w:rPr>
          <w:noProof/>
        </w:rPr>
        <w:drawing>
          <wp:inline distT="0" distB="0" distL="0" distR="0" wp14:anchorId="057FCAF6" wp14:editId="19BD3C37">
            <wp:extent cx="4884325" cy="4912468"/>
            <wp:effectExtent l="0" t="0" r="0" b="2540"/>
            <wp:docPr id="717"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984505" cy="5013225"/>
                    </a:xfrm>
                    <a:prstGeom prst="rect">
                      <a:avLst/>
                    </a:prstGeom>
                    <a:noFill/>
                    <a:ln>
                      <a:noFill/>
                    </a:ln>
                  </pic:spPr>
                </pic:pic>
              </a:graphicData>
            </a:graphic>
          </wp:inline>
        </w:drawing>
      </w:r>
    </w:p>
    <w:p w14:paraId="6FA3CCD9" w14:textId="4AD7F46D" w:rsidR="0074188A" w:rsidRPr="00A96233" w:rsidRDefault="0074188A" w:rsidP="00156253">
      <w:pPr>
        <w:pStyle w:val="Caption"/>
        <w:spacing w:before="0" w:after="0" w:line="360" w:lineRule="auto"/>
        <w:rPr>
          <w:lang w:val="en-GB"/>
        </w:rPr>
      </w:pPr>
      <w:r w:rsidRPr="00A96233">
        <w:rPr>
          <w:lang w:val="en-GB"/>
        </w:rPr>
        <w:t xml:space="preserve">figure </w:t>
      </w:r>
      <w:r w:rsidR="00FD518B" w:rsidRPr="00A96233">
        <w:rPr>
          <w:lang w:val="en-GB"/>
        </w:rPr>
        <w:t>9</w:t>
      </w:r>
      <w:r w:rsidRPr="00A96233">
        <w:rPr>
          <w:lang w:val="en-GB"/>
        </w:rPr>
        <w:t>: methods of distribution</w:t>
      </w:r>
    </w:p>
    <w:p w14:paraId="235BBEB0" w14:textId="77777777" w:rsidR="00B57254" w:rsidRPr="00A96233" w:rsidRDefault="00B57254" w:rsidP="00156253"/>
    <w:p w14:paraId="79F6A215" w14:textId="11AF38F6" w:rsidR="0074188A" w:rsidRPr="00A96233" w:rsidRDefault="0074188A" w:rsidP="00156253">
      <w:r w:rsidRPr="00A96233">
        <w:t xml:space="preserve">Table </w:t>
      </w:r>
      <w:r w:rsidR="00FD518B" w:rsidRPr="00A96233">
        <w:t>4</w:t>
      </w:r>
      <w:r w:rsidRPr="00A96233">
        <w:t xml:space="preserve"> describes the three key methods of distribution and their impact on buying and planning.</w:t>
      </w:r>
    </w:p>
    <w:p w14:paraId="0A28F2BD" w14:textId="0BBBCA46" w:rsidR="00B57254" w:rsidRDefault="00B57254" w:rsidP="00156253"/>
    <w:p w14:paraId="3E4B8D10" w14:textId="736F6A0A" w:rsidR="00634C71" w:rsidRDefault="00634C71" w:rsidP="00156253"/>
    <w:p w14:paraId="1443E990" w14:textId="0C63EA65" w:rsidR="00634C71" w:rsidRDefault="00634C71" w:rsidP="00156253"/>
    <w:p w14:paraId="7023D731" w14:textId="77777777" w:rsidR="00634C71" w:rsidRPr="00A96233" w:rsidRDefault="00634C71" w:rsidP="00156253"/>
    <w:p w14:paraId="05B4E636" w14:textId="4002E1E7" w:rsidR="0074188A" w:rsidRPr="00A96233" w:rsidRDefault="0074188A" w:rsidP="00156253">
      <w:pPr>
        <w:pStyle w:val="Caption"/>
        <w:spacing w:before="0" w:after="0" w:line="360" w:lineRule="auto"/>
        <w:rPr>
          <w:lang w:val="en-GB"/>
        </w:rPr>
      </w:pPr>
      <w:r w:rsidRPr="00A96233">
        <w:rPr>
          <w:lang w:val="en-GB"/>
        </w:rPr>
        <w:lastRenderedPageBreak/>
        <w:t xml:space="preserve">table </w:t>
      </w:r>
      <w:r w:rsidR="00FD518B" w:rsidRPr="00A96233">
        <w:rPr>
          <w:lang w:val="en-GB"/>
        </w:rPr>
        <w:t>4</w:t>
      </w:r>
      <w:r w:rsidRPr="00A96233">
        <w:rPr>
          <w:lang w:val="en-GB"/>
        </w:rPr>
        <w:t>: methods of distribution and their impact on buying</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036"/>
        <w:gridCol w:w="3469"/>
        <w:gridCol w:w="3476"/>
      </w:tblGrid>
      <w:tr w:rsidR="0074188A" w:rsidRPr="00A96233" w14:paraId="2194769A" w14:textId="77777777" w:rsidTr="00634C71">
        <w:trPr>
          <w:tblHeader/>
        </w:trPr>
        <w:tc>
          <w:tcPr>
            <w:tcW w:w="2036" w:type="dxa"/>
            <w:shd w:val="clear" w:color="auto" w:fill="808080" w:themeFill="background1" w:themeFillShade="80"/>
          </w:tcPr>
          <w:p w14:paraId="07F04C5C" w14:textId="77777777" w:rsidR="0074188A" w:rsidRPr="00A96233" w:rsidRDefault="0074188A" w:rsidP="00634C71">
            <w:pPr>
              <w:spacing w:line="240" w:lineRule="auto"/>
              <w:rPr>
                <w:b/>
                <w:bCs/>
                <w:color w:val="FFFFFF" w:themeColor="background1"/>
              </w:rPr>
            </w:pPr>
            <w:r w:rsidRPr="00A96233">
              <w:rPr>
                <w:b/>
                <w:bCs/>
                <w:color w:val="FFFFFF" w:themeColor="background1"/>
              </w:rPr>
              <w:t>Distribution method</w:t>
            </w:r>
          </w:p>
        </w:tc>
        <w:tc>
          <w:tcPr>
            <w:tcW w:w="3469" w:type="dxa"/>
            <w:shd w:val="clear" w:color="auto" w:fill="808080" w:themeFill="background1" w:themeFillShade="80"/>
          </w:tcPr>
          <w:p w14:paraId="28AE1561" w14:textId="77777777" w:rsidR="0074188A" w:rsidRPr="00A96233" w:rsidRDefault="0074188A" w:rsidP="00634C71">
            <w:pPr>
              <w:spacing w:line="240" w:lineRule="auto"/>
              <w:jc w:val="left"/>
              <w:rPr>
                <w:b/>
                <w:bCs/>
                <w:color w:val="FFFFFF" w:themeColor="background1"/>
              </w:rPr>
            </w:pPr>
            <w:r w:rsidRPr="00A96233">
              <w:rPr>
                <w:b/>
                <w:bCs/>
                <w:color w:val="FFFFFF" w:themeColor="background1"/>
              </w:rPr>
              <w:t>Description</w:t>
            </w:r>
          </w:p>
        </w:tc>
        <w:tc>
          <w:tcPr>
            <w:tcW w:w="3476" w:type="dxa"/>
            <w:shd w:val="clear" w:color="auto" w:fill="808080" w:themeFill="background1" w:themeFillShade="80"/>
          </w:tcPr>
          <w:p w14:paraId="3976E74E" w14:textId="77777777" w:rsidR="0074188A" w:rsidRPr="00A96233" w:rsidRDefault="0074188A" w:rsidP="00634C71">
            <w:pPr>
              <w:spacing w:line="240" w:lineRule="auto"/>
              <w:jc w:val="left"/>
              <w:rPr>
                <w:b/>
                <w:bCs/>
                <w:color w:val="FFFFFF" w:themeColor="background1"/>
              </w:rPr>
            </w:pPr>
            <w:r w:rsidRPr="00A96233">
              <w:rPr>
                <w:b/>
                <w:bCs/>
                <w:color w:val="FFFFFF" w:themeColor="background1"/>
              </w:rPr>
              <w:t>Impact on buying and planning</w:t>
            </w:r>
          </w:p>
        </w:tc>
      </w:tr>
      <w:tr w:rsidR="0074188A" w:rsidRPr="00A96233" w14:paraId="48F082A3" w14:textId="77777777" w:rsidTr="00634C71">
        <w:tc>
          <w:tcPr>
            <w:tcW w:w="2036" w:type="dxa"/>
            <w:shd w:val="clear" w:color="auto" w:fill="D9D9D9" w:themeFill="background1" w:themeFillShade="D9"/>
          </w:tcPr>
          <w:p w14:paraId="5796AE90" w14:textId="77777777" w:rsidR="0074188A" w:rsidRPr="00A96233" w:rsidRDefault="0074188A" w:rsidP="00634C71">
            <w:pPr>
              <w:rPr>
                <w:b/>
                <w:bCs/>
                <w:color w:val="0D0D0D" w:themeColor="text1" w:themeTint="F2"/>
              </w:rPr>
            </w:pPr>
            <w:r w:rsidRPr="00A96233">
              <w:rPr>
                <w:b/>
                <w:bCs/>
                <w:color w:val="0D0D0D" w:themeColor="text1" w:themeTint="F2"/>
              </w:rPr>
              <w:t>Intensive distribution</w:t>
            </w:r>
          </w:p>
        </w:tc>
        <w:tc>
          <w:tcPr>
            <w:tcW w:w="3469" w:type="dxa"/>
            <w:shd w:val="clear" w:color="auto" w:fill="D9D9D9" w:themeFill="background1" w:themeFillShade="D9"/>
          </w:tcPr>
          <w:p w14:paraId="4AB3A221" w14:textId="35B80516" w:rsidR="0074188A" w:rsidRDefault="0074188A" w:rsidP="00634C71">
            <w:pPr>
              <w:jc w:val="left"/>
            </w:pPr>
            <w:r w:rsidRPr="00A96233">
              <w:t>With intensive distribution, a manufacturer’s products are put into as many retail locations as possible.</w:t>
            </w:r>
          </w:p>
          <w:p w14:paraId="6FA7EFEF" w14:textId="77777777" w:rsidR="00634C71" w:rsidRPr="00A96233" w:rsidRDefault="00634C71" w:rsidP="00634C71">
            <w:pPr>
              <w:jc w:val="left"/>
            </w:pPr>
          </w:p>
          <w:p w14:paraId="685FA154" w14:textId="3FC4A4A0" w:rsidR="0074188A" w:rsidRPr="00A96233" w:rsidRDefault="0074188A" w:rsidP="00634C71">
            <w:pPr>
              <w:jc w:val="left"/>
            </w:pPr>
            <w:r w:rsidRPr="00A96233">
              <w:t xml:space="preserve">This method hinges on making a large number of goods available in multiple locations. These items do not typically necessitate an involved purchase decision where the customer (buyer and planner) does research before making a purchase. </w:t>
            </w:r>
          </w:p>
          <w:p w14:paraId="75EC59BA" w14:textId="77777777" w:rsidR="00B57254" w:rsidRPr="00A96233" w:rsidRDefault="00B57254" w:rsidP="00634C71">
            <w:pPr>
              <w:jc w:val="left"/>
            </w:pPr>
          </w:p>
          <w:p w14:paraId="37BD0F73" w14:textId="77777777" w:rsidR="0074188A" w:rsidRPr="00A96233" w:rsidRDefault="0074188A" w:rsidP="00634C71">
            <w:pPr>
              <w:jc w:val="left"/>
            </w:pPr>
            <w:r w:rsidRPr="00A96233">
              <w:t>Rather, these items are routine purchases that involve very minimal effort to sell. Examples are major brands of soft drinks and chocolates.</w:t>
            </w:r>
          </w:p>
        </w:tc>
        <w:tc>
          <w:tcPr>
            <w:tcW w:w="3476" w:type="dxa"/>
            <w:shd w:val="clear" w:color="auto" w:fill="D9D9D9" w:themeFill="background1" w:themeFillShade="D9"/>
          </w:tcPr>
          <w:p w14:paraId="6B0672E3" w14:textId="2F9F933C" w:rsidR="0074188A" w:rsidRDefault="0074188A" w:rsidP="00634C71">
            <w:pPr>
              <w:pStyle w:val="ListParagraph"/>
              <w:numPr>
                <w:ilvl w:val="0"/>
                <w:numId w:val="60"/>
              </w:numPr>
              <w:ind w:left="357" w:hanging="357"/>
              <w:contextualSpacing w:val="0"/>
              <w:jc w:val="left"/>
            </w:pPr>
            <w:r w:rsidRPr="00A96233">
              <w:t>With products available through intensive distribution, it is important that the buyer and planner do effective sales forecasts and negotiate the best possible prices for the products.</w:t>
            </w:r>
          </w:p>
          <w:p w14:paraId="17E029CF" w14:textId="4D4A1440" w:rsidR="00634C71" w:rsidRPr="00A96233" w:rsidRDefault="00634C71" w:rsidP="00634C71">
            <w:pPr>
              <w:jc w:val="left"/>
            </w:pPr>
          </w:p>
          <w:p w14:paraId="71724C92" w14:textId="77777777" w:rsidR="0074188A" w:rsidRPr="00A96233" w:rsidRDefault="0074188A" w:rsidP="00634C71">
            <w:pPr>
              <w:pStyle w:val="ListParagraph"/>
              <w:numPr>
                <w:ilvl w:val="0"/>
                <w:numId w:val="60"/>
              </w:numPr>
              <w:contextualSpacing w:val="0"/>
              <w:jc w:val="left"/>
            </w:pPr>
            <w:r w:rsidRPr="00A96233">
              <w:t>The buyer and planner must also ensure that they understand how the supply and delivery schedules work, to ensure that lead times and safety stock are calculated accurately in order to make sure that sufficient stock levels are always available in the chain stores.</w:t>
            </w:r>
          </w:p>
        </w:tc>
      </w:tr>
      <w:tr w:rsidR="0074188A" w:rsidRPr="00A96233" w14:paraId="1083F155" w14:textId="77777777" w:rsidTr="00634C71">
        <w:tc>
          <w:tcPr>
            <w:tcW w:w="2036" w:type="dxa"/>
            <w:shd w:val="clear" w:color="auto" w:fill="D9D9D9" w:themeFill="background1" w:themeFillShade="D9"/>
          </w:tcPr>
          <w:p w14:paraId="4DD07BF5" w14:textId="77777777" w:rsidR="0074188A" w:rsidRPr="00A96233" w:rsidRDefault="0074188A" w:rsidP="00634C71">
            <w:pPr>
              <w:rPr>
                <w:b/>
                <w:bCs/>
                <w:color w:val="0D0D0D" w:themeColor="text1" w:themeTint="F2"/>
              </w:rPr>
            </w:pPr>
            <w:r w:rsidRPr="00A96233">
              <w:rPr>
                <w:b/>
                <w:bCs/>
                <w:color w:val="0D0D0D" w:themeColor="text1" w:themeTint="F2"/>
              </w:rPr>
              <w:t>Exclusive distribution</w:t>
            </w:r>
          </w:p>
        </w:tc>
        <w:tc>
          <w:tcPr>
            <w:tcW w:w="3469" w:type="dxa"/>
            <w:shd w:val="clear" w:color="auto" w:fill="D9D9D9" w:themeFill="background1" w:themeFillShade="D9"/>
          </w:tcPr>
          <w:p w14:paraId="5230508D" w14:textId="4A8DFBF3" w:rsidR="0074188A" w:rsidRPr="00A96233" w:rsidRDefault="0074188A" w:rsidP="00634C71">
            <w:pPr>
              <w:jc w:val="left"/>
            </w:pPr>
            <w:r w:rsidRPr="00A96233">
              <w:t xml:space="preserve">When manufacturers opt for exclusive distribution, they make a deal with a retailer to sell a product through that specific storefront only, or they sell their goods directly through their own branded stores. </w:t>
            </w:r>
          </w:p>
          <w:p w14:paraId="44077E22" w14:textId="77777777" w:rsidR="00B57254" w:rsidRPr="00A96233" w:rsidRDefault="00B57254" w:rsidP="00634C71">
            <w:pPr>
              <w:jc w:val="left"/>
            </w:pPr>
          </w:p>
          <w:p w14:paraId="228F164E" w14:textId="77777777" w:rsidR="0074188A" w:rsidRPr="00A96233" w:rsidRDefault="0074188A" w:rsidP="00634C71">
            <w:pPr>
              <w:jc w:val="left"/>
            </w:pPr>
            <w:r w:rsidRPr="00A96233">
              <w:t>This distribution strategy works especially well for highly coveted, exclusive items.</w:t>
            </w:r>
          </w:p>
        </w:tc>
        <w:tc>
          <w:tcPr>
            <w:tcW w:w="3476" w:type="dxa"/>
            <w:shd w:val="clear" w:color="auto" w:fill="D9D9D9" w:themeFill="background1" w:themeFillShade="D9"/>
          </w:tcPr>
          <w:p w14:paraId="328D8D52" w14:textId="7EE6C32B" w:rsidR="00634C71" w:rsidRDefault="0074188A" w:rsidP="00634C71">
            <w:pPr>
              <w:pStyle w:val="ListParagraph"/>
              <w:numPr>
                <w:ilvl w:val="0"/>
                <w:numId w:val="61"/>
              </w:numPr>
              <w:ind w:left="357" w:hanging="357"/>
              <w:contextualSpacing w:val="0"/>
              <w:jc w:val="left"/>
            </w:pPr>
            <w:r w:rsidRPr="00A96233">
              <w:t>When a buyer and planner are interested in exclusive brands for their retail chains, they need to negotiate with the manufacturer where there is still room for exclusive distribution by the retail chain they represent.</w:t>
            </w:r>
          </w:p>
          <w:p w14:paraId="75DA38C9" w14:textId="77777777" w:rsidR="00634C71" w:rsidRPr="00A96233" w:rsidRDefault="00634C71" w:rsidP="00634C71">
            <w:pPr>
              <w:jc w:val="left"/>
            </w:pPr>
          </w:p>
          <w:p w14:paraId="41811809" w14:textId="77777777" w:rsidR="0074188A" w:rsidRPr="00A96233" w:rsidRDefault="0074188A" w:rsidP="00634C71">
            <w:pPr>
              <w:pStyle w:val="ListParagraph"/>
              <w:numPr>
                <w:ilvl w:val="0"/>
                <w:numId w:val="61"/>
              </w:numPr>
              <w:contextualSpacing w:val="0"/>
              <w:jc w:val="left"/>
            </w:pPr>
            <w:r w:rsidRPr="00A96233">
              <w:t>Buyers and planners can also negotiate with manufacturers to specifically manufacture specific items, for which the retail chain will have exclusive distribution rights.</w:t>
            </w:r>
          </w:p>
        </w:tc>
      </w:tr>
    </w:tbl>
    <w:p w14:paraId="6E9D0E12" w14:textId="1A31B93C" w:rsidR="00634C71" w:rsidRDefault="00634C71"/>
    <w:p w14:paraId="009BED78" w14:textId="77777777" w:rsidR="00634C71" w:rsidRDefault="00634C71"/>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036"/>
        <w:gridCol w:w="3469"/>
        <w:gridCol w:w="3476"/>
      </w:tblGrid>
      <w:tr w:rsidR="0074188A" w:rsidRPr="00A96233" w14:paraId="4A652B52" w14:textId="77777777" w:rsidTr="00634C71">
        <w:tc>
          <w:tcPr>
            <w:tcW w:w="2036" w:type="dxa"/>
            <w:shd w:val="clear" w:color="auto" w:fill="D9D9D9" w:themeFill="background1" w:themeFillShade="D9"/>
          </w:tcPr>
          <w:p w14:paraId="30CDF81C" w14:textId="77777777" w:rsidR="0074188A" w:rsidRPr="00A96233" w:rsidRDefault="0074188A" w:rsidP="00634C71">
            <w:pPr>
              <w:jc w:val="left"/>
              <w:rPr>
                <w:b/>
                <w:bCs/>
                <w:color w:val="0D0D0D" w:themeColor="text1" w:themeTint="F2"/>
              </w:rPr>
            </w:pPr>
            <w:r w:rsidRPr="00A96233">
              <w:rPr>
                <w:b/>
                <w:bCs/>
                <w:color w:val="0D0D0D" w:themeColor="text1" w:themeTint="F2"/>
              </w:rPr>
              <w:lastRenderedPageBreak/>
              <w:t>Selective distribution</w:t>
            </w:r>
          </w:p>
        </w:tc>
        <w:tc>
          <w:tcPr>
            <w:tcW w:w="3469" w:type="dxa"/>
            <w:shd w:val="clear" w:color="auto" w:fill="D9D9D9" w:themeFill="background1" w:themeFillShade="D9"/>
          </w:tcPr>
          <w:p w14:paraId="68B426C8" w14:textId="76BD9600" w:rsidR="0074188A" w:rsidRPr="00A96233" w:rsidRDefault="0074188A" w:rsidP="00634C71">
            <w:pPr>
              <w:jc w:val="left"/>
            </w:pPr>
            <w:r w:rsidRPr="00A96233">
              <w:t xml:space="preserve">Selective distribution is an option between intensive and exclusive distribution. </w:t>
            </w:r>
          </w:p>
          <w:p w14:paraId="623084DF" w14:textId="77777777" w:rsidR="00B57254" w:rsidRPr="00A96233" w:rsidRDefault="00B57254" w:rsidP="00634C71">
            <w:pPr>
              <w:jc w:val="left"/>
            </w:pPr>
          </w:p>
          <w:p w14:paraId="6240B3FA" w14:textId="7A66370D" w:rsidR="0074188A" w:rsidRPr="00A96233" w:rsidRDefault="0074188A" w:rsidP="00634C71">
            <w:pPr>
              <w:jc w:val="left"/>
            </w:pPr>
            <w:r w:rsidRPr="00A96233">
              <w:t xml:space="preserve">With this distribution method, products are distributed in more than one location, but not as many as with an intensive distribution strategy. </w:t>
            </w:r>
          </w:p>
          <w:p w14:paraId="3E5AD7F9" w14:textId="77777777" w:rsidR="00B57254" w:rsidRPr="00A96233" w:rsidRDefault="00B57254" w:rsidP="00634C71">
            <w:pPr>
              <w:jc w:val="left"/>
            </w:pPr>
          </w:p>
          <w:p w14:paraId="6745582F" w14:textId="3E1C34D0" w:rsidR="0074188A" w:rsidRPr="00A96233" w:rsidRDefault="0074188A" w:rsidP="00634C71">
            <w:pPr>
              <w:jc w:val="left"/>
            </w:pPr>
            <w:r w:rsidRPr="00A96233">
              <w:t xml:space="preserve">For example, clothing from different brands may be offered selectively. A brand like Gucci may choose to distribute its items to its own stores in addition to a few selected department stores rather than placing its products in a range of locations. </w:t>
            </w:r>
          </w:p>
          <w:p w14:paraId="5B22E2BB" w14:textId="77777777" w:rsidR="00B57254" w:rsidRPr="00A96233" w:rsidRDefault="00B57254" w:rsidP="00634C71">
            <w:pPr>
              <w:jc w:val="left"/>
            </w:pPr>
          </w:p>
          <w:p w14:paraId="6A54DF29" w14:textId="77777777" w:rsidR="0074188A" w:rsidRPr="00A96233" w:rsidRDefault="0074188A" w:rsidP="00634C71">
            <w:pPr>
              <w:jc w:val="left"/>
            </w:pPr>
            <w:r w:rsidRPr="00A96233">
              <w:t>Selective distribution helps create an implicit high-end brand message while it also increases the opportunity for shoppers to purchase the products.</w:t>
            </w:r>
          </w:p>
        </w:tc>
        <w:tc>
          <w:tcPr>
            <w:tcW w:w="3476" w:type="dxa"/>
            <w:shd w:val="clear" w:color="auto" w:fill="D9D9D9" w:themeFill="background1" w:themeFillShade="D9"/>
          </w:tcPr>
          <w:p w14:paraId="55020ACD" w14:textId="72916090" w:rsidR="0074188A" w:rsidRPr="00A96233" w:rsidRDefault="0074188A" w:rsidP="00634C71">
            <w:pPr>
              <w:jc w:val="left"/>
            </w:pPr>
            <w:r w:rsidRPr="00A96233">
              <w:t>Buyers and planners should source brands and products where there is scope for selective distribution through the retail chains that they represent. Examples are fashion and accessory brands. These may typically attract high-income consumers, and thereby profits can be increased w</w:t>
            </w:r>
            <w:r w:rsidR="00B57254" w:rsidRPr="00A96233">
              <w:t>h</w:t>
            </w:r>
            <w:r w:rsidRPr="00A96233">
              <w:t>ile the retail chain’s brand is built.</w:t>
            </w:r>
          </w:p>
        </w:tc>
      </w:tr>
    </w:tbl>
    <w:p w14:paraId="263BC241" w14:textId="77777777" w:rsidR="0074188A" w:rsidRPr="00A96233" w:rsidRDefault="0074188A" w:rsidP="00156253"/>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74188A" w:rsidRPr="00A96233" w14:paraId="0346F095" w14:textId="77777777" w:rsidTr="00B57254">
        <w:tc>
          <w:tcPr>
            <w:tcW w:w="1408" w:type="dxa"/>
            <w:shd w:val="clear" w:color="auto" w:fill="auto"/>
          </w:tcPr>
          <w:p w14:paraId="5D980CCE" w14:textId="4AE65475" w:rsidR="0074188A" w:rsidRPr="00A96233" w:rsidRDefault="00BF6355" w:rsidP="00156253">
            <w:pPr>
              <w:jc w:val="center"/>
            </w:pPr>
            <w:bookmarkStart w:id="300" w:name="_Hlk44254862"/>
            <w:r w:rsidRPr="00A96233">
              <w:rPr>
                <w:noProof/>
              </w:rPr>
              <w:drawing>
                <wp:inline distT="0" distB="0" distL="0" distR="0" wp14:anchorId="0142E9A5" wp14:editId="7F0A09F2">
                  <wp:extent cx="464820" cy="464820"/>
                  <wp:effectExtent l="0" t="0" r="0" b="0"/>
                  <wp:docPr id="944" name="Picture 94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2D3028D5" w14:textId="6A74FF51" w:rsidR="0074188A" w:rsidRPr="00A96233" w:rsidRDefault="0074188A" w:rsidP="00B57254">
            <w:pPr>
              <w:spacing w:after="120"/>
              <w:rPr>
                <w:b/>
                <w:bCs/>
              </w:rPr>
            </w:pPr>
            <w:r w:rsidRPr="00A96233">
              <w:rPr>
                <w:b/>
                <w:bCs/>
              </w:rPr>
              <w:t xml:space="preserve">Activity </w:t>
            </w:r>
            <w:r w:rsidR="00B57254" w:rsidRPr="00A96233">
              <w:rPr>
                <w:b/>
                <w:bCs/>
              </w:rPr>
              <w:t>12</w:t>
            </w:r>
            <w:r w:rsidRPr="00A96233">
              <w:rPr>
                <w:b/>
                <w:bCs/>
              </w:rPr>
              <w:t xml:space="preserve"> (KM01 IAC0203)</w:t>
            </w:r>
          </w:p>
          <w:p w14:paraId="2B9B3FBB" w14:textId="77777777" w:rsidR="0074188A" w:rsidRPr="00A96233" w:rsidRDefault="0074188A" w:rsidP="00B57254">
            <w:pPr>
              <w:spacing w:after="120"/>
            </w:pPr>
            <w:r w:rsidRPr="00A96233">
              <w:t>Please complete the activity in your workbook.</w:t>
            </w:r>
          </w:p>
          <w:p w14:paraId="7DE8C64A" w14:textId="27461FD9" w:rsidR="0074188A" w:rsidRPr="00A96233" w:rsidRDefault="00B57254" w:rsidP="00B57254">
            <w:pPr>
              <w:spacing w:after="120"/>
              <w:ind w:left="754" w:hanging="754"/>
            </w:pPr>
            <w:r w:rsidRPr="00A96233">
              <w:t>12</w:t>
            </w:r>
            <w:r w:rsidR="0074188A" w:rsidRPr="00A96233">
              <w:t xml:space="preserve">.1 </w:t>
            </w:r>
            <w:r w:rsidRPr="00A96233">
              <w:tab/>
            </w:r>
            <w:r w:rsidR="0074188A" w:rsidRPr="00A96233">
              <w:t>List all the methods of distribution used in your role. For each, give a short description.</w:t>
            </w:r>
          </w:p>
          <w:p w14:paraId="660C1185" w14:textId="4840826D" w:rsidR="0074188A" w:rsidRPr="00A96233" w:rsidRDefault="00B57254" w:rsidP="00B57254">
            <w:pPr>
              <w:spacing w:after="120"/>
              <w:ind w:left="754" w:hanging="754"/>
              <w:rPr>
                <w:b/>
                <w:bCs/>
              </w:rPr>
            </w:pPr>
            <w:r w:rsidRPr="00A96233">
              <w:t>12</w:t>
            </w:r>
            <w:r w:rsidR="0074188A" w:rsidRPr="00A96233">
              <w:t xml:space="preserve">.2 </w:t>
            </w:r>
            <w:r w:rsidRPr="00A96233">
              <w:tab/>
            </w:r>
            <w:r w:rsidR="0074188A" w:rsidRPr="00A96233">
              <w:t xml:space="preserve">For each distribution method you identified, draw a spider diagram (see below). Use the “legs” of the diagram to describe the </w:t>
            </w:r>
            <w:r w:rsidR="0074188A" w:rsidRPr="00A96233">
              <w:rPr>
                <w:b/>
                <w:bCs/>
              </w:rPr>
              <w:t>impact</w:t>
            </w:r>
            <w:r w:rsidR="0074188A" w:rsidRPr="00A96233">
              <w:t xml:space="preserve"> of the method in your role as buyer and/or planner. Give examples of positive and negative impacts</w:t>
            </w:r>
            <w:r w:rsidR="0074188A" w:rsidRPr="00A96233">
              <w:rPr>
                <w:b/>
                <w:bCs/>
              </w:rPr>
              <w:t>.</w:t>
            </w:r>
          </w:p>
          <w:p w14:paraId="101B52DF" w14:textId="4A0E1CA9" w:rsidR="0074188A" w:rsidRPr="00A96233" w:rsidRDefault="0074188A" w:rsidP="00BF6355">
            <w:pPr>
              <w:spacing w:after="120"/>
              <w:ind w:left="252"/>
              <w:jc w:val="center"/>
              <w:rPr>
                <w:b/>
                <w:bCs/>
              </w:rPr>
            </w:pPr>
            <w:r w:rsidRPr="00A96233">
              <w:rPr>
                <w:b/>
                <w:bCs/>
                <w:noProof/>
              </w:rPr>
              <w:lastRenderedPageBreak/>
              <w:drawing>
                <wp:inline distT="0" distB="0" distL="0" distR="0" wp14:anchorId="4E4C334B" wp14:editId="7CD0A142">
                  <wp:extent cx="3700688" cy="2363190"/>
                  <wp:effectExtent l="0" t="0" r="0" b="0"/>
                  <wp:docPr id="774" name="Picture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769291" cy="2406999"/>
                          </a:xfrm>
                          <a:prstGeom prst="rect">
                            <a:avLst/>
                          </a:prstGeom>
                          <a:noFill/>
                          <a:ln>
                            <a:noFill/>
                          </a:ln>
                        </pic:spPr>
                      </pic:pic>
                    </a:graphicData>
                  </a:graphic>
                </wp:inline>
              </w:drawing>
            </w:r>
          </w:p>
        </w:tc>
      </w:tr>
      <w:bookmarkEnd w:id="300"/>
    </w:tbl>
    <w:p w14:paraId="24C187BB" w14:textId="77777777" w:rsidR="0060359E" w:rsidRPr="00A96233" w:rsidRDefault="0060359E" w:rsidP="0060359E">
      <w:pPr>
        <w:rPr>
          <w:b/>
          <w:bCs/>
        </w:rPr>
      </w:pPr>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7"/>
        <w:gridCol w:w="7630"/>
      </w:tblGrid>
      <w:tr w:rsidR="0060359E" w:rsidRPr="00A96233" w14:paraId="465A61DB" w14:textId="77777777" w:rsidTr="00117299">
        <w:tc>
          <w:tcPr>
            <w:tcW w:w="769" w:type="pct"/>
            <w:hideMark/>
          </w:tcPr>
          <w:p w14:paraId="2F80E501" w14:textId="77777777" w:rsidR="0060359E" w:rsidRPr="00A96233" w:rsidRDefault="0060359E" w:rsidP="0060359E">
            <w:pPr>
              <w:jc w:val="center"/>
            </w:pPr>
            <w:r w:rsidRPr="00A96233">
              <w:rPr>
                <w:noProof/>
              </w:rPr>
              <w:drawing>
                <wp:inline distT="0" distB="0" distL="0" distR="0" wp14:anchorId="15F09684" wp14:editId="49CB09B0">
                  <wp:extent cx="464820" cy="464820"/>
                  <wp:effectExtent l="0" t="0" r="0" b="0"/>
                  <wp:docPr id="957" name="Picture 95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1" w:type="pct"/>
            <w:vAlign w:val="center"/>
          </w:tcPr>
          <w:p w14:paraId="7EDE298E" w14:textId="77777777" w:rsidR="0060359E" w:rsidRPr="00A96233" w:rsidRDefault="0060359E" w:rsidP="0060359E">
            <w:pPr>
              <w:spacing w:after="120"/>
              <w:rPr>
                <w:b/>
                <w:bCs/>
              </w:rPr>
            </w:pPr>
            <w:r w:rsidRPr="00A96233">
              <w:rPr>
                <w:b/>
                <w:bCs/>
              </w:rPr>
              <w:t>ANSWER:</w:t>
            </w:r>
          </w:p>
          <w:p w14:paraId="2BED36C1" w14:textId="77777777" w:rsidR="0060359E" w:rsidRPr="00A96233" w:rsidRDefault="0060359E" w:rsidP="0060359E">
            <w:pPr>
              <w:tabs>
                <w:tab w:val="left" w:pos="608"/>
              </w:tabs>
            </w:pPr>
            <w:r w:rsidRPr="00A96233">
              <w:t>Learners should first identify the methods of distribution used and then complete the spider diagrams to explain the impact of the method on their jobs as buyers and/or planners.</w:t>
            </w:r>
          </w:p>
        </w:tc>
      </w:tr>
    </w:tbl>
    <w:p w14:paraId="1468DCF0" w14:textId="77777777" w:rsidR="0060359E" w:rsidRPr="00A96233" w:rsidRDefault="0060359E" w:rsidP="0060359E">
      <w:pPr>
        <w:rPr>
          <w:b/>
          <w:bCs/>
        </w:rPr>
      </w:pPr>
    </w:p>
    <w:p w14:paraId="2E1D0C37" w14:textId="77777777" w:rsidR="0074188A" w:rsidRPr="00A96233" w:rsidRDefault="0074188A" w:rsidP="0074188A">
      <w:pPr>
        <w:pStyle w:val="Heading2"/>
      </w:pPr>
      <w:bookmarkStart w:id="301" w:name="_Toc41333175"/>
      <w:bookmarkStart w:id="302" w:name="_Toc45965735"/>
      <w:bookmarkStart w:id="303" w:name="_Toc46588242"/>
      <w:bookmarkStart w:id="304" w:name="_Toc46917337"/>
      <w:r w:rsidRPr="00A96233">
        <w:t>2.8</w:t>
      </w:r>
      <w:r w:rsidRPr="00A96233">
        <w:tab/>
        <w:t>Role players in the flow of merchandise through the business and the interrelationships between them</w:t>
      </w:r>
      <w:bookmarkEnd w:id="301"/>
      <w:bookmarkEnd w:id="302"/>
      <w:bookmarkEnd w:id="303"/>
      <w:bookmarkEnd w:id="304"/>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43667" w:rsidRPr="00A96233" w14:paraId="4C36DF49" w14:textId="77777777" w:rsidTr="00634C71">
        <w:tc>
          <w:tcPr>
            <w:tcW w:w="784" w:type="pct"/>
            <w:tcBorders>
              <w:top w:val="single" w:sz="4" w:space="0" w:color="auto"/>
              <w:left w:val="single" w:sz="4" w:space="0" w:color="auto"/>
              <w:bottom w:val="single" w:sz="4" w:space="0" w:color="auto"/>
              <w:right w:val="nil"/>
            </w:tcBorders>
            <w:hideMark/>
          </w:tcPr>
          <w:p w14:paraId="5BA6B030" w14:textId="77777777" w:rsidR="00043667" w:rsidRPr="00A96233" w:rsidRDefault="00043667" w:rsidP="00A90385">
            <w:pPr>
              <w:jc w:val="center"/>
            </w:pPr>
            <w:r w:rsidRPr="00A96233">
              <w:rPr>
                <w:noProof/>
              </w:rPr>
              <w:drawing>
                <wp:inline distT="0" distB="0" distL="0" distR="0" wp14:anchorId="37CBD911" wp14:editId="22532955">
                  <wp:extent cx="462915" cy="462915"/>
                  <wp:effectExtent l="0" t="0" r="0" b="0"/>
                  <wp:docPr id="86" name="Picture 8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44F34647" w14:textId="77777777" w:rsidR="00634C71" w:rsidRDefault="00043667" w:rsidP="00A90385">
            <w:r w:rsidRPr="00A96233">
              <w:t xml:space="preserve">Use the information below to discuss the role players in the flow of merchandise through the business and the interrelationships between them. </w:t>
            </w:r>
          </w:p>
          <w:p w14:paraId="6952A74F" w14:textId="77777777" w:rsidR="00634C71" w:rsidRDefault="00634C71" w:rsidP="00A90385"/>
          <w:p w14:paraId="24C20E3C" w14:textId="43DBFBAB" w:rsidR="00043667" w:rsidRPr="00A96233" w:rsidRDefault="00043667" w:rsidP="00A90385">
            <w:r w:rsidRPr="00A96233">
              <w:t>Where indicated, ask learners to complete activities 13 and 14.</w:t>
            </w:r>
          </w:p>
        </w:tc>
        <w:tc>
          <w:tcPr>
            <w:tcW w:w="873" w:type="pct"/>
            <w:tcBorders>
              <w:top w:val="single" w:sz="4" w:space="0" w:color="auto"/>
              <w:left w:val="nil"/>
              <w:bottom w:val="single" w:sz="4" w:space="0" w:color="auto"/>
              <w:right w:val="single" w:sz="4" w:space="0" w:color="auto"/>
            </w:tcBorders>
            <w:hideMark/>
          </w:tcPr>
          <w:p w14:paraId="43A8E3BF" w14:textId="77777777" w:rsidR="00043667" w:rsidRPr="00A96233" w:rsidRDefault="00043667" w:rsidP="00A90385">
            <w:r w:rsidRPr="00A96233">
              <w:t>Time:</w:t>
            </w:r>
          </w:p>
          <w:p w14:paraId="4135E8F5" w14:textId="484B0BC4" w:rsidR="00043667" w:rsidRPr="00A96233" w:rsidRDefault="00E465A5" w:rsidP="00E465A5">
            <w:pPr>
              <w:jc w:val="left"/>
            </w:pPr>
            <w:r w:rsidRPr="00A96233">
              <w:t>4 hours including activities</w:t>
            </w:r>
          </w:p>
        </w:tc>
      </w:tr>
    </w:tbl>
    <w:p w14:paraId="7020DD04" w14:textId="77777777" w:rsidR="00043667" w:rsidRPr="00A96233" w:rsidRDefault="00043667" w:rsidP="00043667"/>
    <w:p w14:paraId="2B6A5AF2" w14:textId="1DA9E541" w:rsidR="0074188A" w:rsidRPr="00A96233" w:rsidRDefault="0074188A" w:rsidP="00156253">
      <w:r w:rsidRPr="00A96233">
        <w:t>Flow of merchandise affects the bottom line of a retail company. Therefore, every role player plays an important part in ensuring an efficient flow of merchandise, so that profit can be maximised.</w:t>
      </w:r>
    </w:p>
    <w:p w14:paraId="1BFC7903" w14:textId="77777777" w:rsidR="00BF6355" w:rsidRPr="00A96233" w:rsidRDefault="00BF6355" w:rsidP="00156253"/>
    <w:p w14:paraId="2A2FBBE6" w14:textId="77777777" w:rsidR="0074188A" w:rsidRPr="00A96233" w:rsidRDefault="0074188A" w:rsidP="00634C71">
      <w:pPr>
        <w:spacing w:after="120"/>
      </w:pPr>
      <w:r w:rsidRPr="00A96233">
        <w:t>Buyers have two key objectives, namely to:</w:t>
      </w:r>
    </w:p>
    <w:p w14:paraId="0448330F" w14:textId="77777777" w:rsidR="0074188A" w:rsidRPr="00A96233" w:rsidRDefault="0074188A" w:rsidP="00634C71">
      <w:pPr>
        <w:pStyle w:val="ListParagraph"/>
        <w:numPr>
          <w:ilvl w:val="0"/>
          <w:numId w:val="62"/>
        </w:numPr>
        <w:spacing w:after="120"/>
        <w:contextualSpacing w:val="0"/>
      </w:pPr>
      <w:r w:rsidRPr="00A96233">
        <w:t xml:space="preserve">Achieve their sales plan. </w:t>
      </w:r>
    </w:p>
    <w:p w14:paraId="60DB8B62" w14:textId="77777777" w:rsidR="0074188A" w:rsidRPr="00A96233" w:rsidRDefault="0074188A" w:rsidP="006A7242">
      <w:pPr>
        <w:pStyle w:val="ListParagraph"/>
        <w:numPr>
          <w:ilvl w:val="0"/>
          <w:numId w:val="62"/>
        </w:numPr>
        <w:contextualSpacing w:val="0"/>
      </w:pPr>
      <w:r w:rsidRPr="00A96233">
        <w:t xml:space="preserve">Keep inventory levels on plan. </w:t>
      </w:r>
    </w:p>
    <w:p w14:paraId="7B64AFFE" w14:textId="77777777" w:rsidR="00BF6355" w:rsidRPr="00A96233" w:rsidRDefault="00BF6355" w:rsidP="00156253"/>
    <w:p w14:paraId="617F0CA3" w14:textId="60C09038" w:rsidR="0074188A" w:rsidRPr="00A96233" w:rsidRDefault="0074188A" w:rsidP="00156253">
      <w:r w:rsidRPr="00A96233">
        <w:t xml:space="preserve">If the sales plan is exceeded or not met, the buyer must make adjustments in order to keep inventory in line by adjusting the flow of incoming merchandise. If the sales plan is exceeded, the flow of goods must be accelerated. If the sales plan is missed, merchandise flow must be slowed down. </w:t>
      </w:r>
    </w:p>
    <w:p w14:paraId="56699261" w14:textId="77777777" w:rsidR="00BF6355" w:rsidRPr="00A96233" w:rsidRDefault="00BF6355" w:rsidP="00156253"/>
    <w:p w14:paraId="6214A17B" w14:textId="2B216B81" w:rsidR="0074188A" w:rsidRPr="00A96233" w:rsidRDefault="0074188A" w:rsidP="00156253">
      <w:r w:rsidRPr="00A96233">
        <w:lastRenderedPageBreak/>
        <w:t xml:space="preserve">As products are manufactured, they “move” from raw materials or components to finished goods through to the consumer. Every product is different and may have a different supply chain strategy and therefore there might be different role players in the flow of merchandise. Figure </w:t>
      </w:r>
      <w:r w:rsidR="00FD518B" w:rsidRPr="00A96233">
        <w:t>10</w:t>
      </w:r>
      <w:r w:rsidRPr="00A96233">
        <w:t xml:space="preserve"> demonstrates a typical flow of merchandise.</w:t>
      </w:r>
    </w:p>
    <w:p w14:paraId="3C260CA7" w14:textId="77777777" w:rsidR="00BF6355" w:rsidRPr="00A96233" w:rsidRDefault="00BF6355" w:rsidP="00156253"/>
    <w:p w14:paraId="4C83C479" w14:textId="77777777" w:rsidR="0074188A" w:rsidRPr="00A96233" w:rsidRDefault="0074188A" w:rsidP="00BF6355">
      <w:pPr>
        <w:jc w:val="center"/>
      </w:pPr>
      <w:r w:rsidRPr="00A96233">
        <w:rPr>
          <w:noProof/>
        </w:rPr>
        <w:drawing>
          <wp:inline distT="0" distB="0" distL="0" distR="0" wp14:anchorId="4F22BEC0" wp14:editId="02FCA1FF">
            <wp:extent cx="5731510" cy="1238250"/>
            <wp:effectExtent l="0" t="0" r="2540" b="0"/>
            <wp:docPr id="776" name="Picture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731510" cy="1238250"/>
                    </a:xfrm>
                    <a:prstGeom prst="rect">
                      <a:avLst/>
                    </a:prstGeom>
                    <a:noFill/>
                    <a:ln>
                      <a:noFill/>
                    </a:ln>
                  </pic:spPr>
                </pic:pic>
              </a:graphicData>
            </a:graphic>
          </wp:inline>
        </w:drawing>
      </w:r>
    </w:p>
    <w:p w14:paraId="76153929" w14:textId="333E0418" w:rsidR="0074188A" w:rsidRPr="00A96233" w:rsidRDefault="0074188A" w:rsidP="00156253">
      <w:pPr>
        <w:pStyle w:val="Caption"/>
        <w:spacing w:before="0" w:after="0" w:line="360" w:lineRule="auto"/>
        <w:rPr>
          <w:lang w:val="en-GB"/>
        </w:rPr>
      </w:pPr>
      <w:r w:rsidRPr="00A96233">
        <w:rPr>
          <w:lang w:val="en-GB"/>
        </w:rPr>
        <w:t xml:space="preserve">figure </w:t>
      </w:r>
      <w:r w:rsidR="00FD518B" w:rsidRPr="00A96233">
        <w:rPr>
          <w:lang w:val="en-GB"/>
        </w:rPr>
        <w:t>10</w:t>
      </w:r>
      <w:r w:rsidRPr="00A96233">
        <w:rPr>
          <w:lang w:val="en-GB"/>
        </w:rPr>
        <w:t>: typical flow of merchandise</w:t>
      </w:r>
    </w:p>
    <w:p w14:paraId="5D4568BB" w14:textId="03CA67DC" w:rsidR="00BF6355" w:rsidRDefault="00BF6355" w:rsidP="00156253"/>
    <w:p w14:paraId="06FF0265" w14:textId="77777777" w:rsidR="00634C71" w:rsidRPr="00A96233" w:rsidRDefault="00634C71" w:rsidP="00156253"/>
    <w:p w14:paraId="273EC69E" w14:textId="4ACFBD47" w:rsidR="0074188A" w:rsidRPr="00A96233" w:rsidRDefault="0074188A" w:rsidP="00156253">
      <w:r w:rsidRPr="00A96233">
        <w:t xml:space="preserve">There are interrelationships between the role players in the flow of merchandise, depending on how the buying and distribution processes take place within the retail chain. </w:t>
      </w:r>
    </w:p>
    <w:p w14:paraId="1E9D237D" w14:textId="77777777" w:rsidR="00BF6355" w:rsidRPr="00A96233" w:rsidRDefault="00BF6355" w:rsidP="00156253"/>
    <w:p w14:paraId="2E566474" w14:textId="6AC75749" w:rsidR="0074188A" w:rsidRPr="00A96233" w:rsidRDefault="0074188A" w:rsidP="00156253">
      <w:r w:rsidRPr="00A96233">
        <w:t xml:space="preserve">Examples of interrelationships are shown in Figure </w:t>
      </w:r>
      <w:r w:rsidR="00FD518B" w:rsidRPr="00A96233">
        <w:t>11</w:t>
      </w:r>
      <w:r w:rsidRPr="00A96233">
        <w:t>.</w:t>
      </w:r>
    </w:p>
    <w:p w14:paraId="7C6C8486" w14:textId="77777777" w:rsidR="00BF6355" w:rsidRPr="00A96233" w:rsidRDefault="00BF6355" w:rsidP="00156253"/>
    <w:p w14:paraId="435893CD" w14:textId="77777777" w:rsidR="0074188A" w:rsidRPr="00A96233" w:rsidRDefault="0074188A" w:rsidP="00BF6355">
      <w:pPr>
        <w:jc w:val="center"/>
      </w:pPr>
      <w:r w:rsidRPr="00A96233">
        <w:rPr>
          <w:noProof/>
        </w:rPr>
        <w:drawing>
          <wp:inline distT="0" distB="0" distL="0" distR="0" wp14:anchorId="30DF69BC" wp14:editId="06E87246">
            <wp:extent cx="5510151" cy="3595090"/>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521082" cy="3602222"/>
                    </a:xfrm>
                    <a:prstGeom prst="rect">
                      <a:avLst/>
                    </a:prstGeom>
                    <a:noFill/>
                    <a:ln>
                      <a:noFill/>
                    </a:ln>
                  </pic:spPr>
                </pic:pic>
              </a:graphicData>
            </a:graphic>
          </wp:inline>
        </w:drawing>
      </w:r>
    </w:p>
    <w:p w14:paraId="382AFB43" w14:textId="39C9983D" w:rsidR="0074188A" w:rsidRPr="00A96233" w:rsidRDefault="0074188A" w:rsidP="00156253">
      <w:pPr>
        <w:pStyle w:val="Caption"/>
        <w:spacing w:before="0" w:after="0" w:line="360" w:lineRule="auto"/>
        <w:rPr>
          <w:lang w:val="en-GB"/>
        </w:rPr>
      </w:pPr>
      <w:r w:rsidRPr="00A96233">
        <w:rPr>
          <w:lang w:val="en-GB"/>
        </w:rPr>
        <w:t xml:space="preserve">figure </w:t>
      </w:r>
      <w:r w:rsidR="00FD518B" w:rsidRPr="00A96233">
        <w:rPr>
          <w:lang w:val="en-GB"/>
        </w:rPr>
        <w:t>11</w:t>
      </w:r>
      <w:r w:rsidRPr="00A96233">
        <w:rPr>
          <w:lang w:val="en-GB"/>
        </w:rPr>
        <w:t>: interrelationships</w:t>
      </w:r>
    </w:p>
    <w:p w14:paraId="7E9AE838" w14:textId="276708A0" w:rsidR="009A4C9D" w:rsidRDefault="009A4C9D" w:rsidP="00156253">
      <w:pPr>
        <w:rPr>
          <w:b/>
          <w:bCs/>
          <w:i/>
          <w:iCs/>
        </w:rPr>
      </w:pPr>
    </w:p>
    <w:p w14:paraId="36C29899" w14:textId="62650171" w:rsidR="00634C71" w:rsidRDefault="00634C71" w:rsidP="00156253">
      <w:pPr>
        <w:rPr>
          <w:b/>
          <w:bCs/>
          <w:i/>
          <w:iCs/>
        </w:rPr>
      </w:pPr>
    </w:p>
    <w:p w14:paraId="57F5406A" w14:textId="76B4FFB7" w:rsidR="00634C71" w:rsidRDefault="00634C71" w:rsidP="00156253">
      <w:pPr>
        <w:rPr>
          <w:b/>
          <w:bCs/>
          <w:i/>
          <w:iCs/>
        </w:rPr>
      </w:pPr>
    </w:p>
    <w:p w14:paraId="18C30E30" w14:textId="0E0400E9" w:rsidR="00634C71" w:rsidRDefault="00634C71" w:rsidP="00156253">
      <w:pPr>
        <w:rPr>
          <w:b/>
          <w:bCs/>
          <w:i/>
          <w:iCs/>
        </w:rPr>
      </w:pPr>
    </w:p>
    <w:p w14:paraId="63F6005F" w14:textId="3B747AE1" w:rsidR="0074188A" w:rsidRPr="00A96233" w:rsidRDefault="0074188A" w:rsidP="00156253">
      <w:pPr>
        <w:rPr>
          <w:b/>
          <w:bCs/>
          <w:i/>
          <w:iCs/>
        </w:rPr>
      </w:pPr>
      <w:r w:rsidRPr="00A96233">
        <w:rPr>
          <w:b/>
          <w:bCs/>
          <w:i/>
          <w:iCs/>
        </w:rPr>
        <w:lastRenderedPageBreak/>
        <w:t>Examples:</w:t>
      </w:r>
    </w:p>
    <w:p w14:paraId="7B7E5B68" w14:textId="77777777" w:rsidR="00BF6355" w:rsidRPr="00A96233" w:rsidRDefault="00BF6355" w:rsidP="00156253">
      <w:pPr>
        <w:rPr>
          <w:b/>
          <w:bCs/>
          <w:i/>
          <w:iCs/>
        </w:rPr>
      </w:pPr>
    </w:p>
    <w:p w14:paraId="6F791DD7" w14:textId="77777777" w:rsidR="0074188A" w:rsidRPr="00A96233" w:rsidRDefault="0074188A" w:rsidP="00BF6355">
      <w:pPr>
        <w:spacing w:after="120"/>
        <w:rPr>
          <w:b/>
          <w:bCs/>
        </w:rPr>
      </w:pPr>
      <w:r w:rsidRPr="00A96233">
        <w:rPr>
          <w:b/>
          <w:bCs/>
        </w:rPr>
        <w:t>Interrelationship between buyer and vendor</w:t>
      </w:r>
    </w:p>
    <w:p w14:paraId="147ABF70" w14:textId="77777777" w:rsidR="0074188A" w:rsidRPr="00A96233" w:rsidRDefault="0074188A" w:rsidP="006A7242">
      <w:pPr>
        <w:pStyle w:val="ListParagraph"/>
        <w:numPr>
          <w:ilvl w:val="0"/>
          <w:numId w:val="63"/>
        </w:numPr>
        <w:spacing w:after="120"/>
        <w:contextualSpacing w:val="0"/>
      </w:pPr>
      <w:r w:rsidRPr="00A96233">
        <w:t xml:space="preserve">The buyer communicates with the vendor about product requirements. The vendor (supplier) is dependent on the buyer for accurate and sufficient information on requirements to enable the vendor to suggest prices and lead times for delivery. </w:t>
      </w:r>
    </w:p>
    <w:p w14:paraId="440EE8C1" w14:textId="77777777" w:rsidR="0074188A" w:rsidRPr="00A96233" w:rsidRDefault="0074188A" w:rsidP="006A7242">
      <w:pPr>
        <w:pStyle w:val="ListParagraph"/>
        <w:numPr>
          <w:ilvl w:val="0"/>
          <w:numId w:val="63"/>
        </w:numPr>
        <w:contextualSpacing w:val="0"/>
      </w:pPr>
      <w:r w:rsidRPr="00A96233">
        <w:t>Once prices have been negotiated and agreed on, the buyer is dependent on the vendor for sending the right products in the right quantities to the right place at the right time and with a correct invoice.</w:t>
      </w:r>
    </w:p>
    <w:p w14:paraId="549BE5F3" w14:textId="77777777" w:rsidR="00BF6355" w:rsidRPr="00A96233" w:rsidRDefault="00BF6355" w:rsidP="00BF6355">
      <w:pPr>
        <w:spacing w:after="120"/>
        <w:rPr>
          <w:b/>
          <w:bCs/>
        </w:rPr>
      </w:pPr>
    </w:p>
    <w:p w14:paraId="0B040F61" w14:textId="3985946D" w:rsidR="0074188A" w:rsidRPr="00A96233" w:rsidRDefault="0074188A" w:rsidP="00BF6355">
      <w:pPr>
        <w:spacing w:after="120"/>
        <w:rPr>
          <w:b/>
          <w:bCs/>
        </w:rPr>
      </w:pPr>
      <w:r w:rsidRPr="00A96233">
        <w:rPr>
          <w:b/>
          <w:bCs/>
        </w:rPr>
        <w:t>Interrelationship between buyer and distributor</w:t>
      </w:r>
    </w:p>
    <w:p w14:paraId="35CEB8DB" w14:textId="77777777" w:rsidR="0074188A" w:rsidRPr="00A96233" w:rsidRDefault="0074188A" w:rsidP="006A7242">
      <w:pPr>
        <w:pStyle w:val="ListParagraph"/>
        <w:numPr>
          <w:ilvl w:val="0"/>
          <w:numId w:val="64"/>
        </w:numPr>
        <w:spacing w:after="120"/>
        <w:contextualSpacing w:val="0"/>
      </w:pPr>
      <w:r w:rsidRPr="00A96233">
        <w:t>The buyer communicates the type of product, the quantities and delivery times to the distributor. The buyer may also communicate types and quantities of product to be distributed to various stores in the chain.</w:t>
      </w:r>
    </w:p>
    <w:p w14:paraId="56968160" w14:textId="77777777" w:rsidR="0074188A" w:rsidRPr="00A96233" w:rsidRDefault="0074188A" w:rsidP="006A7242">
      <w:pPr>
        <w:pStyle w:val="ListParagraph"/>
        <w:numPr>
          <w:ilvl w:val="0"/>
          <w:numId w:val="64"/>
        </w:numPr>
        <w:spacing w:after="120"/>
        <w:contextualSpacing w:val="0"/>
      </w:pPr>
      <w:r w:rsidRPr="00A96233">
        <w:t>The distributor is dependent on the buyer for the correct information.</w:t>
      </w:r>
    </w:p>
    <w:p w14:paraId="66EE1537" w14:textId="504BFCBB" w:rsidR="0074188A" w:rsidRPr="00A96233" w:rsidRDefault="0074188A" w:rsidP="006A7242">
      <w:pPr>
        <w:pStyle w:val="ListParagraph"/>
        <w:numPr>
          <w:ilvl w:val="0"/>
          <w:numId w:val="64"/>
        </w:numPr>
        <w:contextualSpacing w:val="0"/>
      </w:pPr>
      <w:r w:rsidRPr="00A96233">
        <w:t>The buyer is then, in turn, dependent on the distributor for distributing the right products in the right quantities to the right places (stores or warehouses).</w:t>
      </w:r>
    </w:p>
    <w:p w14:paraId="0E2B8387" w14:textId="750979B6" w:rsidR="00E465A5" w:rsidRPr="00A96233" w:rsidRDefault="00E465A5" w:rsidP="00E465A5">
      <w:pPr>
        <w:pStyle w:val="ListParagraph"/>
        <w:ind w:left="360"/>
        <w:contextualSpacing w:val="0"/>
      </w:pPr>
    </w:p>
    <w:p w14:paraId="56B0DAE9" w14:textId="7BD178A2" w:rsidR="0074188A" w:rsidRPr="00A96233" w:rsidRDefault="0074188A" w:rsidP="00BF6355">
      <w:pPr>
        <w:spacing w:after="120"/>
        <w:rPr>
          <w:b/>
          <w:bCs/>
        </w:rPr>
      </w:pPr>
      <w:r w:rsidRPr="00A96233">
        <w:rPr>
          <w:b/>
          <w:bCs/>
        </w:rPr>
        <w:t>Interrelationship between vendor and distributor</w:t>
      </w:r>
    </w:p>
    <w:p w14:paraId="59CB071E" w14:textId="77777777" w:rsidR="0074188A" w:rsidRPr="00A96233" w:rsidRDefault="0074188A" w:rsidP="006A7242">
      <w:pPr>
        <w:pStyle w:val="ListParagraph"/>
        <w:numPr>
          <w:ilvl w:val="0"/>
          <w:numId w:val="64"/>
        </w:numPr>
        <w:spacing w:after="120"/>
        <w:contextualSpacing w:val="0"/>
        <w:rPr>
          <w:b/>
          <w:bCs/>
        </w:rPr>
      </w:pPr>
      <w:r w:rsidRPr="00A96233">
        <w:t>The vendor is dependent on the distributor to have the correct type of and enough storage and handling facilities to ensure there will not be any loss of integrity or quantities of the products sent to the distributor.</w:t>
      </w:r>
    </w:p>
    <w:p w14:paraId="5CDCE802" w14:textId="77777777" w:rsidR="0074188A" w:rsidRPr="00A96233" w:rsidRDefault="0074188A" w:rsidP="006A7242">
      <w:pPr>
        <w:pStyle w:val="ListParagraph"/>
        <w:numPr>
          <w:ilvl w:val="0"/>
          <w:numId w:val="64"/>
        </w:numPr>
        <w:spacing w:after="120"/>
        <w:contextualSpacing w:val="0"/>
        <w:rPr>
          <w:b/>
          <w:bCs/>
        </w:rPr>
      </w:pPr>
      <w:r w:rsidRPr="00A96233">
        <w:t>The vendor is also dependent on the distributor to send the right products in the right quantities to the right places, as agreed between buyer, vendor and distributor.</w:t>
      </w:r>
    </w:p>
    <w:p w14:paraId="21BD73F6" w14:textId="77777777" w:rsidR="0074188A" w:rsidRPr="00A96233" w:rsidRDefault="0074188A" w:rsidP="006A7242">
      <w:pPr>
        <w:pStyle w:val="ListParagraph"/>
        <w:numPr>
          <w:ilvl w:val="0"/>
          <w:numId w:val="64"/>
        </w:numPr>
        <w:contextualSpacing w:val="0"/>
        <w:rPr>
          <w:b/>
          <w:bCs/>
        </w:rPr>
      </w:pPr>
      <w:r w:rsidRPr="00A96233">
        <w:t>To be able to send the right products in the right quantities to the right places, as agreed between buyer, vendor and distributor, the distributor is dependent on the vendor to send the right products in the right quantities at the right time to the distributor.</w:t>
      </w:r>
    </w:p>
    <w:p w14:paraId="6F838E96" w14:textId="77777777" w:rsidR="00BF6355" w:rsidRPr="00A96233" w:rsidRDefault="00BF6355" w:rsidP="00156253">
      <w:pPr>
        <w:rPr>
          <w:b/>
          <w:bCs/>
        </w:rPr>
      </w:pPr>
    </w:p>
    <w:p w14:paraId="7C167908" w14:textId="6710185D" w:rsidR="0074188A" w:rsidRPr="00A96233" w:rsidRDefault="0074188A" w:rsidP="00BF6355">
      <w:pPr>
        <w:spacing w:after="120"/>
        <w:rPr>
          <w:b/>
          <w:bCs/>
        </w:rPr>
      </w:pPr>
      <w:r w:rsidRPr="00A96233">
        <w:rPr>
          <w:b/>
          <w:bCs/>
        </w:rPr>
        <w:t>Interrelationship between buyer and stores</w:t>
      </w:r>
    </w:p>
    <w:p w14:paraId="052E31DA" w14:textId="77777777" w:rsidR="0074188A" w:rsidRPr="00A96233" w:rsidRDefault="0074188A" w:rsidP="006A7242">
      <w:pPr>
        <w:pStyle w:val="ListParagraph"/>
        <w:numPr>
          <w:ilvl w:val="0"/>
          <w:numId w:val="64"/>
        </w:numPr>
        <w:spacing w:after="120"/>
        <w:contextualSpacing w:val="0"/>
        <w:rPr>
          <w:b/>
          <w:bCs/>
        </w:rPr>
      </w:pPr>
      <w:r w:rsidRPr="00A96233">
        <w:t>Stores are dependent on the buyer to understand their target markets and to buy the correct types of products in the right colour, sizes and quantities for the stores to meet the needs and desires of their target market customers.</w:t>
      </w:r>
    </w:p>
    <w:p w14:paraId="583B3B1B" w14:textId="77777777" w:rsidR="0074188A" w:rsidRPr="00A96233" w:rsidRDefault="0074188A" w:rsidP="006A7242">
      <w:pPr>
        <w:pStyle w:val="ListParagraph"/>
        <w:numPr>
          <w:ilvl w:val="0"/>
          <w:numId w:val="64"/>
        </w:numPr>
        <w:contextualSpacing w:val="0"/>
        <w:rPr>
          <w:b/>
          <w:bCs/>
        </w:rPr>
      </w:pPr>
      <w:r w:rsidRPr="00A96233">
        <w:t>The buyer is dependent on the stores to ensure merchandise is displayed correctly and attractively, aligned to the target market customers and their needs, so that the products will sell as planned and that mark-downs and damages will be limited.</w:t>
      </w:r>
    </w:p>
    <w:p w14:paraId="79850865" w14:textId="5B14F438" w:rsidR="0074188A" w:rsidRDefault="0074188A" w:rsidP="00156253">
      <w:pPr>
        <w:rPr>
          <w:b/>
          <w:bCs/>
        </w:rPr>
      </w:pPr>
    </w:p>
    <w:p w14:paraId="4DE9DE70" w14:textId="77777777" w:rsidR="00185825" w:rsidRPr="00A96233" w:rsidRDefault="00185825" w:rsidP="00156253">
      <w:pPr>
        <w:rPr>
          <w:b/>
          <w:bCs/>
        </w:rPr>
      </w:pPr>
    </w:p>
    <w:p w14:paraId="7F9FFFCD" w14:textId="77777777" w:rsidR="0074188A" w:rsidRPr="00A96233" w:rsidRDefault="0074188A" w:rsidP="00BF6355">
      <w:pPr>
        <w:spacing w:after="120"/>
        <w:rPr>
          <w:b/>
          <w:bCs/>
        </w:rPr>
      </w:pPr>
      <w:r w:rsidRPr="00A96233">
        <w:rPr>
          <w:b/>
          <w:bCs/>
        </w:rPr>
        <w:lastRenderedPageBreak/>
        <w:t>Interrelationship between stores and customers</w:t>
      </w:r>
    </w:p>
    <w:p w14:paraId="38255814" w14:textId="77777777" w:rsidR="0074188A" w:rsidRPr="00A96233" w:rsidRDefault="0074188A" w:rsidP="006A7242">
      <w:pPr>
        <w:pStyle w:val="ListParagraph"/>
        <w:numPr>
          <w:ilvl w:val="0"/>
          <w:numId w:val="64"/>
        </w:numPr>
        <w:spacing w:after="120"/>
        <w:contextualSpacing w:val="0"/>
      </w:pPr>
      <w:r w:rsidRPr="00A96233">
        <w:t>Customers are dependent on stores to ensure the right products are available at the stores in the right quantities, at the right time and the right price.</w:t>
      </w:r>
    </w:p>
    <w:p w14:paraId="0BB0D3CE" w14:textId="23D15AA1" w:rsidR="0074188A" w:rsidRPr="00A96233" w:rsidRDefault="0074188A" w:rsidP="006A7242">
      <w:pPr>
        <w:pStyle w:val="ListParagraph"/>
        <w:numPr>
          <w:ilvl w:val="0"/>
          <w:numId w:val="64"/>
        </w:numPr>
        <w:contextualSpacing w:val="0"/>
      </w:pPr>
      <w:r w:rsidRPr="00A96233">
        <w:t>Stores are dependent on customers to be loyal and buy the products that are available.</w:t>
      </w:r>
    </w:p>
    <w:p w14:paraId="048DF398" w14:textId="17CBAE6C" w:rsidR="00BF6355" w:rsidRPr="00A96233" w:rsidRDefault="00BF6355" w:rsidP="00BF6355"/>
    <w:p w14:paraId="7BEF254B" w14:textId="77777777" w:rsidR="009A4C9D" w:rsidRPr="00A96233" w:rsidRDefault="009A4C9D" w:rsidP="00BF6355"/>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74188A" w:rsidRPr="00A96233" w14:paraId="4EB2BA98" w14:textId="77777777" w:rsidTr="00BF6355">
        <w:trPr>
          <w:trHeight w:val="1008"/>
        </w:trPr>
        <w:tc>
          <w:tcPr>
            <w:tcW w:w="1408" w:type="dxa"/>
            <w:shd w:val="clear" w:color="auto" w:fill="auto"/>
          </w:tcPr>
          <w:p w14:paraId="19BA45D4" w14:textId="759030E1" w:rsidR="0074188A" w:rsidRPr="00A96233" w:rsidRDefault="00BF6355" w:rsidP="00156253">
            <w:pPr>
              <w:jc w:val="center"/>
            </w:pPr>
            <w:bookmarkStart w:id="305" w:name="_Hlk44254922"/>
            <w:r w:rsidRPr="00A96233">
              <w:rPr>
                <w:noProof/>
              </w:rPr>
              <w:drawing>
                <wp:inline distT="0" distB="0" distL="0" distR="0" wp14:anchorId="37B01403" wp14:editId="78FC93A0">
                  <wp:extent cx="464820" cy="464820"/>
                  <wp:effectExtent l="0" t="0" r="0" b="0"/>
                  <wp:docPr id="946" name="Picture 94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1A158E24" w14:textId="20073D37" w:rsidR="0074188A" w:rsidRPr="00A96233" w:rsidRDefault="0074188A" w:rsidP="00BF6355">
            <w:pPr>
              <w:spacing w:after="120"/>
              <w:rPr>
                <w:b/>
                <w:bCs/>
              </w:rPr>
            </w:pPr>
            <w:r w:rsidRPr="00A96233">
              <w:rPr>
                <w:b/>
                <w:bCs/>
              </w:rPr>
              <w:t xml:space="preserve">Activity </w:t>
            </w:r>
            <w:r w:rsidR="00BF6355" w:rsidRPr="00A96233">
              <w:rPr>
                <w:b/>
                <w:bCs/>
              </w:rPr>
              <w:t>13</w:t>
            </w:r>
            <w:r w:rsidRPr="00A96233">
              <w:rPr>
                <w:b/>
                <w:bCs/>
              </w:rPr>
              <w:t xml:space="preserve"> (KM01 IAC0204)</w:t>
            </w:r>
            <w:r w:rsidR="00E465A5" w:rsidRPr="00A96233">
              <w:rPr>
                <w:b/>
                <w:bCs/>
              </w:rPr>
              <w:t xml:space="preserve"> 1 ½ hours</w:t>
            </w:r>
          </w:p>
          <w:p w14:paraId="47FAB06D" w14:textId="77777777" w:rsidR="0074188A" w:rsidRPr="00A96233" w:rsidRDefault="0074188A" w:rsidP="00BF6355">
            <w:pPr>
              <w:spacing w:after="120"/>
            </w:pPr>
            <w:r w:rsidRPr="00A96233">
              <w:t>Please complete the activity in your workbook.</w:t>
            </w:r>
          </w:p>
          <w:p w14:paraId="774F2C06" w14:textId="5BD5706F" w:rsidR="0074188A" w:rsidRPr="00A96233" w:rsidRDefault="00BF6355" w:rsidP="00BF6355">
            <w:pPr>
              <w:spacing w:after="120"/>
              <w:ind w:left="754" w:hanging="754"/>
            </w:pPr>
            <w:r w:rsidRPr="00A96233">
              <w:t>13</w:t>
            </w:r>
            <w:r w:rsidR="0074188A" w:rsidRPr="00A96233">
              <w:t xml:space="preserve">.1 </w:t>
            </w:r>
            <w:r w:rsidRPr="00A96233">
              <w:tab/>
            </w:r>
            <w:r w:rsidR="0074188A" w:rsidRPr="00A96233">
              <w:t>Draw a diagram that shows all the role players in the flow of merchandise, relevant to the retail chain you represent.</w:t>
            </w:r>
          </w:p>
          <w:p w14:paraId="6FEF6997" w14:textId="26473395" w:rsidR="0074188A" w:rsidRPr="00A96233" w:rsidRDefault="00BF6355" w:rsidP="00BF6355">
            <w:pPr>
              <w:ind w:left="754" w:hanging="754"/>
            </w:pPr>
            <w:r w:rsidRPr="00A96233">
              <w:t>13</w:t>
            </w:r>
            <w:r w:rsidR="0074188A" w:rsidRPr="00A96233">
              <w:t xml:space="preserve">.2 </w:t>
            </w:r>
            <w:r w:rsidRPr="00A96233">
              <w:tab/>
            </w:r>
            <w:r w:rsidR="0074188A" w:rsidRPr="00A96233">
              <w:t>Explain all the interrelationships between the role players.</w:t>
            </w:r>
          </w:p>
        </w:tc>
      </w:tr>
    </w:tbl>
    <w:p w14:paraId="39AD330F" w14:textId="635C06BF" w:rsidR="0074188A" w:rsidRPr="00A96233" w:rsidRDefault="0074188A" w:rsidP="00156253"/>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7"/>
        <w:gridCol w:w="7630"/>
      </w:tblGrid>
      <w:tr w:rsidR="0060359E" w:rsidRPr="00A96233" w14:paraId="0CD585FC" w14:textId="77777777" w:rsidTr="00117299">
        <w:tc>
          <w:tcPr>
            <w:tcW w:w="769" w:type="pct"/>
            <w:hideMark/>
          </w:tcPr>
          <w:p w14:paraId="035659B5" w14:textId="77777777" w:rsidR="0060359E" w:rsidRPr="00A96233" w:rsidRDefault="0060359E" w:rsidP="0060359E">
            <w:pPr>
              <w:jc w:val="center"/>
            </w:pPr>
            <w:r w:rsidRPr="00A96233">
              <w:rPr>
                <w:noProof/>
              </w:rPr>
              <w:drawing>
                <wp:inline distT="0" distB="0" distL="0" distR="0" wp14:anchorId="6A42929A" wp14:editId="16FF0D84">
                  <wp:extent cx="464820" cy="464820"/>
                  <wp:effectExtent l="0" t="0" r="0" b="0"/>
                  <wp:docPr id="958" name="Picture 95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1" w:type="pct"/>
            <w:vAlign w:val="center"/>
          </w:tcPr>
          <w:p w14:paraId="22BC2862" w14:textId="77777777" w:rsidR="0060359E" w:rsidRPr="00A96233" w:rsidRDefault="0060359E" w:rsidP="009A4C9D">
            <w:pPr>
              <w:spacing w:after="120"/>
              <w:rPr>
                <w:b/>
                <w:bCs/>
              </w:rPr>
            </w:pPr>
            <w:r w:rsidRPr="00A96233">
              <w:rPr>
                <w:b/>
                <w:bCs/>
              </w:rPr>
              <w:t>ANSWER:</w:t>
            </w:r>
          </w:p>
          <w:p w14:paraId="2765F0D9" w14:textId="77777777" w:rsidR="0060359E" w:rsidRPr="00A96233" w:rsidRDefault="0060359E" w:rsidP="0060359E">
            <w:pPr>
              <w:tabs>
                <w:tab w:val="left" w:pos="608"/>
              </w:tabs>
            </w:pPr>
            <w:r w:rsidRPr="00A96233">
              <w:t>Learners should draw a diagram showing the role players in the flow of merchandise within their retail chain and explain all the interrelationships between them.</w:t>
            </w:r>
          </w:p>
        </w:tc>
      </w:tr>
    </w:tbl>
    <w:p w14:paraId="7681BD28" w14:textId="77777777" w:rsidR="0060359E" w:rsidRPr="00A96233" w:rsidRDefault="0060359E" w:rsidP="0060359E">
      <w:pPr>
        <w:rPr>
          <w:b/>
          <w:bCs/>
        </w:rPr>
      </w:pPr>
    </w:p>
    <w:p w14:paraId="292C4ED5" w14:textId="77777777" w:rsidR="00BF6355" w:rsidRPr="00A96233" w:rsidRDefault="00BF6355" w:rsidP="00156253"/>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74188A" w:rsidRPr="00A96233" w14:paraId="08675FD8" w14:textId="77777777" w:rsidTr="00BF6355">
        <w:trPr>
          <w:trHeight w:val="1008"/>
        </w:trPr>
        <w:tc>
          <w:tcPr>
            <w:tcW w:w="1408" w:type="dxa"/>
            <w:shd w:val="clear" w:color="auto" w:fill="auto"/>
          </w:tcPr>
          <w:p w14:paraId="448C981F" w14:textId="0BB17D68" w:rsidR="0074188A" w:rsidRPr="00A96233" w:rsidRDefault="00BF6355" w:rsidP="00156253">
            <w:pPr>
              <w:jc w:val="center"/>
            </w:pPr>
            <w:r w:rsidRPr="00A96233">
              <w:rPr>
                <w:noProof/>
              </w:rPr>
              <w:drawing>
                <wp:inline distT="0" distB="0" distL="0" distR="0" wp14:anchorId="3324C763" wp14:editId="2501FB2E">
                  <wp:extent cx="464820" cy="464820"/>
                  <wp:effectExtent l="0" t="0" r="0" b="0"/>
                  <wp:docPr id="948" name="Picture 948"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A picture containing plate, window&#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60B4B6A6" w14:textId="4AADEBFD" w:rsidR="0074188A" w:rsidRPr="00A96233" w:rsidRDefault="0074188A" w:rsidP="00BF6355">
            <w:pPr>
              <w:spacing w:after="120"/>
              <w:rPr>
                <w:b/>
                <w:bCs/>
              </w:rPr>
            </w:pPr>
            <w:r w:rsidRPr="00A96233">
              <w:rPr>
                <w:b/>
                <w:bCs/>
              </w:rPr>
              <w:t xml:space="preserve">Activity </w:t>
            </w:r>
            <w:r w:rsidR="00BF6355" w:rsidRPr="00A96233">
              <w:rPr>
                <w:b/>
                <w:bCs/>
              </w:rPr>
              <w:t>14</w:t>
            </w:r>
            <w:r w:rsidRPr="00A96233">
              <w:rPr>
                <w:b/>
                <w:bCs/>
              </w:rPr>
              <w:t xml:space="preserve"> Case study (KM01 IAC0203; PA0101; PA0102)</w:t>
            </w:r>
            <w:r w:rsidR="00E465A5" w:rsidRPr="00A96233">
              <w:rPr>
                <w:b/>
                <w:bCs/>
              </w:rPr>
              <w:t xml:space="preserve">  </w:t>
            </w:r>
            <w:r w:rsidR="007813F2" w:rsidRPr="00A96233">
              <w:rPr>
                <w:b/>
                <w:bCs/>
              </w:rPr>
              <w:t>3</w:t>
            </w:r>
            <w:r w:rsidR="00E465A5" w:rsidRPr="00A96233">
              <w:rPr>
                <w:b/>
                <w:bCs/>
              </w:rPr>
              <w:t xml:space="preserve"> hours</w:t>
            </w:r>
          </w:p>
          <w:p w14:paraId="0FCFF2E5" w14:textId="77777777" w:rsidR="0074188A" w:rsidRPr="00A96233" w:rsidRDefault="0074188A" w:rsidP="00BF6355">
            <w:pPr>
              <w:spacing w:after="120"/>
            </w:pPr>
            <w:r w:rsidRPr="00A96233">
              <w:t>Work in groups.</w:t>
            </w:r>
          </w:p>
          <w:p w14:paraId="37A606F2" w14:textId="77777777" w:rsidR="0074188A" w:rsidRPr="00A96233" w:rsidRDefault="0074188A" w:rsidP="00BF6355">
            <w:pPr>
              <w:spacing w:after="120"/>
            </w:pPr>
            <w:r w:rsidRPr="00A96233">
              <w:t>Please complete the activity in your workbook.</w:t>
            </w:r>
          </w:p>
          <w:p w14:paraId="77653DE3" w14:textId="1E72AE8D" w:rsidR="0074188A" w:rsidRPr="00A96233" w:rsidRDefault="0074188A" w:rsidP="00BF6355">
            <w:pPr>
              <w:spacing w:after="120"/>
            </w:pPr>
            <w:r w:rsidRPr="00A96233">
              <w:t xml:space="preserve">During May 2020, in the middle of the global COVID-19 pandemic, McKinsey issued a report, </w:t>
            </w:r>
            <w:r w:rsidRPr="00A96233">
              <w:rPr>
                <w:b/>
                <w:bCs/>
                <w:i/>
                <w:iCs/>
              </w:rPr>
              <w:t>Fashion’s digital transformation: Now or never</w:t>
            </w:r>
            <w:r w:rsidRPr="00A96233">
              <w:t xml:space="preserve">). For better insight into the report and recommendations, you may find and read the report online. </w:t>
            </w:r>
            <w:r w:rsidR="00BF6355" w:rsidRPr="00A96233">
              <w:br/>
            </w:r>
            <w:r w:rsidRPr="00A96233">
              <w:t>(Available at</w:t>
            </w:r>
            <w:r w:rsidR="00BF6355" w:rsidRPr="00A96233">
              <w:t xml:space="preserve">: </w:t>
            </w:r>
            <w:r w:rsidRPr="00A96233">
              <w:rPr>
                <w:i/>
                <w:iCs/>
              </w:rPr>
              <w:t>https://www.mckinsey.com/industries/retail/our-insights/fashions-digital-transformation-now-or-never</w:t>
            </w:r>
            <w:r w:rsidR="00BF6355" w:rsidRPr="00A96233">
              <w:rPr>
                <w:i/>
                <w:iCs/>
              </w:rPr>
              <w:t>)</w:t>
            </w:r>
          </w:p>
          <w:p w14:paraId="020434B7" w14:textId="77777777" w:rsidR="0074188A" w:rsidRPr="00A96233" w:rsidRDefault="0074188A" w:rsidP="00BF6355">
            <w:pPr>
              <w:spacing w:after="120"/>
              <w:rPr>
                <w:lang w:eastAsia="en-GB"/>
              </w:rPr>
            </w:pPr>
            <w:r w:rsidRPr="00A96233">
              <w:t>The report opened with the statement that “</w:t>
            </w:r>
            <w:r w:rsidRPr="00A96233">
              <w:rPr>
                <w:lang w:eastAsia="en-GB"/>
              </w:rPr>
              <w:t>Some apparel, fashion, and luxury companies won’t survive the current crisis; others will emerge better positioned for the future. Much will depend on their digital and analytics capabilities.”</w:t>
            </w:r>
          </w:p>
          <w:p w14:paraId="7666FEB5" w14:textId="77777777" w:rsidR="0074188A" w:rsidRPr="00A96233" w:rsidRDefault="0074188A" w:rsidP="00BF6355">
            <w:pPr>
              <w:spacing w:after="120"/>
            </w:pPr>
            <w:r w:rsidRPr="00A96233">
              <w:t>The report contained recommendations for adaptations to me made in the fashion industry, including the following, which can safely be assumed to apply to all categories of retail chain stores:</w:t>
            </w:r>
          </w:p>
          <w:p w14:paraId="684668BB" w14:textId="77777777" w:rsidR="0074188A" w:rsidRPr="00A96233" w:rsidRDefault="0074188A" w:rsidP="00BF6355">
            <w:pPr>
              <w:spacing w:after="120"/>
              <w:jc w:val="center"/>
            </w:pPr>
            <w:r w:rsidRPr="00A96233">
              <w:rPr>
                <w:noProof/>
              </w:rPr>
              <w:lastRenderedPageBreak/>
              <w:drawing>
                <wp:inline distT="0" distB="0" distL="0" distR="0" wp14:anchorId="6A3535C3" wp14:editId="250494BD">
                  <wp:extent cx="4617613" cy="3861453"/>
                  <wp:effectExtent l="0" t="0" r="0" b="5715"/>
                  <wp:docPr id="785" name="Picture 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srcRect l="4305"/>
                          <a:stretch/>
                        </pic:blipFill>
                        <pic:spPr bwMode="auto">
                          <a:xfrm>
                            <a:off x="0" y="0"/>
                            <a:ext cx="4651991" cy="3890201"/>
                          </a:xfrm>
                          <a:prstGeom prst="rect">
                            <a:avLst/>
                          </a:prstGeom>
                          <a:ln>
                            <a:noFill/>
                          </a:ln>
                          <a:extLst>
                            <a:ext uri="{53640926-AAD7-44D8-BBD7-CCE9431645EC}">
                              <a14:shadowObscured xmlns:a14="http://schemas.microsoft.com/office/drawing/2010/main"/>
                            </a:ext>
                          </a:extLst>
                        </pic:spPr>
                      </pic:pic>
                    </a:graphicData>
                  </a:graphic>
                </wp:inline>
              </w:drawing>
            </w:r>
          </w:p>
          <w:p w14:paraId="7CCE215B" w14:textId="77777777" w:rsidR="0074188A" w:rsidRPr="00185825" w:rsidRDefault="0074188A" w:rsidP="00BF6355">
            <w:pPr>
              <w:spacing w:after="120"/>
              <w:rPr>
                <w:b/>
                <w:bCs/>
              </w:rPr>
            </w:pPr>
            <w:r w:rsidRPr="00185825">
              <w:rPr>
                <w:b/>
                <w:bCs/>
              </w:rPr>
              <w:t>Questions:</w:t>
            </w:r>
          </w:p>
          <w:p w14:paraId="0AE29F5E" w14:textId="214FD897" w:rsidR="0074188A" w:rsidRPr="00A96233" w:rsidRDefault="00BF6355" w:rsidP="00BF6355">
            <w:pPr>
              <w:spacing w:after="120"/>
              <w:ind w:left="754" w:hanging="754"/>
            </w:pPr>
            <w:r w:rsidRPr="00A96233">
              <w:t>14</w:t>
            </w:r>
            <w:r w:rsidR="0074188A" w:rsidRPr="00A96233">
              <w:t xml:space="preserve">.1 </w:t>
            </w:r>
            <w:r w:rsidRPr="00A96233">
              <w:tab/>
            </w:r>
            <w:r w:rsidR="0074188A" w:rsidRPr="00A96233">
              <w:t>Which of the recommendations would or could apply to the supply chain or distribution models for retail chain stores? Motivate your selection.</w:t>
            </w:r>
          </w:p>
          <w:p w14:paraId="33087DA4" w14:textId="79A5A010" w:rsidR="0074188A" w:rsidRPr="00A96233" w:rsidRDefault="00BF6355" w:rsidP="00BF6355">
            <w:pPr>
              <w:spacing w:after="120"/>
              <w:ind w:left="754" w:hanging="754"/>
            </w:pPr>
            <w:r w:rsidRPr="00A96233">
              <w:t>14.2</w:t>
            </w:r>
            <w:r w:rsidRPr="00A96233">
              <w:tab/>
            </w:r>
            <w:r w:rsidR="0074188A" w:rsidRPr="00A96233">
              <w:t>What changes would need to be made to the supply chain and distribution models for different retail categories (for example, groceries, apparel, and beauty). Motivate your recommendations.</w:t>
            </w:r>
          </w:p>
          <w:p w14:paraId="67C8C1A9" w14:textId="523E9A74" w:rsidR="0074188A" w:rsidRPr="00A96233" w:rsidRDefault="00BF6355" w:rsidP="00BF6355">
            <w:pPr>
              <w:spacing w:after="120"/>
              <w:ind w:left="754" w:hanging="754"/>
            </w:pPr>
            <w:r w:rsidRPr="00A96233">
              <w:t>14</w:t>
            </w:r>
            <w:r w:rsidR="0074188A" w:rsidRPr="00A96233">
              <w:t xml:space="preserve">.3 </w:t>
            </w:r>
            <w:r w:rsidRPr="00A96233">
              <w:tab/>
            </w:r>
            <w:r w:rsidR="0074188A" w:rsidRPr="00A96233">
              <w:t>How would adaptations to the supply chain and distribution models impact on (i) buying and (ii) planning?</w:t>
            </w:r>
          </w:p>
          <w:p w14:paraId="1BBA5C5E" w14:textId="3CC3800C" w:rsidR="0074188A" w:rsidRPr="00A96233" w:rsidRDefault="00BF6355" w:rsidP="00BF6355">
            <w:pPr>
              <w:spacing w:after="120"/>
              <w:ind w:left="754" w:hanging="754"/>
            </w:pPr>
            <w:r w:rsidRPr="00A96233">
              <w:t>14</w:t>
            </w:r>
            <w:r w:rsidR="0074188A" w:rsidRPr="00A96233">
              <w:t xml:space="preserve">.4 </w:t>
            </w:r>
            <w:r w:rsidRPr="00A96233">
              <w:tab/>
            </w:r>
            <w:r w:rsidR="0074188A" w:rsidRPr="00A96233">
              <w:t>Draw a map of an adapted supply chain for one of the retail categories. Map the critical management points in the adapted supply chain. Discuss any new critical management points.</w:t>
            </w:r>
          </w:p>
          <w:p w14:paraId="5776522C" w14:textId="10816C84" w:rsidR="0074188A" w:rsidRPr="00A96233" w:rsidRDefault="00BF6355" w:rsidP="00BF6355">
            <w:pPr>
              <w:spacing w:after="120"/>
              <w:ind w:left="754" w:hanging="754"/>
            </w:pPr>
            <w:r w:rsidRPr="00A96233">
              <w:t>14</w:t>
            </w:r>
            <w:r w:rsidR="0074188A" w:rsidRPr="00A96233">
              <w:t xml:space="preserve">.5 </w:t>
            </w:r>
            <w:r w:rsidRPr="00A96233">
              <w:tab/>
            </w:r>
            <w:r w:rsidR="0074188A" w:rsidRPr="00A96233">
              <w:t>What areas for improvement in the supply chain for retail chain stores can you identify, based on the recommendations in the report?</w:t>
            </w:r>
          </w:p>
          <w:p w14:paraId="713B3B85" w14:textId="77777777" w:rsidR="0074188A" w:rsidRPr="00A96233" w:rsidRDefault="0074188A" w:rsidP="00BF6355">
            <w:pPr>
              <w:spacing w:after="120"/>
            </w:pPr>
            <w:r w:rsidRPr="00A96233">
              <w:t>Present your case study answers to the large group.</w:t>
            </w:r>
          </w:p>
        </w:tc>
      </w:tr>
      <w:bookmarkEnd w:id="305"/>
    </w:tbl>
    <w:p w14:paraId="00D4A522" w14:textId="50C4283E" w:rsidR="0074188A" w:rsidRDefault="0074188A" w:rsidP="00156253"/>
    <w:p w14:paraId="1048B462" w14:textId="77777777" w:rsidR="00185825" w:rsidRPr="00A96233" w:rsidRDefault="00185825" w:rsidP="00156253"/>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7"/>
        <w:gridCol w:w="7630"/>
      </w:tblGrid>
      <w:tr w:rsidR="0060359E" w:rsidRPr="00A96233" w14:paraId="4BA0AE68" w14:textId="77777777" w:rsidTr="00117299">
        <w:tc>
          <w:tcPr>
            <w:tcW w:w="769" w:type="pct"/>
            <w:hideMark/>
          </w:tcPr>
          <w:p w14:paraId="33093971" w14:textId="77777777" w:rsidR="0060359E" w:rsidRPr="00A96233" w:rsidRDefault="0060359E" w:rsidP="0060359E">
            <w:pPr>
              <w:jc w:val="center"/>
            </w:pPr>
            <w:r w:rsidRPr="00A96233">
              <w:rPr>
                <w:noProof/>
              </w:rPr>
              <w:lastRenderedPageBreak/>
              <w:drawing>
                <wp:inline distT="0" distB="0" distL="0" distR="0" wp14:anchorId="01214FF9" wp14:editId="7605A83E">
                  <wp:extent cx="464820" cy="464820"/>
                  <wp:effectExtent l="0" t="0" r="0" b="0"/>
                  <wp:docPr id="959" name="Picture 95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1" w:type="pct"/>
            <w:vAlign w:val="center"/>
          </w:tcPr>
          <w:p w14:paraId="03ED80F7" w14:textId="2BAE547A" w:rsidR="0060359E" w:rsidRPr="00A96233" w:rsidRDefault="0060359E" w:rsidP="009A4C9D">
            <w:pPr>
              <w:spacing w:after="120"/>
              <w:rPr>
                <w:b/>
                <w:bCs/>
              </w:rPr>
            </w:pPr>
            <w:r w:rsidRPr="00A96233">
              <w:rPr>
                <w:b/>
                <w:bCs/>
              </w:rPr>
              <w:t>ANSWER:</w:t>
            </w:r>
          </w:p>
          <w:p w14:paraId="59EB9EAA" w14:textId="2F836610" w:rsidR="00751577" w:rsidRPr="00A96233" w:rsidRDefault="00751577" w:rsidP="009A4C9D">
            <w:pPr>
              <w:spacing w:after="120"/>
            </w:pPr>
            <w:r w:rsidRPr="00A96233">
              <w:t>Answers will vary, but could include the following:</w:t>
            </w:r>
          </w:p>
          <w:p w14:paraId="7DA62999" w14:textId="10244ACF" w:rsidR="00E73226" w:rsidRPr="00A96233" w:rsidRDefault="00751577" w:rsidP="0086514E">
            <w:pPr>
              <w:spacing w:after="120"/>
              <w:ind w:left="754" w:hanging="754"/>
              <w:rPr>
                <w:b/>
                <w:bCs/>
                <w:i/>
                <w:iCs/>
              </w:rPr>
            </w:pPr>
            <w:r w:rsidRPr="00A96233">
              <w:t>14.</w:t>
            </w:r>
            <w:r w:rsidR="009A4C9D" w:rsidRPr="00A96233">
              <w:t>1</w:t>
            </w:r>
            <w:r w:rsidR="009A4C9D" w:rsidRPr="00A96233">
              <w:tab/>
            </w:r>
            <w:r w:rsidR="00E73226" w:rsidRPr="00A96233">
              <w:rPr>
                <w:b/>
                <w:bCs/>
                <w:i/>
                <w:iCs/>
              </w:rPr>
              <w:t xml:space="preserve">The following are some examples. There are more under the stock </w:t>
            </w:r>
            <w:r w:rsidR="00185825">
              <w:rPr>
                <w:b/>
                <w:bCs/>
                <w:i/>
                <w:iCs/>
              </w:rPr>
              <w:t>and</w:t>
            </w:r>
            <w:r w:rsidR="00E73226" w:rsidRPr="00A96233">
              <w:rPr>
                <w:b/>
                <w:bCs/>
                <w:i/>
                <w:iCs/>
              </w:rPr>
              <w:t xml:space="preserve"> </w:t>
            </w:r>
            <w:r w:rsidR="00185825" w:rsidRPr="00A96233">
              <w:rPr>
                <w:b/>
                <w:bCs/>
                <w:i/>
                <w:iCs/>
              </w:rPr>
              <w:t>fulfilment</w:t>
            </w:r>
            <w:r w:rsidR="00E73226" w:rsidRPr="00A96233">
              <w:rPr>
                <w:b/>
                <w:bCs/>
                <w:i/>
                <w:iCs/>
              </w:rPr>
              <w:t xml:space="preserve"> and loyalty headings.</w:t>
            </w:r>
          </w:p>
          <w:p w14:paraId="36560451" w14:textId="341C6BD7" w:rsidR="00751577" w:rsidRPr="00A96233" w:rsidRDefault="00751577" w:rsidP="0014236E">
            <w:pPr>
              <w:pStyle w:val="ListParagraph"/>
              <w:numPr>
                <w:ilvl w:val="0"/>
                <w:numId w:val="143"/>
              </w:numPr>
              <w:spacing w:after="120"/>
              <w:contextualSpacing w:val="0"/>
            </w:pPr>
            <w:r w:rsidRPr="00A96233">
              <w:t>Simplify the range. It will be easier to manage the range in the absence of uncertainties around the availability of products. Customers will also be more likely to focus on essentials.</w:t>
            </w:r>
          </w:p>
          <w:p w14:paraId="4161D5F8" w14:textId="2EB39FA4" w:rsidR="00751577" w:rsidRPr="00A96233" w:rsidRDefault="00751577" w:rsidP="0014236E">
            <w:pPr>
              <w:pStyle w:val="ListParagraph"/>
              <w:numPr>
                <w:ilvl w:val="0"/>
                <w:numId w:val="143"/>
              </w:numPr>
              <w:spacing w:after="120"/>
              <w:contextualSpacing w:val="0"/>
            </w:pPr>
            <w:r w:rsidRPr="00A96233">
              <w:t>Launch and optimise targeted markdowns – to help reduce overstock.</w:t>
            </w:r>
          </w:p>
          <w:p w14:paraId="3C002122" w14:textId="5FE0DA63" w:rsidR="00751577" w:rsidRPr="00A96233" w:rsidRDefault="00E73226" w:rsidP="0014236E">
            <w:pPr>
              <w:pStyle w:val="ListParagraph"/>
              <w:numPr>
                <w:ilvl w:val="0"/>
                <w:numId w:val="143"/>
              </w:numPr>
              <w:spacing w:after="120"/>
              <w:contextualSpacing w:val="0"/>
            </w:pPr>
            <w:r w:rsidRPr="00A96233">
              <w:t>Optimise on-site product assortment – focus on top SKUs because customers will focus on essentials.</w:t>
            </w:r>
          </w:p>
          <w:p w14:paraId="656AB27D" w14:textId="48F18EB6" w:rsidR="00E73226" w:rsidRPr="00A96233" w:rsidRDefault="00E73226" w:rsidP="0014236E">
            <w:pPr>
              <w:pStyle w:val="ListParagraph"/>
              <w:numPr>
                <w:ilvl w:val="0"/>
                <w:numId w:val="143"/>
              </w:numPr>
              <w:spacing w:after="120"/>
              <w:contextualSpacing w:val="0"/>
            </w:pPr>
            <w:r w:rsidRPr="00A96233">
              <w:t>Introduce bundles and special offers. An effort to increase transaction value.</w:t>
            </w:r>
          </w:p>
          <w:p w14:paraId="7E0FB548" w14:textId="12BC032C" w:rsidR="00751577" w:rsidRPr="00A96233" w:rsidRDefault="00751577" w:rsidP="00751577">
            <w:pPr>
              <w:spacing w:after="120"/>
              <w:ind w:left="754" w:hanging="754"/>
            </w:pPr>
            <w:r w:rsidRPr="00A96233">
              <w:t>14.2</w:t>
            </w:r>
            <w:r w:rsidRPr="00A96233">
              <w:tab/>
            </w:r>
            <w:r w:rsidR="00764FEB" w:rsidRPr="00A96233">
              <w:t xml:space="preserve">Learners need to indicate what </w:t>
            </w:r>
            <w:r w:rsidRPr="00A96233">
              <w:t xml:space="preserve">changes would need to be made to the supply chain and distribution models for different retail categories (for example, groceries, apparel, and beauty). </w:t>
            </w:r>
            <w:r w:rsidR="00764FEB" w:rsidRPr="00A96233">
              <w:t>They should m</w:t>
            </w:r>
            <w:r w:rsidRPr="00A96233">
              <w:t xml:space="preserve">otivate </w:t>
            </w:r>
            <w:r w:rsidR="00764FEB" w:rsidRPr="00A96233">
              <w:t>their</w:t>
            </w:r>
            <w:r w:rsidRPr="00A96233">
              <w:t xml:space="preserve"> recommendations.</w:t>
            </w:r>
          </w:p>
          <w:p w14:paraId="3BAA7CAC" w14:textId="3A217F64" w:rsidR="00751577" w:rsidRPr="00A96233" w:rsidRDefault="00751577" w:rsidP="00751577">
            <w:pPr>
              <w:spacing w:after="120"/>
              <w:ind w:left="754" w:hanging="754"/>
            </w:pPr>
            <w:r w:rsidRPr="00A96233">
              <w:t xml:space="preserve">14.3 </w:t>
            </w:r>
            <w:r w:rsidRPr="00A96233">
              <w:tab/>
            </w:r>
            <w:r w:rsidR="00764FEB" w:rsidRPr="00A96233">
              <w:t>Learners need to indicate h</w:t>
            </w:r>
            <w:r w:rsidRPr="00A96233">
              <w:t xml:space="preserve">ow adaptations to the supply chain and distribution models </w:t>
            </w:r>
            <w:r w:rsidR="00764FEB" w:rsidRPr="00A96233">
              <w:t xml:space="preserve">would </w:t>
            </w:r>
            <w:r w:rsidRPr="00A96233">
              <w:t>impact on (i) buying and (ii) planning</w:t>
            </w:r>
            <w:r w:rsidR="00764FEB" w:rsidRPr="00A96233">
              <w:t>.</w:t>
            </w:r>
          </w:p>
          <w:p w14:paraId="167DB385" w14:textId="4B7BC217" w:rsidR="00751577" w:rsidRPr="00A96233" w:rsidRDefault="00751577" w:rsidP="00751577">
            <w:pPr>
              <w:spacing w:after="120"/>
              <w:ind w:left="754" w:hanging="754"/>
            </w:pPr>
            <w:r w:rsidRPr="00A96233">
              <w:t xml:space="preserve">14.4 </w:t>
            </w:r>
            <w:r w:rsidRPr="00A96233">
              <w:tab/>
            </w:r>
            <w:r w:rsidR="00764FEB" w:rsidRPr="00A96233">
              <w:t>Learners need to d</w:t>
            </w:r>
            <w:r w:rsidRPr="00A96233">
              <w:t xml:space="preserve">raw a map of an adapted supply chain for one of the retail categories. Map the critical management points in the adapted supply chain. </w:t>
            </w:r>
            <w:r w:rsidR="00764FEB" w:rsidRPr="00A96233">
              <w:t>They should d</w:t>
            </w:r>
            <w:r w:rsidRPr="00A96233">
              <w:t>iscuss any new critical management points.</w:t>
            </w:r>
          </w:p>
          <w:p w14:paraId="49794033" w14:textId="6C88E252" w:rsidR="0060359E" w:rsidRPr="00A96233" w:rsidRDefault="00751577" w:rsidP="009A4C9D">
            <w:pPr>
              <w:ind w:left="754" w:hanging="754"/>
            </w:pPr>
            <w:r w:rsidRPr="00A96233">
              <w:t xml:space="preserve">14.5 </w:t>
            </w:r>
            <w:r w:rsidRPr="00A96233">
              <w:tab/>
            </w:r>
            <w:r w:rsidR="00764FEB" w:rsidRPr="00A96233">
              <w:t>Learners need to indicate w</w:t>
            </w:r>
            <w:r w:rsidRPr="00A96233">
              <w:t xml:space="preserve">hat areas for improvement in the supply chain for retail chain stores </w:t>
            </w:r>
            <w:r w:rsidR="00764FEB" w:rsidRPr="00A96233">
              <w:t>they</w:t>
            </w:r>
            <w:r w:rsidRPr="00A96233">
              <w:t xml:space="preserve"> identify</w:t>
            </w:r>
            <w:r w:rsidR="00764FEB" w:rsidRPr="00A96233">
              <w:t xml:space="preserve"> can identify</w:t>
            </w:r>
            <w:r w:rsidRPr="00A96233">
              <w:t>, based on the recommendations in the report</w:t>
            </w:r>
            <w:r w:rsidR="007813F2" w:rsidRPr="00A96233">
              <w:t>.</w:t>
            </w:r>
          </w:p>
        </w:tc>
      </w:tr>
    </w:tbl>
    <w:p w14:paraId="6E4FA95D" w14:textId="67410216" w:rsidR="0060359E" w:rsidRPr="00A96233" w:rsidRDefault="0060359E" w:rsidP="0060359E">
      <w:pPr>
        <w:rPr>
          <w:b/>
          <w:bCs/>
        </w:rPr>
      </w:pPr>
    </w:p>
    <w:p w14:paraId="278F2CF5" w14:textId="77777777" w:rsidR="00185825" w:rsidRDefault="00185825" w:rsidP="00156253">
      <w:pPr>
        <w:pStyle w:val="Caption"/>
        <w:spacing w:before="0" w:after="0" w:line="360" w:lineRule="auto"/>
        <w:rPr>
          <w:lang w:val="en-GB"/>
        </w:rPr>
      </w:pPr>
    </w:p>
    <w:p w14:paraId="6B4690BD" w14:textId="77777777" w:rsidR="00185825" w:rsidRDefault="00185825" w:rsidP="00156253">
      <w:pPr>
        <w:pStyle w:val="Caption"/>
        <w:spacing w:before="0" w:after="0" w:line="360" w:lineRule="auto"/>
        <w:rPr>
          <w:lang w:val="en-GB"/>
        </w:rPr>
      </w:pPr>
    </w:p>
    <w:p w14:paraId="5A901296" w14:textId="77777777" w:rsidR="00185825" w:rsidRDefault="00185825" w:rsidP="00156253">
      <w:pPr>
        <w:pStyle w:val="Caption"/>
        <w:spacing w:before="0" w:after="0" w:line="360" w:lineRule="auto"/>
        <w:rPr>
          <w:lang w:val="en-GB"/>
        </w:rPr>
      </w:pPr>
    </w:p>
    <w:p w14:paraId="1BA9D63C" w14:textId="77777777" w:rsidR="00185825" w:rsidRDefault="00185825" w:rsidP="00156253">
      <w:pPr>
        <w:pStyle w:val="Caption"/>
        <w:spacing w:before="0" w:after="0" w:line="360" w:lineRule="auto"/>
        <w:rPr>
          <w:lang w:val="en-GB"/>
        </w:rPr>
      </w:pPr>
    </w:p>
    <w:p w14:paraId="71CBE89F" w14:textId="77777777" w:rsidR="00185825" w:rsidRDefault="00185825" w:rsidP="00156253">
      <w:pPr>
        <w:pStyle w:val="Caption"/>
        <w:spacing w:before="0" w:after="0" w:line="360" w:lineRule="auto"/>
        <w:rPr>
          <w:lang w:val="en-GB"/>
        </w:rPr>
      </w:pPr>
    </w:p>
    <w:p w14:paraId="6945D00F" w14:textId="77777777" w:rsidR="00185825" w:rsidRDefault="00185825" w:rsidP="00156253">
      <w:pPr>
        <w:pStyle w:val="Caption"/>
        <w:spacing w:before="0" w:after="0" w:line="360" w:lineRule="auto"/>
        <w:rPr>
          <w:lang w:val="en-GB"/>
        </w:rPr>
      </w:pPr>
    </w:p>
    <w:p w14:paraId="14E8B12A" w14:textId="77777777" w:rsidR="00185825" w:rsidRDefault="00185825" w:rsidP="00156253">
      <w:pPr>
        <w:pStyle w:val="Caption"/>
        <w:spacing w:before="0" w:after="0" w:line="360" w:lineRule="auto"/>
        <w:rPr>
          <w:lang w:val="en-GB"/>
        </w:rPr>
      </w:pPr>
    </w:p>
    <w:p w14:paraId="061DA8BE" w14:textId="77777777" w:rsidR="00185825" w:rsidRDefault="00185825" w:rsidP="00156253">
      <w:pPr>
        <w:pStyle w:val="Caption"/>
        <w:spacing w:before="0" w:after="0" w:line="360" w:lineRule="auto"/>
        <w:rPr>
          <w:lang w:val="en-GB"/>
        </w:rPr>
      </w:pPr>
    </w:p>
    <w:p w14:paraId="1E9213D3" w14:textId="77777777" w:rsidR="00185825" w:rsidRDefault="00185825" w:rsidP="00156253">
      <w:pPr>
        <w:pStyle w:val="Caption"/>
        <w:spacing w:before="0" w:after="0" w:line="360" w:lineRule="auto"/>
        <w:rPr>
          <w:lang w:val="en-GB"/>
        </w:rPr>
      </w:pPr>
    </w:p>
    <w:p w14:paraId="13FB5992" w14:textId="77777777" w:rsidR="00185825" w:rsidRDefault="00185825" w:rsidP="00156253">
      <w:pPr>
        <w:pStyle w:val="Caption"/>
        <w:spacing w:before="0" w:after="0" w:line="360" w:lineRule="auto"/>
        <w:rPr>
          <w:lang w:val="en-GB"/>
        </w:rPr>
      </w:pPr>
    </w:p>
    <w:p w14:paraId="3F37EFD3" w14:textId="77777777" w:rsidR="00185825" w:rsidRDefault="00185825" w:rsidP="00156253">
      <w:pPr>
        <w:pStyle w:val="Caption"/>
        <w:spacing w:before="0" w:after="0" w:line="360" w:lineRule="auto"/>
        <w:rPr>
          <w:lang w:val="en-GB"/>
        </w:rPr>
      </w:pPr>
    </w:p>
    <w:p w14:paraId="78CFBDA6" w14:textId="2CA7DF8D" w:rsidR="0074188A" w:rsidRPr="00A96233" w:rsidRDefault="0074188A" w:rsidP="00156253">
      <w:pPr>
        <w:pStyle w:val="Caption"/>
        <w:spacing w:before="0" w:after="0" w:line="360" w:lineRule="auto"/>
        <w:rPr>
          <w:lang w:val="en-GB"/>
        </w:rPr>
      </w:pPr>
      <w:r w:rsidRPr="00A96233">
        <w:rPr>
          <w:lang w:val="en-GB"/>
        </w:rPr>
        <w:lastRenderedPageBreak/>
        <w:t>conclusion</w:t>
      </w:r>
    </w:p>
    <w:p w14:paraId="18A3C47C" w14:textId="77777777" w:rsidR="0049579A" w:rsidRPr="00A96233" w:rsidRDefault="0049579A" w:rsidP="0049579A"/>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49579A" w:rsidRPr="00A96233" w14:paraId="1ED028A1" w14:textId="77777777" w:rsidTr="00185825">
        <w:tc>
          <w:tcPr>
            <w:tcW w:w="784" w:type="pct"/>
            <w:tcBorders>
              <w:top w:val="single" w:sz="4" w:space="0" w:color="auto"/>
              <w:left w:val="single" w:sz="4" w:space="0" w:color="auto"/>
              <w:bottom w:val="single" w:sz="4" w:space="0" w:color="auto"/>
              <w:right w:val="nil"/>
            </w:tcBorders>
            <w:hideMark/>
          </w:tcPr>
          <w:p w14:paraId="5DB5983F" w14:textId="77777777" w:rsidR="0049579A" w:rsidRPr="00A96233" w:rsidRDefault="0049579A" w:rsidP="002E436C">
            <w:pPr>
              <w:jc w:val="center"/>
            </w:pPr>
            <w:r w:rsidRPr="00A96233">
              <w:rPr>
                <w:noProof/>
              </w:rPr>
              <w:drawing>
                <wp:inline distT="0" distB="0" distL="0" distR="0" wp14:anchorId="2554CA7C" wp14:editId="40E8ABF2">
                  <wp:extent cx="462915" cy="462915"/>
                  <wp:effectExtent l="0" t="0" r="0" b="0"/>
                  <wp:docPr id="172" name="Picture 17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1A9E8281" w14:textId="77777777" w:rsidR="0049579A" w:rsidRPr="00A96233" w:rsidRDefault="0049579A" w:rsidP="002E436C">
            <w:r w:rsidRPr="00A96233">
              <w:t>Conclude and summarise.</w:t>
            </w:r>
          </w:p>
        </w:tc>
        <w:tc>
          <w:tcPr>
            <w:tcW w:w="873" w:type="pct"/>
            <w:tcBorders>
              <w:top w:val="single" w:sz="4" w:space="0" w:color="auto"/>
              <w:left w:val="nil"/>
              <w:bottom w:val="single" w:sz="4" w:space="0" w:color="auto"/>
              <w:right w:val="single" w:sz="4" w:space="0" w:color="auto"/>
            </w:tcBorders>
            <w:hideMark/>
          </w:tcPr>
          <w:p w14:paraId="4E014BA1" w14:textId="77777777" w:rsidR="0049579A" w:rsidRPr="00A96233" w:rsidRDefault="0049579A" w:rsidP="002E436C">
            <w:r w:rsidRPr="00A96233">
              <w:t>Time:</w:t>
            </w:r>
          </w:p>
          <w:p w14:paraId="22BF453E" w14:textId="77777777" w:rsidR="0049579A" w:rsidRPr="00A96233" w:rsidRDefault="0049579A" w:rsidP="002E436C">
            <w:r w:rsidRPr="00A96233">
              <w:t>1 hour</w:t>
            </w:r>
          </w:p>
        </w:tc>
      </w:tr>
    </w:tbl>
    <w:p w14:paraId="32B35872" w14:textId="77777777" w:rsidR="0049579A" w:rsidRPr="00A96233" w:rsidRDefault="0049579A" w:rsidP="0049579A"/>
    <w:p w14:paraId="54AB8144" w14:textId="1B67F9C8" w:rsidR="0074188A" w:rsidRPr="00A96233" w:rsidRDefault="0074188A" w:rsidP="00156253">
      <w:r w:rsidRPr="00A96233">
        <w:t>This chapter dealt with supply chains applicable to the retail industry.</w:t>
      </w:r>
    </w:p>
    <w:p w14:paraId="7EE630DD" w14:textId="77777777" w:rsidR="00AE2D04" w:rsidRPr="00A96233" w:rsidRDefault="00AE2D04" w:rsidP="00156253"/>
    <w:p w14:paraId="528AEBBD" w14:textId="43FCDAE4" w:rsidR="0074188A" w:rsidRPr="00A96233" w:rsidRDefault="0074188A" w:rsidP="00156253">
      <w:r w:rsidRPr="00A96233">
        <w:t>You firstly learned about the different supply chains, namely hot, cold and general supply chains. Then you learned about the concept of logistics and different methods for distributing merchandise to stores. Lastly, you learned about typical role players in the flow of merchandise through the business.</w:t>
      </w:r>
    </w:p>
    <w:p w14:paraId="56664341" w14:textId="77777777" w:rsidR="00BF6355" w:rsidRPr="00A96233" w:rsidRDefault="00BF6355" w:rsidP="00156253"/>
    <w:p w14:paraId="368289ED" w14:textId="77777777" w:rsidR="0074188A" w:rsidRPr="00A96233" w:rsidRDefault="0074188A" w:rsidP="00156253">
      <w:r w:rsidRPr="00A96233">
        <w:t>Chapter 3 deals with the concepts and principles of managing the supply chain.</w:t>
      </w:r>
    </w:p>
    <w:p w14:paraId="79651934" w14:textId="3684C711" w:rsidR="0074188A" w:rsidRPr="00A96233" w:rsidRDefault="0074188A" w:rsidP="00156253"/>
    <w:p w14:paraId="1ED5B5AA" w14:textId="07A6F01C" w:rsidR="0074188A" w:rsidRPr="00A96233" w:rsidRDefault="0074188A" w:rsidP="00156253"/>
    <w:p w14:paraId="2A56223D" w14:textId="456C3D40" w:rsidR="0074188A" w:rsidRPr="00A96233" w:rsidRDefault="0074188A" w:rsidP="00156253"/>
    <w:p w14:paraId="78A88A4E" w14:textId="77777777" w:rsidR="00D26FAA" w:rsidRPr="00A96233" w:rsidRDefault="00D26FAA" w:rsidP="00156253">
      <w:pPr>
        <w:sectPr w:rsidR="00D26FAA" w:rsidRPr="00A96233" w:rsidSect="001C6D34">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D26FAA" w:rsidRPr="00A96233" w14:paraId="77461905" w14:textId="77777777" w:rsidTr="00BC5D1B">
        <w:tc>
          <w:tcPr>
            <w:tcW w:w="9016" w:type="dxa"/>
            <w:tcBorders>
              <w:top w:val="nil"/>
              <w:left w:val="nil"/>
              <w:bottom w:val="nil"/>
              <w:right w:val="nil"/>
            </w:tcBorders>
            <w:shd w:val="clear" w:color="auto" w:fill="808080" w:themeFill="background1" w:themeFillShade="80"/>
          </w:tcPr>
          <w:p w14:paraId="4F7C86A4" w14:textId="33D10F65" w:rsidR="00D26FAA" w:rsidRPr="00A96233" w:rsidRDefault="00D26FAA" w:rsidP="00BC5D1B">
            <w:pPr>
              <w:pStyle w:val="Heading1"/>
              <w:rPr>
                <w:lang w:val="en-GB"/>
              </w:rPr>
            </w:pPr>
            <w:r w:rsidRPr="00A96233">
              <w:rPr>
                <w:lang w:val="en-GB"/>
              </w:rPr>
              <w:lastRenderedPageBreak/>
              <w:br w:type="page"/>
            </w:r>
            <w:bookmarkStart w:id="306" w:name="_Toc45965736"/>
            <w:bookmarkStart w:id="307" w:name="_Toc46588243"/>
            <w:bookmarkStart w:id="308" w:name="_Toc46917338"/>
            <w:r w:rsidRPr="00A96233">
              <w:rPr>
                <w:lang w:val="en-GB"/>
              </w:rPr>
              <w:t xml:space="preserve">Chapter </w:t>
            </w:r>
            <w:r w:rsidR="00441CC8" w:rsidRPr="00A96233">
              <w:rPr>
                <w:lang w:val="en-GB"/>
              </w:rPr>
              <w:t>3</w:t>
            </w:r>
            <w:r w:rsidRPr="00A96233">
              <w:rPr>
                <w:lang w:val="en-GB"/>
              </w:rPr>
              <w:t xml:space="preserve">: </w:t>
            </w:r>
            <w:r w:rsidR="00441CC8" w:rsidRPr="00A96233">
              <w:rPr>
                <w:lang w:val="en-GB"/>
              </w:rPr>
              <w:t>Managing the supply chain</w:t>
            </w:r>
            <w:bookmarkEnd w:id="306"/>
            <w:bookmarkEnd w:id="307"/>
            <w:bookmarkEnd w:id="308"/>
          </w:p>
        </w:tc>
      </w:tr>
    </w:tbl>
    <w:p w14:paraId="154A884D" w14:textId="77777777" w:rsidR="00322718" w:rsidRPr="00A96233" w:rsidRDefault="00322718" w:rsidP="00322718"/>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322718" w:rsidRPr="00A96233" w14:paraId="61928A90" w14:textId="77777777" w:rsidTr="00613A3F">
        <w:tc>
          <w:tcPr>
            <w:tcW w:w="784" w:type="pct"/>
            <w:tcBorders>
              <w:top w:val="single" w:sz="4" w:space="0" w:color="auto"/>
              <w:left w:val="single" w:sz="4" w:space="0" w:color="auto"/>
              <w:bottom w:val="single" w:sz="4" w:space="0" w:color="auto"/>
              <w:right w:val="nil"/>
            </w:tcBorders>
            <w:hideMark/>
          </w:tcPr>
          <w:p w14:paraId="675BAAB1" w14:textId="77777777" w:rsidR="00322718" w:rsidRPr="00A96233" w:rsidRDefault="00322718" w:rsidP="00A90385">
            <w:pPr>
              <w:jc w:val="center"/>
            </w:pPr>
            <w:r w:rsidRPr="00A96233">
              <w:rPr>
                <w:noProof/>
              </w:rPr>
              <w:drawing>
                <wp:inline distT="0" distB="0" distL="0" distR="0" wp14:anchorId="572BFF11" wp14:editId="4DE525DD">
                  <wp:extent cx="466090" cy="466090"/>
                  <wp:effectExtent l="0" t="0" r="0" b="0"/>
                  <wp:docPr id="70" name="Picture 7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42B03566" w14:textId="3C31D4EC" w:rsidR="00322718" w:rsidRPr="00A96233" w:rsidRDefault="00322718" w:rsidP="00A90385">
            <w:r w:rsidRPr="00A96233">
              <w:t>Use the information below to discuss the learning outcomes for Chapter 3.</w:t>
            </w:r>
          </w:p>
        </w:tc>
        <w:tc>
          <w:tcPr>
            <w:tcW w:w="873" w:type="pct"/>
            <w:tcBorders>
              <w:top w:val="single" w:sz="4" w:space="0" w:color="auto"/>
              <w:left w:val="nil"/>
              <w:bottom w:val="single" w:sz="4" w:space="0" w:color="auto"/>
              <w:right w:val="single" w:sz="4" w:space="0" w:color="auto"/>
            </w:tcBorders>
            <w:hideMark/>
          </w:tcPr>
          <w:p w14:paraId="7CFD4F83" w14:textId="77777777" w:rsidR="00322718" w:rsidRPr="00A96233" w:rsidRDefault="00322718" w:rsidP="00A90385">
            <w:r w:rsidRPr="00A96233">
              <w:t>Time:</w:t>
            </w:r>
          </w:p>
          <w:p w14:paraId="1CE03D0B" w14:textId="77777777" w:rsidR="00322718" w:rsidRPr="00A96233" w:rsidRDefault="00322718" w:rsidP="00A90385">
            <w:r w:rsidRPr="00A96233">
              <w:t>5 minutes</w:t>
            </w:r>
          </w:p>
        </w:tc>
      </w:tr>
    </w:tbl>
    <w:p w14:paraId="4DDA9FA9" w14:textId="77777777" w:rsidR="00322718" w:rsidRPr="00A96233" w:rsidRDefault="00322718" w:rsidP="00322718"/>
    <w:p w14:paraId="04984EC3" w14:textId="77777777" w:rsidR="00D26FAA" w:rsidRPr="00A96233" w:rsidRDefault="00D26FAA" w:rsidP="00E12285">
      <w:pPr>
        <w:spacing w:after="120"/>
        <w:rPr>
          <w:rStyle w:val="Strong"/>
        </w:rPr>
      </w:pPr>
      <w:r w:rsidRPr="00A96233">
        <w:rPr>
          <w:rStyle w:val="Strong"/>
        </w:rPr>
        <w:t>Learning outcomes</w:t>
      </w:r>
    </w:p>
    <w:p w14:paraId="62123281" w14:textId="77777777" w:rsidR="00D26FAA" w:rsidRPr="00A96233" w:rsidRDefault="00D26FAA" w:rsidP="00E12285">
      <w:pPr>
        <w:spacing w:after="120"/>
      </w:pPr>
      <w:r w:rsidRPr="00A96233">
        <w:t>After completing this chapter, you will be able to:</w:t>
      </w:r>
    </w:p>
    <w:p w14:paraId="7720B6B5" w14:textId="77777777" w:rsidR="00441CC8" w:rsidRPr="00A96233" w:rsidRDefault="00441CC8" w:rsidP="006A7242">
      <w:pPr>
        <w:pStyle w:val="ListParagraph"/>
        <w:numPr>
          <w:ilvl w:val="0"/>
          <w:numId w:val="47"/>
        </w:numPr>
        <w:spacing w:after="120"/>
        <w:contextualSpacing w:val="0"/>
      </w:pPr>
      <w:r w:rsidRPr="00A96233">
        <w:rPr>
          <w:spacing w:val="-1"/>
        </w:rPr>
        <w:t>Describe the responsibilities of the buyer and planner in managing the supply chain</w:t>
      </w:r>
    </w:p>
    <w:p w14:paraId="3D0E3FFB" w14:textId="77777777" w:rsidR="00441CC8" w:rsidRPr="00A96233" w:rsidRDefault="00441CC8" w:rsidP="006A7242">
      <w:pPr>
        <w:pStyle w:val="ListParagraph"/>
        <w:numPr>
          <w:ilvl w:val="0"/>
          <w:numId w:val="47"/>
        </w:numPr>
        <w:spacing w:after="120"/>
        <w:contextualSpacing w:val="0"/>
      </w:pPr>
      <w:r w:rsidRPr="00A96233">
        <w:t>Discuss critical management stages in the management of the supply chain</w:t>
      </w:r>
    </w:p>
    <w:p w14:paraId="66B94E55" w14:textId="77777777" w:rsidR="00441CC8" w:rsidRPr="00A96233" w:rsidRDefault="00441CC8" w:rsidP="006A7242">
      <w:pPr>
        <w:pStyle w:val="ListParagraph"/>
        <w:numPr>
          <w:ilvl w:val="0"/>
          <w:numId w:val="47"/>
        </w:numPr>
        <w:spacing w:after="120"/>
        <w:contextualSpacing w:val="0"/>
      </w:pPr>
      <w:r w:rsidRPr="00A96233">
        <w:t>Describe generally accepted actions to remedy shortfalls in the supply chain</w:t>
      </w:r>
    </w:p>
    <w:p w14:paraId="6DFEFE06" w14:textId="780A3CBD" w:rsidR="00441CC8" w:rsidRPr="00A96233" w:rsidRDefault="00441CC8" w:rsidP="006A7242">
      <w:pPr>
        <w:pStyle w:val="ListParagraph"/>
        <w:numPr>
          <w:ilvl w:val="0"/>
          <w:numId w:val="47"/>
        </w:numPr>
        <w:contextualSpacing w:val="0"/>
      </w:pPr>
      <w:r w:rsidRPr="00A96233">
        <w:t>Discuss typical contingency plans used in managing the supply chain</w:t>
      </w:r>
    </w:p>
    <w:p w14:paraId="3BC91C77" w14:textId="173AA747" w:rsidR="00E12285" w:rsidRPr="00A96233" w:rsidRDefault="00E12285" w:rsidP="00E12285"/>
    <w:p w14:paraId="40300CFC" w14:textId="77777777" w:rsidR="007C57BE" w:rsidRPr="00A96233" w:rsidRDefault="007C57BE" w:rsidP="00E12285"/>
    <w:p w14:paraId="6A6422A4" w14:textId="0BE45C51" w:rsidR="00441CC8" w:rsidRPr="00A96233" w:rsidRDefault="00441CC8" w:rsidP="00441CC8">
      <w:pPr>
        <w:pStyle w:val="Heading2"/>
      </w:pPr>
      <w:bookmarkStart w:id="309" w:name="_Toc41824243"/>
      <w:bookmarkStart w:id="310" w:name="_Toc45965737"/>
      <w:bookmarkStart w:id="311" w:name="_Toc46588244"/>
      <w:bookmarkStart w:id="312" w:name="_Toc46917339"/>
      <w:r w:rsidRPr="00A96233">
        <w:t>3.1</w:t>
      </w:r>
      <w:r w:rsidRPr="00A96233">
        <w:tab/>
        <w:t>Importance of effective supply chain management</w:t>
      </w:r>
      <w:bookmarkEnd w:id="309"/>
      <w:bookmarkEnd w:id="310"/>
      <w:bookmarkEnd w:id="311"/>
      <w:bookmarkEnd w:id="312"/>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43667" w:rsidRPr="00A96233" w14:paraId="710360EB" w14:textId="77777777" w:rsidTr="00613A3F">
        <w:tc>
          <w:tcPr>
            <w:tcW w:w="784" w:type="pct"/>
            <w:tcBorders>
              <w:top w:val="single" w:sz="4" w:space="0" w:color="auto"/>
              <w:left w:val="single" w:sz="4" w:space="0" w:color="auto"/>
              <w:bottom w:val="single" w:sz="4" w:space="0" w:color="auto"/>
              <w:right w:val="nil"/>
            </w:tcBorders>
            <w:hideMark/>
          </w:tcPr>
          <w:p w14:paraId="1B0E8984" w14:textId="77777777" w:rsidR="00043667" w:rsidRPr="00A96233" w:rsidRDefault="00043667" w:rsidP="00A90385">
            <w:pPr>
              <w:jc w:val="center"/>
            </w:pPr>
            <w:r w:rsidRPr="00A96233">
              <w:rPr>
                <w:noProof/>
              </w:rPr>
              <w:drawing>
                <wp:inline distT="0" distB="0" distL="0" distR="0" wp14:anchorId="7B82A927" wp14:editId="5EA02A1D">
                  <wp:extent cx="462915" cy="462915"/>
                  <wp:effectExtent l="0" t="0" r="0" b="0"/>
                  <wp:docPr id="87" name="Picture 8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75DAECAE" w14:textId="7809E330" w:rsidR="00637809" w:rsidRPr="00A96233" w:rsidRDefault="00637809" w:rsidP="00C55A18">
            <w:r w:rsidRPr="00A96233">
              <w:t xml:space="preserve">State that in the retail industry, the stores are only the tip of the iceberg, as pointed out by Aybers and Oodegaard in their book, </w:t>
            </w:r>
            <w:r w:rsidRPr="00A96233">
              <w:rPr>
                <w:i/>
                <w:iCs/>
              </w:rPr>
              <w:t>Retail supply chain management</w:t>
            </w:r>
            <w:r w:rsidRPr="00A96233">
              <w:t>.</w:t>
            </w:r>
          </w:p>
          <w:p w14:paraId="2E5D92D6" w14:textId="77777777" w:rsidR="00013489" w:rsidRPr="00A96233" w:rsidRDefault="00013489" w:rsidP="00C55A18"/>
          <w:p w14:paraId="1B225404" w14:textId="56D6F2E2" w:rsidR="00637809" w:rsidRPr="00A96233" w:rsidRDefault="00637809" w:rsidP="00C55A18">
            <w:r w:rsidRPr="00A96233">
              <w:t>A network of distributors, service providers, and manufacturers supports each point of sale.</w:t>
            </w:r>
            <w:r w:rsidR="00045801" w:rsidRPr="00A96233">
              <w:t xml:space="preserve"> The consumer only sees the part of the “iceberg” that sticks out of the water; most of it is hidden. For complex supply chains, there are many transactions among the trading partners who delivered the product for selling to the consumer.</w:t>
            </w:r>
          </w:p>
          <w:p w14:paraId="0F30AB76" w14:textId="77777777" w:rsidR="00013489" w:rsidRPr="00A96233" w:rsidRDefault="00013489" w:rsidP="00C55A18"/>
          <w:p w14:paraId="29F535BE" w14:textId="592E7BCC" w:rsidR="00681D18" w:rsidRPr="00A96233" w:rsidRDefault="00681D18" w:rsidP="00C55A18">
            <w:r w:rsidRPr="00A96233">
              <w:t>There are numerous definitions of the term supply chain management. Examples:</w:t>
            </w:r>
          </w:p>
          <w:p w14:paraId="67502835" w14:textId="77777777" w:rsidR="00013489" w:rsidRPr="00A96233" w:rsidRDefault="00013489" w:rsidP="00C55A18"/>
          <w:tbl>
            <w:tblPr>
              <w:tblStyle w:val="TableGrid"/>
              <w:tblW w:w="0" w:type="auto"/>
              <w:tblCellMar>
                <w:top w:w="108" w:type="dxa"/>
                <w:bottom w:w="108" w:type="dxa"/>
              </w:tblCellMar>
              <w:tblLook w:val="04A0" w:firstRow="1" w:lastRow="0" w:firstColumn="1" w:lastColumn="0" w:noHBand="0" w:noVBand="1"/>
            </w:tblPr>
            <w:tblGrid>
              <w:gridCol w:w="1802"/>
              <w:gridCol w:w="4003"/>
            </w:tblGrid>
            <w:tr w:rsidR="00681D18" w:rsidRPr="00A96233" w14:paraId="12659871" w14:textId="77777777" w:rsidTr="00013489">
              <w:tc>
                <w:tcPr>
                  <w:tcW w:w="2159" w:type="dxa"/>
                </w:tcPr>
                <w:p w14:paraId="2548BCC9" w14:textId="77777777" w:rsidR="00681D18" w:rsidRPr="00A96233" w:rsidRDefault="00681D18" w:rsidP="00681D18">
                  <w:pPr>
                    <w:jc w:val="left"/>
                    <w:rPr>
                      <w:b/>
                      <w:bCs/>
                      <w:sz w:val="18"/>
                      <w:szCs w:val="18"/>
                    </w:rPr>
                  </w:pPr>
                  <w:r w:rsidRPr="00A96233">
                    <w:rPr>
                      <w:b/>
                      <w:bCs/>
                      <w:sz w:val="18"/>
                      <w:szCs w:val="18"/>
                    </w:rPr>
                    <w:t>Thought leaders</w:t>
                  </w:r>
                </w:p>
              </w:tc>
              <w:tc>
                <w:tcPr>
                  <w:tcW w:w="5225" w:type="dxa"/>
                </w:tcPr>
                <w:p w14:paraId="727F22C3" w14:textId="77777777" w:rsidR="00681D18" w:rsidRPr="00A96233" w:rsidRDefault="00681D18" w:rsidP="007C57BE">
                  <w:pPr>
                    <w:rPr>
                      <w:b/>
                      <w:bCs/>
                      <w:sz w:val="18"/>
                      <w:szCs w:val="18"/>
                    </w:rPr>
                  </w:pPr>
                  <w:r w:rsidRPr="00A96233">
                    <w:rPr>
                      <w:b/>
                      <w:bCs/>
                      <w:sz w:val="18"/>
                      <w:szCs w:val="18"/>
                    </w:rPr>
                    <w:t>Definition</w:t>
                  </w:r>
                </w:p>
              </w:tc>
            </w:tr>
            <w:tr w:rsidR="00681D18" w:rsidRPr="00A96233" w14:paraId="1ED7AB4F" w14:textId="77777777" w:rsidTr="00013489">
              <w:tc>
                <w:tcPr>
                  <w:tcW w:w="2159" w:type="dxa"/>
                </w:tcPr>
                <w:p w14:paraId="5E95D56E" w14:textId="77777777" w:rsidR="00681D18" w:rsidRPr="00A96233" w:rsidRDefault="00681D18" w:rsidP="00681D18">
                  <w:pPr>
                    <w:jc w:val="left"/>
                    <w:rPr>
                      <w:sz w:val="18"/>
                      <w:szCs w:val="18"/>
                    </w:rPr>
                  </w:pPr>
                  <w:r w:rsidRPr="00A96233">
                    <w:rPr>
                      <w:sz w:val="18"/>
                      <w:szCs w:val="18"/>
                    </w:rPr>
                    <w:t>Theodore Stank, professor of logistics, University of Tennessee</w:t>
                  </w:r>
                </w:p>
              </w:tc>
              <w:tc>
                <w:tcPr>
                  <w:tcW w:w="5225" w:type="dxa"/>
                </w:tcPr>
                <w:p w14:paraId="3529C783" w14:textId="77777777" w:rsidR="00681D18" w:rsidRPr="00A96233" w:rsidRDefault="00681D18" w:rsidP="007C57BE">
                  <w:pPr>
                    <w:rPr>
                      <w:sz w:val="18"/>
                      <w:szCs w:val="18"/>
                    </w:rPr>
                  </w:pPr>
                  <w:r w:rsidRPr="00A96233">
                    <w:rPr>
                      <w:sz w:val="18"/>
                      <w:szCs w:val="18"/>
                    </w:rPr>
                    <w:t>An orientation for conducting business across multiple firms with improvement in end-customer value as the unifying goal.</w:t>
                  </w:r>
                </w:p>
              </w:tc>
            </w:tr>
            <w:tr w:rsidR="00681D18" w:rsidRPr="00A96233" w14:paraId="0E2AA25A" w14:textId="77777777" w:rsidTr="00013489">
              <w:tc>
                <w:tcPr>
                  <w:tcW w:w="2159" w:type="dxa"/>
                </w:tcPr>
                <w:p w14:paraId="52D3AA73" w14:textId="77777777" w:rsidR="00681D18" w:rsidRPr="00A96233" w:rsidRDefault="00681D18" w:rsidP="00681D18">
                  <w:pPr>
                    <w:jc w:val="left"/>
                    <w:rPr>
                      <w:sz w:val="18"/>
                      <w:szCs w:val="18"/>
                    </w:rPr>
                  </w:pPr>
                  <w:r w:rsidRPr="00A96233">
                    <w:rPr>
                      <w:sz w:val="18"/>
                      <w:szCs w:val="18"/>
                    </w:rPr>
                    <w:lastRenderedPageBreak/>
                    <w:t>James stock, senior professor in marketing and logistics, University of South Florida</w:t>
                  </w:r>
                </w:p>
              </w:tc>
              <w:tc>
                <w:tcPr>
                  <w:tcW w:w="5225" w:type="dxa"/>
                </w:tcPr>
                <w:p w14:paraId="1D3ED2D3" w14:textId="77777777" w:rsidR="00681D18" w:rsidRPr="00A96233" w:rsidRDefault="00681D18" w:rsidP="007C57BE">
                  <w:pPr>
                    <w:rPr>
                      <w:sz w:val="18"/>
                      <w:szCs w:val="18"/>
                    </w:rPr>
                  </w:pPr>
                  <w:r w:rsidRPr="00A96233">
                    <w:rPr>
                      <w:sz w:val="18"/>
                      <w:szCs w:val="18"/>
                    </w:rPr>
                    <w:t>The management of a network of relationships between independent organisations and business units.</w:t>
                  </w:r>
                </w:p>
              </w:tc>
            </w:tr>
            <w:tr w:rsidR="00681D18" w:rsidRPr="00A96233" w14:paraId="3E0C6CCA" w14:textId="77777777" w:rsidTr="00013489">
              <w:tc>
                <w:tcPr>
                  <w:tcW w:w="2159" w:type="dxa"/>
                </w:tcPr>
                <w:p w14:paraId="33ED1113" w14:textId="5915CF44" w:rsidR="00681D18" w:rsidRPr="00A96233" w:rsidRDefault="00681D18" w:rsidP="00681D18">
                  <w:pPr>
                    <w:jc w:val="left"/>
                    <w:rPr>
                      <w:sz w:val="18"/>
                      <w:szCs w:val="18"/>
                    </w:rPr>
                  </w:pPr>
                  <w:r w:rsidRPr="00A96233">
                    <w:rPr>
                      <w:sz w:val="18"/>
                      <w:szCs w:val="18"/>
                    </w:rPr>
                    <w:t>John Sidell, founder of ESYNC, supply chain execution systems and consulting</w:t>
                  </w:r>
                </w:p>
              </w:tc>
              <w:tc>
                <w:tcPr>
                  <w:tcW w:w="5225" w:type="dxa"/>
                </w:tcPr>
                <w:p w14:paraId="28B4E045" w14:textId="5A5C4759" w:rsidR="00681D18" w:rsidRPr="00A96233" w:rsidRDefault="00681D18" w:rsidP="007C57BE">
                  <w:pPr>
                    <w:rPr>
                      <w:sz w:val="18"/>
                      <w:szCs w:val="18"/>
                    </w:rPr>
                  </w:pPr>
                  <w:r w:rsidRPr="00A96233">
                    <w:rPr>
                      <w:sz w:val="18"/>
                      <w:szCs w:val="18"/>
                    </w:rPr>
                    <w:t>The end-to-end management of inventory and information from sourcing through manufacturing/assembly to distribution to customer delivery and, depending on the business model, through to the end consumer.</w:t>
                  </w:r>
                </w:p>
              </w:tc>
            </w:tr>
            <w:tr w:rsidR="00681D18" w:rsidRPr="00A96233" w14:paraId="1275A841" w14:textId="77777777" w:rsidTr="00013489">
              <w:tc>
                <w:tcPr>
                  <w:tcW w:w="2159" w:type="dxa"/>
                </w:tcPr>
                <w:p w14:paraId="74A22A9F" w14:textId="1C2814C5" w:rsidR="00681D18" w:rsidRPr="00A96233" w:rsidRDefault="00681D18" w:rsidP="00681D18">
                  <w:pPr>
                    <w:jc w:val="left"/>
                    <w:rPr>
                      <w:sz w:val="18"/>
                      <w:szCs w:val="18"/>
                    </w:rPr>
                  </w:pPr>
                  <w:r w:rsidRPr="00A96233">
                    <w:rPr>
                      <w:sz w:val="18"/>
                      <w:szCs w:val="18"/>
                    </w:rPr>
                    <w:t>Jeffrey Karrenbauer, founding director of Insight Inc., optimisation and simulation applications</w:t>
                  </w:r>
                </w:p>
              </w:tc>
              <w:tc>
                <w:tcPr>
                  <w:tcW w:w="5225" w:type="dxa"/>
                </w:tcPr>
                <w:p w14:paraId="0C4A1E36" w14:textId="3ED89B3F" w:rsidR="00681D18" w:rsidRPr="00A96233" w:rsidRDefault="00681D18" w:rsidP="007C57BE">
                  <w:pPr>
                    <w:rPr>
                      <w:sz w:val="18"/>
                      <w:szCs w:val="18"/>
                    </w:rPr>
                  </w:pPr>
                  <w:r w:rsidRPr="00A96233">
                    <w:rPr>
                      <w:sz w:val="18"/>
                      <w:szCs w:val="18"/>
                    </w:rPr>
                    <w:t>The integration of key business processes from end-user through original suppliers, which provides products, services, and information that add value for customers and other stakeholders.</w:t>
                  </w:r>
                </w:p>
              </w:tc>
            </w:tr>
            <w:tr w:rsidR="00681D18" w:rsidRPr="00A96233" w14:paraId="4B1C3721" w14:textId="77777777" w:rsidTr="00013489">
              <w:tc>
                <w:tcPr>
                  <w:tcW w:w="2159" w:type="dxa"/>
                </w:tcPr>
                <w:p w14:paraId="1D171D99" w14:textId="6AB48A69" w:rsidR="00681D18" w:rsidRPr="00A96233" w:rsidRDefault="00681D18" w:rsidP="00681D18">
                  <w:pPr>
                    <w:jc w:val="left"/>
                    <w:rPr>
                      <w:sz w:val="18"/>
                      <w:szCs w:val="18"/>
                    </w:rPr>
                  </w:pPr>
                  <w:r w:rsidRPr="00A96233">
                    <w:rPr>
                      <w:sz w:val="18"/>
                      <w:szCs w:val="18"/>
                    </w:rPr>
                    <w:t>Michael Fostyk, senior vice president, American eagle Outfitters</w:t>
                  </w:r>
                </w:p>
              </w:tc>
              <w:tc>
                <w:tcPr>
                  <w:tcW w:w="5225" w:type="dxa"/>
                </w:tcPr>
                <w:p w14:paraId="1AD727BD" w14:textId="17113FB4" w:rsidR="00681D18" w:rsidRPr="00A96233" w:rsidRDefault="00681D18" w:rsidP="007C57BE">
                  <w:pPr>
                    <w:rPr>
                      <w:sz w:val="18"/>
                      <w:szCs w:val="18"/>
                    </w:rPr>
                  </w:pPr>
                  <w:r w:rsidRPr="00A96233">
                    <w:rPr>
                      <w:sz w:val="18"/>
                      <w:szCs w:val="18"/>
                    </w:rPr>
                    <w:t>Getting the right goods to the customer, at the right time, consistently, accurately, at the right value to the organisation.</w:t>
                  </w:r>
                </w:p>
              </w:tc>
            </w:tr>
          </w:tbl>
          <w:p w14:paraId="2AE0A0E4" w14:textId="77777777" w:rsidR="00681D18" w:rsidRPr="00A96233" w:rsidRDefault="00681D18" w:rsidP="00C55A18"/>
          <w:p w14:paraId="7737078A" w14:textId="65D72DD8" w:rsidR="00C55A18" w:rsidRPr="00A96233" w:rsidRDefault="00E73226" w:rsidP="00C55A18">
            <w:r w:rsidRPr="00A96233">
              <w:t xml:space="preserve">Start the discussion </w:t>
            </w:r>
            <w:r w:rsidR="00681D18" w:rsidRPr="00A96233">
              <w:t>on the importance of an effective supply chain</w:t>
            </w:r>
            <w:r w:rsidRPr="00A96233">
              <w:t xml:space="preserve"> by asking learners to answer the questions. Lead a discussion around their an</w:t>
            </w:r>
            <w:r w:rsidR="00C55A18" w:rsidRPr="00A96233">
              <w:t>swers.</w:t>
            </w:r>
          </w:p>
          <w:p w14:paraId="0B06997A" w14:textId="77777777" w:rsidR="007C57BE" w:rsidRPr="00A96233" w:rsidRDefault="007C57BE" w:rsidP="00C55A18"/>
          <w:p w14:paraId="17BE5350" w14:textId="4703C8B1" w:rsidR="00043667" w:rsidRPr="00A96233" w:rsidRDefault="00043667" w:rsidP="00C55A18">
            <w:r w:rsidRPr="00A96233">
              <w:t xml:space="preserve">Use the information below to discuss the importance of effective </w:t>
            </w:r>
            <w:r w:rsidR="0064295A" w:rsidRPr="00A96233">
              <w:t>supply chain management</w:t>
            </w:r>
            <w:r w:rsidRPr="00A96233">
              <w:t>.</w:t>
            </w:r>
            <w:r w:rsidR="0064295A" w:rsidRPr="00A96233">
              <w:t xml:space="preserve"> Start off with a discussion on how companies benefit from effective supply chain and the consequences of poor supply chain management.</w:t>
            </w:r>
            <w:r w:rsidRPr="00A96233">
              <w:t xml:space="preserve"> </w:t>
            </w:r>
          </w:p>
        </w:tc>
        <w:tc>
          <w:tcPr>
            <w:tcW w:w="873" w:type="pct"/>
            <w:tcBorders>
              <w:top w:val="single" w:sz="4" w:space="0" w:color="auto"/>
              <w:left w:val="nil"/>
              <w:bottom w:val="single" w:sz="4" w:space="0" w:color="auto"/>
              <w:right w:val="single" w:sz="4" w:space="0" w:color="auto"/>
            </w:tcBorders>
            <w:hideMark/>
          </w:tcPr>
          <w:p w14:paraId="7B8EED0A" w14:textId="77777777" w:rsidR="00043667" w:rsidRPr="00A96233" w:rsidRDefault="00043667" w:rsidP="00A90385">
            <w:r w:rsidRPr="00A96233">
              <w:lastRenderedPageBreak/>
              <w:t>Time:</w:t>
            </w:r>
          </w:p>
          <w:p w14:paraId="352895B0" w14:textId="20E14F11" w:rsidR="00043667" w:rsidRPr="00A96233" w:rsidRDefault="00BF3080" w:rsidP="00A90385">
            <w:r w:rsidRPr="00A96233">
              <w:t>45</w:t>
            </w:r>
            <w:r w:rsidR="00043667" w:rsidRPr="00A96233">
              <w:t xml:space="preserve"> minutes</w:t>
            </w:r>
          </w:p>
        </w:tc>
      </w:tr>
    </w:tbl>
    <w:p w14:paraId="09F037CA" w14:textId="77777777" w:rsidR="00681D18" w:rsidRPr="00A96233" w:rsidRDefault="00681D1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102E1460" w14:textId="77777777" w:rsidTr="0069508C">
        <w:trPr>
          <w:trHeight w:val="1008"/>
        </w:trPr>
        <w:tc>
          <w:tcPr>
            <w:tcW w:w="1408" w:type="dxa"/>
            <w:shd w:val="clear" w:color="auto" w:fill="auto"/>
          </w:tcPr>
          <w:p w14:paraId="1E91CE2A" w14:textId="20F478C5" w:rsidR="00441CC8" w:rsidRPr="00A96233" w:rsidRDefault="00E12285" w:rsidP="00E12285">
            <w:pPr>
              <w:jc w:val="center"/>
            </w:pPr>
            <w:r w:rsidRPr="00A96233">
              <w:rPr>
                <w:noProof/>
              </w:rPr>
              <w:drawing>
                <wp:inline distT="0" distB="0" distL="0" distR="0" wp14:anchorId="5DC9DB88" wp14:editId="23F7D290">
                  <wp:extent cx="464820" cy="464820"/>
                  <wp:effectExtent l="0" t="0" r="0" b="0"/>
                  <wp:docPr id="1332" name="Picture 133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5A9ED9E7" w14:textId="77777777" w:rsidR="00441CC8" w:rsidRPr="00A96233" w:rsidRDefault="00441CC8" w:rsidP="0064295A">
            <w:r w:rsidRPr="00A96233">
              <w:t>Give some examples of how your company benefits from effective supply chain management.</w:t>
            </w:r>
          </w:p>
          <w:p w14:paraId="1B1A590C" w14:textId="77777777" w:rsidR="00441CC8" w:rsidRPr="00A96233" w:rsidRDefault="00441CC8" w:rsidP="0064295A"/>
          <w:p w14:paraId="5CD6EAF0" w14:textId="77777777" w:rsidR="00441CC8" w:rsidRPr="00A96233" w:rsidRDefault="00441CC8" w:rsidP="0064295A"/>
          <w:p w14:paraId="5CCBA725" w14:textId="77777777" w:rsidR="007C57BE" w:rsidRPr="00A96233" w:rsidRDefault="007C57BE" w:rsidP="0064295A"/>
          <w:p w14:paraId="6271ACA4" w14:textId="77777777" w:rsidR="00441CC8" w:rsidRPr="00A96233" w:rsidRDefault="00441CC8" w:rsidP="0064295A"/>
          <w:p w14:paraId="3DF8FF99" w14:textId="77777777" w:rsidR="00441CC8" w:rsidRPr="00A96233" w:rsidRDefault="00441CC8" w:rsidP="0064295A">
            <w:r w:rsidRPr="00A96233">
              <w:lastRenderedPageBreak/>
              <w:t>Give examples of consequences of poor supply chain management that you have experienced.</w:t>
            </w:r>
          </w:p>
          <w:p w14:paraId="14725944" w14:textId="77777777" w:rsidR="00441CC8" w:rsidRPr="00A96233" w:rsidRDefault="00441CC8" w:rsidP="0064295A"/>
          <w:p w14:paraId="01D74087" w14:textId="77777777" w:rsidR="00441CC8" w:rsidRPr="00A96233" w:rsidRDefault="00441CC8" w:rsidP="0064295A"/>
          <w:p w14:paraId="39D31EB6" w14:textId="77777777" w:rsidR="00441CC8" w:rsidRPr="00A96233" w:rsidRDefault="00441CC8" w:rsidP="0064295A"/>
          <w:p w14:paraId="734DF147" w14:textId="77777777" w:rsidR="00441CC8" w:rsidRPr="00A96233" w:rsidRDefault="00441CC8" w:rsidP="0064295A"/>
        </w:tc>
      </w:tr>
    </w:tbl>
    <w:p w14:paraId="52D069C9" w14:textId="77777777" w:rsidR="00441CC8" w:rsidRPr="00A96233" w:rsidRDefault="00441CC8" w:rsidP="00E12285"/>
    <w:p w14:paraId="207725BA" w14:textId="5371B6E9" w:rsidR="00441CC8" w:rsidRPr="00A96233" w:rsidRDefault="00441CC8" w:rsidP="00E12285">
      <w:pPr>
        <w:rPr>
          <w:lang w:eastAsia="en-GB"/>
        </w:rPr>
      </w:pPr>
      <w:r w:rsidRPr="00A96233">
        <w:t xml:space="preserve">As said in Chapter 2, an efficient supply chain </w:t>
      </w:r>
      <w:r w:rsidRPr="00A96233">
        <w:rPr>
          <w:lang w:eastAsia="en-GB"/>
        </w:rPr>
        <w:t>ensures that the right inventory is in the right place to meet anticipated demand. This helps maximise sales potential and drive profitability.</w:t>
      </w:r>
    </w:p>
    <w:p w14:paraId="4C82E40E" w14:textId="77777777" w:rsidR="0069508C" w:rsidRPr="00A96233" w:rsidRDefault="0069508C" w:rsidP="00E12285">
      <w:pPr>
        <w:rPr>
          <w:lang w:eastAsia="en-GB"/>
        </w:rPr>
      </w:pPr>
    </w:p>
    <w:p w14:paraId="15EF2504" w14:textId="5473DE00" w:rsidR="00441CC8" w:rsidRPr="00A96233" w:rsidRDefault="00441CC8" w:rsidP="00E12285">
      <w:r w:rsidRPr="00A96233">
        <w:t>Efficient supply chain management is important because it impacts on the availability of merchandise in the stores, on customer satisfaction and, eventually, on turnover and profitability.</w:t>
      </w:r>
    </w:p>
    <w:p w14:paraId="7C189BEF" w14:textId="77777777" w:rsidR="0069508C" w:rsidRPr="00A96233" w:rsidRDefault="0069508C" w:rsidP="00E12285"/>
    <w:p w14:paraId="126BD922" w14:textId="57231C47" w:rsidR="00441CC8" w:rsidRPr="00A96233" w:rsidRDefault="00441CC8" w:rsidP="00E12285">
      <w:pPr>
        <w:rPr>
          <w:lang w:eastAsia="en-GB"/>
        </w:rPr>
      </w:pPr>
      <w:r w:rsidRPr="00A96233">
        <w:rPr>
          <w:lang w:eastAsia="en-GB"/>
        </w:rPr>
        <w:t xml:space="preserve">Poor supply chain management have several serious consequences, such as expensive delays, quality issues, or damage to reputation. There may even arise legal issues if suppliers or processes are not compliant. </w:t>
      </w:r>
    </w:p>
    <w:p w14:paraId="7900C4C1" w14:textId="77777777" w:rsidR="0069508C" w:rsidRPr="00A96233" w:rsidRDefault="0069508C" w:rsidP="00E12285">
      <w:pPr>
        <w:rPr>
          <w:lang w:eastAsia="en-GB"/>
        </w:rPr>
      </w:pPr>
    </w:p>
    <w:p w14:paraId="4E759630" w14:textId="0BD81FF2" w:rsidR="00441CC8" w:rsidRPr="00A96233" w:rsidRDefault="00441CC8" w:rsidP="00E12285">
      <w:pPr>
        <w:rPr>
          <w:vertAlign w:val="superscript"/>
          <w:lang w:eastAsia="en-GB"/>
        </w:rPr>
      </w:pPr>
      <w:r w:rsidRPr="00A96233">
        <w:rPr>
          <w:lang w:eastAsia="en-GB"/>
        </w:rPr>
        <w:t>When responses to varying consumer demand</w:t>
      </w:r>
      <w:r w:rsidR="0069508C" w:rsidRPr="00A96233">
        <w:rPr>
          <w:lang w:eastAsia="en-GB"/>
        </w:rPr>
        <w:t>s</w:t>
      </w:r>
      <w:r w:rsidRPr="00A96233">
        <w:rPr>
          <w:lang w:eastAsia="en-GB"/>
        </w:rPr>
        <w:t xml:space="preserve"> are not observed and responded to promptly, stockouts and customer disappointment occur, as illustrated in Figure </w:t>
      </w:r>
      <w:r w:rsidR="00BC5D1B" w:rsidRPr="00A96233">
        <w:rPr>
          <w:lang w:eastAsia="en-GB"/>
        </w:rPr>
        <w:t>12</w:t>
      </w:r>
      <w:r w:rsidRPr="00A96233">
        <w:rPr>
          <w:lang w:eastAsia="en-GB"/>
        </w:rPr>
        <w:t>.</w:t>
      </w:r>
      <w:r w:rsidR="00AE2D04" w:rsidRPr="00A96233">
        <w:rPr>
          <w:vertAlign w:val="superscript"/>
          <w:lang w:eastAsia="en-GB"/>
        </w:rPr>
        <w:t>xxxv</w:t>
      </w:r>
    </w:p>
    <w:p w14:paraId="7D4E30CC" w14:textId="77777777" w:rsidR="007C57BE" w:rsidRPr="00A96233" w:rsidRDefault="007C57BE" w:rsidP="00E12285">
      <w:pPr>
        <w:rPr>
          <w:lang w:eastAsia="en-GB"/>
        </w:rPr>
      </w:pPr>
    </w:p>
    <w:p w14:paraId="100F890E" w14:textId="77777777" w:rsidR="00441CC8" w:rsidRPr="00A96233" w:rsidRDefault="00441CC8" w:rsidP="00E12285">
      <w:pPr>
        <w:rPr>
          <w:lang w:eastAsia="en-GB"/>
        </w:rPr>
      </w:pPr>
      <w:r w:rsidRPr="00A96233">
        <w:rPr>
          <w:noProof/>
        </w:rPr>
        <w:drawing>
          <wp:inline distT="0" distB="0" distL="0" distR="0" wp14:anchorId="7A4A25A8" wp14:editId="09938476">
            <wp:extent cx="5731510" cy="2288540"/>
            <wp:effectExtent l="0" t="0" r="254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31510" cy="2288540"/>
                    </a:xfrm>
                    <a:prstGeom prst="rect">
                      <a:avLst/>
                    </a:prstGeom>
                    <a:noFill/>
                    <a:ln>
                      <a:noFill/>
                    </a:ln>
                  </pic:spPr>
                </pic:pic>
              </a:graphicData>
            </a:graphic>
          </wp:inline>
        </w:drawing>
      </w:r>
    </w:p>
    <w:p w14:paraId="3F099ADA" w14:textId="42CF85AF" w:rsidR="00441CC8" w:rsidRPr="00A96233" w:rsidRDefault="00441CC8" w:rsidP="00E12285">
      <w:pPr>
        <w:pStyle w:val="Caption"/>
        <w:spacing w:before="0" w:after="0" w:line="360" w:lineRule="auto"/>
        <w:rPr>
          <w:lang w:val="en-GB" w:eastAsia="en-GB"/>
        </w:rPr>
      </w:pPr>
      <w:r w:rsidRPr="00A96233">
        <w:rPr>
          <w:lang w:val="en-GB" w:eastAsia="en-GB"/>
        </w:rPr>
        <w:t xml:space="preserve">figure </w:t>
      </w:r>
      <w:r w:rsidR="00BC5D1B" w:rsidRPr="00A96233">
        <w:rPr>
          <w:lang w:val="en-GB" w:eastAsia="en-GB"/>
        </w:rPr>
        <w:t>12</w:t>
      </w:r>
      <w:r w:rsidRPr="00A96233">
        <w:rPr>
          <w:lang w:val="en-GB" w:eastAsia="en-GB"/>
        </w:rPr>
        <w:t xml:space="preserve">: the impact of ineffective response to demand variability </w:t>
      </w:r>
    </w:p>
    <w:p w14:paraId="4A26852A" w14:textId="77777777" w:rsidR="0069508C" w:rsidRPr="00A96233" w:rsidRDefault="0069508C" w:rsidP="00E12285">
      <w:pPr>
        <w:rPr>
          <w:lang w:eastAsia="en-GB"/>
        </w:rPr>
      </w:pPr>
    </w:p>
    <w:p w14:paraId="6E8682F2" w14:textId="65F4F76F" w:rsidR="00441CC8" w:rsidRPr="00A96233" w:rsidRDefault="00441CC8" w:rsidP="0069508C">
      <w:pPr>
        <w:spacing w:after="120"/>
        <w:rPr>
          <w:lang w:eastAsia="en-GB"/>
        </w:rPr>
      </w:pPr>
      <w:r w:rsidRPr="00A96233">
        <w:rPr>
          <w:lang w:eastAsia="en-GB"/>
        </w:rPr>
        <w:t>Effective supply chain management mitigates risks in the supply chain. The Michigan State University states that with effective supply chain management, companies and the role players in the supply chain can:</w:t>
      </w:r>
      <w:r w:rsidR="00AE2D04" w:rsidRPr="00A96233">
        <w:rPr>
          <w:vertAlign w:val="superscript"/>
          <w:lang w:eastAsia="en-GB"/>
        </w:rPr>
        <w:t>xxxvi</w:t>
      </w:r>
    </w:p>
    <w:p w14:paraId="395A7161" w14:textId="77777777" w:rsidR="00441CC8" w:rsidRPr="00A96233" w:rsidRDefault="00441CC8" w:rsidP="006A7242">
      <w:pPr>
        <w:pStyle w:val="ListParagraph"/>
        <w:numPr>
          <w:ilvl w:val="0"/>
          <w:numId w:val="74"/>
        </w:numPr>
        <w:spacing w:after="120"/>
        <w:contextualSpacing w:val="0"/>
        <w:rPr>
          <w:lang w:eastAsia="en-GB"/>
        </w:rPr>
      </w:pPr>
      <w:r w:rsidRPr="00A96233">
        <w:rPr>
          <w:lang w:eastAsia="en-GB"/>
        </w:rPr>
        <w:t>Anticipate problems</w:t>
      </w:r>
    </w:p>
    <w:p w14:paraId="5DBC6CA1" w14:textId="77777777" w:rsidR="00441CC8" w:rsidRPr="00A96233" w:rsidRDefault="00441CC8" w:rsidP="006A7242">
      <w:pPr>
        <w:pStyle w:val="ListParagraph"/>
        <w:numPr>
          <w:ilvl w:val="0"/>
          <w:numId w:val="74"/>
        </w:numPr>
        <w:spacing w:after="120"/>
        <w:contextualSpacing w:val="0"/>
        <w:rPr>
          <w:lang w:eastAsia="en-GB"/>
        </w:rPr>
      </w:pPr>
      <w:r w:rsidRPr="00A96233">
        <w:rPr>
          <w:lang w:eastAsia="en-GB"/>
        </w:rPr>
        <w:t>Dynamically adjust prices</w:t>
      </w:r>
    </w:p>
    <w:p w14:paraId="20A046E4" w14:textId="2E86C4DC" w:rsidR="00441CC8" w:rsidRPr="00A96233" w:rsidRDefault="00441CC8" w:rsidP="006A7242">
      <w:pPr>
        <w:pStyle w:val="ListParagraph"/>
        <w:numPr>
          <w:ilvl w:val="0"/>
          <w:numId w:val="74"/>
        </w:numPr>
        <w:contextualSpacing w:val="0"/>
        <w:rPr>
          <w:lang w:eastAsia="en-GB"/>
        </w:rPr>
      </w:pPr>
      <w:r w:rsidRPr="00A96233">
        <w:rPr>
          <w:lang w:eastAsia="en-GB"/>
        </w:rPr>
        <w:t>Improve inventory and fulfilment.</w:t>
      </w:r>
    </w:p>
    <w:p w14:paraId="3FCC499B" w14:textId="77777777" w:rsidR="00441CC8" w:rsidRPr="00A96233" w:rsidRDefault="00441CC8" w:rsidP="00441CC8">
      <w:pPr>
        <w:pStyle w:val="Heading2"/>
      </w:pPr>
      <w:bookmarkStart w:id="313" w:name="_Toc41824244"/>
      <w:bookmarkStart w:id="314" w:name="_Toc45965738"/>
      <w:bookmarkStart w:id="315" w:name="_Toc46588245"/>
      <w:bookmarkStart w:id="316" w:name="_Toc46917340"/>
      <w:r w:rsidRPr="00A96233">
        <w:lastRenderedPageBreak/>
        <w:t>3.2</w:t>
      </w:r>
      <w:r w:rsidRPr="00A96233">
        <w:tab/>
        <w:t>Benefits of effective supply chain management</w:t>
      </w:r>
      <w:bookmarkEnd w:id="313"/>
      <w:bookmarkEnd w:id="314"/>
      <w:bookmarkEnd w:id="315"/>
      <w:bookmarkEnd w:id="316"/>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64295A" w:rsidRPr="00A96233" w14:paraId="59BF2853" w14:textId="77777777" w:rsidTr="00613A3F">
        <w:tc>
          <w:tcPr>
            <w:tcW w:w="784" w:type="pct"/>
            <w:tcBorders>
              <w:top w:val="single" w:sz="4" w:space="0" w:color="auto"/>
              <w:left w:val="single" w:sz="4" w:space="0" w:color="auto"/>
              <w:bottom w:val="single" w:sz="4" w:space="0" w:color="auto"/>
              <w:right w:val="nil"/>
            </w:tcBorders>
            <w:hideMark/>
          </w:tcPr>
          <w:p w14:paraId="426E38E8" w14:textId="77777777" w:rsidR="0064295A" w:rsidRPr="00A96233" w:rsidRDefault="0064295A" w:rsidP="00A90385">
            <w:pPr>
              <w:jc w:val="center"/>
            </w:pPr>
            <w:r w:rsidRPr="00A96233">
              <w:rPr>
                <w:noProof/>
              </w:rPr>
              <w:drawing>
                <wp:inline distT="0" distB="0" distL="0" distR="0" wp14:anchorId="25FEB61E" wp14:editId="379D5E50">
                  <wp:extent cx="462915" cy="462915"/>
                  <wp:effectExtent l="0" t="0" r="0" b="0"/>
                  <wp:docPr id="88" name="Picture 8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198A0436" w14:textId="42ED8AB4" w:rsidR="0064295A" w:rsidRPr="00A96233" w:rsidRDefault="0064295A" w:rsidP="00A90385">
            <w:r w:rsidRPr="00A96233">
              <w:t xml:space="preserve">Use the information below to discuss the benefits of effective supply chain management. </w:t>
            </w:r>
          </w:p>
        </w:tc>
        <w:tc>
          <w:tcPr>
            <w:tcW w:w="873" w:type="pct"/>
            <w:tcBorders>
              <w:top w:val="single" w:sz="4" w:space="0" w:color="auto"/>
              <w:left w:val="nil"/>
              <w:bottom w:val="single" w:sz="4" w:space="0" w:color="auto"/>
              <w:right w:val="single" w:sz="4" w:space="0" w:color="auto"/>
            </w:tcBorders>
            <w:hideMark/>
          </w:tcPr>
          <w:p w14:paraId="5ED03C9E" w14:textId="77777777" w:rsidR="0064295A" w:rsidRPr="00A96233" w:rsidRDefault="0064295A" w:rsidP="00A90385">
            <w:r w:rsidRPr="00A96233">
              <w:t>Time:</w:t>
            </w:r>
          </w:p>
          <w:p w14:paraId="75B271A8" w14:textId="77777777" w:rsidR="0064295A" w:rsidRPr="00A96233" w:rsidRDefault="0064295A" w:rsidP="00A90385">
            <w:r w:rsidRPr="00A96233">
              <w:t>30 minutes</w:t>
            </w:r>
          </w:p>
        </w:tc>
      </w:tr>
    </w:tbl>
    <w:p w14:paraId="157AE061" w14:textId="77777777" w:rsidR="0064295A" w:rsidRPr="00A96233" w:rsidRDefault="0064295A" w:rsidP="0064295A"/>
    <w:p w14:paraId="1B30A2AB" w14:textId="5D6C3932" w:rsidR="00441CC8" w:rsidRPr="00A96233" w:rsidRDefault="00441CC8" w:rsidP="00E12285">
      <w:r w:rsidRPr="00A96233">
        <w:t>Effective supply chain management has three main benefits:</w:t>
      </w:r>
      <w:r w:rsidR="00AE2D04" w:rsidRPr="00A96233">
        <w:rPr>
          <w:vertAlign w:val="superscript"/>
        </w:rPr>
        <w:t>xxxvii</w:t>
      </w:r>
    </w:p>
    <w:p w14:paraId="2463CD5B" w14:textId="77777777" w:rsidR="0069508C" w:rsidRPr="00A96233" w:rsidRDefault="0069508C" w:rsidP="00E12285"/>
    <w:p w14:paraId="33DD280E" w14:textId="23C9DBC0" w:rsidR="00441CC8" w:rsidRPr="00A96233" w:rsidRDefault="00441CC8" w:rsidP="00E12285">
      <w:pPr>
        <w:jc w:val="center"/>
      </w:pPr>
      <w:r w:rsidRPr="00A96233">
        <w:rPr>
          <w:noProof/>
        </w:rPr>
        <w:drawing>
          <wp:inline distT="0" distB="0" distL="0" distR="0" wp14:anchorId="7B4D6207" wp14:editId="78681A99">
            <wp:extent cx="3153104" cy="2793987"/>
            <wp:effectExtent l="0" t="0" r="0" b="6985"/>
            <wp:docPr id="730"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208940" cy="2843464"/>
                    </a:xfrm>
                    <a:prstGeom prst="rect">
                      <a:avLst/>
                    </a:prstGeom>
                    <a:noFill/>
                    <a:ln>
                      <a:noFill/>
                    </a:ln>
                  </pic:spPr>
                </pic:pic>
              </a:graphicData>
            </a:graphic>
          </wp:inline>
        </w:drawing>
      </w:r>
    </w:p>
    <w:p w14:paraId="1200175D" w14:textId="77777777" w:rsidR="0069508C" w:rsidRPr="00A96233" w:rsidRDefault="0069508C" w:rsidP="00E12285">
      <w:pPr>
        <w:jc w:val="cente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534"/>
        <w:gridCol w:w="6447"/>
      </w:tblGrid>
      <w:tr w:rsidR="00441CC8" w:rsidRPr="00A96233" w14:paraId="6260D673" w14:textId="77777777" w:rsidTr="00613A3F">
        <w:tc>
          <w:tcPr>
            <w:tcW w:w="2537" w:type="dxa"/>
            <w:shd w:val="clear" w:color="auto" w:fill="808080" w:themeFill="background1" w:themeFillShade="80"/>
          </w:tcPr>
          <w:p w14:paraId="465661D3" w14:textId="77777777" w:rsidR="00441CC8" w:rsidRPr="00A96233" w:rsidRDefault="00441CC8" w:rsidP="00E12285">
            <w:pPr>
              <w:rPr>
                <w:b/>
                <w:bCs/>
                <w:color w:val="FFFFFF" w:themeColor="background1"/>
              </w:rPr>
            </w:pPr>
            <w:r w:rsidRPr="00A96233">
              <w:rPr>
                <w:b/>
                <w:bCs/>
                <w:color w:val="FFFFFF" w:themeColor="background1"/>
              </w:rPr>
              <w:t xml:space="preserve">Lowered costs </w:t>
            </w:r>
          </w:p>
        </w:tc>
        <w:tc>
          <w:tcPr>
            <w:tcW w:w="6459" w:type="dxa"/>
            <w:shd w:val="clear" w:color="auto" w:fill="D9D9D9" w:themeFill="background1" w:themeFillShade="D9"/>
          </w:tcPr>
          <w:p w14:paraId="7AF3B317" w14:textId="4CD16388" w:rsidR="00441CC8" w:rsidRPr="00A96233" w:rsidRDefault="00441CC8" w:rsidP="00E12285">
            <w:r w:rsidRPr="00A96233">
              <w:t xml:space="preserve">Integration of suppliers and application of technology make it possible for companies to lower operating costs by responding more dynamically to customer needs. </w:t>
            </w:r>
          </w:p>
          <w:p w14:paraId="17E42D4E" w14:textId="77777777" w:rsidR="0069508C" w:rsidRPr="00A96233" w:rsidRDefault="0069508C" w:rsidP="00E12285"/>
          <w:p w14:paraId="722A7895" w14:textId="26182F22" w:rsidR="00441CC8" w:rsidRPr="00A96233" w:rsidRDefault="00441CC8" w:rsidP="00E12285">
            <w:r w:rsidRPr="00A96233">
              <w:t>For example, when the supply chain is managed based on consumer demand, there is no over-producing at the manufacturer. This reduces cost of labour and raw materials. It also cuts down on cost of inventory management and transportation.</w:t>
            </w:r>
          </w:p>
        </w:tc>
      </w:tr>
      <w:tr w:rsidR="00441CC8" w:rsidRPr="00A96233" w14:paraId="11821B8D" w14:textId="77777777" w:rsidTr="0069508C">
        <w:tc>
          <w:tcPr>
            <w:tcW w:w="2537" w:type="dxa"/>
            <w:shd w:val="clear" w:color="auto" w:fill="7F7F7F" w:themeFill="text1" w:themeFillTint="80"/>
          </w:tcPr>
          <w:p w14:paraId="380FF064" w14:textId="77777777" w:rsidR="00441CC8" w:rsidRPr="00A96233" w:rsidRDefault="00441CC8" w:rsidP="00E12285">
            <w:pPr>
              <w:rPr>
                <w:b/>
                <w:bCs/>
                <w:color w:val="FFFFFF" w:themeColor="background1"/>
              </w:rPr>
            </w:pPr>
            <w:r w:rsidRPr="00A96233">
              <w:rPr>
                <w:b/>
                <w:bCs/>
                <w:color w:val="FFFFFF" w:themeColor="background1"/>
              </w:rPr>
              <w:t>Increased profitability</w:t>
            </w:r>
          </w:p>
        </w:tc>
        <w:tc>
          <w:tcPr>
            <w:tcW w:w="6459" w:type="dxa"/>
            <w:shd w:val="clear" w:color="auto" w:fill="D9D9D9" w:themeFill="background1" w:themeFillShade="D9"/>
          </w:tcPr>
          <w:p w14:paraId="5685F468" w14:textId="4D94221E" w:rsidR="00441CC8" w:rsidRPr="00A96233" w:rsidRDefault="00441CC8" w:rsidP="00E12285">
            <w:r w:rsidRPr="00A96233">
              <w:t xml:space="preserve">When technology is used to have up-to-date information on customer demand, the company can respond more quickly to either increased </w:t>
            </w:r>
            <w:r w:rsidR="00EC436F" w:rsidRPr="00A96233">
              <w:t>or</w:t>
            </w:r>
            <w:r w:rsidRPr="00A96233">
              <w:t xml:space="preserve"> decreased consumer demand. </w:t>
            </w:r>
          </w:p>
          <w:p w14:paraId="5AF2368E" w14:textId="77777777" w:rsidR="0069508C" w:rsidRPr="00A96233" w:rsidRDefault="0069508C" w:rsidP="00E12285"/>
          <w:p w14:paraId="6BFE2FF1" w14:textId="77777777" w:rsidR="00441CC8" w:rsidRPr="00A96233" w:rsidRDefault="00441CC8" w:rsidP="00E12285">
            <w:r w:rsidRPr="00A96233">
              <w:t>Streamlined manufacturing where just enough is produced, leads to optimised labour and material costs. this has a positive impact on profitability.</w:t>
            </w:r>
          </w:p>
        </w:tc>
      </w:tr>
      <w:tr w:rsidR="00441CC8" w:rsidRPr="00A96233" w14:paraId="79854DFC" w14:textId="77777777" w:rsidTr="0069508C">
        <w:tc>
          <w:tcPr>
            <w:tcW w:w="2537" w:type="dxa"/>
            <w:shd w:val="clear" w:color="auto" w:fill="7F7F7F" w:themeFill="text1" w:themeFillTint="80"/>
          </w:tcPr>
          <w:p w14:paraId="4767B262" w14:textId="77777777" w:rsidR="00441CC8" w:rsidRPr="00A96233" w:rsidRDefault="00441CC8" w:rsidP="00E12285">
            <w:pPr>
              <w:rPr>
                <w:b/>
                <w:bCs/>
                <w:color w:val="FFFFFF" w:themeColor="background1"/>
              </w:rPr>
            </w:pPr>
            <w:r w:rsidRPr="00A96233">
              <w:rPr>
                <w:b/>
                <w:bCs/>
                <w:color w:val="FFFFFF" w:themeColor="background1"/>
              </w:rPr>
              <w:lastRenderedPageBreak/>
              <w:t>Asset utilisation</w:t>
            </w:r>
          </w:p>
        </w:tc>
        <w:tc>
          <w:tcPr>
            <w:tcW w:w="6459" w:type="dxa"/>
            <w:shd w:val="clear" w:color="auto" w:fill="D9D9D9" w:themeFill="background1" w:themeFillShade="D9"/>
          </w:tcPr>
          <w:p w14:paraId="70334259" w14:textId="77777777" w:rsidR="00441CC8" w:rsidRPr="00A96233" w:rsidRDefault="00441CC8" w:rsidP="00E12285">
            <w:r w:rsidRPr="00A96233">
              <w:t>Effective supply chain management results in efficient use of financial resources as well as production and transportation equipment.</w:t>
            </w:r>
          </w:p>
        </w:tc>
      </w:tr>
    </w:tbl>
    <w:p w14:paraId="64A5950D" w14:textId="08D50019" w:rsidR="0069508C" w:rsidRDefault="0069508C" w:rsidP="00E12285"/>
    <w:p w14:paraId="6E718344" w14:textId="77777777" w:rsidR="00613A3F" w:rsidRPr="00A96233" w:rsidRDefault="00613A3F" w:rsidP="00E12285"/>
    <w:p w14:paraId="49D5BD1A" w14:textId="77777777" w:rsidR="00441CC8" w:rsidRPr="00A96233" w:rsidRDefault="00441CC8" w:rsidP="00441CC8">
      <w:pPr>
        <w:pStyle w:val="Heading2"/>
      </w:pPr>
      <w:bookmarkStart w:id="317" w:name="_Toc41824245"/>
      <w:bookmarkStart w:id="318" w:name="_Toc45965739"/>
      <w:bookmarkStart w:id="319" w:name="_Toc46588246"/>
      <w:bookmarkStart w:id="320" w:name="_Toc46917341"/>
      <w:r w:rsidRPr="00A96233">
        <w:t>3.3</w:t>
      </w:r>
      <w:r w:rsidRPr="00A96233">
        <w:tab/>
        <w:t>The supply chain management process</w:t>
      </w:r>
      <w:bookmarkEnd w:id="317"/>
      <w:bookmarkEnd w:id="318"/>
      <w:bookmarkEnd w:id="319"/>
      <w:bookmarkEnd w:id="320"/>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64295A" w:rsidRPr="00A96233" w14:paraId="62BB7E09" w14:textId="77777777" w:rsidTr="00613A3F">
        <w:tc>
          <w:tcPr>
            <w:tcW w:w="784" w:type="pct"/>
            <w:tcBorders>
              <w:top w:val="single" w:sz="4" w:space="0" w:color="auto"/>
              <w:left w:val="single" w:sz="4" w:space="0" w:color="auto"/>
              <w:bottom w:val="single" w:sz="4" w:space="0" w:color="auto"/>
              <w:right w:val="nil"/>
            </w:tcBorders>
            <w:hideMark/>
          </w:tcPr>
          <w:p w14:paraId="5E8CF0CB" w14:textId="77777777" w:rsidR="0064295A" w:rsidRPr="00A96233" w:rsidRDefault="0064295A" w:rsidP="00A90385">
            <w:pPr>
              <w:jc w:val="center"/>
            </w:pPr>
            <w:r w:rsidRPr="00A96233">
              <w:rPr>
                <w:noProof/>
              </w:rPr>
              <w:drawing>
                <wp:inline distT="0" distB="0" distL="0" distR="0" wp14:anchorId="0093FB7E" wp14:editId="4823B50A">
                  <wp:extent cx="462915" cy="462915"/>
                  <wp:effectExtent l="0" t="0" r="0" b="0"/>
                  <wp:docPr id="89" name="Picture 8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5FFE7DE7" w14:textId="39047738" w:rsidR="0064295A" w:rsidRPr="00A96233" w:rsidRDefault="0064295A" w:rsidP="00A90385">
            <w:r w:rsidRPr="00A96233">
              <w:t xml:space="preserve">Use the information below to discuss the supply chain management process. </w:t>
            </w:r>
          </w:p>
        </w:tc>
        <w:tc>
          <w:tcPr>
            <w:tcW w:w="873" w:type="pct"/>
            <w:tcBorders>
              <w:top w:val="single" w:sz="4" w:space="0" w:color="auto"/>
              <w:left w:val="nil"/>
              <w:bottom w:val="single" w:sz="4" w:space="0" w:color="auto"/>
              <w:right w:val="single" w:sz="4" w:space="0" w:color="auto"/>
            </w:tcBorders>
            <w:hideMark/>
          </w:tcPr>
          <w:p w14:paraId="4130DECF" w14:textId="77777777" w:rsidR="0064295A" w:rsidRPr="00A96233" w:rsidRDefault="0064295A" w:rsidP="00A90385">
            <w:r w:rsidRPr="00A96233">
              <w:t>Time:</w:t>
            </w:r>
          </w:p>
          <w:p w14:paraId="0AE08784" w14:textId="77777777" w:rsidR="0064295A" w:rsidRPr="00A96233" w:rsidRDefault="0064295A" w:rsidP="00A90385">
            <w:r w:rsidRPr="00A96233">
              <w:t>30 minutes</w:t>
            </w:r>
          </w:p>
        </w:tc>
      </w:tr>
    </w:tbl>
    <w:p w14:paraId="2DE5A8E4" w14:textId="77777777" w:rsidR="0064295A" w:rsidRPr="00A96233" w:rsidRDefault="0064295A" w:rsidP="0069508C">
      <w:pPr>
        <w:spacing w:after="120"/>
      </w:pPr>
    </w:p>
    <w:p w14:paraId="27C47925" w14:textId="4592DAEE" w:rsidR="00441CC8" w:rsidRPr="00A96233" w:rsidRDefault="00441CC8" w:rsidP="0069508C">
      <w:pPr>
        <w:spacing w:after="120"/>
      </w:pPr>
      <w:r w:rsidRPr="00A96233">
        <w:t>The supply chain management process covers all the main stages:</w:t>
      </w:r>
    </w:p>
    <w:p w14:paraId="37684D18" w14:textId="77777777" w:rsidR="00441CC8" w:rsidRPr="00A96233" w:rsidRDefault="00441CC8" w:rsidP="006A7242">
      <w:pPr>
        <w:pStyle w:val="ListParagraph"/>
        <w:numPr>
          <w:ilvl w:val="0"/>
          <w:numId w:val="84"/>
        </w:numPr>
        <w:spacing w:after="120"/>
        <w:contextualSpacing w:val="0"/>
      </w:pPr>
      <w:r w:rsidRPr="00A96233">
        <w:t>Sourcing and contracting suppliers</w:t>
      </w:r>
    </w:p>
    <w:p w14:paraId="37626497" w14:textId="77777777" w:rsidR="00441CC8" w:rsidRPr="00A96233" w:rsidRDefault="00441CC8" w:rsidP="006A7242">
      <w:pPr>
        <w:pStyle w:val="ListParagraph"/>
        <w:numPr>
          <w:ilvl w:val="0"/>
          <w:numId w:val="84"/>
        </w:numPr>
        <w:spacing w:after="120"/>
        <w:contextualSpacing w:val="0"/>
      </w:pPr>
      <w:r w:rsidRPr="00A96233">
        <w:t>Transportation</w:t>
      </w:r>
    </w:p>
    <w:p w14:paraId="54B9CAA6" w14:textId="77777777" w:rsidR="00441CC8" w:rsidRPr="00A96233" w:rsidRDefault="00441CC8" w:rsidP="006A7242">
      <w:pPr>
        <w:pStyle w:val="ListParagraph"/>
        <w:numPr>
          <w:ilvl w:val="0"/>
          <w:numId w:val="84"/>
        </w:numPr>
        <w:spacing w:after="120"/>
        <w:contextualSpacing w:val="0"/>
      </w:pPr>
      <w:r w:rsidRPr="00A96233">
        <w:t>Manufacturing</w:t>
      </w:r>
    </w:p>
    <w:p w14:paraId="76A01B51" w14:textId="77777777" w:rsidR="00441CC8" w:rsidRPr="00A96233" w:rsidRDefault="00441CC8" w:rsidP="006A7242">
      <w:pPr>
        <w:pStyle w:val="ListParagraph"/>
        <w:numPr>
          <w:ilvl w:val="0"/>
          <w:numId w:val="84"/>
        </w:numPr>
        <w:spacing w:after="120"/>
        <w:contextualSpacing w:val="0"/>
      </w:pPr>
      <w:r w:rsidRPr="00A96233">
        <w:t>Transportation</w:t>
      </w:r>
    </w:p>
    <w:p w14:paraId="7744EA88" w14:textId="77777777" w:rsidR="00441CC8" w:rsidRPr="00A96233" w:rsidRDefault="00441CC8" w:rsidP="006A7242">
      <w:pPr>
        <w:pStyle w:val="ListParagraph"/>
        <w:numPr>
          <w:ilvl w:val="0"/>
          <w:numId w:val="84"/>
        </w:numPr>
        <w:spacing w:after="120"/>
        <w:contextualSpacing w:val="0"/>
      </w:pPr>
      <w:r w:rsidRPr="00A96233">
        <w:t>Distribution or warehousing</w:t>
      </w:r>
    </w:p>
    <w:p w14:paraId="29E66A34" w14:textId="77777777" w:rsidR="00441CC8" w:rsidRPr="00A96233" w:rsidRDefault="00441CC8" w:rsidP="006A7242">
      <w:pPr>
        <w:pStyle w:val="ListParagraph"/>
        <w:numPr>
          <w:ilvl w:val="0"/>
          <w:numId w:val="84"/>
        </w:numPr>
        <w:spacing w:after="120"/>
        <w:contextualSpacing w:val="0"/>
      </w:pPr>
      <w:r w:rsidRPr="00A96233">
        <w:t>Transportation</w:t>
      </w:r>
    </w:p>
    <w:p w14:paraId="07851E0B" w14:textId="77777777" w:rsidR="00441CC8" w:rsidRPr="00A96233" w:rsidRDefault="00441CC8" w:rsidP="006A7242">
      <w:pPr>
        <w:pStyle w:val="ListParagraph"/>
        <w:numPr>
          <w:ilvl w:val="0"/>
          <w:numId w:val="84"/>
        </w:numPr>
        <w:contextualSpacing w:val="0"/>
      </w:pPr>
      <w:r w:rsidRPr="00A96233">
        <w:t>Retailing</w:t>
      </w:r>
    </w:p>
    <w:p w14:paraId="0BC126C8" w14:textId="77777777" w:rsidR="0069508C" w:rsidRPr="00A96233" w:rsidRDefault="0069508C" w:rsidP="00E12285"/>
    <w:p w14:paraId="18DE349C" w14:textId="65B53629" w:rsidR="00441CC8" w:rsidRPr="00A96233" w:rsidRDefault="00441CC8" w:rsidP="00E12285">
      <w:r w:rsidRPr="00A96233">
        <w:t xml:space="preserve">These stages are shown in Figure </w:t>
      </w:r>
      <w:r w:rsidR="00BC5D1B" w:rsidRPr="00A96233">
        <w:t>13</w:t>
      </w:r>
      <w:r w:rsidRPr="00A96233">
        <w:t xml:space="preserve">. </w:t>
      </w:r>
    </w:p>
    <w:p w14:paraId="73EBC26B" w14:textId="77777777" w:rsidR="00C55A18" w:rsidRPr="00A96233" w:rsidRDefault="00C55A18" w:rsidP="00E12285"/>
    <w:p w14:paraId="1F950962" w14:textId="77777777" w:rsidR="00441CC8" w:rsidRPr="00A96233" w:rsidRDefault="00441CC8" w:rsidP="0069508C">
      <w:pPr>
        <w:jc w:val="center"/>
      </w:pPr>
      <w:r w:rsidRPr="00A96233">
        <w:rPr>
          <w:noProof/>
        </w:rPr>
        <w:drawing>
          <wp:inline distT="0" distB="0" distL="0" distR="0" wp14:anchorId="14DCD710" wp14:editId="0FE4839A">
            <wp:extent cx="5651034" cy="1303506"/>
            <wp:effectExtent l="0" t="0" r="6985" b="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04872" cy="1315925"/>
                    </a:xfrm>
                    <a:prstGeom prst="rect">
                      <a:avLst/>
                    </a:prstGeom>
                    <a:noFill/>
                    <a:ln>
                      <a:noFill/>
                    </a:ln>
                  </pic:spPr>
                </pic:pic>
              </a:graphicData>
            </a:graphic>
          </wp:inline>
        </w:drawing>
      </w:r>
    </w:p>
    <w:p w14:paraId="3395BDBC" w14:textId="3A5340A3" w:rsidR="00441CC8" w:rsidRPr="00A96233"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13</w:t>
      </w:r>
      <w:r w:rsidRPr="00A96233">
        <w:rPr>
          <w:lang w:val="en-GB"/>
        </w:rPr>
        <w:t xml:space="preserve">: the stages in the supply chain </w:t>
      </w:r>
    </w:p>
    <w:p w14:paraId="141DA459" w14:textId="77777777" w:rsidR="0069508C" w:rsidRPr="00A96233" w:rsidRDefault="0069508C" w:rsidP="00E12285"/>
    <w:p w14:paraId="129C9391" w14:textId="5036986A" w:rsidR="00441CC8" w:rsidRPr="00A96233" w:rsidRDefault="00441CC8" w:rsidP="00E12285">
      <w:r w:rsidRPr="00A96233">
        <w:t>The need for understanding the full supply chain and for effective supply chain management is clearly demonstrated when considering how unexpected socio-economical situations can suddenly bring about a significant change in consumer demand.</w:t>
      </w:r>
    </w:p>
    <w:p w14:paraId="5981E92E" w14:textId="77777777" w:rsidR="0069508C" w:rsidRPr="00A96233" w:rsidRDefault="0069508C" w:rsidP="00E12285"/>
    <w:p w14:paraId="1BD5D2FB" w14:textId="4C995F9F" w:rsidR="00441CC8" w:rsidRDefault="00441CC8" w:rsidP="00E12285">
      <w:r w:rsidRPr="00A96233">
        <w:t xml:space="preserve">In an article responding to consumers’ lack of understanding of why dry yeast was in short supply in supermarkets four weeks after lockdown in South Africa, a journalist reported that it takes 57 days to </w:t>
      </w:r>
      <w:r w:rsidRPr="00A96233">
        <w:lastRenderedPageBreak/>
        <w:t>produce dry yeast. An understanding of such a fact is important for a buyer/planner who needs to ensure sufficient stock flow to a chain supermarket.</w:t>
      </w:r>
    </w:p>
    <w:p w14:paraId="32F624D7" w14:textId="77777777" w:rsidR="00613A3F" w:rsidRPr="00A96233" w:rsidRDefault="00613A3F" w:rsidP="00E12285"/>
    <w:p w14:paraId="750BAE96" w14:textId="766A6AAF" w:rsidR="00441CC8" w:rsidRPr="00A96233" w:rsidRDefault="00441CC8" w:rsidP="00E12285">
      <w:r w:rsidRPr="00A96233">
        <w:t xml:space="preserve">During May 2020, an article in the Financial Times used the diagram shown in Figure </w:t>
      </w:r>
      <w:r w:rsidR="00BC5D1B" w:rsidRPr="00A96233">
        <w:t>14</w:t>
      </w:r>
      <w:r w:rsidRPr="00A96233">
        <w:t xml:space="preserve"> to demonstrate how complex a supply chain for an everyday product such as pasta (manufactured in Italy and distributed in Europe) can be affected on a global basis by an unexpected global situation caused by the Corona virus.</w:t>
      </w:r>
      <w:r w:rsidR="00AE2D04" w:rsidRPr="00A96233">
        <w:rPr>
          <w:vertAlign w:val="superscript"/>
        </w:rPr>
        <w:t>xxxviii</w:t>
      </w:r>
    </w:p>
    <w:p w14:paraId="6E694B89" w14:textId="77777777" w:rsidR="0069508C" w:rsidRPr="00A96233" w:rsidRDefault="0069508C" w:rsidP="00E12285"/>
    <w:p w14:paraId="5C35B4AA" w14:textId="77777777" w:rsidR="00441CC8" w:rsidRPr="00A96233" w:rsidRDefault="00441CC8" w:rsidP="0069508C">
      <w:pPr>
        <w:jc w:val="center"/>
      </w:pPr>
      <w:r w:rsidRPr="00A96233">
        <w:rPr>
          <w:noProof/>
        </w:rPr>
        <w:drawing>
          <wp:inline distT="0" distB="0" distL="0" distR="0" wp14:anchorId="05C545E4" wp14:editId="402C9B75">
            <wp:extent cx="4934526" cy="3812694"/>
            <wp:effectExtent l="19050" t="19050" r="19050" b="1651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949293" cy="3824104"/>
                    </a:xfrm>
                    <a:prstGeom prst="rect">
                      <a:avLst/>
                    </a:prstGeom>
                    <a:noFill/>
                    <a:ln>
                      <a:solidFill>
                        <a:schemeClr val="accent1"/>
                      </a:solidFill>
                    </a:ln>
                  </pic:spPr>
                </pic:pic>
              </a:graphicData>
            </a:graphic>
          </wp:inline>
        </w:drawing>
      </w:r>
    </w:p>
    <w:p w14:paraId="1360C77C" w14:textId="27F009EC" w:rsidR="00441CC8"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14</w:t>
      </w:r>
      <w:r w:rsidRPr="00A96233">
        <w:rPr>
          <w:lang w:val="en-GB"/>
        </w:rPr>
        <w:t>: the complex supply chain for pasta and how it was affected</w:t>
      </w:r>
    </w:p>
    <w:p w14:paraId="3EB976F4" w14:textId="77777777" w:rsidR="00613A3F" w:rsidRPr="00613A3F" w:rsidRDefault="00613A3F" w:rsidP="00613A3F"/>
    <w:p w14:paraId="02D19ED7" w14:textId="77777777" w:rsidR="00441CC8" w:rsidRPr="00A96233" w:rsidRDefault="00441CC8" w:rsidP="00441CC8">
      <w:pPr>
        <w:pStyle w:val="Heading2"/>
        <w:spacing w:before="240"/>
      </w:pPr>
      <w:bookmarkStart w:id="321" w:name="_Toc41824246"/>
      <w:bookmarkStart w:id="322" w:name="_Toc45965740"/>
      <w:bookmarkStart w:id="323" w:name="_Toc46588247"/>
      <w:bookmarkStart w:id="324" w:name="_Toc46917342"/>
      <w:r w:rsidRPr="00A96233">
        <w:t>3.4</w:t>
      </w:r>
      <w:r w:rsidRPr="00A96233">
        <w:tab/>
        <w:t>Levels of supply chain management</w:t>
      </w:r>
      <w:bookmarkEnd w:id="321"/>
      <w:bookmarkEnd w:id="322"/>
      <w:bookmarkEnd w:id="323"/>
      <w:bookmarkEnd w:id="324"/>
      <w:r w:rsidRPr="00A96233">
        <w:t xml:space="preserve"> </w:t>
      </w:r>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EE6DEE" w:rsidRPr="00A96233" w14:paraId="3F639B16" w14:textId="77777777" w:rsidTr="00613A3F">
        <w:tc>
          <w:tcPr>
            <w:tcW w:w="784" w:type="pct"/>
            <w:tcBorders>
              <w:top w:val="single" w:sz="4" w:space="0" w:color="auto"/>
              <w:left w:val="single" w:sz="4" w:space="0" w:color="auto"/>
              <w:bottom w:val="single" w:sz="4" w:space="0" w:color="auto"/>
              <w:right w:val="nil"/>
            </w:tcBorders>
            <w:hideMark/>
          </w:tcPr>
          <w:p w14:paraId="19BE6657" w14:textId="77777777" w:rsidR="00EE6DEE" w:rsidRPr="00A96233" w:rsidRDefault="00EE6DEE" w:rsidP="00A90385">
            <w:pPr>
              <w:jc w:val="center"/>
            </w:pPr>
            <w:r w:rsidRPr="00A96233">
              <w:rPr>
                <w:noProof/>
              </w:rPr>
              <w:drawing>
                <wp:inline distT="0" distB="0" distL="0" distR="0" wp14:anchorId="4703F9E2" wp14:editId="7E961E40">
                  <wp:extent cx="462915" cy="462915"/>
                  <wp:effectExtent l="0" t="0" r="0" b="0"/>
                  <wp:docPr id="90" name="Picture 9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3868E2C2" w14:textId="7B3D1455" w:rsidR="00EE6DEE" w:rsidRPr="00A96233" w:rsidRDefault="00EE6DEE" w:rsidP="00A90385">
            <w:r w:rsidRPr="00A96233">
              <w:t xml:space="preserve">Use the information below to discuss the levels of supply chain management. </w:t>
            </w:r>
          </w:p>
        </w:tc>
        <w:tc>
          <w:tcPr>
            <w:tcW w:w="873" w:type="pct"/>
            <w:tcBorders>
              <w:top w:val="single" w:sz="4" w:space="0" w:color="auto"/>
              <w:left w:val="nil"/>
              <w:bottom w:val="single" w:sz="4" w:space="0" w:color="auto"/>
              <w:right w:val="single" w:sz="4" w:space="0" w:color="auto"/>
            </w:tcBorders>
            <w:hideMark/>
          </w:tcPr>
          <w:p w14:paraId="2AD00D6F" w14:textId="77777777" w:rsidR="00EE6DEE" w:rsidRPr="00A96233" w:rsidRDefault="00EE6DEE" w:rsidP="00A90385">
            <w:r w:rsidRPr="00A96233">
              <w:t>Time:</w:t>
            </w:r>
          </w:p>
          <w:p w14:paraId="0AA036D1" w14:textId="77777777" w:rsidR="00EE6DEE" w:rsidRPr="00A96233" w:rsidRDefault="00EE6DEE" w:rsidP="00A90385">
            <w:r w:rsidRPr="00A96233">
              <w:t>30 minutes</w:t>
            </w:r>
          </w:p>
        </w:tc>
      </w:tr>
    </w:tbl>
    <w:p w14:paraId="0F75154A" w14:textId="77777777" w:rsidR="00EE6DEE" w:rsidRPr="00A96233" w:rsidRDefault="00EE6DEE" w:rsidP="00E12285"/>
    <w:p w14:paraId="3EC759D3" w14:textId="5D25D54F" w:rsidR="00441CC8" w:rsidRPr="00A96233" w:rsidRDefault="00441CC8" w:rsidP="00E12285">
      <w:r w:rsidRPr="00A96233">
        <w:t>Supply chain management (SCM) is controlling the flow of goods. This is done to gain a competitive advantage in the marketplace and maximise the value to a customer. It covers everything from production to product development to the information systems needed to direct these processes.</w:t>
      </w:r>
    </w:p>
    <w:p w14:paraId="4F10F742" w14:textId="77777777" w:rsidR="0069508C" w:rsidRPr="00A96233" w:rsidRDefault="0069508C" w:rsidP="00E12285"/>
    <w:p w14:paraId="00CDC495" w14:textId="58EA9044" w:rsidR="00441CC8" w:rsidRPr="00A96233" w:rsidRDefault="00441CC8" w:rsidP="00E12285">
      <w:r w:rsidRPr="00A96233">
        <w:t xml:space="preserve">Therefore, supply chain management includes every decision made about the products a company delivers to their customers. </w:t>
      </w:r>
    </w:p>
    <w:p w14:paraId="70FB32D6" w14:textId="4E262DC0" w:rsidR="00441CC8" w:rsidRPr="00A96233" w:rsidRDefault="00441CC8" w:rsidP="00E12285">
      <w:r w:rsidRPr="00A96233">
        <w:lastRenderedPageBreak/>
        <w:t>To understand the various phases of supply chain management and how certain points influence others, an understanding of the three levels of decision-making in the supply chain is necessary.</w:t>
      </w:r>
    </w:p>
    <w:p w14:paraId="29B5EF26" w14:textId="77777777" w:rsidR="0069508C" w:rsidRPr="00A96233" w:rsidRDefault="0069508C" w:rsidP="00E12285"/>
    <w:p w14:paraId="6FDA2A1C" w14:textId="43A45AD3" w:rsidR="00441CC8" w:rsidRPr="00A96233" w:rsidRDefault="00441CC8" w:rsidP="00E12285">
      <w:r w:rsidRPr="00A96233">
        <w:t xml:space="preserve">The three levels are shown in Figure </w:t>
      </w:r>
      <w:r w:rsidR="00BC5D1B" w:rsidRPr="00A96233">
        <w:t>15</w:t>
      </w:r>
      <w:r w:rsidRPr="00A96233">
        <w:t>.</w:t>
      </w:r>
    </w:p>
    <w:p w14:paraId="133D1836" w14:textId="77777777" w:rsidR="0069508C" w:rsidRPr="00A96233" w:rsidRDefault="0069508C" w:rsidP="00E12285"/>
    <w:p w14:paraId="1F8E6EFB" w14:textId="77777777" w:rsidR="00441CC8" w:rsidRPr="00A96233" w:rsidRDefault="00441CC8" w:rsidP="0069508C">
      <w:pPr>
        <w:spacing w:after="120"/>
        <w:jc w:val="center"/>
      </w:pPr>
      <w:r w:rsidRPr="00A96233">
        <w:rPr>
          <w:noProof/>
        </w:rPr>
        <w:drawing>
          <wp:inline distT="0" distB="0" distL="0" distR="0" wp14:anchorId="16299D8C" wp14:editId="558DBA55">
            <wp:extent cx="3764226" cy="2199900"/>
            <wp:effectExtent l="0" t="0" r="0" b="0"/>
            <wp:docPr id="726" name="Picture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68" cstate="print">
                      <a:extLst>
                        <a:ext uri="{28A0092B-C50C-407E-A947-70E740481C1C}">
                          <a14:useLocalDpi xmlns:a14="http://schemas.microsoft.com/office/drawing/2010/main" val="0"/>
                        </a:ext>
                      </a:extLst>
                    </a:blip>
                    <a:srcRect t="4634" b="13456"/>
                    <a:stretch/>
                  </pic:blipFill>
                  <pic:spPr bwMode="auto">
                    <a:xfrm>
                      <a:off x="0" y="0"/>
                      <a:ext cx="3776630" cy="2207149"/>
                    </a:xfrm>
                    <a:prstGeom prst="rect">
                      <a:avLst/>
                    </a:prstGeom>
                    <a:noFill/>
                    <a:ln>
                      <a:noFill/>
                    </a:ln>
                    <a:extLst>
                      <a:ext uri="{53640926-AAD7-44D8-BBD7-CCE9431645EC}">
                        <a14:shadowObscured xmlns:a14="http://schemas.microsoft.com/office/drawing/2010/main"/>
                      </a:ext>
                    </a:extLst>
                  </pic:spPr>
                </pic:pic>
              </a:graphicData>
            </a:graphic>
          </wp:inline>
        </w:drawing>
      </w:r>
    </w:p>
    <w:p w14:paraId="364461EF" w14:textId="29D69501" w:rsidR="00441CC8" w:rsidRPr="00A96233"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15</w:t>
      </w:r>
      <w:r w:rsidRPr="00A96233">
        <w:rPr>
          <w:lang w:val="en-GB"/>
        </w:rPr>
        <w:t>: levels of supply chain management</w:t>
      </w:r>
    </w:p>
    <w:p w14:paraId="281F027C" w14:textId="77777777" w:rsidR="0069508C" w:rsidRPr="00A96233" w:rsidRDefault="0069508C" w:rsidP="0069508C"/>
    <w:p w14:paraId="786DE3FD" w14:textId="77777777" w:rsidR="00441CC8" w:rsidRPr="00A96233" w:rsidRDefault="00441CC8" w:rsidP="00E12285">
      <w:pPr>
        <w:pStyle w:val="Heading3"/>
        <w:spacing w:line="360" w:lineRule="auto"/>
        <w:rPr>
          <w:rFonts w:ascii="Times New Roman" w:hAnsi="Times New Roman"/>
          <w:szCs w:val="36"/>
          <w:lang w:eastAsia="en-GB"/>
        </w:rPr>
      </w:pPr>
      <w:bookmarkStart w:id="325" w:name="_Toc41824247"/>
      <w:bookmarkStart w:id="326" w:name="_Toc45965741"/>
      <w:bookmarkStart w:id="327" w:name="_Toc46588248"/>
      <w:bookmarkStart w:id="328" w:name="_Toc46917343"/>
      <w:r w:rsidRPr="00A96233">
        <w:t>3.4.1</w:t>
      </w:r>
      <w:r w:rsidRPr="00A96233">
        <w:tab/>
        <w:t>Strategic planning</w:t>
      </w:r>
      <w:bookmarkEnd w:id="325"/>
      <w:bookmarkEnd w:id="326"/>
      <w:bookmarkEnd w:id="327"/>
      <w:bookmarkEnd w:id="328"/>
    </w:p>
    <w:p w14:paraId="0A53E538" w14:textId="77777777" w:rsidR="0069508C" w:rsidRPr="00A96233" w:rsidRDefault="0069508C" w:rsidP="00E12285"/>
    <w:p w14:paraId="2AD05CC5" w14:textId="1D7E1E0F" w:rsidR="00441CC8" w:rsidRPr="00A96233" w:rsidRDefault="00441CC8" w:rsidP="00E12285">
      <w:r w:rsidRPr="00A96233">
        <w:t>Strategic planning involves decision-making for the long-term. Decisions at this level lay the groundwork for the entire supply chain process, from beginning to end.</w:t>
      </w:r>
    </w:p>
    <w:p w14:paraId="4F2F7AB9" w14:textId="77777777" w:rsidR="0069508C" w:rsidRPr="00A96233" w:rsidRDefault="0069508C" w:rsidP="00E12285"/>
    <w:p w14:paraId="1683AEC9" w14:textId="06C80D96" w:rsidR="00441CC8" w:rsidRPr="00A96233" w:rsidRDefault="00441CC8" w:rsidP="0069508C">
      <w:pPr>
        <w:spacing w:after="120"/>
      </w:pPr>
      <w:r w:rsidRPr="00A96233">
        <w:t>Issues addressed at this level include:</w:t>
      </w:r>
      <w:r w:rsidR="00AE2D04" w:rsidRPr="00A96233">
        <w:rPr>
          <w:vertAlign w:val="superscript"/>
        </w:rPr>
        <w:t>xxxix</w:t>
      </w:r>
    </w:p>
    <w:p w14:paraId="54D517DB" w14:textId="77777777" w:rsidR="00441CC8" w:rsidRPr="00A96233" w:rsidRDefault="00441CC8" w:rsidP="006A7242">
      <w:pPr>
        <w:pStyle w:val="ListParagraph"/>
        <w:numPr>
          <w:ilvl w:val="0"/>
          <w:numId w:val="70"/>
        </w:numPr>
        <w:spacing w:after="120"/>
        <w:contextualSpacing w:val="0"/>
      </w:pPr>
      <w:r w:rsidRPr="00A96233">
        <w:t>Choosing the site and purpose of business facilities</w:t>
      </w:r>
    </w:p>
    <w:p w14:paraId="0E01074D" w14:textId="77777777" w:rsidR="00441CC8" w:rsidRPr="00A96233" w:rsidRDefault="00441CC8" w:rsidP="006A7242">
      <w:pPr>
        <w:pStyle w:val="ListParagraph"/>
        <w:numPr>
          <w:ilvl w:val="0"/>
          <w:numId w:val="70"/>
        </w:numPr>
        <w:spacing w:after="120"/>
        <w:contextualSpacing w:val="0"/>
      </w:pPr>
      <w:r w:rsidRPr="00A96233">
        <w:t>Creating a network of reliable suppliers, transporters, and logistics handlers</w:t>
      </w:r>
    </w:p>
    <w:p w14:paraId="5881C72C" w14:textId="77777777" w:rsidR="00441CC8" w:rsidRPr="00A96233" w:rsidRDefault="00441CC8" w:rsidP="006A7242">
      <w:pPr>
        <w:pStyle w:val="ListParagraph"/>
        <w:numPr>
          <w:ilvl w:val="0"/>
          <w:numId w:val="70"/>
        </w:numPr>
        <w:spacing w:after="120"/>
        <w:contextualSpacing w:val="0"/>
      </w:pPr>
      <w:r w:rsidRPr="00A96233">
        <w:t>Long-term improvements and innovations to meet client demands</w:t>
      </w:r>
    </w:p>
    <w:p w14:paraId="05C2D7A7" w14:textId="77777777" w:rsidR="00441CC8" w:rsidRPr="00A96233" w:rsidRDefault="00441CC8" w:rsidP="006A7242">
      <w:pPr>
        <w:pStyle w:val="ListParagraph"/>
        <w:numPr>
          <w:ilvl w:val="0"/>
          <w:numId w:val="70"/>
        </w:numPr>
        <w:spacing w:after="120"/>
        <w:contextualSpacing w:val="0"/>
      </w:pPr>
      <w:r w:rsidRPr="00A96233">
        <w:t>Inventory and product management throughout its life cycle</w:t>
      </w:r>
    </w:p>
    <w:p w14:paraId="1ED7CE07" w14:textId="735375E1" w:rsidR="00441CC8" w:rsidRPr="00A96233" w:rsidRDefault="00441CC8" w:rsidP="006A7242">
      <w:pPr>
        <w:pStyle w:val="ListParagraph"/>
        <w:numPr>
          <w:ilvl w:val="0"/>
          <w:numId w:val="70"/>
        </w:numPr>
        <w:contextualSpacing w:val="0"/>
      </w:pPr>
      <w:r w:rsidRPr="00A96233">
        <w:t xml:space="preserve">IT </w:t>
      </w:r>
      <w:r w:rsidR="0069508C" w:rsidRPr="00A96233">
        <w:t>programmes</w:t>
      </w:r>
      <w:r w:rsidRPr="00A96233">
        <w:t xml:space="preserve"> and systems to make the process more effective</w:t>
      </w:r>
    </w:p>
    <w:p w14:paraId="5807AA66" w14:textId="77777777" w:rsidR="00441CC8" w:rsidRPr="00A96233" w:rsidRDefault="00441CC8" w:rsidP="00E73226">
      <w:pPr>
        <w:pStyle w:val="Heading3"/>
        <w:spacing w:before="360" w:line="360" w:lineRule="auto"/>
      </w:pPr>
      <w:bookmarkStart w:id="329" w:name="_Toc41824248"/>
      <w:bookmarkStart w:id="330" w:name="_Toc45965742"/>
      <w:bookmarkStart w:id="331" w:name="_Toc46588249"/>
      <w:bookmarkStart w:id="332" w:name="_Toc46917344"/>
      <w:r w:rsidRPr="00A96233">
        <w:t>3.4.2</w:t>
      </w:r>
      <w:r w:rsidRPr="00A96233">
        <w:tab/>
        <w:t>Tactical management</w:t>
      </w:r>
      <w:bookmarkEnd w:id="329"/>
      <w:bookmarkEnd w:id="330"/>
      <w:bookmarkEnd w:id="331"/>
      <w:bookmarkEnd w:id="332"/>
    </w:p>
    <w:p w14:paraId="77BFAE06" w14:textId="77777777" w:rsidR="0069508C" w:rsidRPr="00A96233" w:rsidRDefault="0069508C" w:rsidP="00E12285"/>
    <w:p w14:paraId="3920EC50" w14:textId="0F84017C" w:rsidR="00441CC8" w:rsidRPr="00A96233" w:rsidRDefault="00441CC8" w:rsidP="00E12285">
      <w:r w:rsidRPr="00A96233">
        <w:t>Tactical management involves general planning for processes.</w:t>
      </w:r>
    </w:p>
    <w:p w14:paraId="5639BBB3" w14:textId="77777777" w:rsidR="0069508C" w:rsidRPr="00A96233" w:rsidRDefault="0069508C" w:rsidP="00E12285"/>
    <w:p w14:paraId="3F168A0F" w14:textId="144CE350" w:rsidR="00441CC8" w:rsidRPr="00A96233" w:rsidRDefault="00441CC8" w:rsidP="00E12285">
      <w:r w:rsidRPr="00A96233">
        <w:t xml:space="preserve">Decisions at the tactical management level play an important role in controlling costs and minimising risks in the supply chain. </w:t>
      </w:r>
    </w:p>
    <w:p w14:paraId="64B94030" w14:textId="77777777" w:rsidR="0069508C" w:rsidRPr="00A96233" w:rsidRDefault="0069508C" w:rsidP="00E12285"/>
    <w:p w14:paraId="5EBB48D9" w14:textId="31E06042" w:rsidR="00441CC8" w:rsidRPr="00A96233" w:rsidRDefault="00441CC8" w:rsidP="00E12285">
      <w:r w:rsidRPr="00A96233">
        <w:t>At this level, the focus is on customer demands and achieving the best end value.</w:t>
      </w:r>
    </w:p>
    <w:p w14:paraId="51E6A025" w14:textId="43BDF61B" w:rsidR="00441CC8" w:rsidRPr="00A96233" w:rsidRDefault="00441CC8" w:rsidP="0069508C">
      <w:pPr>
        <w:spacing w:after="120"/>
      </w:pPr>
      <w:r w:rsidRPr="00A96233">
        <w:lastRenderedPageBreak/>
        <w:t>Common concerns and decisions at tactical level include:</w:t>
      </w:r>
      <w:r w:rsidR="00AE2D04" w:rsidRPr="00A96233">
        <w:rPr>
          <w:vertAlign w:val="superscript"/>
        </w:rPr>
        <w:t>xl</w:t>
      </w:r>
    </w:p>
    <w:p w14:paraId="179A9A30" w14:textId="77777777" w:rsidR="00441CC8" w:rsidRPr="00A96233" w:rsidRDefault="00441CC8" w:rsidP="006A7242">
      <w:pPr>
        <w:pStyle w:val="ListParagraph"/>
        <w:numPr>
          <w:ilvl w:val="0"/>
          <w:numId w:val="71"/>
        </w:numPr>
        <w:spacing w:after="120"/>
        <w:contextualSpacing w:val="0"/>
      </w:pPr>
      <w:r w:rsidRPr="00A96233">
        <w:t>Procurement contracts for necessary materials and services</w:t>
      </w:r>
    </w:p>
    <w:p w14:paraId="2119E8C0" w14:textId="77777777" w:rsidR="00441CC8" w:rsidRPr="00A96233" w:rsidRDefault="00441CC8" w:rsidP="006A7242">
      <w:pPr>
        <w:pStyle w:val="ListParagraph"/>
        <w:numPr>
          <w:ilvl w:val="0"/>
          <w:numId w:val="71"/>
        </w:numPr>
        <w:spacing w:after="120"/>
        <w:contextualSpacing w:val="0"/>
      </w:pPr>
      <w:r w:rsidRPr="00A96233">
        <w:t>Production schedules and guidelines to meet quality, safety, and quantity standards</w:t>
      </w:r>
    </w:p>
    <w:p w14:paraId="7A02C1E6" w14:textId="77777777" w:rsidR="00441CC8" w:rsidRPr="00A96233" w:rsidRDefault="00441CC8" w:rsidP="006A7242">
      <w:pPr>
        <w:pStyle w:val="ListParagraph"/>
        <w:numPr>
          <w:ilvl w:val="0"/>
          <w:numId w:val="71"/>
        </w:numPr>
        <w:spacing w:after="120"/>
        <w:contextualSpacing w:val="0"/>
      </w:pPr>
      <w:r w:rsidRPr="00A96233">
        <w:t>Transportation and warehousing solutions, including outsourcing and third-party options</w:t>
      </w:r>
    </w:p>
    <w:p w14:paraId="56D57E94" w14:textId="77777777" w:rsidR="00441CC8" w:rsidRPr="00A96233" w:rsidRDefault="00441CC8" w:rsidP="006A7242">
      <w:pPr>
        <w:pStyle w:val="ListParagraph"/>
        <w:numPr>
          <w:ilvl w:val="0"/>
          <w:numId w:val="71"/>
        </w:numPr>
        <w:spacing w:after="120"/>
        <w:contextualSpacing w:val="0"/>
      </w:pPr>
      <w:r w:rsidRPr="00A96233">
        <w:t>Inventory logistics, including storage and end-product distribution</w:t>
      </w:r>
    </w:p>
    <w:p w14:paraId="5765CE81" w14:textId="407FE402" w:rsidR="00441CC8" w:rsidRPr="00A96233" w:rsidRDefault="00441CC8" w:rsidP="006A7242">
      <w:pPr>
        <w:pStyle w:val="ListParagraph"/>
        <w:numPr>
          <w:ilvl w:val="0"/>
          <w:numId w:val="71"/>
        </w:numPr>
        <w:contextualSpacing w:val="0"/>
      </w:pPr>
      <w:r w:rsidRPr="00A96233">
        <w:t>Adopting best practices in comparison to competitors</w:t>
      </w:r>
    </w:p>
    <w:p w14:paraId="055AE4C4" w14:textId="77777777" w:rsidR="0069508C" w:rsidRPr="00A96233" w:rsidRDefault="0069508C" w:rsidP="0069508C"/>
    <w:p w14:paraId="77B0036D" w14:textId="77777777" w:rsidR="00441CC8" w:rsidRPr="00A96233" w:rsidRDefault="00441CC8" w:rsidP="00E12285">
      <w:pPr>
        <w:pStyle w:val="Heading3"/>
        <w:spacing w:line="360" w:lineRule="auto"/>
      </w:pPr>
      <w:bookmarkStart w:id="333" w:name="_Toc41824249"/>
      <w:bookmarkStart w:id="334" w:name="_Toc45965743"/>
      <w:bookmarkStart w:id="335" w:name="_Toc46588250"/>
      <w:bookmarkStart w:id="336" w:name="_Toc46917345"/>
      <w:r w:rsidRPr="00A96233">
        <w:t>3.4.3</w:t>
      </w:r>
      <w:r w:rsidRPr="00A96233">
        <w:tab/>
        <w:t>The operational level</w:t>
      </w:r>
      <w:bookmarkEnd w:id="333"/>
      <w:bookmarkEnd w:id="334"/>
      <w:bookmarkEnd w:id="335"/>
      <w:bookmarkEnd w:id="336"/>
    </w:p>
    <w:p w14:paraId="56148CEC" w14:textId="77777777" w:rsidR="0069508C" w:rsidRPr="00A96233" w:rsidRDefault="0069508C" w:rsidP="00E12285"/>
    <w:p w14:paraId="36806143" w14:textId="6D6F2242" w:rsidR="00441CC8" w:rsidRPr="00A96233" w:rsidRDefault="00441CC8" w:rsidP="00E12285">
      <w:r w:rsidRPr="00A96233">
        <w:t>The operational level of supply chain management involves the day-to-day processes, decision-making, and planning necessary to maintain the supply chain. Strategy and tactical management are cascaded down to the operational level. Effective operational level processes are the based strong strategical and tactical planning.</w:t>
      </w:r>
    </w:p>
    <w:p w14:paraId="5B8226BA" w14:textId="77777777" w:rsidR="0069508C" w:rsidRPr="00A96233" w:rsidRDefault="0069508C" w:rsidP="00E12285"/>
    <w:p w14:paraId="76201A22" w14:textId="77777777" w:rsidR="00441CC8" w:rsidRPr="00A96233" w:rsidRDefault="00441CC8" w:rsidP="0069508C">
      <w:pPr>
        <w:spacing w:after="120"/>
      </w:pPr>
      <w:r w:rsidRPr="00A96233">
        <w:t>Operational supply chain management in the retail sector includes the following:</w:t>
      </w:r>
    </w:p>
    <w:p w14:paraId="48977F8A" w14:textId="77777777" w:rsidR="00441CC8" w:rsidRPr="00A96233" w:rsidRDefault="00441CC8" w:rsidP="006A7242">
      <w:pPr>
        <w:pStyle w:val="ListParagraph"/>
        <w:numPr>
          <w:ilvl w:val="0"/>
          <w:numId w:val="72"/>
        </w:numPr>
        <w:spacing w:after="120"/>
        <w:contextualSpacing w:val="0"/>
      </w:pPr>
      <w:r w:rsidRPr="00A96233">
        <w:t>Daily and weekly forecasting to estimate and satisfy demand</w:t>
      </w:r>
    </w:p>
    <w:p w14:paraId="7704AE44" w14:textId="77777777" w:rsidR="00441CC8" w:rsidRPr="00A96233" w:rsidRDefault="00441CC8" w:rsidP="006A7242">
      <w:pPr>
        <w:pStyle w:val="ListParagraph"/>
        <w:numPr>
          <w:ilvl w:val="0"/>
          <w:numId w:val="72"/>
        </w:numPr>
        <w:spacing w:after="120"/>
        <w:contextualSpacing w:val="0"/>
      </w:pPr>
      <w:r w:rsidRPr="00A96233">
        <w:t>Production operations, including scheduling and management of goods-in-process</w:t>
      </w:r>
    </w:p>
    <w:p w14:paraId="099E5E71" w14:textId="77777777" w:rsidR="00441CC8" w:rsidRPr="00A96233" w:rsidRDefault="00441CC8" w:rsidP="006A7242">
      <w:pPr>
        <w:pStyle w:val="ListParagraph"/>
        <w:numPr>
          <w:ilvl w:val="0"/>
          <w:numId w:val="72"/>
        </w:numPr>
        <w:spacing w:after="120"/>
        <w:contextualSpacing w:val="0"/>
      </w:pPr>
      <w:r w:rsidRPr="00A96233">
        <w:t>Monitoring logistics activity for progress against plans</w:t>
      </w:r>
    </w:p>
    <w:p w14:paraId="1B99D2B8" w14:textId="77777777" w:rsidR="00441CC8" w:rsidRPr="00A96233" w:rsidRDefault="00441CC8" w:rsidP="006A7242">
      <w:pPr>
        <w:pStyle w:val="ListParagraph"/>
        <w:numPr>
          <w:ilvl w:val="0"/>
          <w:numId w:val="72"/>
        </w:numPr>
        <w:spacing w:after="120"/>
        <w:contextualSpacing w:val="0"/>
      </w:pPr>
      <w:r w:rsidRPr="00A96233">
        <w:t>Settling damages with suppliers</w:t>
      </w:r>
    </w:p>
    <w:p w14:paraId="7735A320" w14:textId="2B148503" w:rsidR="00441CC8" w:rsidRPr="00A96233" w:rsidRDefault="00441CC8" w:rsidP="006A7242">
      <w:pPr>
        <w:pStyle w:val="ListParagraph"/>
        <w:numPr>
          <w:ilvl w:val="0"/>
          <w:numId w:val="72"/>
        </w:numPr>
        <w:contextualSpacing w:val="0"/>
      </w:pPr>
      <w:r w:rsidRPr="00A96233">
        <w:t>Managing on-hand inventory and incoming and outgoing products</w:t>
      </w:r>
    </w:p>
    <w:p w14:paraId="4D3F9CF4" w14:textId="2389F656" w:rsidR="0069508C" w:rsidRDefault="0069508C" w:rsidP="0069508C"/>
    <w:p w14:paraId="7EBC177B" w14:textId="77777777" w:rsidR="00613A3F" w:rsidRPr="00A96233" w:rsidRDefault="00613A3F" w:rsidP="0069508C"/>
    <w:p w14:paraId="5FBFEB00" w14:textId="77777777" w:rsidR="00441CC8" w:rsidRPr="00A96233" w:rsidRDefault="00441CC8" w:rsidP="00441CC8">
      <w:pPr>
        <w:pStyle w:val="Heading2"/>
      </w:pPr>
      <w:bookmarkStart w:id="337" w:name="_Toc41824250"/>
      <w:bookmarkStart w:id="338" w:name="_Toc45965744"/>
      <w:bookmarkStart w:id="339" w:name="_Toc46588251"/>
      <w:bookmarkStart w:id="340" w:name="_Toc46917346"/>
      <w:r w:rsidRPr="00A96233">
        <w:t>3.5</w:t>
      </w:r>
      <w:r w:rsidRPr="00A96233">
        <w:tab/>
        <w:t>Goals of supply chain management</w:t>
      </w:r>
      <w:bookmarkEnd w:id="337"/>
      <w:bookmarkEnd w:id="338"/>
      <w:bookmarkEnd w:id="339"/>
      <w:bookmarkEnd w:id="340"/>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EE6DEE" w:rsidRPr="00A96233" w14:paraId="77EC7778" w14:textId="77777777" w:rsidTr="00613A3F">
        <w:tc>
          <w:tcPr>
            <w:tcW w:w="784" w:type="pct"/>
            <w:tcBorders>
              <w:top w:val="single" w:sz="4" w:space="0" w:color="auto"/>
              <w:left w:val="single" w:sz="4" w:space="0" w:color="auto"/>
              <w:bottom w:val="single" w:sz="4" w:space="0" w:color="auto"/>
              <w:right w:val="nil"/>
            </w:tcBorders>
            <w:hideMark/>
          </w:tcPr>
          <w:p w14:paraId="25B5A514" w14:textId="77777777" w:rsidR="00EE6DEE" w:rsidRPr="00A96233" w:rsidRDefault="00EE6DEE" w:rsidP="00A90385">
            <w:pPr>
              <w:jc w:val="center"/>
            </w:pPr>
            <w:r w:rsidRPr="00A96233">
              <w:rPr>
                <w:noProof/>
              </w:rPr>
              <w:drawing>
                <wp:inline distT="0" distB="0" distL="0" distR="0" wp14:anchorId="14302210" wp14:editId="159784E6">
                  <wp:extent cx="462915" cy="462915"/>
                  <wp:effectExtent l="0" t="0" r="0" b="0"/>
                  <wp:docPr id="91" name="Picture 9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448AB2F4" w14:textId="59AB9B35" w:rsidR="00E73226" w:rsidRPr="00A96233" w:rsidRDefault="00EE6DEE" w:rsidP="00A90385">
            <w:r w:rsidRPr="00A96233">
              <w:t xml:space="preserve">Use the information below to discuss the goals of supply chain management. </w:t>
            </w:r>
          </w:p>
        </w:tc>
        <w:tc>
          <w:tcPr>
            <w:tcW w:w="873" w:type="pct"/>
            <w:tcBorders>
              <w:top w:val="single" w:sz="4" w:space="0" w:color="auto"/>
              <w:left w:val="nil"/>
              <w:bottom w:val="single" w:sz="4" w:space="0" w:color="auto"/>
              <w:right w:val="single" w:sz="4" w:space="0" w:color="auto"/>
            </w:tcBorders>
            <w:hideMark/>
          </w:tcPr>
          <w:p w14:paraId="18000772" w14:textId="77777777" w:rsidR="00EE6DEE" w:rsidRPr="00A96233" w:rsidRDefault="00EE6DEE" w:rsidP="00A90385">
            <w:r w:rsidRPr="00A96233">
              <w:t>Time:</w:t>
            </w:r>
          </w:p>
          <w:p w14:paraId="542A5ADB" w14:textId="77777777" w:rsidR="00EE6DEE" w:rsidRPr="00A96233" w:rsidRDefault="00EE6DEE" w:rsidP="00A90385">
            <w:r w:rsidRPr="00A96233">
              <w:t>30 minutes</w:t>
            </w:r>
          </w:p>
        </w:tc>
      </w:tr>
    </w:tbl>
    <w:p w14:paraId="45B036B9" w14:textId="77777777" w:rsidR="00EE6DEE" w:rsidRPr="00A96233" w:rsidRDefault="00EE6DEE" w:rsidP="00EE6DEE"/>
    <w:p w14:paraId="60A739E3" w14:textId="79194773" w:rsidR="00441CC8" w:rsidRPr="00A96233" w:rsidRDefault="00441CC8" w:rsidP="0069508C">
      <w:pPr>
        <w:spacing w:after="120"/>
        <w:rPr>
          <w:rFonts w:ascii="Times New Roman" w:hAnsi="Times New Roman"/>
          <w:szCs w:val="24"/>
          <w:lang w:eastAsia="en-GB"/>
        </w:rPr>
      </w:pPr>
      <w:r w:rsidRPr="00A96233">
        <w:t>The key objectives of supply chain management are:</w:t>
      </w:r>
    </w:p>
    <w:p w14:paraId="0A649FF8" w14:textId="77777777" w:rsidR="00441CC8" w:rsidRPr="00A96233" w:rsidRDefault="00441CC8" w:rsidP="006A7242">
      <w:pPr>
        <w:pStyle w:val="ListParagraph"/>
        <w:numPr>
          <w:ilvl w:val="0"/>
          <w:numId w:val="73"/>
        </w:numPr>
        <w:spacing w:after="120"/>
        <w:contextualSpacing w:val="0"/>
      </w:pPr>
      <w:r w:rsidRPr="00A96233">
        <w:t>Efficient collaboration between supply chain partners to maximise productivity of resources, achieve standardised processes, eliminate duplicate efforts and minimise inventory levels.</w:t>
      </w:r>
    </w:p>
    <w:p w14:paraId="5159B327" w14:textId="77777777" w:rsidR="00441CC8" w:rsidRPr="00A96233" w:rsidRDefault="00441CC8" w:rsidP="006A7242">
      <w:pPr>
        <w:pStyle w:val="ListParagraph"/>
        <w:numPr>
          <w:ilvl w:val="0"/>
          <w:numId w:val="73"/>
        </w:numPr>
        <w:spacing w:after="120"/>
        <w:ind w:left="357" w:hanging="357"/>
        <w:contextualSpacing w:val="0"/>
      </w:pPr>
      <w:r w:rsidRPr="00A96233">
        <w:t xml:space="preserve">Minimisation of supply chain expenses </w:t>
      </w:r>
    </w:p>
    <w:p w14:paraId="793AB2A3" w14:textId="77777777" w:rsidR="00441CC8" w:rsidRPr="00A96233" w:rsidRDefault="00441CC8" w:rsidP="006A7242">
      <w:pPr>
        <w:pStyle w:val="ListParagraph"/>
        <w:numPr>
          <w:ilvl w:val="0"/>
          <w:numId w:val="73"/>
        </w:numPr>
        <w:spacing w:after="120"/>
        <w:ind w:left="357" w:hanging="357"/>
        <w:contextualSpacing w:val="0"/>
      </w:pPr>
      <w:r w:rsidRPr="00A96233">
        <w:t>Cost efficient products and logistics</w:t>
      </w:r>
    </w:p>
    <w:p w14:paraId="5BE3FE64" w14:textId="77777777" w:rsidR="00441CC8" w:rsidRPr="00A96233" w:rsidRDefault="00441CC8" w:rsidP="006A7242">
      <w:pPr>
        <w:pStyle w:val="ListParagraph"/>
        <w:numPr>
          <w:ilvl w:val="0"/>
          <w:numId w:val="73"/>
        </w:numPr>
        <w:spacing w:after="120"/>
        <w:ind w:left="357" w:hanging="357"/>
        <w:contextualSpacing w:val="0"/>
      </w:pPr>
      <w:r w:rsidRPr="00A96233">
        <w:t xml:space="preserve">Meeting and exceeding customers’ expectations </w:t>
      </w:r>
    </w:p>
    <w:p w14:paraId="54A320D0" w14:textId="6BEA40F6" w:rsidR="00441CC8" w:rsidRPr="00A96233" w:rsidRDefault="00441CC8" w:rsidP="006A7242">
      <w:pPr>
        <w:pStyle w:val="ListParagraph"/>
        <w:numPr>
          <w:ilvl w:val="0"/>
          <w:numId w:val="73"/>
        </w:numPr>
        <w:contextualSpacing w:val="0"/>
      </w:pPr>
      <w:r w:rsidRPr="00A96233">
        <w:lastRenderedPageBreak/>
        <w:t>Meeting ever-increasing customer demands and expectations for bigger variety of products and out-of-season availability of merchandise.</w:t>
      </w:r>
    </w:p>
    <w:p w14:paraId="14CB08F8" w14:textId="77777777" w:rsidR="0069508C" w:rsidRPr="00A96233" w:rsidRDefault="0069508C" w:rsidP="0069508C"/>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24A47AC3" w14:textId="77777777" w:rsidTr="0069508C">
        <w:trPr>
          <w:trHeight w:val="1008"/>
        </w:trPr>
        <w:tc>
          <w:tcPr>
            <w:tcW w:w="1408" w:type="dxa"/>
            <w:shd w:val="clear" w:color="auto" w:fill="auto"/>
          </w:tcPr>
          <w:p w14:paraId="112EA747" w14:textId="5F1D272A" w:rsidR="00441CC8" w:rsidRPr="00A96233" w:rsidRDefault="00E12285" w:rsidP="00E12285">
            <w:pPr>
              <w:jc w:val="center"/>
            </w:pPr>
            <w:r w:rsidRPr="00A96233">
              <w:rPr>
                <w:noProof/>
              </w:rPr>
              <w:drawing>
                <wp:inline distT="0" distB="0" distL="0" distR="0" wp14:anchorId="7C7457D0" wp14:editId="1659B370">
                  <wp:extent cx="464820" cy="464820"/>
                  <wp:effectExtent l="0" t="0" r="0" b="0"/>
                  <wp:docPr id="1333" name="Picture 133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45D40EDB" w14:textId="77777777" w:rsidR="00441CC8" w:rsidRPr="00A96233" w:rsidRDefault="00441CC8" w:rsidP="0069508C">
            <w:r w:rsidRPr="00A96233">
              <w:t>What other goals of supply chain management can you add to the above list?</w:t>
            </w:r>
          </w:p>
          <w:p w14:paraId="734ACD02" w14:textId="77777777" w:rsidR="00441CC8" w:rsidRPr="00A96233" w:rsidRDefault="00441CC8" w:rsidP="0069508C">
            <w:pPr>
              <w:ind w:left="3"/>
            </w:pPr>
          </w:p>
          <w:p w14:paraId="17A7C3AF" w14:textId="4973A768" w:rsidR="00441CC8" w:rsidRDefault="00441CC8" w:rsidP="0069508C">
            <w:pPr>
              <w:ind w:left="3"/>
            </w:pPr>
          </w:p>
          <w:p w14:paraId="74EA0F61" w14:textId="77777777" w:rsidR="00613A3F" w:rsidRPr="00A96233" w:rsidRDefault="00613A3F" w:rsidP="0069508C">
            <w:pPr>
              <w:ind w:left="3"/>
            </w:pPr>
          </w:p>
          <w:p w14:paraId="1A0AD117" w14:textId="11094CE5" w:rsidR="00441CC8" w:rsidRDefault="00441CC8" w:rsidP="0069508C">
            <w:pPr>
              <w:ind w:left="3"/>
            </w:pPr>
          </w:p>
          <w:p w14:paraId="2CD79B0D" w14:textId="77777777" w:rsidR="00613A3F" w:rsidRPr="00A96233" w:rsidRDefault="00613A3F" w:rsidP="0069508C">
            <w:pPr>
              <w:ind w:left="3"/>
            </w:pPr>
          </w:p>
          <w:p w14:paraId="5AC34788" w14:textId="77777777" w:rsidR="007C57BE" w:rsidRPr="00A96233" w:rsidRDefault="007C57BE" w:rsidP="0069508C">
            <w:pPr>
              <w:ind w:left="3"/>
            </w:pPr>
          </w:p>
          <w:p w14:paraId="2C0421E5" w14:textId="77777777" w:rsidR="00441CC8" w:rsidRPr="00A96233" w:rsidRDefault="00441CC8" w:rsidP="0069508C">
            <w:pPr>
              <w:ind w:left="3"/>
            </w:pPr>
            <w:r w:rsidRPr="00A96233">
              <w:t>What can the buyer and planner do to continuously meet the goals of supply chain management?</w:t>
            </w:r>
          </w:p>
          <w:p w14:paraId="35950D0F" w14:textId="77777777" w:rsidR="00441CC8" w:rsidRPr="00A96233" w:rsidRDefault="00441CC8" w:rsidP="0069508C">
            <w:pPr>
              <w:ind w:left="3"/>
            </w:pPr>
          </w:p>
          <w:p w14:paraId="3222BB23" w14:textId="366AAD97" w:rsidR="00441CC8" w:rsidRDefault="00441CC8" w:rsidP="0069508C">
            <w:pPr>
              <w:ind w:left="3"/>
            </w:pPr>
          </w:p>
          <w:p w14:paraId="3592527F" w14:textId="77777777" w:rsidR="00613A3F" w:rsidRPr="00A96233" w:rsidRDefault="00613A3F" w:rsidP="0069508C">
            <w:pPr>
              <w:ind w:left="3"/>
            </w:pPr>
          </w:p>
          <w:p w14:paraId="51515AE3" w14:textId="7EB2EDE2" w:rsidR="007C57BE" w:rsidRDefault="007C57BE" w:rsidP="0069508C">
            <w:pPr>
              <w:ind w:left="3"/>
            </w:pPr>
          </w:p>
          <w:p w14:paraId="315D0431" w14:textId="77777777" w:rsidR="00613A3F" w:rsidRPr="00A96233" w:rsidRDefault="00613A3F" w:rsidP="0069508C">
            <w:pPr>
              <w:ind w:left="3"/>
            </w:pPr>
          </w:p>
          <w:p w14:paraId="7971FA83" w14:textId="77777777" w:rsidR="00441CC8" w:rsidRPr="00A96233" w:rsidRDefault="00441CC8" w:rsidP="0069508C">
            <w:pPr>
              <w:ind w:left="3"/>
            </w:pPr>
          </w:p>
        </w:tc>
      </w:tr>
    </w:tbl>
    <w:p w14:paraId="55065864" w14:textId="29025073" w:rsidR="00441CC8" w:rsidRDefault="00441CC8" w:rsidP="00E12285"/>
    <w:p w14:paraId="58D501CD" w14:textId="77777777" w:rsidR="00613A3F" w:rsidRPr="00A96233" w:rsidRDefault="00613A3F" w:rsidP="00E12285"/>
    <w:p w14:paraId="6F79CE17" w14:textId="3AB46181" w:rsidR="00441CC8" w:rsidRPr="00A96233" w:rsidRDefault="00441CC8" w:rsidP="00441CC8">
      <w:pPr>
        <w:pStyle w:val="Heading2"/>
      </w:pPr>
      <w:bookmarkStart w:id="341" w:name="_Toc41824251"/>
      <w:bookmarkStart w:id="342" w:name="_Toc45965745"/>
      <w:bookmarkStart w:id="343" w:name="_Toc46588252"/>
      <w:bookmarkStart w:id="344" w:name="_Toc46917347"/>
      <w:r w:rsidRPr="00A96233">
        <w:t>3.6</w:t>
      </w:r>
      <w:r w:rsidRPr="00A96233">
        <w:tab/>
        <w:t>Challenges in supply chain management</w:t>
      </w:r>
      <w:bookmarkEnd w:id="341"/>
      <w:bookmarkEnd w:id="342"/>
      <w:bookmarkEnd w:id="343"/>
      <w:bookmarkEnd w:id="344"/>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615962" w:rsidRPr="00A96233" w14:paraId="52E369A2" w14:textId="77777777" w:rsidTr="00613A3F">
        <w:tc>
          <w:tcPr>
            <w:tcW w:w="784" w:type="pct"/>
            <w:tcBorders>
              <w:top w:val="single" w:sz="4" w:space="0" w:color="auto"/>
              <w:left w:val="single" w:sz="4" w:space="0" w:color="auto"/>
              <w:bottom w:val="single" w:sz="4" w:space="0" w:color="auto"/>
              <w:right w:val="nil"/>
            </w:tcBorders>
            <w:hideMark/>
          </w:tcPr>
          <w:p w14:paraId="53877214" w14:textId="77777777" w:rsidR="00615962" w:rsidRPr="00A96233" w:rsidRDefault="00615962" w:rsidP="00A90385">
            <w:pPr>
              <w:jc w:val="center"/>
            </w:pPr>
            <w:r w:rsidRPr="00A96233">
              <w:rPr>
                <w:noProof/>
              </w:rPr>
              <w:drawing>
                <wp:inline distT="0" distB="0" distL="0" distR="0" wp14:anchorId="4D02EB9D" wp14:editId="0415D71B">
                  <wp:extent cx="462915" cy="462915"/>
                  <wp:effectExtent l="0" t="0" r="0" b="0"/>
                  <wp:docPr id="92" name="Picture 9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0E304B6D" w14:textId="21DBC72D" w:rsidR="00615962" w:rsidRPr="00A96233" w:rsidRDefault="00615962" w:rsidP="00A90385">
            <w:r w:rsidRPr="00A96233">
              <w:t>Use the information below to discuss challenges in supply chain management.</w:t>
            </w:r>
          </w:p>
        </w:tc>
        <w:tc>
          <w:tcPr>
            <w:tcW w:w="873" w:type="pct"/>
            <w:tcBorders>
              <w:top w:val="single" w:sz="4" w:space="0" w:color="auto"/>
              <w:left w:val="nil"/>
              <w:bottom w:val="single" w:sz="4" w:space="0" w:color="auto"/>
              <w:right w:val="single" w:sz="4" w:space="0" w:color="auto"/>
            </w:tcBorders>
            <w:hideMark/>
          </w:tcPr>
          <w:p w14:paraId="6DCA461F" w14:textId="77777777" w:rsidR="00615962" w:rsidRPr="00A96233" w:rsidRDefault="00615962" w:rsidP="00A90385">
            <w:r w:rsidRPr="00A96233">
              <w:t>Time:</w:t>
            </w:r>
          </w:p>
          <w:p w14:paraId="03F115F1" w14:textId="5A09008F" w:rsidR="00615962" w:rsidRPr="00A96233" w:rsidRDefault="00BF3080" w:rsidP="00A90385">
            <w:r w:rsidRPr="00A96233">
              <w:t>1 hour</w:t>
            </w:r>
          </w:p>
        </w:tc>
      </w:tr>
    </w:tbl>
    <w:p w14:paraId="2F6868C1" w14:textId="77777777" w:rsidR="00615962" w:rsidRPr="00A96233" w:rsidRDefault="00615962" w:rsidP="00615962"/>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721E31CE" w14:textId="77777777" w:rsidTr="0069508C">
        <w:trPr>
          <w:trHeight w:val="1008"/>
        </w:trPr>
        <w:tc>
          <w:tcPr>
            <w:tcW w:w="1408" w:type="dxa"/>
            <w:shd w:val="clear" w:color="auto" w:fill="auto"/>
          </w:tcPr>
          <w:p w14:paraId="2EE4396C" w14:textId="6E4BB3B6" w:rsidR="00441CC8" w:rsidRPr="00A96233" w:rsidRDefault="00E12285" w:rsidP="00E12285">
            <w:pPr>
              <w:jc w:val="center"/>
            </w:pPr>
            <w:r w:rsidRPr="00A96233">
              <w:rPr>
                <w:noProof/>
              </w:rPr>
              <w:drawing>
                <wp:inline distT="0" distB="0" distL="0" distR="0" wp14:anchorId="693A51F6" wp14:editId="7D674C84">
                  <wp:extent cx="464820" cy="464820"/>
                  <wp:effectExtent l="0" t="0" r="0" b="0"/>
                  <wp:docPr id="1334" name="Picture 133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047BC1D3" w14:textId="77777777" w:rsidR="00441CC8" w:rsidRPr="00A96233" w:rsidRDefault="00441CC8" w:rsidP="0069508C">
            <w:r w:rsidRPr="00A96233">
              <w:t>What are the challenges that you personally experience in managing the supply chain?</w:t>
            </w:r>
          </w:p>
          <w:p w14:paraId="1AC76A1C" w14:textId="77777777" w:rsidR="00441CC8" w:rsidRPr="00A96233" w:rsidRDefault="00441CC8" w:rsidP="0069508C">
            <w:pPr>
              <w:ind w:left="3"/>
            </w:pPr>
          </w:p>
          <w:p w14:paraId="6F3E7F53" w14:textId="10CA2A51" w:rsidR="00441CC8" w:rsidRDefault="00441CC8" w:rsidP="0069508C">
            <w:pPr>
              <w:ind w:left="3"/>
            </w:pPr>
          </w:p>
          <w:p w14:paraId="36C61A8D" w14:textId="77777777" w:rsidR="00613A3F" w:rsidRDefault="00613A3F" w:rsidP="0069508C">
            <w:pPr>
              <w:ind w:left="3"/>
            </w:pPr>
          </w:p>
          <w:p w14:paraId="51A9CB1D" w14:textId="79E1FA4A" w:rsidR="00613A3F" w:rsidRDefault="00613A3F" w:rsidP="0069508C">
            <w:pPr>
              <w:ind w:left="3"/>
            </w:pPr>
          </w:p>
          <w:p w14:paraId="6D4BD228" w14:textId="77777777" w:rsidR="00613A3F" w:rsidRDefault="00613A3F" w:rsidP="0069508C">
            <w:pPr>
              <w:ind w:left="3"/>
            </w:pPr>
          </w:p>
          <w:p w14:paraId="728B22C6" w14:textId="5EC1F9B1" w:rsidR="00613A3F" w:rsidRDefault="00613A3F" w:rsidP="0069508C">
            <w:pPr>
              <w:ind w:left="3"/>
            </w:pPr>
          </w:p>
          <w:p w14:paraId="5294ED91" w14:textId="77777777" w:rsidR="00613A3F" w:rsidRPr="00A96233" w:rsidRDefault="00613A3F" w:rsidP="0069508C">
            <w:pPr>
              <w:ind w:left="3"/>
            </w:pPr>
          </w:p>
          <w:p w14:paraId="4BA7741C" w14:textId="77777777" w:rsidR="00441CC8" w:rsidRPr="00A96233" w:rsidRDefault="00441CC8" w:rsidP="0069508C"/>
        </w:tc>
      </w:tr>
    </w:tbl>
    <w:p w14:paraId="0B69B1A9" w14:textId="77777777" w:rsidR="00441CC8" w:rsidRPr="00A96233" w:rsidRDefault="00441CC8" w:rsidP="00E12285"/>
    <w:p w14:paraId="70D163C1" w14:textId="699746A2" w:rsidR="00441CC8" w:rsidRPr="00A96233" w:rsidRDefault="00441CC8" w:rsidP="00E12285">
      <w:r w:rsidRPr="00A96233">
        <w:t>The following have been identified as the key challenges in supply chain management:</w:t>
      </w:r>
      <w:r w:rsidR="00AE2D04" w:rsidRPr="00A96233">
        <w:rPr>
          <w:vertAlign w:val="superscript"/>
        </w:rPr>
        <w:t>xli</w:t>
      </w:r>
    </w:p>
    <w:p w14:paraId="5BAFB534" w14:textId="77777777" w:rsidR="0069508C" w:rsidRPr="00A96233" w:rsidRDefault="0069508C" w:rsidP="00E12285"/>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251"/>
        <w:gridCol w:w="6730"/>
      </w:tblGrid>
      <w:tr w:rsidR="00441CC8" w:rsidRPr="00A96233" w14:paraId="63CF41AE" w14:textId="77777777" w:rsidTr="00613A3F">
        <w:tc>
          <w:tcPr>
            <w:tcW w:w="2253" w:type="dxa"/>
            <w:shd w:val="clear" w:color="auto" w:fill="808080" w:themeFill="background1" w:themeFillShade="80"/>
          </w:tcPr>
          <w:p w14:paraId="2BECC845" w14:textId="77777777" w:rsidR="00441CC8" w:rsidRPr="00A96233" w:rsidRDefault="00441CC8" w:rsidP="00E12285">
            <w:pPr>
              <w:rPr>
                <w:b/>
                <w:bCs/>
                <w:color w:val="FFFFFF" w:themeColor="background1"/>
              </w:rPr>
            </w:pPr>
            <w:r w:rsidRPr="00A96233">
              <w:rPr>
                <w:b/>
                <w:bCs/>
                <w:color w:val="FFFFFF" w:themeColor="background1"/>
              </w:rPr>
              <w:lastRenderedPageBreak/>
              <w:t>Customer service</w:t>
            </w:r>
          </w:p>
        </w:tc>
        <w:tc>
          <w:tcPr>
            <w:tcW w:w="6743" w:type="dxa"/>
            <w:shd w:val="clear" w:color="auto" w:fill="D9D9D9" w:themeFill="background1" w:themeFillShade="D9"/>
          </w:tcPr>
          <w:p w14:paraId="35CBBAEF" w14:textId="77777777" w:rsidR="00441CC8" w:rsidRPr="00A96233" w:rsidRDefault="00441CC8" w:rsidP="00E12285">
            <w:r w:rsidRPr="00A96233">
              <w:t>The final and foremost objective of supply chain management is customer satisfaction - providing the right product in the right quantity to the right place at the right time. This is, however, a complex process with several role players and several sub-processes that should be carefully planned, co-ordinated and executed.</w:t>
            </w:r>
          </w:p>
        </w:tc>
      </w:tr>
      <w:tr w:rsidR="00441CC8" w:rsidRPr="00A96233" w14:paraId="05B53882" w14:textId="77777777" w:rsidTr="00613A3F">
        <w:tc>
          <w:tcPr>
            <w:tcW w:w="2253" w:type="dxa"/>
            <w:shd w:val="clear" w:color="auto" w:fill="808080" w:themeFill="background1" w:themeFillShade="80"/>
          </w:tcPr>
          <w:p w14:paraId="2117AEC4" w14:textId="77777777" w:rsidR="00441CC8" w:rsidRPr="00A96233" w:rsidRDefault="00441CC8" w:rsidP="00E12285">
            <w:pPr>
              <w:rPr>
                <w:b/>
                <w:bCs/>
                <w:color w:val="FFFFFF" w:themeColor="background1"/>
              </w:rPr>
            </w:pPr>
            <w:r w:rsidRPr="00A96233">
              <w:rPr>
                <w:b/>
                <w:bCs/>
                <w:color w:val="FFFFFF" w:themeColor="background1"/>
              </w:rPr>
              <w:t>Cost control</w:t>
            </w:r>
          </w:p>
        </w:tc>
        <w:tc>
          <w:tcPr>
            <w:tcW w:w="6743" w:type="dxa"/>
            <w:shd w:val="clear" w:color="auto" w:fill="D9D9D9" w:themeFill="background1" w:themeFillShade="D9"/>
          </w:tcPr>
          <w:p w14:paraId="24986707" w14:textId="004B0686" w:rsidR="00441CC8" w:rsidRPr="00A96233" w:rsidRDefault="00441CC8" w:rsidP="00E12285">
            <w:r w:rsidRPr="00A96233">
              <w:t>Operating costs are placed under pressure by factors such as rising energy, fuel and freight costs, an ever-increasing number of global customers to be served, constant demands on technology development, increasing labour costs, rising commodity prices and increased regulation  especially in terms of international movement of merchandise, customs requirements and environmental protection legislation.</w:t>
            </w:r>
          </w:p>
        </w:tc>
      </w:tr>
      <w:tr w:rsidR="00441CC8" w:rsidRPr="00A96233" w14:paraId="31C2DF33" w14:textId="77777777" w:rsidTr="00613A3F">
        <w:tc>
          <w:tcPr>
            <w:tcW w:w="2253" w:type="dxa"/>
            <w:shd w:val="clear" w:color="auto" w:fill="808080" w:themeFill="background1" w:themeFillShade="80"/>
          </w:tcPr>
          <w:p w14:paraId="14459936" w14:textId="77777777" w:rsidR="00441CC8" w:rsidRPr="00A96233" w:rsidRDefault="00441CC8" w:rsidP="00E12285">
            <w:pPr>
              <w:jc w:val="left"/>
              <w:rPr>
                <w:b/>
                <w:bCs/>
                <w:color w:val="FFFFFF" w:themeColor="background1"/>
              </w:rPr>
            </w:pPr>
            <w:r w:rsidRPr="00A96233">
              <w:rPr>
                <w:b/>
                <w:bCs/>
                <w:color w:val="FFFFFF" w:themeColor="background1"/>
              </w:rPr>
              <w:t>Planning and risk management</w:t>
            </w:r>
          </w:p>
        </w:tc>
        <w:tc>
          <w:tcPr>
            <w:tcW w:w="6743" w:type="dxa"/>
            <w:shd w:val="clear" w:color="auto" w:fill="D9D9D9" w:themeFill="background1" w:themeFillShade="D9"/>
          </w:tcPr>
          <w:p w14:paraId="4D13791E" w14:textId="5945E5BF" w:rsidR="00441CC8" w:rsidRPr="00A96233" w:rsidRDefault="00441CC8" w:rsidP="00E12285">
            <w:r w:rsidRPr="00A96233">
              <w:t xml:space="preserve">Periodic assessment of progress against plans and evaluation of risk are needed to ensure efficiency and cost-effectiveness of the supply chain. </w:t>
            </w:r>
          </w:p>
          <w:p w14:paraId="698BAA86" w14:textId="77777777" w:rsidR="0069508C" w:rsidRPr="00A96233" w:rsidRDefault="0069508C" w:rsidP="00E12285"/>
          <w:p w14:paraId="7F1A5F31" w14:textId="77777777" w:rsidR="00441CC8" w:rsidRPr="00A96233" w:rsidRDefault="00441CC8" w:rsidP="00E12285">
            <w:r w:rsidRPr="00A96233">
              <w:t xml:space="preserve">Adjustments must be made in response to changes in the market such as new global sourcing, product launches, availability of credit facilities and the need to protect intellectual property. </w:t>
            </w:r>
          </w:p>
        </w:tc>
      </w:tr>
      <w:tr w:rsidR="00441CC8" w:rsidRPr="00A96233" w14:paraId="3EDF3FDE" w14:textId="77777777" w:rsidTr="00613A3F">
        <w:tc>
          <w:tcPr>
            <w:tcW w:w="2253" w:type="dxa"/>
            <w:shd w:val="clear" w:color="auto" w:fill="808080" w:themeFill="background1" w:themeFillShade="80"/>
          </w:tcPr>
          <w:p w14:paraId="1BF97FDF" w14:textId="77777777" w:rsidR="00441CC8" w:rsidRPr="00A96233" w:rsidRDefault="00441CC8" w:rsidP="00E12285">
            <w:pPr>
              <w:jc w:val="left"/>
              <w:rPr>
                <w:b/>
                <w:bCs/>
                <w:color w:val="FFFFFF" w:themeColor="background1"/>
              </w:rPr>
            </w:pPr>
            <w:r w:rsidRPr="00A96233">
              <w:rPr>
                <w:b/>
                <w:bCs/>
                <w:color w:val="FFFFFF" w:themeColor="background1"/>
              </w:rPr>
              <w:t>Supplier relationship management</w:t>
            </w:r>
          </w:p>
        </w:tc>
        <w:tc>
          <w:tcPr>
            <w:tcW w:w="6743" w:type="dxa"/>
            <w:shd w:val="clear" w:color="auto" w:fill="D9D9D9" w:themeFill="background1" w:themeFillShade="D9"/>
          </w:tcPr>
          <w:p w14:paraId="4DAB4768" w14:textId="77777777" w:rsidR="00441CC8" w:rsidRPr="00A96233" w:rsidRDefault="00441CC8" w:rsidP="00E12285">
            <w:r w:rsidRPr="00A96233">
              <w:t>Establishment of mutually agreed-upon standards against which performance is measured to identify opportunities for improvement ae essential for building grist on the supplier/customer relationship.</w:t>
            </w:r>
          </w:p>
        </w:tc>
      </w:tr>
      <w:tr w:rsidR="00441CC8" w:rsidRPr="00A96233" w14:paraId="224086E7" w14:textId="77777777" w:rsidTr="00613A3F">
        <w:tc>
          <w:tcPr>
            <w:tcW w:w="2253" w:type="dxa"/>
            <w:shd w:val="clear" w:color="auto" w:fill="808080" w:themeFill="background1" w:themeFillShade="80"/>
          </w:tcPr>
          <w:p w14:paraId="15A1EE62" w14:textId="77777777" w:rsidR="00441CC8" w:rsidRPr="00A96233" w:rsidRDefault="00441CC8" w:rsidP="00E12285">
            <w:pPr>
              <w:rPr>
                <w:b/>
                <w:bCs/>
                <w:color w:val="FFFFFF" w:themeColor="background1"/>
              </w:rPr>
            </w:pPr>
            <w:r w:rsidRPr="00A96233">
              <w:rPr>
                <w:b/>
                <w:bCs/>
                <w:color w:val="FFFFFF" w:themeColor="background1"/>
              </w:rPr>
              <w:t>Talent</w:t>
            </w:r>
          </w:p>
        </w:tc>
        <w:tc>
          <w:tcPr>
            <w:tcW w:w="6743" w:type="dxa"/>
            <w:shd w:val="clear" w:color="auto" w:fill="D9D9D9" w:themeFill="background1" w:themeFillShade="D9"/>
          </w:tcPr>
          <w:p w14:paraId="0042EB10" w14:textId="77777777" w:rsidR="00441CC8" w:rsidRPr="00A96233" w:rsidRDefault="00441CC8" w:rsidP="00E12285">
            <w:r w:rsidRPr="00A96233">
              <w:t>Because supply chain management becomes increasingly more complex, it is increasingly becoming more difficult to recruit qualified talent.</w:t>
            </w:r>
          </w:p>
        </w:tc>
      </w:tr>
    </w:tbl>
    <w:p w14:paraId="20840757" w14:textId="77777777" w:rsidR="00441CC8" w:rsidRPr="00A96233" w:rsidRDefault="00441CC8" w:rsidP="00E12285"/>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16CEC734" w14:textId="77777777" w:rsidTr="0069508C">
        <w:trPr>
          <w:trHeight w:val="1008"/>
        </w:trPr>
        <w:tc>
          <w:tcPr>
            <w:tcW w:w="1408" w:type="dxa"/>
            <w:shd w:val="clear" w:color="auto" w:fill="auto"/>
          </w:tcPr>
          <w:p w14:paraId="041A580B" w14:textId="0841AD5D" w:rsidR="00441CC8" w:rsidRPr="00A96233" w:rsidRDefault="00E12285" w:rsidP="00E12285">
            <w:pPr>
              <w:jc w:val="center"/>
            </w:pPr>
            <w:r w:rsidRPr="00A96233">
              <w:rPr>
                <w:noProof/>
              </w:rPr>
              <w:drawing>
                <wp:inline distT="0" distB="0" distL="0" distR="0" wp14:anchorId="5AA46BA0" wp14:editId="70C1C4B8">
                  <wp:extent cx="464820" cy="464820"/>
                  <wp:effectExtent l="0" t="0" r="0" b="0"/>
                  <wp:docPr id="1335" name="Picture 133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01B063C2" w14:textId="2E19D29D" w:rsidR="00441CC8" w:rsidRPr="00A96233" w:rsidRDefault="00441CC8" w:rsidP="0069508C">
            <w:r w:rsidRPr="00A96233">
              <w:t xml:space="preserve">How can you mitigate each of the five challenges? </w:t>
            </w:r>
          </w:p>
          <w:p w14:paraId="2FB19525" w14:textId="77777777" w:rsidR="0069508C" w:rsidRPr="00A96233" w:rsidRDefault="0069508C" w:rsidP="0069508C"/>
          <w:p w14:paraId="66EFC112" w14:textId="77777777" w:rsidR="00441CC8" w:rsidRPr="00A96233" w:rsidRDefault="00441CC8" w:rsidP="0069508C">
            <w:r w:rsidRPr="00A96233">
              <w:t>Discuss in groups, make a summary on a sheet of flipchart paper and present to the rest of the group.</w:t>
            </w:r>
          </w:p>
        </w:tc>
      </w:tr>
    </w:tbl>
    <w:p w14:paraId="41D67D22" w14:textId="09816000" w:rsidR="0069508C" w:rsidRPr="00A96233" w:rsidRDefault="0069508C" w:rsidP="00E12285"/>
    <w:p w14:paraId="434C82D7" w14:textId="77777777" w:rsidR="007C57BE" w:rsidRPr="00A96233" w:rsidRDefault="007C57BE" w:rsidP="00E12285"/>
    <w:p w14:paraId="0A6E3FD2" w14:textId="77777777" w:rsidR="00441CC8" w:rsidRPr="00A96233" w:rsidRDefault="00441CC8" w:rsidP="00441CC8">
      <w:pPr>
        <w:pStyle w:val="Heading2"/>
      </w:pPr>
      <w:bookmarkStart w:id="345" w:name="_Toc41824252"/>
      <w:bookmarkStart w:id="346" w:name="_Toc45965746"/>
      <w:bookmarkStart w:id="347" w:name="_Toc46588253"/>
      <w:bookmarkStart w:id="348" w:name="_Toc46917348"/>
      <w:r w:rsidRPr="00A96233">
        <w:t>3.7</w:t>
      </w:r>
      <w:r w:rsidRPr="00A96233">
        <w:tab/>
        <w:t>Responsibilities of the buyer in managing the supply chain</w:t>
      </w:r>
      <w:bookmarkEnd w:id="345"/>
      <w:bookmarkEnd w:id="346"/>
      <w:bookmarkEnd w:id="347"/>
      <w:bookmarkEnd w:id="348"/>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615962" w:rsidRPr="00A96233" w14:paraId="07EB4775" w14:textId="77777777" w:rsidTr="00613A3F">
        <w:tc>
          <w:tcPr>
            <w:tcW w:w="784" w:type="pct"/>
            <w:tcBorders>
              <w:top w:val="single" w:sz="4" w:space="0" w:color="auto"/>
              <w:left w:val="single" w:sz="4" w:space="0" w:color="auto"/>
              <w:bottom w:val="single" w:sz="4" w:space="0" w:color="auto"/>
              <w:right w:val="nil"/>
            </w:tcBorders>
            <w:hideMark/>
          </w:tcPr>
          <w:p w14:paraId="622BF77E" w14:textId="77777777" w:rsidR="00615962" w:rsidRPr="00A96233" w:rsidRDefault="00615962" w:rsidP="00A90385">
            <w:pPr>
              <w:jc w:val="center"/>
            </w:pPr>
            <w:r w:rsidRPr="00A96233">
              <w:rPr>
                <w:noProof/>
              </w:rPr>
              <w:drawing>
                <wp:inline distT="0" distB="0" distL="0" distR="0" wp14:anchorId="54F349EB" wp14:editId="14678FFE">
                  <wp:extent cx="462915" cy="462915"/>
                  <wp:effectExtent l="0" t="0" r="0" b="0"/>
                  <wp:docPr id="93" name="Picture 9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658B232B" w14:textId="77777777" w:rsidR="00613A3F" w:rsidRDefault="00615962" w:rsidP="00A90385">
            <w:r w:rsidRPr="00A96233">
              <w:t xml:space="preserve">Use the information below to discuss the responsibilities of the buyer in managing the supply chain. </w:t>
            </w:r>
          </w:p>
          <w:p w14:paraId="63E43AA6" w14:textId="77777777" w:rsidR="00613A3F" w:rsidRDefault="00613A3F" w:rsidP="00A90385"/>
          <w:p w14:paraId="4BC27796" w14:textId="25D1277A" w:rsidR="00615962" w:rsidRPr="00A96233" w:rsidRDefault="00615962" w:rsidP="00A90385">
            <w:r w:rsidRPr="00A96233">
              <w:t>Where indicated, ask learners to complete activity 15.</w:t>
            </w:r>
          </w:p>
        </w:tc>
        <w:tc>
          <w:tcPr>
            <w:tcW w:w="873" w:type="pct"/>
            <w:tcBorders>
              <w:top w:val="single" w:sz="4" w:space="0" w:color="auto"/>
              <w:left w:val="nil"/>
              <w:bottom w:val="single" w:sz="4" w:space="0" w:color="auto"/>
              <w:right w:val="single" w:sz="4" w:space="0" w:color="auto"/>
            </w:tcBorders>
            <w:hideMark/>
          </w:tcPr>
          <w:p w14:paraId="7E729506" w14:textId="77777777" w:rsidR="00615962" w:rsidRPr="00A96233" w:rsidRDefault="00615962" w:rsidP="00A90385">
            <w:r w:rsidRPr="00A96233">
              <w:t>Time:</w:t>
            </w:r>
          </w:p>
          <w:p w14:paraId="0CCBF7BA" w14:textId="51FD0C37" w:rsidR="00615962" w:rsidRPr="00A96233" w:rsidRDefault="00BF3080" w:rsidP="00BF3080">
            <w:pPr>
              <w:jc w:val="left"/>
            </w:pPr>
            <w:r w:rsidRPr="00A96233">
              <w:t>5 hours including activities</w:t>
            </w:r>
          </w:p>
        </w:tc>
      </w:tr>
    </w:tbl>
    <w:p w14:paraId="4292FFA1" w14:textId="12FBE246" w:rsidR="00441CC8" w:rsidRPr="00A96233" w:rsidRDefault="00441CC8" w:rsidP="0069508C">
      <w:pPr>
        <w:spacing w:after="120"/>
        <w:rPr>
          <w:lang w:eastAsia="en-GB"/>
        </w:rPr>
      </w:pPr>
      <w:r w:rsidRPr="00A96233">
        <w:rPr>
          <w:lang w:eastAsia="en-GB"/>
        </w:rPr>
        <w:lastRenderedPageBreak/>
        <w:t>Buyers need a solid understanding of the markets in which they operate. They must:</w:t>
      </w:r>
    </w:p>
    <w:p w14:paraId="1C65A100" w14:textId="77777777" w:rsidR="00441CC8" w:rsidRPr="00A96233" w:rsidRDefault="00441CC8" w:rsidP="006A7242">
      <w:pPr>
        <w:pStyle w:val="ListParagraph"/>
        <w:numPr>
          <w:ilvl w:val="0"/>
          <w:numId w:val="77"/>
        </w:numPr>
        <w:spacing w:after="120"/>
        <w:contextualSpacing w:val="0"/>
        <w:rPr>
          <w:lang w:eastAsia="en-GB"/>
        </w:rPr>
      </w:pPr>
      <w:r w:rsidRPr="00A96233">
        <w:rPr>
          <w:lang w:eastAsia="en-GB"/>
        </w:rPr>
        <w:t xml:space="preserve">be aware of possible fluctuations that may occur in the market. </w:t>
      </w:r>
    </w:p>
    <w:p w14:paraId="01DE4ADB" w14:textId="77777777" w:rsidR="00441CC8" w:rsidRPr="00A96233" w:rsidRDefault="00441CC8" w:rsidP="006A7242">
      <w:pPr>
        <w:pStyle w:val="ListParagraph"/>
        <w:numPr>
          <w:ilvl w:val="0"/>
          <w:numId w:val="77"/>
        </w:numPr>
        <w:spacing w:after="120"/>
        <w:contextualSpacing w:val="0"/>
        <w:rPr>
          <w:lang w:eastAsia="en-GB"/>
        </w:rPr>
      </w:pPr>
      <w:r w:rsidRPr="00A96233">
        <w:rPr>
          <w:lang w:eastAsia="en-GB"/>
        </w:rPr>
        <w:t>understand how fluctuations in foreign exchange rates may impact on the purchases they make.</w:t>
      </w:r>
    </w:p>
    <w:p w14:paraId="47EA5C78" w14:textId="77777777" w:rsidR="00441CC8" w:rsidRPr="00A96233" w:rsidRDefault="00441CC8" w:rsidP="006A7242">
      <w:pPr>
        <w:pStyle w:val="ListParagraph"/>
        <w:numPr>
          <w:ilvl w:val="0"/>
          <w:numId w:val="77"/>
        </w:numPr>
        <w:spacing w:after="120"/>
        <w:contextualSpacing w:val="0"/>
        <w:rPr>
          <w:lang w:eastAsia="en-GB"/>
        </w:rPr>
      </w:pPr>
      <w:r w:rsidRPr="00A96233">
        <w:rPr>
          <w:lang w:eastAsia="en-GB"/>
        </w:rPr>
        <w:t>be financially astute and aware of exactly what is on offer and at what price.</w:t>
      </w:r>
    </w:p>
    <w:p w14:paraId="04EA482F" w14:textId="55ECF690" w:rsidR="00441CC8" w:rsidRPr="00A96233" w:rsidRDefault="0069508C" w:rsidP="006A7242">
      <w:pPr>
        <w:pStyle w:val="ListParagraph"/>
        <w:numPr>
          <w:ilvl w:val="0"/>
          <w:numId w:val="77"/>
        </w:numPr>
        <w:contextualSpacing w:val="0"/>
        <w:rPr>
          <w:lang w:eastAsia="en-GB"/>
        </w:rPr>
      </w:pPr>
      <w:r w:rsidRPr="00A96233">
        <w:rPr>
          <w:lang w:eastAsia="en-GB"/>
        </w:rPr>
        <w:t>b</w:t>
      </w:r>
      <w:r w:rsidR="00441CC8" w:rsidRPr="00A96233">
        <w:rPr>
          <w:lang w:eastAsia="en-GB"/>
        </w:rPr>
        <w:t>e aware of what different suppliers offer and at what prices.</w:t>
      </w:r>
    </w:p>
    <w:p w14:paraId="64D72274" w14:textId="77777777" w:rsidR="0069508C" w:rsidRPr="00A96233" w:rsidRDefault="0069508C" w:rsidP="00E12285">
      <w:pPr>
        <w:rPr>
          <w:lang w:eastAsia="en-GB"/>
        </w:rPr>
      </w:pPr>
    </w:p>
    <w:p w14:paraId="2ADFDC5D" w14:textId="4D14667D" w:rsidR="00441CC8" w:rsidRDefault="00441CC8" w:rsidP="00E12285">
      <w:pPr>
        <w:rPr>
          <w:lang w:eastAsia="en-GB"/>
        </w:rPr>
      </w:pPr>
      <w:r w:rsidRPr="00A96233">
        <w:rPr>
          <w:lang w:eastAsia="en-GB"/>
        </w:rPr>
        <w:t>The three key responsibilities of buyers in managing the supply chain are:</w:t>
      </w:r>
    </w:p>
    <w:p w14:paraId="22ACBA1B" w14:textId="77777777" w:rsidR="00613A3F" w:rsidRPr="00A96233" w:rsidRDefault="00613A3F" w:rsidP="00E12285">
      <w:pPr>
        <w:rPr>
          <w:lang w:eastAsia="en-GB"/>
        </w:rPr>
      </w:pPr>
    </w:p>
    <w:p w14:paraId="6915927B" w14:textId="4C883ABB" w:rsidR="00441CC8" w:rsidRPr="00A96233" w:rsidRDefault="00441CC8" w:rsidP="00E12285">
      <w:pPr>
        <w:jc w:val="center"/>
        <w:rPr>
          <w:lang w:eastAsia="en-GB"/>
        </w:rPr>
      </w:pPr>
      <w:r w:rsidRPr="00A96233">
        <w:rPr>
          <w:noProof/>
          <w:lang w:eastAsia="en-GB"/>
        </w:rPr>
        <w:drawing>
          <wp:inline distT="0" distB="0" distL="0" distR="0" wp14:anchorId="4596C662" wp14:editId="608E45B0">
            <wp:extent cx="2960179" cy="2859932"/>
            <wp:effectExtent l="0" t="0" r="0" b="0"/>
            <wp:docPr id="732" name="Picture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085730" cy="2981231"/>
                    </a:xfrm>
                    <a:prstGeom prst="rect">
                      <a:avLst/>
                    </a:prstGeom>
                    <a:noFill/>
                  </pic:spPr>
                </pic:pic>
              </a:graphicData>
            </a:graphic>
          </wp:inline>
        </w:drawing>
      </w:r>
    </w:p>
    <w:p w14:paraId="2141F49F" w14:textId="77777777" w:rsidR="0069508C" w:rsidRPr="00A96233" w:rsidRDefault="0069508C" w:rsidP="00E12285">
      <w:pPr>
        <w:jc w:val="center"/>
        <w:rPr>
          <w:lang w:eastAsia="en-GB"/>
        </w:rPr>
      </w:pPr>
    </w:p>
    <w:p w14:paraId="7BA16973" w14:textId="77777777" w:rsidR="00441CC8" w:rsidRPr="00A96233" w:rsidRDefault="00441CC8" w:rsidP="00E12285">
      <w:pPr>
        <w:pStyle w:val="Heading3"/>
        <w:spacing w:line="360" w:lineRule="auto"/>
        <w:rPr>
          <w:lang w:eastAsia="en-GB"/>
        </w:rPr>
      </w:pPr>
      <w:bookmarkStart w:id="349" w:name="_Toc41824253"/>
      <w:bookmarkStart w:id="350" w:name="_Toc45965747"/>
      <w:bookmarkStart w:id="351" w:name="_Toc46588254"/>
      <w:bookmarkStart w:id="352" w:name="_Toc46917349"/>
      <w:r w:rsidRPr="00A96233">
        <w:rPr>
          <w:lang w:eastAsia="en-GB"/>
        </w:rPr>
        <w:t>3.7.1</w:t>
      </w:r>
      <w:r w:rsidRPr="00A96233">
        <w:rPr>
          <w:lang w:eastAsia="en-GB"/>
        </w:rPr>
        <w:tab/>
        <w:t>Building and maintaining supplier relationships</w:t>
      </w:r>
      <w:bookmarkEnd w:id="349"/>
      <w:bookmarkEnd w:id="350"/>
      <w:bookmarkEnd w:id="351"/>
      <w:bookmarkEnd w:id="352"/>
    </w:p>
    <w:p w14:paraId="7714333C" w14:textId="77777777" w:rsidR="0069508C" w:rsidRPr="00A96233" w:rsidRDefault="0069508C" w:rsidP="00E12285">
      <w:pPr>
        <w:rPr>
          <w:lang w:eastAsia="en-GB"/>
        </w:rPr>
      </w:pPr>
    </w:p>
    <w:p w14:paraId="7A5748C6" w14:textId="5CFE89A5" w:rsidR="00441CC8" w:rsidRPr="00A96233" w:rsidRDefault="00441CC8" w:rsidP="00E12285">
      <w:pPr>
        <w:rPr>
          <w:lang w:eastAsia="en-GB"/>
        </w:rPr>
      </w:pPr>
      <w:r w:rsidRPr="00A96233">
        <w:rPr>
          <w:lang w:eastAsia="en-GB"/>
        </w:rPr>
        <w:t>In the current economy, the buyer and supplier collaborate to ensure that the supply chain is effective and stable.</w:t>
      </w:r>
    </w:p>
    <w:p w14:paraId="2BF35ABB" w14:textId="77777777" w:rsidR="0069508C" w:rsidRPr="00A96233" w:rsidRDefault="0069508C" w:rsidP="00E12285">
      <w:pPr>
        <w:rPr>
          <w:lang w:eastAsia="en-GB"/>
        </w:rPr>
      </w:pPr>
    </w:p>
    <w:p w14:paraId="018FD8A2" w14:textId="77777777" w:rsidR="00441CC8" w:rsidRPr="00A96233" w:rsidRDefault="00441CC8" w:rsidP="0069508C">
      <w:pPr>
        <w:pStyle w:val="Heading4"/>
        <w:spacing w:line="360" w:lineRule="auto"/>
        <w:ind w:left="1134" w:hanging="1134"/>
        <w:rPr>
          <w:lang w:eastAsia="en-GB"/>
        </w:rPr>
      </w:pPr>
      <w:r w:rsidRPr="00A96233">
        <w:rPr>
          <w:lang w:eastAsia="en-GB"/>
        </w:rPr>
        <w:t>3.7.1.1</w:t>
      </w:r>
      <w:r w:rsidRPr="00A96233">
        <w:rPr>
          <w:lang w:eastAsia="en-GB"/>
        </w:rPr>
        <w:tab/>
        <w:t>A changed relationship structure</w:t>
      </w:r>
    </w:p>
    <w:p w14:paraId="59B1E666" w14:textId="77777777" w:rsidR="0069508C" w:rsidRPr="00A96233" w:rsidRDefault="0069508C" w:rsidP="00E12285">
      <w:pPr>
        <w:rPr>
          <w:lang w:eastAsia="en-GB"/>
        </w:rPr>
      </w:pPr>
    </w:p>
    <w:p w14:paraId="06766658" w14:textId="264070B1" w:rsidR="00441CC8" w:rsidRPr="00A96233" w:rsidRDefault="00441CC8" w:rsidP="00E12285">
      <w:pPr>
        <w:rPr>
          <w:lang w:eastAsia="en-GB"/>
        </w:rPr>
      </w:pPr>
      <w:r w:rsidRPr="00A96233">
        <w:rPr>
          <w:lang w:eastAsia="en-GB"/>
        </w:rPr>
        <w:t xml:space="preserve">During the last few decades, the buyer-supplier relationship has changed from a previous position of two separate entities getting together at a mid-point, to a collaborative relationship. The change in the relationship is illustrated in Figure </w:t>
      </w:r>
      <w:r w:rsidR="00BC5D1B" w:rsidRPr="00A96233">
        <w:rPr>
          <w:lang w:eastAsia="en-GB"/>
        </w:rPr>
        <w:t>16</w:t>
      </w:r>
      <w:r w:rsidRPr="00A96233">
        <w:rPr>
          <w:lang w:eastAsia="en-GB"/>
        </w:rPr>
        <w:t xml:space="preserve">. </w:t>
      </w:r>
      <w:r w:rsidR="00AE2D04" w:rsidRPr="00A96233">
        <w:rPr>
          <w:vertAlign w:val="superscript"/>
          <w:lang w:eastAsia="en-GB"/>
        </w:rPr>
        <w:t>xlii</w:t>
      </w:r>
    </w:p>
    <w:p w14:paraId="00310462" w14:textId="77777777" w:rsidR="0069508C" w:rsidRPr="00A96233" w:rsidRDefault="0069508C" w:rsidP="00E12285">
      <w:pPr>
        <w:rPr>
          <w:lang w:eastAsia="en-GB"/>
        </w:rPr>
      </w:pPr>
    </w:p>
    <w:p w14:paraId="0740E6E2" w14:textId="77777777" w:rsidR="00441CC8" w:rsidRPr="00A96233" w:rsidRDefault="00441CC8" w:rsidP="00E12285">
      <w:pPr>
        <w:jc w:val="center"/>
        <w:rPr>
          <w:lang w:eastAsia="en-GB"/>
        </w:rPr>
      </w:pPr>
      <w:r w:rsidRPr="00A96233">
        <w:rPr>
          <w:noProof/>
        </w:rPr>
        <w:lastRenderedPageBreak/>
        <w:drawing>
          <wp:inline distT="0" distB="0" distL="0" distR="0" wp14:anchorId="3AB5DCAF" wp14:editId="6DE0075A">
            <wp:extent cx="3788049" cy="3843867"/>
            <wp:effectExtent l="0" t="0" r="3175" b="4445"/>
            <wp:docPr id="770" name="Picture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3857577" cy="3914420"/>
                    </a:xfrm>
                    <a:prstGeom prst="rect">
                      <a:avLst/>
                    </a:prstGeom>
                  </pic:spPr>
                </pic:pic>
              </a:graphicData>
            </a:graphic>
          </wp:inline>
        </w:drawing>
      </w:r>
    </w:p>
    <w:p w14:paraId="5FE631D1" w14:textId="2C47210F" w:rsidR="00441CC8" w:rsidRPr="00A96233" w:rsidRDefault="00441CC8" w:rsidP="00E12285">
      <w:pPr>
        <w:pStyle w:val="Caption"/>
        <w:spacing w:before="0" w:after="0" w:line="360" w:lineRule="auto"/>
        <w:rPr>
          <w:lang w:val="en-GB" w:eastAsia="en-GB"/>
        </w:rPr>
      </w:pPr>
      <w:r w:rsidRPr="00A96233">
        <w:rPr>
          <w:lang w:val="en-GB" w:eastAsia="en-GB"/>
        </w:rPr>
        <w:t xml:space="preserve">figure </w:t>
      </w:r>
      <w:r w:rsidR="00BC5D1B" w:rsidRPr="00A96233">
        <w:rPr>
          <w:lang w:val="en-GB" w:eastAsia="en-GB"/>
        </w:rPr>
        <w:t>16</w:t>
      </w:r>
      <w:r w:rsidRPr="00A96233">
        <w:rPr>
          <w:lang w:val="en-GB" w:eastAsia="en-GB"/>
        </w:rPr>
        <w:t>: changed buyer-supplier relationships</w:t>
      </w:r>
    </w:p>
    <w:p w14:paraId="662F01C5" w14:textId="77777777" w:rsidR="00CB0E8C" w:rsidRDefault="00CB0E8C" w:rsidP="0069508C">
      <w:pPr>
        <w:spacing w:after="120"/>
        <w:rPr>
          <w:lang w:eastAsia="en-GB"/>
        </w:rPr>
      </w:pPr>
    </w:p>
    <w:p w14:paraId="1D1204F6" w14:textId="4D919C89" w:rsidR="00441CC8" w:rsidRPr="00A96233" w:rsidRDefault="00441CC8" w:rsidP="0069508C">
      <w:pPr>
        <w:spacing w:after="120"/>
        <w:rPr>
          <w:lang w:eastAsia="en-GB"/>
        </w:rPr>
      </w:pPr>
      <w:r w:rsidRPr="00A96233">
        <w:rPr>
          <w:lang w:eastAsia="en-GB"/>
        </w:rPr>
        <w:t>In this collaborative relationship, the buyer:</w:t>
      </w:r>
    </w:p>
    <w:p w14:paraId="57551BD8" w14:textId="77777777" w:rsidR="00441CC8" w:rsidRPr="00A96233" w:rsidRDefault="00441CC8" w:rsidP="006A7242">
      <w:pPr>
        <w:pStyle w:val="ListParagraph"/>
        <w:numPr>
          <w:ilvl w:val="0"/>
          <w:numId w:val="78"/>
        </w:numPr>
        <w:spacing w:after="120"/>
        <w:contextualSpacing w:val="0"/>
        <w:rPr>
          <w:lang w:eastAsia="en-GB"/>
        </w:rPr>
      </w:pPr>
      <w:r w:rsidRPr="00A96233">
        <w:rPr>
          <w:lang w:eastAsia="en-GB"/>
        </w:rPr>
        <w:t>needs to build strong and trusting relationships with suppliers. If he or she fails to do this, the supply chain becomes weak and risks being unable to cope with sudden variances. This poses a real threat (risk) to the successful flow of supplies.</w:t>
      </w:r>
    </w:p>
    <w:p w14:paraId="771A1C6F" w14:textId="6B7DA7CA" w:rsidR="00441CC8" w:rsidRPr="00A96233" w:rsidRDefault="00441CC8" w:rsidP="006A7242">
      <w:pPr>
        <w:pStyle w:val="ListParagraph"/>
        <w:numPr>
          <w:ilvl w:val="0"/>
          <w:numId w:val="78"/>
        </w:numPr>
        <w:spacing w:after="120"/>
        <w:contextualSpacing w:val="0"/>
        <w:rPr>
          <w:lang w:eastAsia="en-GB"/>
        </w:rPr>
      </w:pPr>
      <w:r w:rsidRPr="00A96233">
        <w:rPr>
          <w:lang w:eastAsia="en-GB"/>
        </w:rPr>
        <w:t>needs to work with suppliers to make sure that the suppliers can deliver the merchandise when needed or on a continuous basis, and to ensure that the price will be as was agreed. Daniel Krause and others state that “i</w:t>
      </w:r>
      <w:r w:rsidRPr="00A96233">
        <w:t>f the supply chain is to be a source of competitive advantage, suppliers' performance must be managed and developed to meet the needs of the buying firm.”</w:t>
      </w:r>
      <w:r w:rsidR="00AE2D04" w:rsidRPr="00A96233">
        <w:rPr>
          <w:vertAlign w:val="superscript"/>
        </w:rPr>
        <w:t>xliii</w:t>
      </w:r>
    </w:p>
    <w:p w14:paraId="3FC1CEE7" w14:textId="5E2E8F2C" w:rsidR="00441CC8" w:rsidRPr="00A96233" w:rsidRDefault="00EC436F" w:rsidP="006A7242">
      <w:pPr>
        <w:pStyle w:val="ListParagraph"/>
        <w:numPr>
          <w:ilvl w:val="0"/>
          <w:numId w:val="78"/>
        </w:numPr>
        <w:contextualSpacing w:val="0"/>
        <w:rPr>
          <w:lang w:eastAsia="en-GB"/>
        </w:rPr>
      </w:pPr>
      <w:r w:rsidRPr="00A96233">
        <w:rPr>
          <w:lang w:eastAsia="en-GB"/>
        </w:rPr>
        <w:t>must</w:t>
      </w:r>
      <w:r w:rsidR="00441CC8" w:rsidRPr="00A96233">
        <w:rPr>
          <w:lang w:eastAsia="en-GB"/>
        </w:rPr>
        <w:t xml:space="preserve"> keep a watchful eye on what the supplier’s competitors is offering, to ensure that the buying company is getting the best deal.</w:t>
      </w:r>
    </w:p>
    <w:p w14:paraId="56E5AEC8" w14:textId="77777777" w:rsidR="0069508C" w:rsidRPr="00A96233" w:rsidRDefault="0069508C" w:rsidP="00E12285">
      <w:pPr>
        <w:rPr>
          <w:lang w:eastAsia="en-GB"/>
        </w:rPr>
      </w:pPr>
    </w:p>
    <w:p w14:paraId="092B4212" w14:textId="446F245E" w:rsidR="00441CC8" w:rsidRPr="00A96233" w:rsidRDefault="00441CC8" w:rsidP="00E12285">
      <w:pPr>
        <w:rPr>
          <w:lang w:eastAsia="en-GB"/>
        </w:rPr>
      </w:pPr>
      <w:r w:rsidRPr="00A96233">
        <w:rPr>
          <w:lang w:eastAsia="en-GB"/>
        </w:rPr>
        <w:t>Buyers, therefore, foster positive relationships with suppliers, whilst both parties are aware that this is a business arrangement and the contract may be ended at any point should the supplier not perform according to the agreed requirements.</w:t>
      </w:r>
    </w:p>
    <w:p w14:paraId="76D311B2" w14:textId="3463BFC7" w:rsidR="0069508C" w:rsidRDefault="0069508C" w:rsidP="00E12285">
      <w:pPr>
        <w:rPr>
          <w:lang w:eastAsia="en-GB"/>
        </w:rPr>
      </w:pPr>
    </w:p>
    <w:p w14:paraId="71C10DA1" w14:textId="1634DF9D" w:rsidR="00CB0E8C" w:rsidRDefault="00CB0E8C" w:rsidP="00E12285">
      <w:pPr>
        <w:rPr>
          <w:lang w:eastAsia="en-GB"/>
        </w:rPr>
      </w:pPr>
    </w:p>
    <w:p w14:paraId="057342E9" w14:textId="31DA92F4" w:rsidR="00CB0E8C" w:rsidRDefault="00CB0E8C" w:rsidP="00E12285">
      <w:pPr>
        <w:rPr>
          <w:lang w:eastAsia="en-GB"/>
        </w:rPr>
      </w:pPr>
    </w:p>
    <w:p w14:paraId="294457DC" w14:textId="3DEB55C2" w:rsidR="00CB0E8C" w:rsidRDefault="00CB0E8C" w:rsidP="00E12285">
      <w:pPr>
        <w:rPr>
          <w:lang w:eastAsia="en-GB"/>
        </w:rPr>
      </w:pPr>
    </w:p>
    <w:p w14:paraId="0845CE38" w14:textId="77777777" w:rsidR="00CB0E8C" w:rsidRPr="00A96233" w:rsidRDefault="00CB0E8C" w:rsidP="00E12285">
      <w:pPr>
        <w:rPr>
          <w:lang w:eastAsia="en-GB"/>
        </w:rPr>
      </w:pPr>
    </w:p>
    <w:p w14:paraId="5B927152" w14:textId="77777777" w:rsidR="00441CC8" w:rsidRPr="00A96233" w:rsidRDefault="00441CC8" w:rsidP="0069508C">
      <w:pPr>
        <w:pStyle w:val="Heading4"/>
        <w:spacing w:line="360" w:lineRule="auto"/>
        <w:ind w:left="1134" w:hanging="1134"/>
        <w:rPr>
          <w:lang w:eastAsia="en-GB"/>
        </w:rPr>
      </w:pPr>
      <w:r w:rsidRPr="00A96233">
        <w:lastRenderedPageBreak/>
        <w:t>3.7.1.2</w:t>
      </w:r>
      <w:r w:rsidRPr="00A96233">
        <w:tab/>
      </w:r>
      <w:r w:rsidRPr="00A96233">
        <w:rPr>
          <w:lang w:eastAsia="en-GB"/>
        </w:rPr>
        <w:t>Definition of supplier relationship management</w:t>
      </w:r>
    </w:p>
    <w:p w14:paraId="6A932F96" w14:textId="77777777" w:rsidR="0069508C" w:rsidRPr="00A96233" w:rsidRDefault="0069508C" w:rsidP="00E12285"/>
    <w:p w14:paraId="1C124D41" w14:textId="6C1CB5D6" w:rsidR="00441CC8" w:rsidRPr="00A96233" w:rsidRDefault="00441CC8" w:rsidP="00E12285">
      <w:r w:rsidRPr="00A96233">
        <w:t>The concept of supplier relationship management (SRM) was developed in 1983 when McKinsey consultant Peter Kraljic suggested that corporate buyers should act more proactively in supply management.</w:t>
      </w:r>
    </w:p>
    <w:p w14:paraId="2478BCC5" w14:textId="77777777" w:rsidR="0069508C" w:rsidRPr="00A96233" w:rsidRDefault="0069508C" w:rsidP="00E12285"/>
    <w:p w14:paraId="052A70C3" w14:textId="4E9AE2A6" w:rsidR="00441CC8" w:rsidRPr="00A96233" w:rsidRDefault="00441CC8" w:rsidP="00E12285">
      <w:r w:rsidRPr="00A96233">
        <w:rPr>
          <w:lang w:eastAsia="en-GB"/>
        </w:rPr>
        <w:t>Jonathan Webb from Forbes defines supplier relationship management (</w:t>
      </w:r>
      <w:r w:rsidRPr="00A96233">
        <w:t>SRM) as “essentially the process for organisations determining the supply categories that are important and creating the strategies that manage these items in an intelligent fashion.”</w:t>
      </w:r>
      <w:r w:rsidR="00AE2D04" w:rsidRPr="00A96233">
        <w:rPr>
          <w:vertAlign w:val="superscript"/>
        </w:rPr>
        <w:t>xliv</w:t>
      </w:r>
    </w:p>
    <w:p w14:paraId="4795471E" w14:textId="77777777" w:rsidR="0069508C" w:rsidRPr="00A96233" w:rsidRDefault="0069508C" w:rsidP="00E12285">
      <w:pPr>
        <w:rPr>
          <w:lang w:eastAsia="en-GB"/>
        </w:rPr>
      </w:pPr>
    </w:p>
    <w:p w14:paraId="48349A84" w14:textId="26F5D44C" w:rsidR="00441CC8" w:rsidRPr="00A96233" w:rsidRDefault="00441CC8" w:rsidP="00E12285">
      <w:r w:rsidRPr="00A96233">
        <w:t>Another definition of supplier relationship management is given by as “the entire analysis - and work process on segmentation and management of suppliers as an integral part of the sourcing strategy, optimising way of interaction and collaboration with each supplier in accordance with specific business needs and desired value.”</w:t>
      </w:r>
      <w:r w:rsidR="00AE2D04" w:rsidRPr="00A96233">
        <w:rPr>
          <w:vertAlign w:val="superscript"/>
        </w:rPr>
        <w:t>xlv</w:t>
      </w:r>
    </w:p>
    <w:p w14:paraId="646B2F3F" w14:textId="77777777" w:rsidR="0069508C" w:rsidRPr="00A96233" w:rsidRDefault="0069508C" w:rsidP="00E12285"/>
    <w:p w14:paraId="2518A434" w14:textId="3FDE20DB" w:rsidR="00441CC8" w:rsidRPr="00A96233" w:rsidRDefault="00441CC8" w:rsidP="00E12285">
      <w:pPr>
        <w:rPr>
          <w:rFonts w:cs="Arial"/>
          <w:sz w:val="21"/>
          <w:szCs w:val="21"/>
        </w:rPr>
      </w:pPr>
      <w:r w:rsidRPr="00A96233">
        <w:t>Supplier relationship management, therefore, consists of collaborative and relationship</w:t>
      </w:r>
      <w:r w:rsidRPr="00A96233">
        <w:noBreakHyphen/>
        <w:t>building activities, targeted at the most strategic and critical supply partners that deliver added value to the buying organisation. Supplier relationship management activities are complementary to supplier performance and contract management activities</w:t>
      </w:r>
      <w:r w:rsidRPr="00A96233">
        <w:rPr>
          <w:rFonts w:cs="Arial"/>
          <w:sz w:val="21"/>
          <w:szCs w:val="21"/>
        </w:rPr>
        <w:t>.</w:t>
      </w:r>
      <w:r w:rsidR="00AE2D04" w:rsidRPr="00A96233">
        <w:rPr>
          <w:rFonts w:cs="Arial"/>
          <w:sz w:val="21"/>
          <w:szCs w:val="21"/>
          <w:vertAlign w:val="superscript"/>
        </w:rPr>
        <w:t>xlvi</w:t>
      </w:r>
    </w:p>
    <w:p w14:paraId="4F265711" w14:textId="5B2B4E36" w:rsidR="0069508C" w:rsidRPr="00A96233" w:rsidRDefault="0069508C" w:rsidP="00E12285"/>
    <w:p w14:paraId="3D602819" w14:textId="77777777" w:rsidR="00441CC8" w:rsidRPr="00A96233" w:rsidRDefault="00441CC8" w:rsidP="00A52978">
      <w:pPr>
        <w:pStyle w:val="Heading4"/>
        <w:spacing w:line="360" w:lineRule="auto"/>
        <w:ind w:left="1134" w:hanging="1134"/>
      </w:pPr>
      <w:r w:rsidRPr="00A96233">
        <w:t>3.7.1.3</w:t>
      </w:r>
      <w:r w:rsidRPr="00A96233">
        <w:tab/>
        <w:t>Why supplier relationship management is important</w:t>
      </w:r>
    </w:p>
    <w:p w14:paraId="333D8BDC" w14:textId="77777777" w:rsidR="00A52978" w:rsidRPr="00A96233" w:rsidRDefault="00A52978" w:rsidP="00E12285"/>
    <w:p w14:paraId="2CEF0C51" w14:textId="4539D609" w:rsidR="00441CC8" w:rsidRPr="00A96233" w:rsidRDefault="00441CC8" w:rsidP="00E12285">
      <w:r w:rsidRPr="00A96233">
        <w:t>The focus on collaboration reduces the supply chain lead time and the total cost of acquisition, transportation, administration, and possession of goods for the benefit of both the buyer and supplier. This results in a competitive advantage and improved profits for the stakeholders.</w:t>
      </w:r>
    </w:p>
    <w:p w14:paraId="56D50304" w14:textId="77777777" w:rsidR="00A52978" w:rsidRPr="00A96233" w:rsidRDefault="00A52978" w:rsidP="00E12285"/>
    <w:p w14:paraId="69B852F8" w14:textId="44E191EF" w:rsidR="00441CC8" w:rsidRPr="00A96233" w:rsidRDefault="00441CC8" w:rsidP="00E12285">
      <w:r w:rsidRPr="00A96233">
        <w:t xml:space="preserve">Collaboration and supplier relationship management (SRM) focus on communicating through the many steps of the supply chain management process. </w:t>
      </w:r>
    </w:p>
    <w:p w14:paraId="1CA863BB" w14:textId="77777777" w:rsidR="00A52978" w:rsidRPr="00A96233" w:rsidRDefault="00A52978" w:rsidP="00E12285"/>
    <w:p w14:paraId="5F53E23D" w14:textId="77777777" w:rsidR="00441CC8" w:rsidRPr="00A96233" w:rsidRDefault="00441CC8" w:rsidP="00A52978">
      <w:pPr>
        <w:pStyle w:val="Heading4"/>
        <w:spacing w:line="360" w:lineRule="auto"/>
        <w:ind w:left="1134" w:hanging="1134"/>
      </w:pPr>
      <w:r w:rsidRPr="00A96233">
        <w:t>3.7.1.4</w:t>
      </w:r>
      <w:r w:rsidRPr="00A96233">
        <w:tab/>
        <w:t>Objective of supplier relationship management</w:t>
      </w:r>
    </w:p>
    <w:p w14:paraId="32D87BC0" w14:textId="77777777" w:rsidR="00A52978" w:rsidRPr="00A96233" w:rsidRDefault="00A52978" w:rsidP="00E12285"/>
    <w:p w14:paraId="301B1873" w14:textId="36103292" w:rsidR="00441CC8" w:rsidRPr="00A96233" w:rsidRDefault="00441CC8" w:rsidP="00E12285">
      <w:r w:rsidRPr="00A96233">
        <w:t>The main objective of supplier relationship management is to establish two</w:t>
      </w:r>
      <w:r w:rsidRPr="00A96233">
        <w:noBreakHyphen/>
        <w:t xml:space="preserve">way, mutually beneficial relationships between the buying company and its suppliers. </w:t>
      </w:r>
    </w:p>
    <w:p w14:paraId="2670CFE6" w14:textId="77777777" w:rsidR="00A52978" w:rsidRPr="00A96233" w:rsidRDefault="00A52978" w:rsidP="00E12285"/>
    <w:p w14:paraId="1A85C8E6" w14:textId="77777777" w:rsidR="00441CC8" w:rsidRPr="00A96233" w:rsidRDefault="00441CC8" w:rsidP="00A52978">
      <w:pPr>
        <w:pStyle w:val="Heading4"/>
        <w:spacing w:line="360" w:lineRule="auto"/>
        <w:ind w:left="1134" w:hanging="1134"/>
      </w:pPr>
      <w:r w:rsidRPr="00A96233">
        <w:t>3.7.1.5</w:t>
      </w:r>
      <w:r w:rsidRPr="00A96233">
        <w:tab/>
        <w:t>Benefits of supplier relationship management</w:t>
      </w:r>
    </w:p>
    <w:p w14:paraId="18959A0A" w14:textId="77777777" w:rsidR="00A52978" w:rsidRPr="00A96233" w:rsidRDefault="00A52978" w:rsidP="00E12285"/>
    <w:p w14:paraId="1978E038" w14:textId="479F42B5" w:rsidR="00441CC8" w:rsidRPr="00A96233" w:rsidRDefault="00441CC8" w:rsidP="00A52978">
      <w:pPr>
        <w:spacing w:after="120"/>
      </w:pPr>
      <w:r w:rsidRPr="00A96233">
        <w:t>Deloitte reports that they have observed the following benefits of effective supplier relationship management:</w:t>
      </w:r>
      <w:r w:rsidR="00AE2D04" w:rsidRPr="00A96233">
        <w:rPr>
          <w:vertAlign w:val="superscript"/>
        </w:rPr>
        <w:t>xlvii</w:t>
      </w:r>
    </w:p>
    <w:p w14:paraId="4D3E94D1" w14:textId="4CF38529" w:rsidR="00441CC8" w:rsidRPr="00A96233" w:rsidRDefault="00441CC8" w:rsidP="006A7242">
      <w:pPr>
        <w:pStyle w:val="ListParagraph"/>
        <w:numPr>
          <w:ilvl w:val="0"/>
          <w:numId w:val="79"/>
        </w:numPr>
        <w:spacing w:after="120"/>
        <w:contextualSpacing w:val="0"/>
      </w:pPr>
      <w:r w:rsidRPr="00A96233">
        <w:rPr>
          <w:b/>
          <w:bCs/>
        </w:rPr>
        <w:lastRenderedPageBreak/>
        <w:t>Reduced costs</w:t>
      </w:r>
      <w:r w:rsidRPr="00A96233">
        <w:t xml:space="preserve"> across the entire supply chain through a continuous optimisation of operations in a win</w:t>
      </w:r>
      <w:r w:rsidRPr="00A96233">
        <w:noBreakHyphen/>
        <w:t>win partnership with suppliers</w:t>
      </w:r>
      <w:r w:rsidR="00CB0E8C">
        <w:t>.</w:t>
      </w:r>
    </w:p>
    <w:p w14:paraId="74DFF2E9" w14:textId="77777777" w:rsidR="00441CC8" w:rsidRPr="00A96233" w:rsidRDefault="00441CC8" w:rsidP="006A7242">
      <w:pPr>
        <w:pStyle w:val="ListParagraph"/>
        <w:numPr>
          <w:ilvl w:val="0"/>
          <w:numId w:val="79"/>
        </w:numPr>
        <w:spacing w:after="120"/>
        <w:contextualSpacing w:val="0"/>
      </w:pPr>
      <w:r w:rsidRPr="00A96233">
        <w:rPr>
          <w:b/>
          <w:bCs/>
        </w:rPr>
        <w:t>Monitoring performance of strategic suppliers</w:t>
      </w:r>
      <w:r w:rsidRPr="00A96233">
        <w:t xml:space="preserve"> in a transparent manner, maintaining focus on key measures that support business objectives.</w:t>
      </w:r>
    </w:p>
    <w:p w14:paraId="4E76BE71" w14:textId="77777777" w:rsidR="00441CC8" w:rsidRPr="00A96233" w:rsidRDefault="00441CC8" w:rsidP="006A7242">
      <w:pPr>
        <w:pStyle w:val="ListParagraph"/>
        <w:numPr>
          <w:ilvl w:val="0"/>
          <w:numId w:val="79"/>
        </w:numPr>
        <w:spacing w:after="120"/>
        <w:contextualSpacing w:val="0"/>
      </w:pPr>
      <w:r w:rsidRPr="00A96233">
        <w:rPr>
          <w:b/>
          <w:bCs/>
        </w:rPr>
        <w:t>Managing supply risk and compliance</w:t>
      </w:r>
      <w:r w:rsidRPr="00A96233">
        <w:t xml:space="preserve"> with responsible sourcing, ethics and regulatory requirements, by strengthening global transparency and visibility of the relationship.</w:t>
      </w:r>
    </w:p>
    <w:p w14:paraId="3C74E12C" w14:textId="7904EC8B" w:rsidR="00441CC8" w:rsidRPr="00A96233" w:rsidRDefault="00441CC8" w:rsidP="006A7242">
      <w:pPr>
        <w:pStyle w:val="ListParagraph"/>
        <w:numPr>
          <w:ilvl w:val="0"/>
          <w:numId w:val="79"/>
        </w:numPr>
        <w:contextualSpacing w:val="0"/>
      </w:pPr>
      <w:r w:rsidRPr="00A96233">
        <w:rPr>
          <w:b/>
          <w:bCs/>
        </w:rPr>
        <w:t>Fostering of business development and innovation</w:t>
      </w:r>
      <w:r w:rsidRPr="00A96233">
        <w:t xml:space="preserve"> by jointly identifying and implementing opportunities that create long</w:t>
      </w:r>
      <w:r w:rsidRPr="00A96233">
        <w:noBreakHyphen/>
        <w:t>term value for both organisations</w:t>
      </w:r>
      <w:r w:rsidR="00CB0E8C">
        <w:t>.</w:t>
      </w:r>
    </w:p>
    <w:p w14:paraId="694D8D25" w14:textId="5E5444F4" w:rsidR="00A52978" w:rsidRDefault="00A52978" w:rsidP="00A52978"/>
    <w:p w14:paraId="61E62C6A" w14:textId="77777777" w:rsidR="00CB0E8C" w:rsidRPr="00A96233" w:rsidRDefault="00CB0E8C" w:rsidP="00A52978"/>
    <w:p w14:paraId="6AEF32F1" w14:textId="77777777" w:rsidR="00441CC8" w:rsidRPr="00A96233" w:rsidRDefault="00441CC8" w:rsidP="00A52978">
      <w:pPr>
        <w:pStyle w:val="Heading4"/>
        <w:spacing w:line="360" w:lineRule="auto"/>
        <w:ind w:left="1134" w:hanging="1134"/>
      </w:pPr>
      <w:r w:rsidRPr="00A96233">
        <w:t>3.7.1.6</w:t>
      </w:r>
      <w:r w:rsidRPr="00A96233">
        <w:tab/>
        <w:t>Approaches to supplier relationship management</w:t>
      </w:r>
    </w:p>
    <w:p w14:paraId="5A27096C" w14:textId="77777777" w:rsidR="00A52978" w:rsidRPr="00A96233" w:rsidRDefault="00A52978" w:rsidP="00E12285"/>
    <w:p w14:paraId="75823F35" w14:textId="354848B1" w:rsidR="00441CC8" w:rsidRDefault="00441CC8" w:rsidP="00E12285">
      <w:r w:rsidRPr="00A96233">
        <w:t>Researcher Daniel R. Krause highlighted two approaches to the supplier management process, namely reactive and strategic</w:t>
      </w:r>
      <w:r w:rsidR="00AE2D04" w:rsidRPr="00A96233">
        <w:rPr>
          <w:vertAlign w:val="superscript"/>
        </w:rPr>
        <w:t>xlviii</w:t>
      </w:r>
      <w:r w:rsidRPr="00A96233">
        <w:t xml:space="preserve">. These can be summarised as in Figure </w:t>
      </w:r>
      <w:r w:rsidR="00BC5D1B" w:rsidRPr="00A96233">
        <w:t>17</w:t>
      </w:r>
      <w:r w:rsidR="00A52978" w:rsidRPr="00A96233">
        <w:t>.</w:t>
      </w:r>
    </w:p>
    <w:p w14:paraId="31197D20" w14:textId="77777777" w:rsidR="00CB0E8C" w:rsidRPr="00A96233" w:rsidRDefault="00CB0E8C" w:rsidP="00E12285"/>
    <w:p w14:paraId="20BFD79B" w14:textId="77777777" w:rsidR="00441CC8" w:rsidRPr="00A96233" w:rsidRDefault="00441CC8" w:rsidP="00E12285">
      <w:pPr>
        <w:pStyle w:val="Caption"/>
        <w:spacing w:before="0" w:after="0" w:line="360" w:lineRule="auto"/>
        <w:jc w:val="center"/>
        <w:rPr>
          <w:lang w:val="en-GB"/>
        </w:rPr>
      </w:pPr>
      <w:r w:rsidRPr="00A96233">
        <w:rPr>
          <w:noProof/>
          <w:lang w:val="en-GB"/>
        </w:rPr>
        <w:drawing>
          <wp:inline distT="0" distB="0" distL="0" distR="0" wp14:anchorId="46870979" wp14:editId="78793E34">
            <wp:extent cx="4165197" cy="3287949"/>
            <wp:effectExtent l="0" t="0" r="6985" b="8255"/>
            <wp:docPr id="734"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195723" cy="3312046"/>
                    </a:xfrm>
                    <a:prstGeom prst="rect">
                      <a:avLst/>
                    </a:prstGeom>
                    <a:noFill/>
                    <a:ln>
                      <a:noFill/>
                    </a:ln>
                  </pic:spPr>
                </pic:pic>
              </a:graphicData>
            </a:graphic>
          </wp:inline>
        </w:drawing>
      </w:r>
    </w:p>
    <w:p w14:paraId="7ABF18D1" w14:textId="0C799E9A" w:rsidR="00441CC8" w:rsidRPr="00A96233" w:rsidRDefault="00441CC8" w:rsidP="00E12285">
      <w:pPr>
        <w:pStyle w:val="Caption"/>
        <w:spacing w:before="0" w:after="0" w:line="360" w:lineRule="auto"/>
        <w:jc w:val="left"/>
        <w:rPr>
          <w:lang w:val="en-GB"/>
        </w:rPr>
      </w:pPr>
      <w:r w:rsidRPr="00A96233">
        <w:rPr>
          <w:lang w:val="en-GB"/>
        </w:rPr>
        <w:t xml:space="preserve">figure </w:t>
      </w:r>
      <w:r w:rsidR="00BC5D1B" w:rsidRPr="00A96233">
        <w:rPr>
          <w:lang w:val="en-GB"/>
        </w:rPr>
        <w:t>17</w:t>
      </w:r>
      <w:r w:rsidRPr="00A96233">
        <w:rPr>
          <w:lang w:val="en-GB"/>
        </w:rPr>
        <w:t>: approaches to supplier relationship management</w:t>
      </w:r>
    </w:p>
    <w:p w14:paraId="374A2F18" w14:textId="77777777" w:rsidR="00A52978" w:rsidRPr="00A96233" w:rsidRDefault="00A52978" w:rsidP="00E12285">
      <w:pPr>
        <w:rPr>
          <w:lang w:eastAsia="en-GB"/>
        </w:rPr>
      </w:pPr>
    </w:p>
    <w:p w14:paraId="1027FD05" w14:textId="33FD6BDC" w:rsidR="00441CC8" w:rsidRPr="00A96233" w:rsidRDefault="00441CC8" w:rsidP="00E12285">
      <w:pPr>
        <w:rPr>
          <w:lang w:eastAsia="en-GB"/>
        </w:rPr>
      </w:pPr>
      <w:r w:rsidRPr="00A96233">
        <w:rPr>
          <w:lang w:eastAsia="en-GB"/>
        </w:rPr>
        <w:t>The buyer needs to understand the types of suppliers to understand how to effectively manage various relationships. Managing relationships is partially related to the type of supplier, because they operate in different ways.</w:t>
      </w:r>
    </w:p>
    <w:p w14:paraId="1C1F9CFB" w14:textId="77777777" w:rsidR="00A52978" w:rsidRPr="00A96233" w:rsidRDefault="00A52978" w:rsidP="00E12285">
      <w:pPr>
        <w:rPr>
          <w:lang w:eastAsia="en-GB"/>
        </w:rPr>
      </w:pPr>
    </w:p>
    <w:p w14:paraId="69225C4A" w14:textId="03D61CA8" w:rsidR="00441CC8" w:rsidRPr="00A96233" w:rsidRDefault="00441CC8" w:rsidP="00E12285">
      <w:pPr>
        <w:rPr>
          <w:lang w:eastAsia="en-GB"/>
        </w:rPr>
      </w:pPr>
      <w:r w:rsidRPr="00A96233">
        <w:rPr>
          <w:lang w:eastAsia="en-GB"/>
        </w:rPr>
        <w:t>The three main types of suppliers are, as mentioned in Chapter 2:</w:t>
      </w:r>
    </w:p>
    <w:p w14:paraId="481619D8" w14:textId="77777777" w:rsidR="00A52978" w:rsidRPr="00A96233" w:rsidRDefault="00A52978" w:rsidP="00E12285">
      <w:pPr>
        <w:rPr>
          <w:lang w:eastAsia="en-GB"/>
        </w:rPr>
      </w:pPr>
    </w:p>
    <w:p w14:paraId="663B7AEA" w14:textId="12EA51E2" w:rsidR="00441CC8" w:rsidRPr="00A96233" w:rsidRDefault="00441CC8" w:rsidP="00E12285">
      <w:pPr>
        <w:jc w:val="center"/>
        <w:rPr>
          <w:lang w:eastAsia="en-GB"/>
        </w:rPr>
      </w:pPr>
      <w:r w:rsidRPr="00A96233">
        <w:rPr>
          <w:noProof/>
        </w:rPr>
        <w:lastRenderedPageBreak/>
        <w:drawing>
          <wp:inline distT="0" distB="0" distL="0" distR="0" wp14:anchorId="550F3E2A" wp14:editId="328EC593">
            <wp:extent cx="4162097" cy="1240422"/>
            <wp:effectExtent l="0" t="0" r="0" b="0"/>
            <wp:docPr id="768" name="Picture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202639" cy="1252505"/>
                    </a:xfrm>
                    <a:prstGeom prst="rect">
                      <a:avLst/>
                    </a:prstGeom>
                    <a:noFill/>
                    <a:ln>
                      <a:noFill/>
                    </a:ln>
                  </pic:spPr>
                </pic:pic>
              </a:graphicData>
            </a:graphic>
          </wp:inline>
        </w:drawing>
      </w:r>
    </w:p>
    <w:p w14:paraId="4253F97B" w14:textId="77777777" w:rsidR="00A52978" w:rsidRPr="00A96233" w:rsidRDefault="00A52978" w:rsidP="00E12285">
      <w:pPr>
        <w:jc w:val="center"/>
        <w:rPr>
          <w:lang w:eastAsia="en-GB"/>
        </w:rP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827"/>
        <w:gridCol w:w="7154"/>
      </w:tblGrid>
      <w:tr w:rsidR="00441CC8" w:rsidRPr="00A96233" w14:paraId="3CC2A44D" w14:textId="77777777" w:rsidTr="00CB0E8C">
        <w:tc>
          <w:tcPr>
            <w:tcW w:w="1828" w:type="dxa"/>
            <w:shd w:val="clear" w:color="auto" w:fill="808080" w:themeFill="background1" w:themeFillShade="80"/>
          </w:tcPr>
          <w:p w14:paraId="12E762C3" w14:textId="77777777" w:rsidR="00441CC8" w:rsidRPr="00A96233" w:rsidRDefault="00441CC8" w:rsidP="00E12285">
            <w:pPr>
              <w:rPr>
                <w:b/>
                <w:bCs/>
                <w:color w:val="FFFFFF" w:themeColor="background1"/>
              </w:rPr>
            </w:pPr>
            <w:r w:rsidRPr="00A96233">
              <w:rPr>
                <w:b/>
                <w:bCs/>
                <w:color w:val="FFFFFF" w:themeColor="background1"/>
              </w:rPr>
              <w:t xml:space="preserve">Wholesalers  </w:t>
            </w:r>
          </w:p>
        </w:tc>
        <w:tc>
          <w:tcPr>
            <w:tcW w:w="7168" w:type="dxa"/>
            <w:shd w:val="clear" w:color="auto" w:fill="D9D9D9" w:themeFill="background1" w:themeFillShade="D9"/>
          </w:tcPr>
          <w:p w14:paraId="51C4A110" w14:textId="2A96CE3C" w:rsidR="00441CC8" w:rsidRPr="00A96233" w:rsidRDefault="00441CC8" w:rsidP="00E12285">
            <w:r w:rsidRPr="00A96233">
              <w:t xml:space="preserve">Wholesale operations purchase products from manufacturers at a deeply discounted price. </w:t>
            </w:r>
          </w:p>
          <w:p w14:paraId="76729282" w14:textId="77777777" w:rsidR="00A52978" w:rsidRPr="00A96233" w:rsidRDefault="00A52978" w:rsidP="00E12285"/>
          <w:p w14:paraId="7F63D4ED" w14:textId="246B86B4" w:rsidR="00441CC8" w:rsidRPr="00A96233" w:rsidRDefault="00441CC8" w:rsidP="00E12285">
            <w:r w:rsidRPr="00A96233">
              <w:t>The wholesaler often uses a distributor or other smaller wholesaler as an intermediary to deliver products in bulk to retailers, or it may offer products directly to retailers or consumers.</w:t>
            </w:r>
          </w:p>
          <w:p w14:paraId="4C1B7C6F" w14:textId="77777777" w:rsidR="00A52978" w:rsidRPr="00A96233" w:rsidRDefault="00A52978" w:rsidP="00E12285"/>
          <w:p w14:paraId="33EC7A70" w14:textId="55818E62" w:rsidR="00441CC8" w:rsidRPr="00A96233" w:rsidRDefault="00441CC8" w:rsidP="00E12285">
            <w:r w:rsidRPr="00A96233">
              <w:t>Wholesalers stock goods from different manufacturers in warehouses.</w:t>
            </w:r>
          </w:p>
          <w:p w14:paraId="66401A32" w14:textId="77777777" w:rsidR="00A52978" w:rsidRPr="00A96233" w:rsidRDefault="00A52978" w:rsidP="00E12285"/>
          <w:p w14:paraId="1221FBB9" w14:textId="77777777" w:rsidR="00441CC8" w:rsidRPr="00A96233" w:rsidRDefault="00441CC8" w:rsidP="00E12285">
            <w:r w:rsidRPr="00A96233">
              <w:t>Wholesalers usually sell in bulk quantities and at lower-than-retail prices.</w:t>
            </w:r>
          </w:p>
        </w:tc>
      </w:tr>
      <w:tr w:rsidR="00441CC8" w:rsidRPr="00A96233" w14:paraId="598FBE19" w14:textId="77777777" w:rsidTr="00CB0E8C">
        <w:tc>
          <w:tcPr>
            <w:tcW w:w="1828" w:type="dxa"/>
            <w:shd w:val="clear" w:color="auto" w:fill="808080" w:themeFill="background1" w:themeFillShade="80"/>
          </w:tcPr>
          <w:p w14:paraId="1225EB60" w14:textId="77777777" w:rsidR="00441CC8" w:rsidRPr="00A96233" w:rsidRDefault="00441CC8" w:rsidP="00E12285">
            <w:pPr>
              <w:rPr>
                <w:b/>
                <w:bCs/>
                <w:color w:val="FFFFFF" w:themeColor="background1"/>
              </w:rPr>
            </w:pPr>
            <w:r w:rsidRPr="00A96233">
              <w:rPr>
                <w:b/>
                <w:bCs/>
                <w:color w:val="FFFFFF" w:themeColor="background1"/>
              </w:rPr>
              <w:t>Distributors</w:t>
            </w:r>
          </w:p>
        </w:tc>
        <w:tc>
          <w:tcPr>
            <w:tcW w:w="7168" w:type="dxa"/>
            <w:shd w:val="clear" w:color="auto" w:fill="D9D9D9" w:themeFill="background1" w:themeFillShade="D9"/>
          </w:tcPr>
          <w:p w14:paraId="53C38DB4" w14:textId="4439CCC7" w:rsidR="00441CC8" w:rsidRPr="00A96233" w:rsidRDefault="00441CC8" w:rsidP="00E12285">
            <w:r w:rsidRPr="00A96233">
              <w:t>The role of a distributor is to obtain and transport items from manufacturers to retailers.</w:t>
            </w:r>
          </w:p>
          <w:p w14:paraId="7871B53F" w14:textId="77777777" w:rsidR="00A52978" w:rsidRPr="00A96233" w:rsidRDefault="00A52978" w:rsidP="00E12285"/>
          <w:p w14:paraId="10200557" w14:textId="5BB5AFB0" w:rsidR="00441CC8" w:rsidRPr="00A96233" w:rsidRDefault="00441CC8" w:rsidP="00E12285">
            <w:r w:rsidRPr="00A96233">
              <w:t xml:space="preserve">Distributors may either be dedicated to one manufacturer or represent </w:t>
            </w:r>
            <w:r w:rsidR="00EC436F" w:rsidRPr="00A96233">
              <w:t>several</w:t>
            </w:r>
            <w:r w:rsidRPr="00A96233">
              <w:t xml:space="preserve"> manufacturers and wholesalers.</w:t>
            </w:r>
          </w:p>
          <w:p w14:paraId="55F98D45" w14:textId="77777777" w:rsidR="00A52978" w:rsidRPr="00A96233" w:rsidRDefault="00A52978" w:rsidP="00E12285"/>
          <w:p w14:paraId="37799101" w14:textId="61AD80E8" w:rsidR="00441CC8" w:rsidRPr="00A96233" w:rsidRDefault="00441CC8" w:rsidP="00E12285">
            <w:r w:rsidRPr="00A96233">
              <w:t>Distributors are often used with high volume products such as beverages when retailers must be consistently supplied with product.</w:t>
            </w:r>
          </w:p>
          <w:p w14:paraId="58373340" w14:textId="77777777" w:rsidR="00A52978" w:rsidRPr="00A96233" w:rsidRDefault="00A52978" w:rsidP="00E12285"/>
          <w:p w14:paraId="4DBCA842" w14:textId="5ABDAE53" w:rsidR="00441CC8" w:rsidRPr="00A96233" w:rsidRDefault="00441CC8" w:rsidP="00E12285">
            <w:r w:rsidRPr="00A96233">
              <w:t xml:space="preserve">Distributors may be able to package diverse goods into one entity for sale to a retailer. For example, your company may produce television remotes, while a different </w:t>
            </w:r>
            <w:r w:rsidR="00CB0E8C">
              <w:t>company</w:t>
            </w:r>
            <w:r w:rsidRPr="00A96233">
              <w:t xml:space="preserve"> creates batteries. By packaging these items together, the distributor can create a more attractive, comprehensive product and improve the likelihood of a sale.</w:t>
            </w:r>
            <w:r w:rsidR="00AE2D04" w:rsidRPr="00A96233">
              <w:rPr>
                <w:vertAlign w:val="superscript"/>
              </w:rPr>
              <w:t>xlix</w:t>
            </w:r>
          </w:p>
        </w:tc>
      </w:tr>
      <w:tr w:rsidR="00441CC8" w:rsidRPr="00A96233" w14:paraId="273AFE10" w14:textId="77777777" w:rsidTr="00CB0E8C">
        <w:tc>
          <w:tcPr>
            <w:tcW w:w="1828" w:type="dxa"/>
            <w:shd w:val="clear" w:color="auto" w:fill="808080" w:themeFill="background1" w:themeFillShade="80"/>
          </w:tcPr>
          <w:p w14:paraId="7A7CA1EA" w14:textId="77777777" w:rsidR="00441CC8" w:rsidRPr="00A96233" w:rsidRDefault="00441CC8" w:rsidP="00E12285">
            <w:pPr>
              <w:rPr>
                <w:b/>
                <w:bCs/>
                <w:color w:val="FFFFFF" w:themeColor="background1"/>
              </w:rPr>
            </w:pPr>
            <w:r w:rsidRPr="00A96233">
              <w:rPr>
                <w:b/>
                <w:bCs/>
                <w:color w:val="FFFFFF" w:themeColor="background1"/>
              </w:rPr>
              <w:t xml:space="preserve">Importers </w:t>
            </w:r>
          </w:p>
        </w:tc>
        <w:tc>
          <w:tcPr>
            <w:tcW w:w="7168" w:type="dxa"/>
            <w:shd w:val="clear" w:color="auto" w:fill="D9D9D9" w:themeFill="background1" w:themeFillShade="D9"/>
          </w:tcPr>
          <w:p w14:paraId="1A5C903C" w14:textId="58B5F876" w:rsidR="00441CC8" w:rsidRPr="00A96233" w:rsidRDefault="00441CC8" w:rsidP="00E12285">
            <w:r w:rsidRPr="00A96233">
              <w:t>Some importers serve as an exclusive distributor to an overseas territory and provide sales solicitation, warehousing, and invoicing services.</w:t>
            </w:r>
          </w:p>
          <w:p w14:paraId="5809BB61" w14:textId="77777777" w:rsidR="00A52978" w:rsidRPr="00A96233" w:rsidRDefault="00A52978" w:rsidP="00E12285"/>
          <w:p w14:paraId="6C161BF2" w14:textId="77777777" w:rsidR="00441CC8" w:rsidRPr="00A96233" w:rsidRDefault="00441CC8" w:rsidP="00E12285">
            <w:r w:rsidRPr="00A96233">
              <w:t xml:space="preserve">Other importers arrange to buy merchandise from a foreign manufacturer and resell the merchandise to one or more distributors who then handle the domestic sales functions. </w:t>
            </w:r>
          </w:p>
        </w:tc>
      </w:tr>
    </w:tbl>
    <w:p w14:paraId="1D317C10" w14:textId="77777777" w:rsidR="00441CC8" w:rsidRPr="00A96233" w:rsidRDefault="00441CC8" w:rsidP="00E12285"/>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7CB54817" w14:textId="77777777" w:rsidTr="00A52978">
        <w:trPr>
          <w:trHeight w:val="1008"/>
        </w:trPr>
        <w:tc>
          <w:tcPr>
            <w:tcW w:w="1408" w:type="dxa"/>
            <w:shd w:val="clear" w:color="auto" w:fill="auto"/>
          </w:tcPr>
          <w:p w14:paraId="0E7139E6" w14:textId="310697B2" w:rsidR="00441CC8" w:rsidRPr="00A96233" w:rsidRDefault="00E12285" w:rsidP="00E12285">
            <w:pPr>
              <w:jc w:val="center"/>
            </w:pPr>
            <w:r w:rsidRPr="00A96233">
              <w:rPr>
                <w:noProof/>
              </w:rPr>
              <w:lastRenderedPageBreak/>
              <w:drawing>
                <wp:inline distT="0" distB="0" distL="0" distR="0" wp14:anchorId="64F648B3" wp14:editId="574FF9D8">
                  <wp:extent cx="464820" cy="464820"/>
                  <wp:effectExtent l="0" t="0" r="0" b="0"/>
                  <wp:docPr id="1336" name="Picture 133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28C6D5FE" w14:textId="77777777" w:rsidR="00441CC8" w:rsidRPr="00A96233" w:rsidRDefault="00441CC8" w:rsidP="00A52978">
            <w:r w:rsidRPr="00A96233">
              <w:t>Which type(s) of suppliers do you use?</w:t>
            </w:r>
          </w:p>
          <w:p w14:paraId="6F0C35E8" w14:textId="77777777" w:rsidR="00441CC8" w:rsidRPr="00A96233" w:rsidRDefault="00441CC8" w:rsidP="00A52978"/>
          <w:p w14:paraId="427CEDCE" w14:textId="33E8697F" w:rsidR="00441CC8" w:rsidRDefault="00441CC8" w:rsidP="00A52978"/>
          <w:p w14:paraId="7623FD88" w14:textId="77777777" w:rsidR="00CB0E8C" w:rsidRPr="00A96233" w:rsidRDefault="00CB0E8C" w:rsidP="00A52978"/>
          <w:p w14:paraId="4DBBE0A9" w14:textId="77777777" w:rsidR="00441CC8" w:rsidRPr="00A96233" w:rsidRDefault="00441CC8" w:rsidP="00A52978"/>
          <w:p w14:paraId="3BA691A8" w14:textId="77777777" w:rsidR="00441CC8" w:rsidRPr="00A96233" w:rsidRDefault="00441CC8" w:rsidP="00E12285">
            <w:r w:rsidRPr="00A96233">
              <w:t>Do you manage supplier relationships strategically or reactively?</w:t>
            </w:r>
          </w:p>
          <w:p w14:paraId="19CF59BD" w14:textId="77777777" w:rsidR="00441CC8" w:rsidRPr="00A96233" w:rsidRDefault="00441CC8" w:rsidP="00E12285"/>
          <w:p w14:paraId="42B271D2" w14:textId="5DC246C9" w:rsidR="00441CC8" w:rsidRDefault="00441CC8" w:rsidP="00E12285"/>
          <w:p w14:paraId="01227AF2" w14:textId="77777777" w:rsidR="00CB0E8C" w:rsidRPr="00A96233" w:rsidRDefault="00CB0E8C" w:rsidP="00E12285"/>
          <w:p w14:paraId="03D7F07F" w14:textId="77777777" w:rsidR="00A52978" w:rsidRPr="00A96233" w:rsidRDefault="00A52978" w:rsidP="00E12285"/>
          <w:p w14:paraId="52C5603C" w14:textId="77777777" w:rsidR="00441CC8" w:rsidRPr="00A96233" w:rsidRDefault="00441CC8" w:rsidP="00E12285">
            <w:r w:rsidRPr="00A96233">
              <w:t>Do you manage relationships with different types of suppliers differently? Why or why not?</w:t>
            </w:r>
          </w:p>
          <w:p w14:paraId="7909ACC5" w14:textId="77777777" w:rsidR="00441CC8" w:rsidRPr="00A96233" w:rsidRDefault="00441CC8" w:rsidP="00A52978"/>
          <w:p w14:paraId="0335ECA5" w14:textId="22D334F0" w:rsidR="00441CC8" w:rsidRDefault="00441CC8" w:rsidP="00A52978"/>
          <w:p w14:paraId="1BA2964F" w14:textId="77777777" w:rsidR="00CB0E8C" w:rsidRPr="00A96233" w:rsidRDefault="00CB0E8C" w:rsidP="00A52978"/>
          <w:p w14:paraId="46C418C8" w14:textId="77777777" w:rsidR="00441CC8" w:rsidRPr="00A96233" w:rsidRDefault="00441CC8" w:rsidP="00A52978"/>
          <w:p w14:paraId="6BF79C41" w14:textId="77777777" w:rsidR="00441CC8" w:rsidRPr="00A96233" w:rsidRDefault="00441CC8" w:rsidP="00E12285">
            <w:r w:rsidRPr="00A96233">
              <w:t>What challenges are you experiencing with the approach you are following?</w:t>
            </w:r>
          </w:p>
          <w:p w14:paraId="1532542A" w14:textId="476D1FBD" w:rsidR="00441CC8" w:rsidRDefault="00441CC8" w:rsidP="00A52978"/>
          <w:p w14:paraId="40677F59" w14:textId="77777777" w:rsidR="00CB0E8C" w:rsidRPr="00A96233" w:rsidRDefault="00CB0E8C" w:rsidP="00A52978"/>
          <w:p w14:paraId="46D38E1F" w14:textId="77777777" w:rsidR="00441CC8" w:rsidRPr="00A96233" w:rsidRDefault="00441CC8" w:rsidP="00A52978"/>
          <w:p w14:paraId="497DDDDD" w14:textId="77777777" w:rsidR="00441CC8" w:rsidRPr="00A96233" w:rsidRDefault="00441CC8" w:rsidP="00A52978"/>
        </w:tc>
      </w:tr>
    </w:tbl>
    <w:p w14:paraId="50D80B35" w14:textId="77777777" w:rsidR="00CB0E8C" w:rsidRDefault="00CB0E8C" w:rsidP="00CB0E8C">
      <w:pPr>
        <w:rPr>
          <w:lang w:eastAsia="en-GB"/>
        </w:rPr>
      </w:pPr>
    </w:p>
    <w:p w14:paraId="57ADC6E8" w14:textId="39D58EE7" w:rsidR="00441CC8" w:rsidRPr="00A96233" w:rsidRDefault="00441CC8" w:rsidP="00503B0E">
      <w:pPr>
        <w:pStyle w:val="Heading4"/>
        <w:spacing w:line="360" w:lineRule="auto"/>
        <w:ind w:left="1134" w:hanging="1134"/>
        <w:rPr>
          <w:lang w:eastAsia="en-GB"/>
        </w:rPr>
      </w:pPr>
      <w:r w:rsidRPr="00A96233">
        <w:rPr>
          <w:lang w:eastAsia="en-GB"/>
        </w:rPr>
        <w:t>3.7.1.7</w:t>
      </w:r>
      <w:r w:rsidRPr="00A96233">
        <w:rPr>
          <w:lang w:eastAsia="en-GB"/>
        </w:rPr>
        <w:tab/>
        <w:t>The steps for effective supplier relationship management</w:t>
      </w:r>
    </w:p>
    <w:p w14:paraId="3A0383EA" w14:textId="77777777" w:rsidR="00CB0E8C" w:rsidRDefault="00CB0E8C" w:rsidP="00E12285">
      <w:pPr>
        <w:rPr>
          <w:lang w:eastAsia="en-GB"/>
        </w:rPr>
      </w:pPr>
    </w:p>
    <w:p w14:paraId="40B483F4" w14:textId="0B32E18D" w:rsidR="00441CC8" w:rsidRPr="00A96233" w:rsidRDefault="00441CC8" w:rsidP="00E12285">
      <w:pPr>
        <w:rPr>
          <w:lang w:eastAsia="en-GB"/>
        </w:rPr>
      </w:pPr>
      <w:r w:rsidRPr="00A96233">
        <w:rPr>
          <w:lang w:eastAsia="en-GB"/>
        </w:rPr>
        <w:t xml:space="preserve">There are four key steps in the continuous process of effective supplier relationship management. These are listed in Figure </w:t>
      </w:r>
      <w:r w:rsidR="00BC5D1B" w:rsidRPr="00A96233">
        <w:rPr>
          <w:lang w:eastAsia="en-GB"/>
        </w:rPr>
        <w:t>18</w:t>
      </w:r>
      <w:r w:rsidRPr="00A96233">
        <w:rPr>
          <w:lang w:eastAsia="en-GB"/>
        </w:rPr>
        <w:t xml:space="preserve">. </w:t>
      </w:r>
      <w:r w:rsidR="00AE2D04" w:rsidRPr="00A96233">
        <w:rPr>
          <w:vertAlign w:val="superscript"/>
          <w:lang w:eastAsia="en-GB"/>
        </w:rPr>
        <w:t>l</w:t>
      </w:r>
    </w:p>
    <w:p w14:paraId="2B11E441" w14:textId="77777777" w:rsidR="00A52978" w:rsidRPr="00A96233" w:rsidRDefault="00A52978" w:rsidP="00E12285">
      <w:pPr>
        <w:rPr>
          <w:lang w:eastAsia="en-GB"/>
        </w:rPr>
      </w:pPr>
    </w:p>
    <w:p w14:paraId="68370107" w14:textId="77777777" w:rsidR="00441CC8" w:rsidRPr="00A96233" w:rsidRDefault="00441CC8" w:rsidP="00E12285">
      <w:pPr>
        <w:jc w:val="center"/>
        <w:rPr>
          <w:lang w:eastAsia="en-GB"/>
        </w:rPr>
      </w:pPr>
      <w:r w:rsidRPr="00A96233">
        <w:rPr>
          <w:noProof/>
        </w:rPr>
        <w:drawing>
          <wp:inline distT="0" distB="0" distL="0" distR="0" wp14:anchorId="409F70F3" wp14:editId="3AFDC28A">
            <wp:extent cx="3387090" cy="2470825"/>
            <wp:effectExtent l="0" t="0" r="3810" b="5715"/>
            <wp:docPr id="775" name="Picture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2"/>
                    <a:srcRect b="1873"/>
                    <a:stretch/>
                  </pic:blipFill>
                  <pic:spPr bwMode="auto">
                    <a:xfrm>
                      <a:off x="0" y="0"/>
                      <a:ext cx="3412348" cy="2489250"/>
                    </a:xfrm>
                    <a:prstGeom prst="rect">
                      <a:avLst/>
                    </a:prstGeom>
                    <a:ln>
                      <a:noFill/>
                    </a:ln>
                    <a:extLst>
                      <a:ext uri="{53640926-AAD7-44D8-BBD7-CCE9431645EC}">
                        <a14:shadowObscured xmlns:a14="http://schemas.microsoft.com/office/drawing/2010/main"/>
                      </a:ext>
                    </a:extLst>
                  </pic:spPr>
                </pic:pic>
              </a:graphicData>
            </a:graphic>
          </wp:inline>
        </w:drawing>
      </w:r>
    </w:p>
    <w:p w14:paraId="212F5E22" w14:textId="17211D53" w:rsidR="00441CC8" w:rsidRPr="00A96233" w:rsidRDefault="00441CC8" w:rsidP="00E12285">
      <w:pPr>
        <w:pStyle w:val="Caption"/>
        <w:spacing w:before="0" w:after="0" w:line="360" w:lineRule="auto"/>
        <w:rPr>
          <w:lang w:val="en-GB" w:eastAsia="en-GB"/>
        </w:rPr>
      </w:pPr>
      <w:r w:rsidRPr="00A96233">
        <w:rPr>
          <w:lang w:val="en-GB" w:eastAsia="en-GB"/>
        </w:rPr>
        <w:t xml:space="preserve">figure </w:t>
      </w:r>
      <w:r w:rsidR="00BC5D1B" w:rsidRPr="00A96233">
        <w:rPr>
          <w:lang w:val="en-GB" w:eastAsia="en-GB"/>
        </w:rPr>
        <w:t>18</w:t>
      </w:r>
      <w:r w:rsidRPr="00A96233">
        <w:rPr>
          <w:lang w:val="en-GB" w:eastAsia="en-GB"/>
        </w:rPr>
        <w:t>: steps in supplier relationship management</w:t>
      </w:r>
    </w:p>
    <w:p w14:paraId="313B0A1B" w14:textId="44103A15" w:rsidR="00441CC8" w:rsidRPr="00A96233" w:rsidRDefault="00441CC8" w:rsidP="00E12285">
      <w:pPr>
        <w:rPr>
          <w:b/>
          <w:bCs/>
          <w:lang w:eastAsia="en-GB"/>
        </w:rPr>
      </w:pPr>
      <w:r w:rsidRPr="00A96233">
        <w:rPr>
          <w:b/>
          <w:bCs/>
          <w:lang w:eastAsia="en-GB"/>
        </w:rPr>
        <w:lastRenderedPageBreak/>
        <w:t>Step 1: Segmentation of suppliers</w:t>
      </w:r>
    </w:p>
    <w:p w14:paraId="3D910794" w14:textId="77777777" w:rsidR="00A52978" w:rsidRPr="00A96233" w:rsidRDefault="00A52978" w:rsidP="00E12285">
      <w:pPr>
        <w:rPr>
          <w:b/>
          <w:bCs/>
          <w:lang w:eastAsia="en-GB"/>
        </w:rPr>
      </w:pPr>
    </w:p>
    <w:p w14:paraId="40FF79C9" w14:textId="7FDC8B55" w:rsidR="00441CC8" w:rsidRPr="00A96233" w:rsidRDefault="00441CC8" w:rsidP="00E12285">
      <w:pPr>
        <w:rPr>
          <w:lang w:eastAsia="en-GB"/>
        </w:rPr>
      </w:pPr>
      <w:r w:rsidRPr="00A96233">
        <w:rPr>
          <w:lang w:eastAsia="en-GB"/>
        </w:rPr>
        <w:t>Managing supplier relationships is resource intensive. Therefore, organisations should identify strategic (key) suppliers with which to engage and focus their attention on in the supply chain management process.</w:t>
      </w:r>
    </w:p>
    <w:p w14:paraId="4ADA4286" w14:textId="77777777" w:rsidR="00A52978" w:rsidRPr="00A96233" w:rsidRDefault="00A52978" w:rsidP="00E12285">
      <w:pPr>
        <w:rPr>
          <w:lang w:eastAsia="en-GB"/>
        </w:rPr>
      </w:pPr>
    </w:p>
    <w:p w14:paraId="23EFF4E7" w14:textId="3236F841" w:rsidR="00441CC8" w:rsidRPr="00A96233" w:rsidRDefault="00441CC8" w:rsidP="00E12285">
      <w:pPr>
        <w:rPr>
          <w:lang w:eastAsia="en-GB"/>
        </w:rPr>
      </w:pPr>
      <w:r w:rsidRPr="00A96233">
        <w:rPr>
          <w:lang w:eastAsia="en-GB"/>
        </w:rPr>
        <w:t>In the first step – segmentation (also called categorisation) - suppliers are categorised as strategic or non-critical, based on a defined set of criteria.</w:t>
      </w:r>
    </w:p>
    <w:p w14:paraId="01DEACD5" w14:textId="77777777" w:rsidR="00A52978" w:rsidRPr="00A96233" w:rsidRDefault="00A52978" w:rsidP="00E12285">
      <w:pPr>
        <w:rPr>
          <w:lang w:eastAsia="en-GB"/>
        </w:rPr>
      </w:pPr>
    </w:p>
    <w:p w14:paraId="47931670" w14:textId="77777777" w:rsidR="00441CC8" w:rsidRPr="00A96233" w:rsidRDefault="00441CC8" w:rsidP="00A52978">
      <w:pPr>
        <w:spacing w:after="120"/>
        <w:rPr>
          <w:lang w:eastAsia="en-GB"/>
        </w:rPr>
      </w:pPr>
      <w:r w:rsidRPr="00A96233">
        <w:t xml:space="preserve">Organising suppliers into categories to facilitate relationships, spend and risk management and to strengthen collaboration with the suppliers. </w:t>
      </w:r>
      <w:r w:rsidRPr="00A96233">
        <w:rPr>
          <w:lang w:eastAsia="en-GB"/>
        </w:rPr>
        <w:t>Categorisation helps the buying company to:</w:t>
      </w:r>
    </w:p>
    <w:p w14:paraId="70D09C54" w14:textId="77777777" w:rsidR="00441CC8" w:rsidRPr="00A96233" w:rsidRDefault="00441CC8" w:rsidP="006A7242">
      <w:pPr>
        <w:pStyle w:val="ListParagraph"/>
        <w:numPr>
          <w:ilvl w:val="0"/>
          <w:numId w:val="80"/>
        </w:numPr>
        <w:spacing w:after="120"/>
        <w:contextualSpacing w:val="0"/>
        <w:rPr>
          <w:lang w:eastAsia="en-GB"/>
        </w:rPr>
      </w:pPr>
      <w:r w:rsidRPr="00A96233">
        <w:rPr>
          <w:lang w:eastAsia="en-GB"/>
        </w:rPr>
        <w:t>Identify high-risk suppliers and prepare remediation plans</w:t>
      </w:r>
    </w:p>
    <w:p w14:paraId="0E0A33F6" w14:textId="77777777" w:rsidR="00441CC8" w:rsidRPr="00A96233" w:rsidRDefault="00441CC8" w:rsidP="006A7242">
      <w:pPr>
        <w:pStyle w:val="ListParagraph"/>
        <w:numPr>
          <w:ilvl w:val="0"/>
          <w:numId w:val="80"/>
        </w:numPr>
        <w:spacing w:after="120"/>
        <w:contextualSpacing w:val="0"/>
        <w:rPr>
          <w:lang w:eastAsia="en-GB"/>
        </w:rPr>
      </w:pPr>
      <w:r w:rsidRPr="00A96233">
        <w:rPr>
          <w:lang w:eastAsia="en-GB"/>
        </w:rPr>
        <w:t>Analyse spend per categories and spot savings opportunities</w:t>
      </w:r>
    </w:p>
    <w:p w14:paraId="38781825" w14:textId="77777777" w:rsidR="00441CC8" w:rsidRPr="00A96233" w:rsidRDefault="00441CC8" w:rsidP="006A7242">
      <w:pPr>
        <w:pStyle w:val="ListParagraph"/>
        <w:numPr>
          <w:ilvl w:val="0"/>
          <w:numId w:val="80"/>
        </w:numPr>
        <w:spacing w:after="120"/>
        <w:contextualSpacing w:val="0"/>
        <w:rPr>
          <w:lang w:eastAsia="en-GB"/>
        </w:rPr>
      </w:pPr>
      <w:r w:rsidRPr="00A96233">
        <w:rPr>
          <w:lang w:eastAsia="en-GB"/>
        </w:rPr>
        <w:t>Manage supplier relationships better by carefully allocating the sourcing team’s effort</w:t>
      </w:r>
    </w:p>
    <w:p w14:paraId="72430A9F" w14:textId="77777777" w:rsidR="00441CC8" w:rsidRPr="00A96233" w:rsidRDefault="00441CC8" w:rsidP="006A7242">
      <w:pPr>
        <w:pStyle w:val="ListParagraph"/>
        <w:numPr>
          <w:ilvl w:val="0"/>
          <w:numId w:val="80"/>
        </w:numPr>
        <w:contextualSpacing w:val="0"/>
        <w:rPr>
          <w:lang w:eastAsia="en-GB"/>
        </w:rPr>
      </w:pPr>
      <w:r w:rsidRPr="00A96233">
        <w:rPr>
          <w:lang w:eastAsia="en-GB"/>
        </w:rPr>
        <w:t>Source faster a new service a solution from an existing supplier.</w:t>
      </w:r>
    </w:p>
    <w:p w14:paraId="4D2078C8" w14:textId="77777777" w:rsidR="00A52978" w:rsidRPr="00A96233" w:rsidRDefault="00A52978" w:rsidP="00E12285">
      <w:pPr>
        <w:rPr>
          <w:lang w:eastAsia="en-GB"/>
        </w:rPr>
      </w:pPr>
    </w:p>
    <w:p w14:paraId="10FB6509" w14:textId="341CF9A8" w:rsidR="00441CC8" w:rsidRDefault="00441CC8" w:rsidP="00E12285">
      <w:pPr>
        <w:rPr>
          <w:lang w:eastAsia="en-GB"/>
        </w:rPr>
      </w:pPr>
      <w:r w:rsidRPr="00A96233">
        <w:rPr>
          <w:lang w:eastAsia="en-GB"/>
        </w:rPr>
        <w:t>Categorisation can have multiple dimensions. The four most common dimensions are:</w:t>
      </w:r>
    </w:p>
    <w:p w14:paraId="56A26D7C" w14:textId="77777777" w:rsidR="00CB0E8C" w:rsidRPr="00A96233" w:rsidRDefault="00CB0E8C" w:rsidP="00E12285">
      <w:pPr>
        <w:rPr>
          <w:lang w:eastAsia="en-GB"/>
        </w:rPr>
      </w:pPr>
    </w:p>
    <w:p w14:paraId="175FB3B5" w14:textId="255D69CA" w:rsidR="00441CC8" w:rsidRPr="00A96233" w:rsidRDefault="00441CC8" w:rsidP="00E12285">
      <w:pPr>
        <w:jc w:val="center"/>
        <w:rPr>
          <w:lang w:eastAsia="en-GB"/>
        </w:rPr>
      </w:pPr>
      <w:r w:rsidRPr="00A96233">
        <w:rPr>
          <w:noProof/>
        </w:rPr>
        <w:drawing>
          <wp:inline distT="0" distB="0" distL="0" distR="0" wp14:anchorId="5035A5D4" wp14:editId="3E5281E2">
            <wp:extent cx="4109211" cy="2305456"/>
            <wp:effectExtent l="0" t="0" r="5715" b="0"/>
            <wp:docPr id="779" name="Picture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146489" cy="2326371"/>
                    </a:xfrm>
                    <a:prstGeom prst="rect">
                      <a:avLst/>
                    </a:prstGeom>
                    <a:noFill/>
                    <a:ln>
                      <a:noFill/>
                    </a:ln>
                  </pic:spPr>
                </pic:pic>
              </a:graphicData>
            </a:graphic>
          </wp:inline>
        </w:drawing>
      </w:r>
    </w:p>
    <w:p w14:paraId="0BB01DF0" w14:textId="7E4DA259" w:rsidR="00A52978" w:rsidRDefault="00A52978" w:rsidP="00E12285">
      <w:pPr>
        <w:jc w:val="center"/>
        <w:rPr>
          <w:lang w:eastAsia="en-GB"/>
        </w:rPr>
      </w:pPr>
    </w:p>
    <w:p w14:paraId="035A3C14" w14:textId="77777777" w:rsidR="00CB0E8C" w:rsidRPr="00A96233" w:rsidRDefault="00CB0E8C" w:rsidP="00E12285">
      <w:pPr>
        <w:jc w:val="center"/>
        <w:rPr>
          <w:lang w:eastAsia="en-GB"/>
        </w:rP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100"/>
        <w:gridCol w:w="5881"/>
      </w:tblGrid>
      <w:tr w:rsidR="00441CC8" w:rsidRPr="00A96233" w14:paraId="42055556" w14:textId="77777777" w:rsidTr="00CB0E8C">
        <w:tc>
          <w:tcPr>
            <w:tcW w:w="3100" w:type="dxa"/>
            <w:shd w:val="clear" w:color="auto" w:fill="808080" w:themeFill="background1" w:themeFillShade="80"/>
          </w:tcPr>
          <w:p w14:paraId="4D7DEB63" w14:textId="77777777" w:rsidR="00441CC8" w:rsidRPr="00A96233" w:rsidRDefault="00441CC8" w:rsidP="00E12285">
            <w:pPr>
              <w:jc w:val="left"/>
              <w:rPr>
                <w:b/>
                <w:bCs/>
                <w:color w:val="FFFFFF" w:themeColor="background1"/>
              </w:rPr>
            </w:pPr>
            <w:r w:rsidRPr="00A96233">
              <w:rPr>
                <w:b/>
                <w:bCs/>
                <w:color w:val="FFFFFF" w:themeColor="background1"/>
              </w:rPr>
              <w:t>Product and service categorisation</w:t>
            </w:r>
          </w:p>
        </w:tc>
        <w:tc>
          <w:tcPr>
            <w:tcW w:w="5881" w:type="dxa"/>
            <w:shd w:val="clear" w:color="auto" w:fill="D9D9D9" w:themeFill="background1" w:themeFillShade="D9"/>
          </w:tcPr>
          <w:p w14:paraId="72BC1D7D" w14:textId="7E793DF6" w:rsidR="00441CC8" w:rsidRPr="00A96233" w:rsidRDefault="00441CC8" w:rsidP="00E12285">
            <w:r w:rsidRPr="00A96233">
              <w:t>Product and service categorisation is based on the type of products and services the suppliers provide.</w:t>
            </w:r>
          </w:p>
          <w:p w14:paraId="0C4B10A7" w14:textId="77777777" w:rsidR="00A52978" w:rsidRPr="00A96233" w:rsidRDefault="00A52978" w:rsidP="00E12285"/>
          <w:p w14:paraId="35C42D29" w14:textId="77777777" w:rsidR="00441CC8" w:rsidRPr="00A96233" w:rsidRDefault="00441CC8" w:rsidP="00E12285">
            <w:r w:rsidRPr="00A96233">
              <w:t>Product and service categorisation and related sourcing is typically managed by category managers.</w:t>
            </w:r>
          </w:p>
        </w:tc>
      </w:tr>
    </w:tbl>
    <w:p w14:paraId="37BF759A" w14:textId="77777777" w:rsidR="00CB0E8C" w:rsidRDefault="00CB0E8C"/>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100"/>
        <w:gridCol w:w="5881"/>
      </w:tblGrid>
      <w:tr w:rsidR="00441CC8" w:rsidRPr="00A96233" w14:paraId="39BBE10C" w14:textId="77777777" w:rsidTr="00CB0E8C">
        <w:tc>
          <w:tcPr>
            <w:tcW w:w="3100" w:type="dxa"/>
            <w:shd w:val="clear" w:color="auto" w:fill="808080" w:themeFill="background1" w:themeFillShade="80"/>
          </w:tcPr>
          <w:p w14:paraId="61A79D1B" w14:textId="77777777" w:rsidR="00441CC8" w:rsidRPr="00A96233" w:rsidRDefault="00441CC8" w:rsidP="00E12285">
            <w:pPr>
              <w:rPr>
                <w:b/>
                <w:bCs/>
                <w:color w:val="FFFFFF" w:themeColor="background1"/>
              </w:rPr>
            </w:pPr>
            <w:r w:rsidRPr="00A96233">
              <w:rPr>
                <w:b/>
                <w:bCs/>
                <w:color w:val="FFFFFF" w:themeColor="background1"/>
              </w:rPr>
              <w:lastRenderedPageBreak/>
              <w:t>Business criticality</w:t>
            </w:r>
          </w:p>
        </w:tc>
        <w:tc>
          <w:tcPr>
            <w:tcW w:w="5881" w:type="dxa"/>
            <w:shd w:val="clear" w:color="auto" w:fill="D9D9D9" w:themeFill="background1" w:themeFillShade="D9"/>
          </w:tcPr>
          <w:p w14:paraId="7642FEFB" w14:textId="77777777" w:rsidR="00441CC8" w:rsidRPr="00A96233" w:rsidRDefault="00441CC8" w:rsidP="00A52978">
            <w:pPr>
              <w:spacing w:after="120"/>
            </w:pPr>
            <w:r w:rsidRPr="00A96233">
              <w:t xml:space="preserve">This categorisation centres around the questions: </w:t>
            </w:r>
          </w:p>
          <w:p w14:paraId="033CCBCA" w14:textId="77777777" w:rsidR="00441CC8" w:rsidRPr="00CB0E8C" w:rsidRDefault="00441CC8" w:rsidP="006A7242">
            <w:pPr>
              <w:pStyle w:val="ListParagraph"/>
              <w:numPr>
                <w:ilvl w:val="0"/>
                <w:numId w:val="81"/>
              </w:numPr>
              <w:spacing w:after="120"/>
              <w:contextualSpacing w:val="0"/>
            </w:pPr>
            <w:r w:rsidRPr="00CB0E8C">
              <w:t xml:space="preserve">How dependent is the business on the sourced products and services? </w:t>
            </w:r>
          </w:p>
          <w:p w14:paraId="4E62A760" w14:textId="77777777" w:rsidR="00441CC8" w:rsidRPr="00A96233" w:rsidRDefault="00441CC8" w:rsidP="006A7242">
            <w:pPr>
              <w:pStyle w:val="ListParagraph"/>
              <w:numPr>
                <w:ilvl w:val="0"/>
                <w:numId w:val="81"/>
              </w:numPr>
              <w:contextualSpacing w:val="0"/>
              <w:rPr>
                <w:i/>
                <w:iCs/>
              </w:rPr>
            </w:pPr>
            <w:r w:rsidRPr="00CB0E8C">
              <w:t>How important is the is supplier to ensure business continuity?</w:t>
            </w:r>
            <w:r w:rsidRPr="00A96233">
              <w:rPr>
                <w:i/>
                <w:iCs/>
              </w:rPr>
              <w:t xml:space="preserve"> </w:t>
            </w:r>
          </w:p>
        </w:tc>
      </w:tr>
      <w:tr w:rsidR="00441CC8" w:rsidRPr="00A96233" w14:paraId="6C9DD4A2" w14:textId="77777777" w:rsidTr="00CB0E8C">
        <w:tc>
          <w:tcPr>
            <w:tcW w:w="3100" w:type="dxa"/>
            <w:shd w:val="clear" w:color="auto" w:fill="808080" w:themeFill="background1" w:themeFillShade="80"/>
          </w:tcPr>
          <w:p w14:paraId="77B56BAA" w14:textId="77777777" w:rsidR="00441CC8" w:rsidRPr="00A96233" w:rsidRDefault="00441CC8" w:rsidP="00E12285">
            <w:pPr>
              <w:rPr>
                <w:b/>
                <w:bCs/>
                <w:color w:val="FFFFFF" w:themeColor="background1"/>
              </w:rPr>
            </w:pPr>
            <w:r w:rsidRPr="00A96233">
              <w:rPr>
                <w:b/>
                <w:bCs/>
                <w:color w:val="FFFFFF" w:themeColor="background1"/>
              </w:rPr>
              <w:t>Risk classification</w:t>
            </w:r>
          </w:p>
        </w:tc>
        <w:tc>
          <w:tcPr>
            <w:tcW w:w="5881" w:type="dxa"/>
            <w:shd w:val="clear" w:color="auto" w:fill="D9D9D9" w:themeFill="background1" w:themeFillShade="D9"/>
          </w:tcPr>
          <w:p w14:paraId="05F03E97" w14:textId="77777777" w:rsidR="00441CC8" w:rsidRPr="00A96233" w:rsidRDefault="00441CC8" w:rsidP="00E12285">
            <w:r w:rsidRPr="00A96233">
              <w:t xml:space="preserve">Key considerations for risk classification centre around the kind of risks inherent with the supplier (e.g. organisational, financial, regulatory, reputational, etc.) and the required remediation plans to mitigate risk. </w:t>
            </w:r>
          </w:p>
        </w:tc>
      </w:tr>
      <w:tr w:rsidR="00441CC8" w:rsidRPr="00A96233" w14:paraId="21FB84C7" w14:textId="77777777" w:rsidTr="00CB0E8C">
        <w:tc>
          <w:tcPr>
            <w:tcW w:w="3100" w:type="dxa"/>
            <w:shd w:val="clear" w:color="auto" w:fill="808080" w:themeFill="background1" w:themeFillShade="80"/>
          </w:tcPr>
          <w:p w14:paraId="7DF34A60" w14:textId="77777777" w:rsidR="00441CC8" w:rsidRPr="00A96233" w:rsidRDefault="00441CC8" w:rsidP="00E12285">
            <w:pPr>
              <w:rPr>
                <w:b/>
                <w:bCs/>
                <w:color w:val="FFFFFF" w:themeColor="background1"/>
              </w:rPr>
            </w:pPr>
            <w:r w:rsidRPr="00A96233">
              <w:rPr>
                <w:b/>
                <w:bCs/>
                <w:color w:val="FFFFFF" w:themeColor="background1"/>
              </w:rPr>
              <w:t>Spend categorisation</w:t>
            </w:r>
          </w:p>
        </w:tc>
        <w:tc>
          <w:tcPr>
            <w:tcW w:w="5881" w:type="dxa"/>
            <w:shd w:val="clear" w:color="auto" w:fill="D9D9D9" w:themeFill="background1" w:themeFillShade="D9"/>
          </w:tcPr>
          <w:p w14:paraId="79794B12" w14:textId="6DEAD4C4" w:rsidR="00441CC8" w:rsidRPr="00A96233" w:rsidRDefault="00441CC8" w:rsidP="00E12285">
            <w:r w:rsidRPr="00A96233">
              <w:t>With spend categorisation, the key consideration is the annual spend committed with each supplier.</w:t>
            </w:r>
          </w:p>
          <w:p w14:paraId="64F162BB" w14:textId="77777777" w:rsidR="00A52978" w:rsidRPr="00A96233" w:rsidRDefault="00A52978" w:rsidP="00E12285"/>
          <w:p w14:paraId="3D41D7AB" w14:textId="77777777" w:rsidR="00441CC8" w:rsidRPr="00A96233" w:rsidRDefault="00441CC8" w:rsidP="00E12285">
            <w:r w:rsidRPr="00A96233">
              <w:t>This is a key factor in financial management and control.</w:t>
            </w:r>
          </w:p>
        </w:tc>
      </w:tr>
    </w:tbl>
    <w:p w14:paraId="49218EF9" w14:textId="77777777" w:rsidR="00441CC8" w:rsidRPr="00A96233" w:rsidRDefault="00441CC8" w:rsidP="00E12285">
      <w:pPr>
        <w:rPr>
          <w:lang w:eastAsia="en-GB"/>
        </w:rPr>
      </w:pPr>
    </w:p>
    <w:p w14:paraId="2776C7A4" w14:textId="1B657FC5" w:rsidR="00441CC8" w:rsidRPr="00A96233" w:rsidRDefault="00441CC8" w:rsidP="00E12285">
      <w:r w:rsidRPr="00A96233">
        <w:t xml:space="preserve">From supplier segmentation, companies can match or design supplier relationship management strategies. </w:t>
      </w:r>
    </w:p>
    <w:p w14:paraId="1FE36842" w14:textId="77777777" w:rsidR="00A52978" w:rsidRPr="00A96233" w:rsidRDefault="00A52978" w:rsidP="00E12285"/>
    <w:p w14:paraId="12D5A89C" w14:textId="75A1D571" w:rsidR="00441CC8" w:rsidRPr="00A96233" w:rsidRDefault="00441CC8" w:rsidP="00E12285">
      <w:r w:rsidRPr="00A96233">
        <w:t>The Kraljic Matrix is one of the most effective ways to deliver accurate supplier segmentation. He argued that supply items should be mapped against two key dimensions: risk and profitability.</w:t>
      </w:r>
      <w:r w:rsidR="00AE2D04" w:rsidRPr="00A96233">
        <w:rPr>
          <w:vertAlign w:val="superscript"/>
        </w:rPr>
        <w:t>li</w:t>
      </w:r>
    </w:p>
    <w:p w14:paraId="54565CB0" w14:textId="77777777" w:rsidR="00A52978" w:rsidRPr="00A96233" w:rsidRDefault="00A52978" w:rsidP="00E12285"/>
    <w:p w14:paraId="29B22DD5" w14:textId="102EB0DF" w:rsidR="00441CC8" w:rsidRPr="00A96233" w:rsidRDefault="00441CC8" w:rsidP="00E12285">
      <w:r w:rsidRPr="00A96233">
        <w:rPr>
          <w:b/>
          <w:bCs/>
        </w:rPr>
        <w:t>Risk</w:t>
      </w:r>
      <w:r w:rsidRPr="00A96233">
        <w:t xml:space="preserve"> relates to the likelihood for an unexpected event in the supply chain to disrupt operations. For instance, in important areas of spend, if there is a disruption in manufacture or elsewhere in the supply chain, the retail chain itself is likely to face substantial problems. An example is the disruption in the supply chain of seasonal garments during the recent Covid-19 epidemic, when clothing manufacturers in major supplying countries were closed.</w:t>
      </w:r>
    </w:p>
    <w:p w14:paraId="6A4401D3" w14:textId="77777777" w:rsidR="00A52978" w:rsidRPr="00A96233" w:rsidRDefault="00A52978" w:rsidP="00E12285"/>
    <w:p w14:paraId="339510F5" w14:textId="470F6079" w:rsidR="00441CC8" w:rsidRPr="00A96233" w:rsidRDefault="00441CC8" w:rsidP="00E12285">
      <w:r w:rsidRPr="00A96233">
        <w:rPr>
          <w:b/>
          <w:bCs/>
        </w:rPr>
        <w:t xml:space="preserve">Profitability </w:t>
      </w:r>
      <w:r w:rsidRPr="00A96233">
        <w:t>relates to the impact of a supply item on the retail chain’s bottom line. For certain areas of spend, such as stationery, supplies have only a negligible effect on the profits of a large supermarket chain. In other categories, a single source of supply can make or break a business. Forbes gives the example of Apple, where a large proportion of the company’s profits are determined by Foxconn’s ability to manufacture the scale of products required to a precise specification at the right time, especially where a new launch has been planned months in advance.</w:t>
      </w:r>
    </w:p>
    <w:p w14:paraId="77BD4E7E" w14:textId="77777777" w:rsidR="00A52978" w:rsidRPr="00A96233" w:rsidRDefault="00A52978" w:rsidP="00E12285"/>
    <w:p w14:paraId="78B852E7" w14:textId="347939C6" w:rsidR="00441CC8" w:rsidRPr="00A96233" w:rsidRDefault="00441CC8" w:rsidP="00E12285">
      <w:pPr>
        <w:rPr>
          <w:lang w:eastAsia="en-GB"/>
        </w:rPr>
      </w:pPr>
      <w:r w:rsidRPr="00A96233">
        <w:t>Kraljic</w:t>
      </w:r>
      <w:r w:rsidRPr="00A96233">
        <w:rPr>
          <w:lang w:eastAsia="en-GB"/>
        </w:rPr>
        <w:t xml:space="preserve"> put the two dimensions together to yield a classic two-by-two matrix, illustrated in the diagram he devised and </w:t>
      </w:r>
      <w:r w:rsidRPr="00A96233">
        <w:t>published in HBR</w:t>
      </w:r>
      <w:r w:rsidRPr="00A96233">
        <w:rPr>
          <w:rFonts w:ascii="Times New Roman" w:eastAsia="Times New Roman" w:hAnsi="Times New Roman"/>
          <w:sz w:val="24"/>
          <w:szCs w:val="24"/>
          <w:lang w:eastAsia="en-GB"/>
        </w:rPr>
        <w:t xml:space="preserve">. </w:t>
      </w:r>
      <w:r w:rsidRPr="00A96233">
        <w:rPr>
          <w:lang w:eastAsia="en-GB"/>
        </w:rPr>
        <w:t>Each of the boxes in the matrix represents a different type of buyer-supplier relationship.</w:t>
      </w:r>
    </w:p>
    <w:p w14:paraId="29AA4077" w14:textId="77777777" w:rsidR="00A52978" w:rsidRPr="00A96233" w:rsidRDefault="00A52978" w:rsidP="00E12285">
      <w:pPr>
        <w:rPr>
          <w:lang w:eastAsia="en-GB"/>
        </w:rPr>
      </w:pPr>
    </w:p>
    <w:p w14:paraId="52516832" w14:textId="77777777" w:rsidR="00441CC8" w:rsidRPr="00A96233" w:rsidRDefault="00441CC8" w:rsidP="00E12285">
      <w:pPr>
        <w:pStyle w:val="Caption"/>
        <w:spacing w:before="0" w:after="0" w:line="360" w:lineRule="auto"/>
        <w:jc w:val="center"/>
        <w:rPr>
          <w:lang w:val="en-GB" w:eastAsia="en-GB"/>
        </w:rPr>
      </w:pPr>
      <w:r w:rsidRPr="00A96233">
        <w:rPr>
          <w:noProof/>
          <w:lang w:val="en-GB" w:eastAsia="en-GB"/>
        </w:rPr>
        <w:lastRenderedPageBreak/>
        <w:drawing>
          <wp:inline distT="0" distB="0" distL="0" distR="0" wp14:anchorId="484B274D" wp14:editId="062F9542">
            <wp:extent cx="4122473" cy="3040473"/>
            <wp:effectExtent l="0" t="0" r="0" b="7620"/>
            <wp:docPr id="780" name="Picture 780" descr="Source: Peter Kraljic, HB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Source: Peter Kraljic, HBR"/>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142382" cy="3055156"/>
                    </a:xfrm>
                    <a:prstGeom prst="rect">
                      <a:avLst/>
                    </a:prstGeom>
                    <a:noFill/>
                    <a:ln>
                      <a:noFill/>
                    </a:ln>
                  </pic:spPr>
                </pic:pic>
              </a:graphicData>
            </a:graphic>
          </wp:inline>
        </w:drawing>
      </w:r>
    </w:p>
    <w:p w14:paraId="18171ECF" w14:textId="08EACA74" w:rsidR="00441CC8" w:rsidRPr="00A96233" w:rsidRDefault="00441CC8" w:rsidP="00E12285">
      <w:pPr>
        <w:pStyle w:val="Caption"/>
        <w:spacing w:before="0" w:after="0" w:line="360" w:lineRule="auto"/>
        <w:rPr>
          <w:lang w:val="en-GB" w:eastAsia="en-GB"/>
        </w:rPr>
      </w:pPr>
      <w:r w:rsidRPr="00A96233">
        <w:rPr>
          <w:lang w:val="en-GB" w:eastAsia="en-GB"/>
        </w:rPr>
        <w:t xml:space="preserve">figure </w:t>
      </w:r>
      <w:r w:rsidR="00BC5D1B" w:rsidRPr="00A96233">
        <w:rPr>
          <w:lang w:val="en-GB" w:eastAsia="en-GB"/>
        </w:rPr>
        <w:t>19</w:t>
      </w:r>
      <w:r w:rsidRPr="00A96233">
        <w:rPr>
          <w:lang w:val="en-GB" w:eastAsia="en-GB"/>
        </w:rPr>
        <w:t>: kraljik matrix</w:t>
      </w:r>
    </w:p>
    <w:p w14:paraId="4A059A1B" w14:textId="77777777" w:rsidR="00441CC8" w:rsidRPr="00A96233" w:rsidRDefault="00441CC8" w:rsidP="00E12285">
      <w:pPr>
        <w:rPr>
          <w:lang w:eastAsia="en-GB"/>
        </w:rP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100"/>
        <w:gridCol w:w="5881"/>
      </w:tblGrid>
      <w:tr w:rsidR="00441CC8" w:rsidRPr="00A96233" w14:paraId="0B4EF5E0" w14:textId="77777777" w:rsidTr="00A52978">
        <w:tc>
          <w:tcPr>
            <w:tcW w:w="3104" w:type="dxa"/>
            <w:shd w:val="clear" w:color="auto" w:fill="808080" w:themeFill="background1" w:themeFillShade="80"/>
          </w:tcPr>
          <w:p w14:paraId="53F5CC68" w14:textId="77777777" w:rsidR="00441CC8" w:rsidRPr="00A96233" w:rsidRDefault="00441CC8" w:rsidP="00E12285">
            <w:pPr>
              <w:rPr>
                <w:b/>
                <w:bCs/>
                <w:color w:val="FFFFFF" w:themeColor="background1"/>
              </w:rPr>
            </w:pPr>
            <w:r w:rsidRPr="00A96233">
              <w:rPr>
                <w:b/>
                <w:bCs/>
                <w:color w:val="FFFFFF" w:themeColor="background1"/>
              </w:rPr>
              <w:t>Non-critical items</w:t>
            </w:r>
          </w:p>
        </w:tc>
        <w:tc>
          <w:tcPr>
            <w:tcW w:w="5892" w:type="dxa"/>
            <w:shd w:val="clear" w:color="auto" w:fill="D9D9D9" w:themeFill="background1" w:themeFillShade="D9"/>
          </w:tcPr>
          <w:p w14:paraId="17AFA061" w14:textId="0377DF6A" w:rsidR="00441CC8" w:rsidRPr="00A96233" w:rsidRDefault="00441CC8" w:rsidP="00E12285">
            <w:r w:rsidRPr="00A96233">
              <w:t>These are the items pose low risk to the supply chain and the buying company and they have a low impact on the company’s profits.</w:t>
            </w:r>
          </w:p>
          <w:p w14:paraId="28C2923E" w14:textId="77777777" w:rsidR="00A52978" w:rsidRPr="00A96233" w:rsidRDefault="00A52978" w:rsidP="00E12285"/>
          <w:p w14:paraId="47A8609C" w14:textId="4B7118DC" w:rsidR="00441CC8" w:rsidRPr="00A96233" w:rsidRDefault="00441CC8" w:rsidP="00E12285">
            <w:r w:rsidRPr="00A96233">
              <w:t>The most commonly used example in the non-critical segment is office stationery. Although items such as pens and paper are important for employees to perform their duties, these do not have a significant impact upon the business. Their absence also does not represent a serious threat to the company.</w:t>
            </w:r>
          </w:p>
          <w:p w14:paraId="4CD37C93" w14:textId="77777777" w:rsidR="00A52978" w:rsidRPr="00A96233" w:rsidRDefault="00A52978" w:rsidP="00E12285"/>
          <w:p w14:paraId="218F236E" w14:textId="6BA924DB" w:rsidR="00441CC8" w:rsidRPr="00A96233" w:rsidRDefault="00441CC8" w:rsidP="00E12285">
            <w:r w:rsidRPr="00A96233">
              <w:t>Sourcing strategies for non-critical items typically focus on efficiency and reducing administrative burden. Catalogues</w:t>
            </w:r>
            <w:r w:rsidR="003772E8">
              <w:t xml:space="preserve"> </w:t>
            </w:r>
            <w:r w:rsidRPr="00A96233">
              <w:t>are an excellent means to redirect responsibilities to internal customers who are requisitioning the goods.</w:t>
            </w:r>
          </w:p>
        </w:tc>
      </w:tr>
      <w:tr w:rsidR="00441CC8" w:rsidRPr="00A96233" w14:paraId="75E5AE04" w14:textId="77777777" w:rsidTr="00A52978">
        <w:tc>
          <w:tcPr>
            <w:tcW w:w="3104" w:type="dxa"/>
            <w:shd w:val="clear" w:color="auto" w:fill="808080" w:themeFill="background1" w:themeFillShade="80"/>
          </w:tcPr>
          <w:p w14:paraId="6F3B4DB7" w14:textId="77777777" w:rsidR="00441CC8" w:rsidRPr="00A96233" w:rsidRDefault="00441CC8" w:rsidP="00E12285">
            <w:pPr>
              <w:rPr>
                <w:b/>
                <w:bCs/>
                <w:color w:val="FFFFFF" w:themeColor="background1"/>
              </w:rPr>
            </w:pPr>
            <w:r w:rsidRPr="00A96233">
              <w:rPr>
                <w:b/>
                <w:bCs/>
                <w:color w:val="FFFFFF" w:themeColor="background1"/>
              </w:rPr>
              <w:t>Leverage items</w:t>
            </w:r>
          </w:p>
        </w:tc>
        <w:tc>
          <w:tcPr>
            <w:tcW w:w="5892" w:type="dxa"/>
            <w:shd w:val="clear" w:color="auto" w:fill="D9D9D9" w:themeFill="background1" w:themeFillShade="D9"/>
          </w:tcPr>
          <w:p w14:paraId="5121604A" w14:textId="685EE645" w:rsidR="00441CC8" w:rsidRPr="00A96233" w:rsidRDefault="00441CC8" w:rsidP="00E12285">
            <w:r w:rsidRPr="00A96233">
              <w:t>Leverage items are those for which there is an abundance of highly commodified products and where suppliers can easily be substituted as their offerings are much the same.</w:t>
            </w:r>
          </w:p>
          <w:p w14:paraId="1BB4E13A" w14:textId="77777777" w:rsidR="00A52978" w:rsidRPr="00A96233" w:rsidRDefault="00A52978" w:rsidP="00E12285"/>
          <w:p w14:paraId="0877C5A3" w14:textId="77777777" w:rsidR="00441CC8" w:rsidRPr="00A96233" w:rsidRDefault="00441CC8" w:rsidP="00E12285">
            <w:r w:rsidRPr="00A96233">
              <w:t xml:space="preserve">Where items have a high profitability, but a low risk factor, buyers typically have the power in the relationship and leverage this strength to obtain greater profits. </w:t>
            </w:r>
          </w:p>
        </w:tc>
      </w:tr>
      <w:tr w:rsidR="00441CC8" w:rsidRPr="00A96233" w14:paraId="243E4255" w14:textId="77777777" w:rsidTr="00A52978">
        <w:tc>
          <w:tcPr>
            <w:tcW w:w="3104" w:type="dxa"/>
            <w:shd w:val="clear" w:color="auto" w:fill="808080" w:themeFill="background1" w:themeFillShade="80"/>
          </w:tcPr>
          <w:p w14:paraId="0751CB50" w14:textId="77777777" w:rsidR="00441CC8" w:rsidRPr="00A96233" w:rsidRDefault="00441CC8" w:rsidP="00E12285">
            <w:pPr>
              <w:rPr>
                <w:b/>
                <w:bCs/>
                <w:color w:val="FFFFFF" w:themeColor="background1"/>
              </w:rPr>
            </w:pPr>
            <w:r w:rsidRPr="00A96233">
              <w:rPr>
                <w:b/>
                <w:bCs/>
                <w:color w:val="FFFFFF" w:themeColor="background1"/>
              </w:rPr>
              <w:lastRenderedPageBreak/>
              <w:t>Bottleneck items</w:t>
            </w:r>
          </w:p>
        </w:tc>
        <w:tc>
          <w:tcPr>
            <w:tcW w:w="5892" w:type="dxa"/>
            <w:shd w:val="clear" w:color="auto" w:fill="D9D9D9" w:themeFill="background1" w:themeFillShade="D9"/>
          </w:tcPr>
          <w:p w14:paraId="67F17947" w14:textId="053120BA" w:rsidR="00441CC8" w:rsidRPr="00A96233" w:rsidRDefault="00441CC8" w:rsidP="00E12285">
            <w:r w:rsidRPr="00A96233">
              <w:t>Bottleneck items are the flip side of leverage: risk is high, but profitability is low. The market consists of few suppliers that can behave in a manner that force prices upward.</w:t>
            </w:r>
          </w:p>
          <w:p w14:paraId="48C12AF4" w14:textId="77777777" w:rsidR="00A52978" w:rsidRPr="00A96233" w:rsidRDefault="00A52978" w:rsidP="00E12285"/>
          <w:p w14:paraId="35C681FE" w14:textId="52F7E469" w:rsidR="00441CC8" w:rsidRDefault="00441CC8" w:rsidP="00E12285">
            <w:r w:rsidRPr="00A96233">
              <w:t xml:space="preserve">With these products, the strength is in the hands of the supplier. </w:t>
            </w:r>
          </w:p>
          <w:p w14:paraId="0B027DEB" w14:textId="77777777" w:rsidR="003772E8" w:rsidRPr="00A96233" w:rsidRDefault="003772E8" w:rsidP="00E12285"/>
          <w:p w14:paraId="1B75C804" w14:textId="3599B300" w:rsidR="00441CC8" w:rsidRPr="00A96233" w:rsidRDefault="00441CC8" w:rsidP="00E12285">
            <w:r w:rsidRPr="00A96233">
              <w:t xml:space="preserve">The supplier relationship is demanding, even though they have a limited impact upon company profitability. </w:t>
            </w:r>
          </w:p>
          <w:p w14:paraId="6474D11A" w14:textId="77777777" w:rsidR="00A52978" w:rsidRPr="00A96233" w:rsidRDefault="00A52978" w:rsidP="00E12285"/>
          <w:p w14:paraId="1086F3A9" w14:textId="77777777" w:rsidR="00441CC8" w:rsidRPr="00A96233" w:rsidRDefault="00441CC8" w:rsidP="00E12285">
            <w:r w:rsidRPr="00A96233">
              <w:t xml:space="preserve">The key strategy for bottleneck items rests upon limiting damage. </w:t>
            </w:r>
          </w:p>
        </w:tc>
      </w:tr>
      <w:tr w:rsidR="00441CC8" w:rsidRPr="00A96233" w14:paraId="738D3B3C" w14:textId="77777777" w:rsidTr="00A52978">
        <w:tc>
          <w:tcPr>
            <w:tcW w:w="3104" w:type="dxa"/>
            <w:shd w:val="clear" w:color="auto" w:fill="808080" w:themeFill="background1" w:themeFillShade="80"/>
          </w:tcPr>
          <w:p w14:paraId="0383899B" w14:textId="77777777" w:rsidR="00441CC8" w:rsidRPr="00A96233" w:rsidRDefault="00441CC8" w:rsidP="00E12285">
            <w:pPr>
              <w:rPr>
                <w:b/>
                <w:bCs/>
                <w:color w:val="FFFFFF" w:themeColor="background1"/>
              </w:rPr>
            </w:pPr>
            <w:r w:rsidRPr="00A96233">
              <w:rPr>
                <w:b/>
                <w:bCs/>
                <w:color w:val="FFFFFF" w:themeColor="background1"/>
              </w:rPr>
              <w:t>Strategic items</w:t>
            </w:r>
          </w:p>
        </w:tc>
        <w:tc>
          <w:tcPr>
            <w:tcW w:w="5892" w:type="dxa"/>
            <w:shd w:val="clear" w:color="auto" w:fill="D9D9D9" w:themeFill="background1" w:themeFillShade="D9"/>
          </w:tcPr>
          <w:p w14:paraId="6842A0CD" w14:textId="7086C4EF" w:rsidR="00441CC8" w:rsidRPr="00A96233" w:rsidRDefault="00441CC8" w:rsidP="00E12285">
            <w:r w:rsidRPr="00A96233">
              <w:t xml:space="preserve">Strategic suppliers are those where there is high supplier risk and high profit impact items that are critical to the retail chain. </w:t>
            </w:r>
          </w:p>
          <w:p w14:paraId="7D3DF3A4" w14:textId="77777777" w:rsidR="00A52978" w:rsidRPr="00A96233" w:rsidRDefault="00A52978" w:rsidP="00E12285"/>
          <w:p w14:paraId="5F1FB9BA" w14:textId="4CB8CD4B" w:rsidR="00441CC8" w:rsidRPr="00A96233" w:rsidRDefault="00441CC8" w:rsidP="00E12285">
            <w:r w:rsidRPr="00A96233">
              <w:t>These items usually represent only a handful of suppliers, but it is important for the buyer to ensure an effective and predictable supplier relationship.</w:t>
            </w:r>
          </w:p>
          <w:p w14:paraId="68A893AE" w14:textId="77777777" w:rsidR="00A52978" w:rsidRPr="00A96233" w:rsidRDefault="00A52978" w:rsidP="00E12285"/>
          <w:p w14:paraId="5F250BEE" w14:textId="26366775" w:rsidR="00441CC8" w:rsidRPr="00A96233" w:rsidRDefault="00441CC8" w:rsidP="00E12285">
            <w:r w:rsidRPr="00A96233">
              <w:t>Each contract is unique and focuses on the mutually beneficial gains that both partners enjoy in the collaborative relationship.</w:t>
            </w:r>
          </w:p>
          <w:p w14:paraId="102BC6E7" w14:textId="77777777" w:rsidR="00A52978" w:rsidRPr="00A96233" w:rsidRDefault="00A52978" w:rsidP="00E12285"/>
          <w:p w14:paraId="2B4790DD" w14:textId="77777777" w:rsidR="00441CC8" w:rsidRPr="00A96233" w:rsidRDefault="00441CC8" w:rsidP="00E12285">
            <w:r w:rsidRPr="00A96233">
              <w:t xml:space="preserve">Managing strategic suppliers requires a diverse array of skills and can consume a significant proportion of time in managing supplier relationship, often at executive level.  </w:t>
            </w:r>
          </w:p>
        </w:tc>
      </w:tr>
    </w:tbl>
    <w:p w14:paraId="0C265B8B" w14:textId="77777777" w:rsidR="00441CC8" w:rsidRPr="00A96233" w:rsidRDefault="00441CC8" w:rsidP="00E12285"/>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400D4F12" w14:textId="77777777" w:rsidTr="00503B0E">
        <w:trPr>
          <w:trHeight w:val="1008"/>
        </w:trPr>
        <w:tc>
          <w:tcPr>
            <w:tcW w:w="1408" w:type="dxa"/>
            <w:shd w:val="clear" w:color="auto" w:fill="auto"/>
          </w:tcPr>
          <w:p w14:paraId="3692A8F5" w14:textId="389267FC" w:rsidR="00441CC8" w:rsidRPr="00A96233" w:rsidRDefault="00E12285" w:rsidP="00E12285">
            <w:pPr>
              <w:jc w:val="center"/>
            </w:pPr>
            <w:bookmarkStart w:id="353" w:name="_Hlk44322934"/>
            <w:r w:rsidRPr="00A96233">
              <w:rPr>
                <w:noProof/>
              </w:rPr>
              <w:drawing>
                <wp:inline distT="0" distB="0" distL="0" distR="0" wp14:anchorId="63AC0DC7" wp14:editId="5A998653">
                  <wp:extent cx="464820" cy="464820"/>
                  <wp:effectExtent l="0" t="0" r="0" b="0"/>
                  <wp:docPr id="1353" name="Picture 135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33688117" w14:textId="7AD71A6D" w:rsidR="00441CC8" w:rsidRPr="00A96233" w:rsidRDefault="00441CC8" w:rsidP="00503B0E">
            <w:pPr>
              <w:spacing w:after="120"/>
              <w:rPr>
                <w:b/>
                <w:bCs/>
              </w:rPr>
            </w:pPr>
            <w:r w:rsidRPr="00A96233">
              <w:rPr>
                <w:b/>
                <w:bCs/>
              </w:rPr>
              <w:t xml:space="preserve">Activity </w:t>
            </w:r>
            <w:r w:rsidR="00503B0E" w:rsidRPr="00A96233">
              <w:rPr>
                <w:b/>
                <w:bCs/>
              </w:rPr>
              <w:t>15</w:t>
            </w:r>
            <w:r w:rsidRPr="00A96233">
              <w:rPr>
                <w:b/>
                <w:bCs/>
              </w:rPr>
              <w:t xml:space="preserve"> (KM0</w:t>
            </w:r>
            <w:r w:rsidR="00183F38" w:rsidRPr="00A96233">
              <w:rPr>
                <w:b/>
                <w:bCs/>
              </w:rPr>
              <w:t>3</w:t>
            </w:r>
            <w:r w:rsidRPr="00A96233">
              <w:rPr>
                <w:b/>
                <w:bCs/>
              </w:rPr>
              <w:t xml:space="preserve"> IAC0301)</w:t>
            </w:r>
            <w:r w:rsidR="00BF3080" w:rsidRPr="00A96233">
              <w:rPr>
                <w:b/>
                <w:bCs/>
              </w:rPr>
              <w:t xml:space="preserve">  1 ½ hours</w:t>
            </w:r>
          </w:p>
          <w:p w14:paraId="4B2D3123" w14:textId="77777777" w:rsidR="00441CC8" w:rsidRPr="00A96233" w:rsidRDefault="00441CC8" w:rsidP="00503B0E">
            <w:pPr>
              <w:spacing w:after="120"/>
            </w:pPr>
            <w:r w:rsidRPr="00A96233">
              <w:t>Please complete the activity in your workbook.</w:t>
            </w:r>
          </w:p>
          <w:p w14:paraId="1329A78C" w14:textId="06FC42B4" w:rsidR="00441CC8" w:rsidRPr="00A96233" w:rsidRDefault="00441CC8" w:rsidP="00503B0E">
            <w:r w:rsidRPr="00A96233">
              <w:t xml:space="preserve">Use the Kraljik matrix and identify the four </w:t>
            </w:r>
            <w:r w:rsidRPr="00A96233">
              <w:rPr>
                <w:lang w:eastAsia="en-GB"/>
              </w:rPr>
              <w:t>types of buyer-supplier relationship for the company where you are a buyer, by giving examples for each block.</w:t>
            </w:r>
          </w:p>
        </w:tc>
      </w:tr>
      <w:bookmarkEnd w:id="353"/>
    </w:tbl>
    <w:p w14:paraId="599F3BA1" w14:textId="42C7E9A7" w:rsidR="00441CC8" w:rsidRPr="00A96233" w:rsidRDefault="00441CC8" w:rsidP="00E12285"/>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266"/>
        <w:gridCol w:w="7730"/>
      </w:tblGrid>
      <w:tr w:rsidR="00117299" w:rsidRPr="00A96233" w14:paraId="2FAFCDBC" w14:textId="77777777" w:rsidTr="00A90385">
        <w:tc>
          <w:tcPr>
            <w:tcW w:w="1266" w:type="dxa"/>
            <w:hideMark/>
          </w:tcPr>
          <w:p w14:paraId="363DF21A" w14:textId="77777777" w:rsidR="00117299" w:rsidRPr="00A96233" w:rsidRDefault="00117299" w:rsidP="00A90385">
            <w:pPr>
              <w:jc w:val="center"/>
            </w:pPr>
            <w:r w:rsidRPr="00A96233">
              <w:rPr>
                <w:noProof/>
              </w:rPr>
              <w:drawing>
                <wp:inline distT="0" distB="0" distL="0" distR="0" wp14:anchorId="3D7D9C0D" wp14:editId="16D87FAF">
                  <wp:extent cx="464820" cy="464820"/>
                  <wp:effectExtent l="0" t="0" r="0" b="0"/>
                  <wp:docPr id="36" name="Picture 3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vAlign w:val="center"/>
          </w:tcPr>
          <w:p w14:paraId="017D8CF7" w14:textId="77777777" w:rsidR="00117299" w:rsidRPr="00A96233" w:rsidRDefault="00117299" w:rsidP="00A90385">
            <w:pPr>
              <w:spacing w:after="120"/>
              <w:rPr>
                <w:b/>
                <w:bCs/>
              </w:rPr>
            </w:pPr>
            <w:r w:rsidRPr="00A96233">
              <w:rPr>
                <w:b/>
                <w:bCs/>
              </w:rPr>
              <w:t>ANSWER:</w:t>
            </w:r>
          </w:p>
          <w:p w14:paraId="4895A38A" w14:textId="77777777" w:rsidR="00117299" w:rsidRPr="00A96233" w:rsidRDefault="00117299" w:rsidP="00A90385">
            <w:pPr>
              <w:tabs>
                <w:tab w:val="left" w:pos="608"/>
              </w:tabs>
            </w:pPr>
            <w:r w:rsidRPr="00A96233">
              <w:t xml:space="preserve">Learners should identify the four </w:t>
            </w:r>
            <w:r w:rsidRPr="00A96233">
              <w:rPr>
                <w:lang w:eastAsia="en-GB"/>
              </w:rPr>
              <w:t>types of buyer-supplier relationship for their company, using the Kraljik matrix.</w:t>
            </w:r>
          </w:p>
        </w:tc>
      </w:tr>
    </w:tbl>
    <w:p w14:paraId="5A4E166B" w14:textId="79A557D1" w:rsidR="00117299" w:rsidRDefault="00117299" w:rsidP="00E12285"/>
    <w:p w14:paraId="5726D6A6" w14:textId="08058389" w:rsidR="003772E8" w:rsidRDefault="003772E8" w:rsidP="00E12285"/>
    <w:p w14:paraId="5693E174" w14:textId="023D124F" w:rsidR="003772E8" w:rsidRDefault="003772E8" w:rsidP="00E12285"/>
    <w:p w14:paraId="7BF41B24" w14:textId="77777777" w:rsidR="003772E8" w:rsidRPr="00A96233" w:rsidRDefault="003772E8" w:rsidP="00E12285"/>
    <w:p w14:paraId="4CBF8460" w14:textId="577985F3" w:rsidR="00441CC8" w:rsidRPr="00A96233" w:rsidRDefault="00441CC8" w:rsidP="00E12285">
      <w:pPr>
        <w:rPr>
          <w:b/>
          <w:bCs/>
        </w:rPr>
      </w:pPr>
      <w:r w:rsidRPr="00A96233">
        <w:rPr>
          <w:b/>
          <w:bCs/>
        </w:rPr>
        <w:lastRenderedPageBreak/>
        <w:t>Step 2: Governance</w:t>
      </w:r>
    </w:p>
    <w:p w14:paraId="6C149BBF" w14:textId="77777777" w:rsidR="00503B0E" w:rsidRPr="00A96233" w:rsidRDefault="00503B0E" w:rsidP="00E12285">
      <w:pPr>
        <w:rPr>
          <w:b/>
          <w:bCs/>
        </w:rPr>
      </w:pPr>
    </w:p>
    <w:p w14:paraId="6A463E80" w14:textId="6DA7D616" w:rsidR="00441CC8" w:rsidRPr="00A96233" w:rsidRDefault="00441CC8" w:rsidP="00E12285">
      <w:r w:rsidRPr="00A96233">
        <w:t>The second step in supplier relationship management is that of governance which covers alignment within the company (ensuring appropriate organisational structures are in place to deal with the various aspects of governance), setup of internal governance processes (such as formulating category and product specifications, requesting quotes, supplier approval, accepting quotes and issuing invoices, authorisation of payments, etc.), with clear assigning of ownerships of supplier relationships.</w:t>
      </w:r>
    </w:p>
    <w:p w14:paraId="5ACCF2D1" w14:textId="77777777" w:rsidR="00503B0E" w:rsidRPr="00A96233" w:rsidRDefault="00503B0E" w:rsidP="00E12285"/>
    <w:p w14:paraId="23D8965C" w14:textId="038C1A44" w:rsidR="00441CC8" w:rsidRPr="00A96233" w:rsidRDefault="00441CC8" w:rsidP="00E12285">
      <w:r w:rsidRPr="00A96233">
        <w:t>For strategic suppliers, companies often establish governance committees and involve executive level management in such committees.</w:t>
      </w:r>
    </w:p>
    <w:p w14:paraId="30D84A1E" w14:textId="77777777" w:rsidR="00503B0E" w:rsidRPr="00A96233" w:rsidRDefault="00503B0E" w:rsidP="00E12285"/>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2E3F96B0" w14:textId="77777777" w:rsidTr="00503B0E">
        <w:tc>
          <w:tcPr>
            <w:tcW w:w="1408" w:type="dxa"/>
            <w:shd w:val="clear" w:color="auto" w:fill="auto"/>
          </w:tcPr>
          <w:p w14:paraId="470D0370" w14:textId="6A9BBEA3" w:rsidR="00441CC8" w:rsidRPr="00A96233" w:rsidRDefault="00E12285" w:rsidP="00E12285">
            <w:pPr>
              <w:jc w:val="center"/>
            </w:pPr>
            <w:r w:rsidRPr="00A96233">
              <w:rPr>
                <w:noProof/>
              </w:rPr>
              <w:drawing>
                <wp:inline distT="0" distB="0" distL="0" distR="0" wp14:anchorId="73ED748A" wp14:editId="779CBF9A">
                  <wp:extent cx="464820" cy="464820"/>
                  <wp:effectExtent l="0" t="0" r="0" b="0"/>
                  <wp:docPr id="1337" name="Picture 133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5949CC7B" w14:textId="77777777" w:rsidR="00441CC8" w:rsidRPr="00A96233" w:rsidRDefault="00441CC8" w:rsidP="00503B0E">
            <w:r w:rsidRPr="00A96233">
              <w:t>How is governance handled in your company?</w:t>
            </w:r>
          </w:p>
          <w:p w14:paraId="7F3680FE" w14:textId="10FCCC35" w:rsidR="00441CC8" w:rsidRPr="00A96233" w:rsidRDefault="00441CC8" w:rsidP="00503B0E"/>
          <w:p w14:paraId="4D32BF9B" w14:textId="5EC227FE" w:rsidR="00503B0E" w:rsidRDefault="00503B0E" w:rsidP="00503B0E"/>
          <w:p w14:paraId="59852C0A" w14:textId="64F763A2" w:rsidR="003772E8" w:rsidRDefault="003772E8" w:rsidP="00503B0E"/>
          <w:p w14:paraId="01B61C31" w14:textId="42642B37" w:rsidR="003772E8" w:rsidRDefault="003772E8" w:rsidP="00503B0E"/>
          <w:p w14:paraId="17DAA54B" w14:textId="3A03DD3A" w:rsidR="003772E8" w:rsidRDefault="003772E8" w:rsidP="00503B0E"/>
          <w:p w14:paraId="414ACFA3" w14:textId="6E0C8AAF" w:rsidR="003772E8" w:rsidRDefault="003772E8" w:rsidP="00503B0E"/>
          <w:p w14:paraId="7231600B" w14:textId="6B3E8B97" w:rsidR="003772E8" w:rsidRDefault="003772E8" w:rsidP="00503B0E"/>
          <w:p w14:paraId="597E1AF6" w14:textId="55DD39FD" w:rsidR="003772E8" w:rsidRDefault="003772E8" w:rsidP="00503B0E"/>
          <w:p w14:paraId="23068AF5" w14:textId="4D0DAFFF" w:rsidR="003772E8" w:rsidRDefault="003772E8" w:rsidP="00503B0E"/>
          <w:p w14:paraId="21259F0F" w14:textId="3B53B89F" w:rsidR="003772E8" w:rsidRDefault="003772E8" w:rsidP="00503B0E"/>
          <w:p w14:paraId="15DE921E" w14:textId="16984106" w:rsidR="003772E8" w:rsidRDefault="003772E8" w:rsidP="00503B0E"/>
          <w:p w14:paraId="6A033887" w14:textId="189C7979" w:rsidR="003772E8" w:rsidRDefault="003772E8" w:rsidP="00503B0E"/>
          <w:p w14:paraId="45ECD60C" w14:textId="77777777" w:rsidR="003772E8" w:rsidRPr="00A96233" w:rsidRDefault="003772E8" w:rsidP="00503B0E"/>
          <w:p w14:paraId="675CBA56" w14:textId="77777777" w:rsidR="00503B0E" w:rsidRPr="00A96233" w:rsidRDefault="00503B0E" w:rsidP="00503B0E"/>
          <w:p w14:paraId="68FF8935" w14:textId="77777777" w:rsidR="00441CC8" w:rsidRPr="00A96233" w:rsidRDefault="00441CC8" w:rsidP="00503B0E"/>
        </w:tc>
      </w:tr>
    </w:tbl>
    <w:p w14:paraId="5884AF02" w14:textId="6CDAA283" w:rsidR="00441CC8" w:rsidRDefault="00441CC8" w:rsidP="00E12285"/>
    <w:p w14:paraId="1A996444" w14:textId="77777777" w:rsidR="003772E8" w:rsidRPr="00A96233" w:rsidRDefault="003772E8" w:rsidP="00E12285"/>
    <w:p w14:paraId="753ACE18" w14:textId="6AA669DA" w:rsidR="00441CC8" w:rsidRPr="00A96233" w:rsidRDefault="00441CC8" w:rsidP="00E12285">
      <w:pPr>
        <w:rPr>
          <w:b/>
          <w:bCs/>
        </w:rPr>
      </w:pPr>
      <w:r w:rsidRPr="00A96233">
        <w:rPr>
          <w:b/>
          <w:bCs/>
        </w:rPr>
        <w:t>Step 3: Performance management</w:t>
      </w:r>
    </w:p>
    <w:p w14:paraId="0D37B9D9" w14:textId="77777777" w:rsidR="00503B0E" w:rsidRPr="00A96233" w:rsidRDefault="00503B0E" w:rsidP="00E12285">
      <w:pPr>
        <w:rPr>
          <w:b/>
          <w:bCs/>
        </w:rPr>
      </w:pPr>
    </w:p>
    <w:p w14:paraId="6C015DE9" w14:textId="3EA57733" w:rsidR="00441CC8" w:rsidRPr="00A96233" w:rsidRDefault="00441CC8" w:rsidP="00E12285">
      <w:r w:rsidRPr="00A96233">
        <w:t xml:space="preserve">Performance management plays an essential role in setting targets and controlling the performance </w:t>
      </w:r>
      <w:r w:rsidR="003772E8">
        <w:t>of</w:t>
      </w:r>
      <w:r w:rsidRPr="00A96233">
        <w:t xml:space="preserve"> the supplier. It creates a quantitative scale for measuring and verifying contractually agreed and targeted performance of the suppliers.</w:t>
      </w:r>
    </w:p>
    <w:p w14:paraId="3CD1F9DF" w14:textId="77777777" w:rsidR="00503B0E" w:rsidRPr="00A96233" w:rsidRDefault="00503B0E" w:rsidP="00E12285"/>
    <w:p w14:paraId="0B7CA2C4" w14:textId="7E36CA6D" w:rsidR="00441CC8" w:rsidRPr="00A96233" w:rsidRDefault="00441CC8" w:rsidP="00E12285">
      <w:r w:rsidRPr="00A96233">
        <w:t>Performance management involves establishing key performance indicators (KPIs) for suppliers and continuous performance monitoring and evaluation.</w:t>
      </w:r>
    </w:p>
    <w:p w14:paraId="1700B3C2" w14:textId="77777777" w:rsidR="00503B0E" w:rsidRPr="00A96233" w:rsidRDefault="00503B0E" w:rsidP="00E12285"/>
    <w:p w14:paraId="477CFB11" w14:textId="1B88F339" w:rsidR="00441CC8" w:rsidRPr="00A96233" w:rsidRDefault="00441CC8" w:rsidP="00E12285">
      <w:r w:rsidRPr="00A96233">
        <w:t xml:space="preserve">The typical sub-steps in managing the performance of suppliers are given in Figure </w:t>
      </w:r>
      <w:r w:rsidR="00BC5D1B" w:rsidRPr="00A96233">
        <w:t>20</w:t>
      </w:r>
      <w:r w:rsidRPr="00A96233">
        <w:t>:</w:t>
      </w:r>
      <w:r w:rsidR="00AE2D04" w:rsidRPr="00A96233">
        <w:rPr>
          <w:vertAlign w:val="superscript"/>
        </w:rPr>
        <w:t>lii</w:t>
      </w:r>
    </w:p>
    <w:p w14:paraId="20B8880E" w14:textId="77777777" w:rsidR="00441CC8" w:rsidRPr="00A96233" w:rsidRDefault="00441CC8" w:rsidP="00503B0E">
      <w:pPr>
        <w:spacing w:after="120"/>
        <w:jc w:val="center"/>
      </w:pPr>
      <w:r w:rsidRPr="00A96233">
        <w:rPr>
          <w:noProof/>
        </w:rPr>
        <w:lastRenderedPageBreak/>
        <w:drawing>
          <wp:inline distT="0" distB="0" distL="0" distR="0" wp14:anchorId="38042543" wp14:editId="12165BA0">
            <wp:extent cx="5032587" cy="3835493"/>
            <wp:effectExtent l="0" t="0" r="0" b="0"/>
            <wp:docPr id="789" name="Picture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045998" cy="3845714"/>
                    </a:xfrm>
                    <a:prstGeom prst="rect">
                      <a:avLst/>
                    </a:prstGeom>
                    <a:noFill/>
                    <a:ln>
                      <a:noFill/>
                    </a:ln>
                  </pic:spPr>
                </pic:pic>
              </a:graphicData>
            </a:graphic>
          </wp:inline>
        </w:drawing>
      </w:r>
    </w:p>
    <w:p w14:paraId="6248427F" w14:textId="3C750D27" w:rsidR="00441CC8" w:rsidRPr="00A96233"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20</w:t>
      </w:r>
      <w:r w:rsidRPr="00A96233">
        <w:rPr>
          <w:lang w:val="en-GB"/>
        </w:rPr>
        <w:t>: sub-steps of performance management of suppliers</w:t>
      </w:r>
    </w:p>
    <w:p w14:paraId="2BC245D5" w14:textId="77777777" w:rsidR="00503B0E" w:rsidRPr="00A96233" w:rsidRDefault="00503B0E" w:rsidP="00E12285"/>
    <w:p w14:paraId="092BF1EF" w14:textId="5FBD7CDA" w:rsidR="00441CC8" w:rsidRPr="00A96233" w:rsidRDefault="00441CC8" w:rsidP="00E12285">
      <w:r w:rsidRPr="00A96233">
        <w:t>Typically, a “critical few” key performance indicators are agreed upon between supplier and buyer and these are recorded on and managed by means of a scorecard.</w:t>
      </w:r>
    </w:p>
    <w:p w14:paraId="036BA173" w14:textId="77777777" w:rsidR="00503B0E" w:rsidRPr="00A96233" w:rsidRDefault="00503B0E" w:rsidP="00E12285"/>
    <w:p w14:paraId="75ED1199" w14:textId="531D5B9E" w:rsidR="00441CC8" w:rsidRPr="00A96233" w:rsidRDefault="00441CC8" w:rsidP="00E12285">
      <w:r w:rsidRPr="00A96233">
        <w:t>Performance management metrics often include compliance with the buying company’s values and standards such as financial stability, business continuity and responsible sourcing as well as legislation, local regulations and industry norms.</w:t>
      </w:r>
    </w:p>
    <w:p w14:paraId="2850A7FF" w14:textId="77777777" w:rsidR="00503B0E" w:rsidRPr="00A96233" w:rsidRDefault="00503B0E" w:rsidP="00E12285"/>
    <w:p w14:paraId="22C90821" w14:textId="77777777" w:rsidR="00441CC8" w:rsidRPr="00A96233" w:rsidRDefault="00441CC8" w:rsidP="00503B0E">
      <w:pPr>
        <w:spacing w:after="120"/>
      </w:pPr>
      <w:r w:rsidRPr="00A96233">
        <w:t>The following are examples of KOIs that may be included in the scorecard:</w:t>
      </w:r>
    </w:p>
    <w:p w14:paraId="1549A30C" w14:textId="77777777" w:rsidR="00441CC8" w:rsidRPr="00A96233" w:rsidRDefault="00441CC8" w:rsidP="006A7242">
      <w:pPr>
        <w:pStyle w:val="ListParagraph"/>
        <w:numPr>
          <w:ilvl w:val="0"/>
          <w:numId w:val="82"/>
        </w:numPr>
        <w:spacing w:after="120"/>
        <w:contextualSpacing w:val="0"/>
        <w:rPr>
          <w:lang w:eastAsia="en-GB"/>
        </w:rPr>
      </w:pPr>
      <w:r w:rsidRPr="00A96233">
        <w:rPr>
          <w:b/>
          <w:bCs/>
          <w:lang w:eastAsia="en-GB"/>
        </w:rPr>
        <w:t>DIF</w:t>
      </w:r>
      <w:r w:rsidRPr="00A96233">
        <w:rPr>
          <w:lang w:eastAsia="en-GB"/>
        </w:rPr>
        <w:t xml:space="preserve"> – Delivery in Full</w:t>
      </w:r>
    </w:p>
    <w:p w14:paraId="4500BAA8" w14:textId="77777777" w:rsidR="00441CC8" w:rsidRPr="00A96233" w:rsidRDefault="00441CC8" w:rsidP="006A7242">
      <w:pPr>
        <w:pStyle w:val="ListParagraph"/>
        <w:numPr>
          <w:ilvl w:val="0"/>
          <w:numId w:val="82"/>
        </w:numPr>
        <w:spacing w:after="120"/>
        <w:contextualSpacing w:val="0"/>
        <w:rPr>
          <w:lang w:eastAsia="en-GB"/>
        </w:rPr>
      </w:pPr>
      <w:r w:rsidRPr="00A96233">
        <w:rPr>
          <w:b/>
          <w:bCs/>
          <w:lang w:eastAsia="en-GB"/>
        </w:rPr>
        <w:t>DOT</w:t>
      </w:r>
      <w:r w:rsidRPr="00A96233">
        <w:rPr>
          <w:lang w:eastAsia="en-GB"/>
        </w:rPr>
        <w:t xml:space="preserve"> – Delivery on Time</w:t>
      </w:r>
    </w:p>
    <w:p w14:paraId="48059AD1" w14:textId="77777777" w:rsidR="00441CC8" w:rsidRPr="00A96233" w:rsidRDefault="00441CC8" w:rsidP="006A7242">
      <w:pPr>
        <w:pStyle w:val="ListParagraph"/>
        <w:numPr>
          <w:ilvl w:val="0"/>
          <w:numId w:val="82"/>
        </w:numPr>
        <w:spacing w:after="120"/>
        <w:contextualSpacing w:val="0"/>
        <w:rPr>
          <w:lang w:eastAsia="en-GB"/>
        </w:rPr>
      </w:pPr>
      <w:r w:rsidRPr="00A96233">
        <w:rPr>
          <w:b/>
          <w:bCs/>
          <w:lang w:eastAsia="en-GB"/>
        </w:rPr>
        <w:t>DIFOT</w:t>
      </w:r>
      <w:r w:rsidRPr="00A96233">
        <w:rPr>
          <w:lang w:eastAsia="en-GB"/>
        </w:rPr>
        <w:t xml:space="preserve"> – Delivery In Full on Time</w:t>
      </w:r>
    </w:p>
    <w:p w14:paraId="1A113153" w14:textId="77777777" w:rsidR="00441CC8" w:rsidRPr="00A96233" w:rsidRDefault="00441CC8" w:rsidP="006A7242">
      <w:pPr>
        <w:pStyle w:val="ListParagraph"/>
        <w:numPr>
          <w:ilvl w:val="0"/>
          <w:numId w:val="82"/>
        </w:numPr>
        <w:contextualSpacing w:val="0"/>
        <w:rPr>
          <w:lang w:eastAsia="en-GB"/>
        </w:rPr>
      </w:pPr>
      <w:r w:rsidRPr="00A96233">
        <w:rPr>
          <w:lang w:eastAsia="en-GB"/>
        </w:rPr>
        <w:t>Cost as a percentage of sales (Logistics or Supply Chain)</w:t>
      </w:r>
    </w:p>
    <w:p w14:paraId="5BB893DB" w14:textId="77777777" w:rsidR="00503B0E" w:rsidRPr="00A96233" w:rsidRDefault="00503B0E" w:rsidP="00E12285"/>
    <w:p w14:paraId="209DF820" w14:textId="530D12D9" w:rsidR="00441CC8" w:rsidRPr="00A96233" w:rsidRDefault="00441CC8" w:rsidP="00E12285">
      <w:r w:rsidRPr="00A96233">
        <w:t>Once the scorecard is in place, performance is measured, and regular meetings are held between supplier and buyer. Non-compliance with minimum requirements should be addressed immediately.</w:t>
      </w:r>
    </w:p>
    <w:p w14:paraId="3798E3F4" w14:textId="53F0FB72" w:rsidR="00503B0E" w:rsidRPr="00A96233" w:rsidRDefault="00503B0E" w:rsidP="00E12285"/>
    <w:p w14:paraId="5EEB2AEA" w14:textId="7EDA3F6D" w:rsidR="00503B0E" w:rsidRPr="00A96233" w:rsidRDefault="00503B0E" w:rsidP="00E12285"/>
    <w:p w14:paraId="15C0326F" w14:textId="095B8D4A" w:rsidR="00503B0E" w:rsidRPr="00A96233" w:rsidRDefault="00503B0E" w:rsidP="00E12285"/>
    <w:p w14:paraId="184815DE" w14:textId="77777777" w:rsidR="00503B0E" w:rsidRPr="00A96233" w:rsidRDefault="00503B0E" w:rsidP="00E12285"/>
    <w:p w14:paraId="6744953A" w14:textId="7F6DC84D" w:rsidR="00441CC8" w:rsidRPr="00A96233" w:rsidRDefault="00441CC8" w:rsidP="00E12285">
      <w:pPr>
        <w:rPr>
          <w:b/>
          <w:bCs/>
        </w:rPr>
      </w:pPr>
      <w:r w:rsidRPr="00A96233">
        <w:rPr>
          <w:b/>
          <w:bCs/>
        </w:rPr>
        <w:lastRenderedPageBreak/>
        <w:t>Step 4: Supplier development</w:t>
      </w:r>
    </w:p>
    <w:p w14:paraId="31AA28CF" w14:textId="77777777" w:rsidR="00503B0E" w:rsidRPr="00A96233" w:rsidRDefault="00503B0E" w:rsidP="00E12285">
      <w:pPr>
        <w:rPr>
          <w:b/>
          <w:bCs/>
        </w:rPr>
      </w:pPr>
    </w:p>
    <w:p w14:paraId="4D1DB55A" w14:textId="67EC6A55" w:rsidR="00441CC8" w:rsidRPr="00A96233" w:rsidRDefault="00441CC8" w:rsidP="00E12285">
      <w:r w:rsidRPr="00A96233">
        <w:t>Segmentation, governance and performance management provide a springboard to additional value creation activities with strategic suppliers. Areas of possible development include innovation, new product development and penetration of new markets.</w:t>
      </w:r>
    </w:p>
    <w:p w14:paraId="73B8369D" w14:textId="77777777" w:rsidR="00503B0E" w:rsidRPr="00A96233" w:rsidRDefault="00503B0E" w:rsidP="00E12285"/>
    <w:p w14:paraId="07C30B06" w14:textId="77777777" w:rsidR="00441CC8" w:rsidRPr="00A96233" w:rsidRDefault="00441CC8" w:rsidP="003772E8">
      <w:pPr>
        <w:pStyle w:val="Heading4"/>
        <w:tabs>
          <w:tab w:val="left" w:pos="709"/>
        </w:tabs>
        <w:spacing w:line="360" w:lineRule="auto"/>
        <w:ind w:left="1134" w:hanging="1134"/>
        <w:rPr>
          <w:lang w:eastAsia="en-GB"/>
        </w:rPr>
      </w:pPr>
      <w:r w:rsidRPr="00A96233">
        <w:rPr>
          <w:lang w:eastAsia="en-GB"/>
        </w:rPr>
        <w:t>3.7.1.8</w:t>
      </w:r>
      <w:r w:rsidRPr="00A96233">
        <w:rPr>
          <w:lang w:eastAsia="en-GB"/>
        </w:rPr>
        <w:tab/>
        <w:t>Managing challenges in supplier relationship management</w:t>
      </w:r>
    </w:p>
    <w:p w14:paraId="30B5B780" w14:textId="77777777" w:rsidR="003772E8" w:rsidRDefault="003772E8" w:rsidP="00E12285"/>
    <w:p w14:paraId="608AAA0A" w14:textId="5EA6D70A" w:rsidR="00441CC8" w:rsidRDefault="00441CC8" w:rsidP="00E12285">
      <w:pPr>
        <w:rPr>
          <w:vertAlign w:val="superscript"/>
        </w:rPr>
      </w:pPr>
      <w:r w:rsidRPr="00A96233">
        <w:t>Deloitte suggests five steps for overcoming challenges in supply chain management:</w:t>
      </w:r>
      <w:r w:rsidR="00AE2D04" w:rsidRPr="00A96233">
        <w:rPr>
          <w:vertAlign w:val="superscript"/>
        </w:rPr>
        <w:t>liii</w:t>
      </w:r>
    </w:p>
    <w:p w14:paraId="41948182" w14:textId="77777777" w:rsidR="003772E8" w:rsidRPr="00A96233" w:rsidRDefault="003772E8" w:rsidP="00E12285"/>
    <w:p w14:paraId="42AA18B3" w14:textId="1A46652F" w:rsidR="00441CC8" w:rsidRPr="00A96233" w:rsidRDefault="00441CC8" w:rsidP="00E12285">
      <w:r w:rsidRPr="00A96233">
        <w:t xml:space="preserve">The steps are listed in Figure </w:t>
      </w:r>
      <w:r w:rsidR="00BC5D1B" w:rsidRPr="00A96233">
        <w:t>21</w:t>
      </w:r>
      <w:r w:rsidRPr="00A96233">
        <w:t>.</w:t>
      </w:r>
    </w:p>
    <w:p w14:paraId="1282676B" w14:textId="77777777" w:rsidR="00441CC8" w:rsidRPr="00A96233" w:rsidRDefault="00441CC8" w:rsidP="00E12285">
      <w:pPr>
        <w:jc w:val="center"/>
      </w:pPr>
      <w:r w:rsidRPr="00A96233">
        <w:rPr>
          <w:noProof/>
        </w:rPr>
        <w:drawing>
          <wp:inline distT="0" distB="0" distL="0" distR="0" wp14:anchorId="7EC5CC42" wp14:editId="3455735B">
            <wp:extent cx="2762655" cy="2544523"/>
            <wp:effectExtent l="0" t="0" r="0" b="8255"/>
            <wp:docPr id="771" name="Picture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b="6297"/>
                    <a:stretch/>
                  </pic:blipFill>
                  <pic:spPr bwMode="auto">
                    <a:xfrm>
                      <a:off x="0" y="0"/>
                      <a:ext cx="2780756" cy="2561194"/>
                    </a:xfrm>
                    <a:prstGeom prst="rect">
                      <a:avLst/>
                    </a:prstGeom>
                    <a:noFill/>
                    <a:ln>
                      <a:noFill/>
                    </a:ln>
                    <a:extLst>
                      <a:ext uri="{53640926-AAD7-44D8-BBD7-CCE9431645EC}">
                        <a14:shadowObscured xmlns:a14="http://schemas.microsoft.com/office/drawing/2010/main"/>
                      </a:ext>
                    </a:extLst>
                  </pic:spPr>
                </pic:pic>
              </a:graphicData>
            </a:graphic>
          </wp:inline>
        </w:drawing>
      </w:r>
    </w:p>
    <w:p w14:paraId="2FC625ED" w14:textId="207BB227" w:rsidR="00441CC8" w:rsidRPr="00A96233"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21</w:t>
      </w:r>
      <w:r w:rsidRPr="00A96233">
        <w:rPr>
          <w:lang w:val="en-GB"/>
        </w:rPr>
        <w:t>: steps for addressing challenges</w:t>
      </w:r>
    </w:p>
    <w:p w14:paraId="446E471A" w14:textId="77777777" w:rsidR="00503B0E" w:rsidRPr="00A96233" w:rsidRDefault="00503B0E" w:rsidP="00503B0E"/>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238"/>
        <w:gridCol w:w="5743"/>
      </w:tblGrid>
      <w:tr w:rsidR="00441CC8" w:rsidRPr="003772E8" w14:paraId="4C9F4159" w14:textId="77777777" w:rsidTr="003772E8">
        <w:tc>
          <w:tcPr>
            <w:tcW w:w="3238" w:type="dxa"/>
            <w:shd w:val="clear" w:color="auto" w:fill="808080" w:themeFill="background1" w:themeFillShade="80"/>
          </w:tcPr>
          <w:p w14:paraId="0A595690" w14:textId="77777777" w:rsidR="003772E8" w:rsidRDefault="00441CC8" w:rsidP="003772E8">
            <w:pPr>
              <w:jc w:val="left"/>
              <w:rPr>
                <w:b/>
                <w:bCs/>
                <w:color w:val="FFFFFF" w:themeColor="background1"/>
                <w:szCs w:val="20"/>
              </w:rPr>
            </w:pPr>
            <w:r w:rsidRPr="003772E8">
              <w:rPr>
                <w:b/>
                <w:bCs/>
                <w:color w:val="FFFFFF" w:themeColor="background1"/>
                <w:szCs w:val="20"/>
              </w:rPr>
              <w:t xml:space="preserve">Step 1: </w:t>
            </w:r>
          </w:p>
          <w:p w14:paraId="5FA9B576" w14:textId="02AB8D53" w:rsidR="00441CC8" w:rsidRPr="003772E8" w:rsidRDefault="00441CC8" w:rsidP="003772E8">
            <w:pPr>
              <w:jc w:val="left"/>
              <w:rPr>
                <w:b/>
                <w:bCs/>
                <w:color w:val="FFFFFF" w:themeColor="background1"/>
                <w:szCs w:val="20"/>
              </w:rPr>
            </w:pPr>
            <w:r w:rsidRPr="003772E8">
              <w:rPr>
                <w:b/>
                <w:bCs/>
                <w:color w:val="FFFFFF" w:themeColor="background1"/>
                <w:szCs w:val="20"/>
              </w:rPr>
              <w:t>Select the right partners</w:t>
            </w:r>
          </w:p>
        </w:tc>
        <w:tc>
          <w:tcPr>
            <w:tcW w:w="5743" w:type="dxa"/>
            <w:shd w:val="clear" w:color="auto" w:fill="D9D9D9" w:themeFill="background1" w:themeFillShade="D9"/>
          </w:tcPr>
          <w:p w14:paraId="0CA34AD5" w14:textId="55AA8E7B" w:rsidR="00441CC8" w:rsidRPr="003772E8" w:rsidRDefault="00441CC8" w:rsidP="00E12285">
            <w:pPr>
              <w:rPr>
                <w:rFonts w:cs="Arial"/>
                <w:szCs w:val="20"/>
              </w:rPr>
            </w:pPr>
            <w:r w:rsidRPr="003772E8">
              <w:rPr>
                <w:rFonts w:cs="Arial"/>
                <w:szCs w:val="20"/>
              </w:rPr>
              <w:t xml:space="preserve">When segmenting the supplier base, the buyer should look beyond strategic and financial fit and consider differences in corporate culture, operating model, and business practices as well. </w:t>
            </w:r>
          </w:p>
          <w:p w14:paraId="0B28DCF4" w14:textId="77777777" w:rsidR="00503B0E" w:rsidRPr="003772E8" w:rsidRDefault="00503B0E" w:rsidP="00E12285">
            <w:pPr>
              <w:rPr>
                <w:rFonts w:cs="Arial"/>
                <w:szCs w:val="20"/>
              </w:rPr>
            </w:pPr>
          </w:p>
          <w:p w14:paraId="6F7A947C" w14:textId="5D678261" w:rsidR="00441CC8" w:rsidRPr="003772E8" w:rsidRDefault="00441CC8" w:rsidP="00E12285">
            <w:pPr>
              <w:rPr>
                <w:szCs w:val="20"/>
              </w:rPr>
            </w:pPr>
            <w:r w:rsidRPr="003772E8">
              <w:rPr>
                <w:rFonts w:cs="Arial"/>
                <w:szCs w:val="20"/>
              </w:rPr>
              <w:t>The buyer should think of what the fut</w:t>
            </w:r>
            <w:r w:rsidR="00503B0E" w:rsidRPr="003772E8">
              <w:rPr>
                <w:rFonts w:cs="Arial"/>
                <w:szCs w:val="20"/>
              </w:rPr>
              <w:t>u</w:t>
            </w:r>
            <w:r w:rsidRPr="003772E8">
              <w:rPr>
                <w:rFonts w:cs="Arial"/>
                <w:szCs w:val="20"/>
              </w:rPr>
              <w:t>re’s competitive advantage could be and which suppliers could support it.</w:t>
            </w:r>
          </w:p>
        </w:tc>
      </w:tr>
      <w:tr w:rsidR="00441CC8" w:rsidRPr="003772E8" w14:paraId="50E88D3D" w14:textId="77777777" w:rsidTr="003772E8">
        <w:tc>
          <w:tcPr>
            <w:tcW w:w="3238" w:type="dxa"/>
            <w:shd w:val="clear" w:color="auto" w:fill="808080" w:themeFill="background1" w:themeFillShade="80"/>
          </w:tcPr>
          <w:p w14:paraId="4C38BA22" w14:textId="77777777" w:rsidR="003772E8" w:rsidRDefault="00441CC8" w:rsidP="003772E8">
            <w:pPr>
              <w:jc w:val="left"/>
              <w:rPr>
                <w:b/>
                <w:bCs/>
                <w:color w:val="FFFFFF" w:themeColor="background1"/>
                <w:szCs w:val="20"/>
              </w:rPr>
            </w:pPr>
            <w:r w:rsidRPr="003772E8">
              <w:rPr>
                <w:b/>
                <w:bCs/>
                <w:color w:val="FFFFFF" w:themeColor="background1"/>
                <w:szCs w:val="20"/>
              </w:rPr>
              <w:t xml:space="preserve">Step 2: </w:t>
            </w:r>
          </w:p>
          <w:p w14:paraId="149AC72E" w14:textId="205A88A4" w:rsidR="00441CC8" w:rsidRPr="003772E8" w:rsidRDefault="00441CC8" w:rsidP="003772E8">
            <w:pPr>
              <w:jc w:val="left"/>
              <w:rPr>
                <w:b/>
                <w:bCs/>
                <w:color w:val="FFFFFF" w:themeColor="background1"/>
                <w:szCs w:val="20"/>
              </w:rPr>
            </w:pPr>
            <w:r w:rsidRPr="003772E8">
              <w:rPr>
                <w:b/>
                <w:bCs/>
                <w:color w:val="FFFFFF" w:themeColor="background1"/>
                <w:szCs w:val="20"/>
              </w:rPr>
              <w:t>Align internally and externally</w:t>
            </w:r>
          </w:p>
        </w:tc>
        <w:tc>
          <w:tcPr>
            <w:tcW w:w="5743" w:type="dxa"/>
            <w:shd w:val="clear" w:color="auto" w:fill="D9D9D9" w:themeFill="background1" w:themeFillShade="D9"/>
          </w:tcPr>
          <w:p w14:paraId="10D7ED01" w14:textId="6701AFF5" w:rsidR="00441CC8" w:rsidRPr="003772E8" w:rsidRDefault="00441CC8" w:rsidP="00E12285">
            <w:pPr>
              <w:rPr>
                <w:rFonts w:cs="Arial"/>
                <w:szCs w:val="20"/>
              </w:rPr>
            </w:pPr>
            <w:r w:rsidRPr="003772E8">
              <w:rPr>
                <w:rFonts w:cs="Arial"/>
                <w:szCs w:val="20"/>
              </w:rPr>
              <w:t>The buyer should achieve a clear alignment with business stakeholders across all levels, ensuring their commitment to supplier relationship management.</w:t>
            </w:r>
          </w:p>
          <w:p w14:paraId="46C83959" w14:textId="77777777" w:rsidR="00503B0E" w:rsidRPr="003772E8" w:rsidRDefault="00503B0E" w:rsidP="00E12285">
            <w:pPr>
              <w:rPr>
                <w:rFonts w:cs="Arial"/>
                <w:szCs w:val="20"/>
              </w:rPr>
            </w:pPr>
          </w:p>
          <w:p w14:paraId="46AC092B" w14:textId="4D373F8D" w:rsidR="00441CC8" w:rsidRPr="003772E8" w:rsidRDefault="00441CC8" w:rsidP="00E12285">
            <w:pPr>
              <w:rPr>
                <w:rFonts w:cs="Arial"/>
                <w:szCs w:val="20"/>
              </w:rPr>
            </w:pPr>
            <w:r w:rsidRPr="003772E8">
              <w:rPr>
                <w:rFonts w:cs="Arial"/>
                <w:szCs w:val="20"/>
              </w:rPr>
              <w:t xml:space="preserve">All stakeholders should </w:t>
            </w:r>
            <w:r w:rsidR="00EC436F" w:rsidRPr="003772E8">
              <w:rPr>
                <w:rFonts w:cs="Arial"/>
                <w:szCs w:val="20"/>
              </w:rPr>
              <w:t>understand</w:t>
            </w:r>
            <w:r w:rsidRPr="003772E8">
              <w:rPr>
                <w:rFonts w:cs="Arial"/>
                <w:szCs w:val="20"/>
              </w:rPr>
              <w:t xml:space="preserve"> requirements and existing initiatives within and outside the organisation. </w:t>
            </w:r>
          </w:p>
        </w:tc>
      </w:tr>
      <w:tr w:rsidR="00441CC8" w:rsidRPr="003772E8" w14:paraId="2704C530" w14:textId="77777777" w:rsidTr="003772E8">
        <w:tc>
          <w:tcPr>
            <w:tcW w:w="3238" w:type="dxa"/>
            <w:shd w:val="clear" w:color="auto" w:fill="808080" w:themeFill="background1" w:themeFillShade="80"/>
          </w:tcPr>
          <w:p w14:paraId="6DFFACCC" w14:textId="77777777" w:rsidR="003772E8" w:rsidRDefault="00441CC8" w:rsidP="003772E8">
            <w:pPr>
              <w:jc w:val="left"/>
              <w:rPr>
                <w:b/>
                <w:bCs/>
                <w:color w:val="FFFFFF" w:themeColor="background1"/>
                <w:szCs w:val="20"/>
              </w:rPr>
            </w:pPr>
            <w:r w:rsidRPr="003772E8">
              <w:rPr>
                <w:b/>
                <w:bCs/>
                <w:color w:val="FFFFFF" w:themeColor="background1"/>
                <w:szCs w:val="20"/>
              </w:rPr>
              <w:lastRenderedPageBreak/>
              <w:t xml:space="preserve">Step 3: </w:t>
            </w:r>
          </w:p>
          <w:p w14:paraId="047F361B" w14:textId="5B8DE7BA" w:rsidR="00441CC8" w:rsidRPr="003772E8" w:rsidRDefault="00441CC8" w:rsidP="003772E8">
            <w:pPr>
              <w:jc w:val="left"/>
              <w:rPr>
                <w:b/>
                <w:bCs/>
                <w:color w:val="FFFFFF" w:themeColor="background1"/>
                <w:szCs w:val="20"/>
              </w:rPr>
            </w:pPr>
            <w:r w:rsidRPr="003772E8">
              <w:rPr>
                <w:b/>
                <w:bCs/>
                <w:color w:val="FFFFFF" w:themeColor="background1"/>
                <w:szCs w:val="20"/>
              </w:rPr>
              <w:t>Establish mutually beneficial relationships</w:t>
            </w:r>
          </w:p>
        </w:tc>
        <w:tc>
          <w:tcPr>
            <w:tcW w:w="5743" w:type="dxa"/>
            <w:shd w:val="clear" w:color="auto" w:fill="D9D9D9" w:themeFill="background1" w:themeFillShade="D9"/>
          </w:tcPr>
          <w:p w14:paraId="1F4B4E3A" w14:textId="77777777" w:rsidR="00441CC8" w:rsidRPr="003772E8" w:rsidRDefault="00441CC8" w:rsidP="00E12285">
            <w:pPr>
              <w:rPr>
                <w:szCs w:val="20"/>
              </w:rPr>
            </w:pPr>
            <w:r w:rsidRPr="003772E8">
              <w:rPr>
                <w:rFonts w:cs="Arial"/>
                <w:szCs w:val="20"/>
              </w:rPr>
              <w:t>When negotiating with strategic suppliers, the buyer should make sure that negotiate a win</w:t>
            </w:r>
            <w:r w:rsidRPr="003772E8">
              <w:rPr>
                <w:rFonts w:cs="Arial"/>
                <w:szCs w:val="20"/>
              </w:rPr>
              <w:noBreakHyphen/>
              <w:t xml:space="preserve">win deal for both parties is negotiated. </w:t>
            </w:r>
          </w:p>
        </w:tc>
      </w:tr>
      <w:tr w:rsidR="00441CC8" w:rsidRPr="003772E8" w14:paraId="70BABD33" w14:textId="77777777" w:rsidTr="003772E8">
        <w:tc>
          <w:tcPr>
            <w:tcW w:w="3238" w:type="dxa"/>
            <w:shd w:val="clear" w:color="auto" w:fill="808080" w:themeFill="background1" w:themeFillShade="80"/>
          </w:tcPr>
          <w:p w14:paraId="66137C38" w14:textId="77777777" w:rsidR="003772E8" w:rsidRDefault="00441CC8" w:rsidP="003772E8">
            <w:pPr>
              <w:jc w:val="left"/>
              <w:rPr>
                <w:b/>
                <w:bCs/>
                <w:color w:val="FFFFFF" w:themeColor="background1"/>
                <w:szCs w:val="20"/>
              </w:rPr>
            </w:pPr>
            <w:r w:rsidRPr="003772E8">
              <w:rPr>
                <w:b/>
                <w:bCs/>
                <w:color w:val="FFFFFF" w:themeColor="background1"/>
                <w:szCs w:val="20"/>
              </w:rPr>
              <w:t>Step 4:</w:t>
            </w:r>
          </w:p>
          <w:p w14:paraId="7D0D8C2A" w14:textId="1491501B" w:rsidR="00441CC8" w:rsidRPr="003772E8" w:rsidRDefault="00441CC8" w:rsidP="003772E8">
            <w:pPr>
              <w:jc w:val="left"/>
              <w:rPr>
                <w:b/>
                <w:bCs/>
                <w:color w:val="FFFFFF" w:themeColor="background1"/>
                <w:szCs w:val="20"/>
              </w:rPr>
            </w:pPr>
            <w:r w:rsidRPr="003772E8">
              <w:rPr>
                <w:b/>
                <w:bCs/>
                <w:color w:val="FFFFFF" w:themeColor="background1"/>
                <w:szCs w:val="20"/>
              </w:rPr>
              <w:t>Agree on meaningful KPIs</w:t>
            </w:r>
          </w:p>
        </w:tc>
        <w:tc>
          <w:tcPr>
            <w:tcW w:w="5743" w:type="dxa"/>
            <w:shd w:val="clear" w:color="auto" w:fill="D9D9D9" w:themeFill="background1" w:themeFillShade="D9"/>
          </w:tcPr>
          <w:p w14:paraId="0BC71D46" w14:textId="0A4CE207" w:rsidR="00441CC8" w:rsidRPr="003772E8" w:rsidRDefault="00441CC8" w:rsidP="00E12285">
            <w:pPr>
              <w:rPr>
                <w:szCs w:val="20"/>
              </w:rPr>
            </w:pPr>
            <w:r w:rsidRPr="003772E8">
              <w:rPr>
                <w:rFonts w:cs="Arial"/>
                <w:szCs w:val="20"/>
              </w:rPr>
              <w:t>The buyer should identify measures that are relevant to the supplier’s business and the buying company based. There should be mutually defined strategic objectives and how performance should be measured. The buyer should communicate openly and continuously and ensure information flows in both directions on a real</w:t>
            </w:r>
            <w:r w:rsidRPr="003772E8">
              <w:rPr>
                <w:rFonts w:cs="Arial"/>
                <w:szCs w:val="20"/>
              </w:rPr>
              <w:noBreakHyphen/>
              <w:t>time basis.</w:t>
            </w:r>
          </w:p>
        </w:tc>
      </w:tr>
      <w:tr w:rsidR="00441CC8" w:rsidRPr="003772E8" w14:paraId="166BA5CC" w14:textId="77777777" w:rsidTr="003772E8">
        <w:tc>
          <w:tcPr>
            <w:tcW w:w="3238" w:type="dxa"/>
            <w:shd w:val="clear" w:color="auto" w:fill="808080" w:themeFill="background1" w:themeFillShade="80"/>
          </w:tcPr>
          <w:p w14:paraId="0B782C24" w14:textId="77777777" w:rsidR="003772E8" w:rsidRDefault="00441CC8" w:rsidP="003772E8">
            <w:pPr>
              <w:jc w:val="left"/>
              <w:rPr>
                <w:b/>
                <w:bCs/>
                <w:color w:val="FFFFFF" w:themeColor="background1"/>
                <w:szCs w:val="20"/>
              </w:rPr>
            </w:pPr>
            <w:r w:rsidRPr="003772E8">
              <w:rPr>
                <w:b/>
                <w:bCs/>
                <w:color w:val="FFFFFF" w:themeColor="background1"/>
                <w:szCs w:val="20"/>
              </w:rPr>
              <w:t xml:space="preserve">Step 5: </w:t>
            </w:r>
          </w:p>
          <w:p w14:paraId="46F94543" w14:textId="25BAD488" w:rsidR="00441CC8" w:rsidRPr="003772E8" w:rsidRDefault="00441CC8" w:rsidP="003772E8">
            <w:pPr>
              <w:jc w:val="left"/>
              <w:rPr>
                <w:b/>
                <w:bCs/>
                <w:color w:val="FFFFFF" w:themeColor="background1"/>
                <w:szCs w:val="20"/>
              </w:rPr>
            </w:pPr>
            <w:r w:rsidRPr="003772E8">
              <w:rPr>
                <w:b/>
                <w:bCs/>
                <w:color w:val="FFFFFF" w:themeColor="background1"/>
                <w:szCs w:val="20"/>
              </w:rPr>
              <w:t>Manage the change</w:t>
            </w:r>
          </w:p>
        </w:tc>
        <w:tc>
          <w:tcPr>
            <w:tcW w:w="5743" w:type="dxa"/>
            <w:shd w:val="clear" w:color="auto" w:fill="D9D9D9" w:themeFill="background1" w:themeFillShade="D9"/>
          </w:tcPr>
          <w:p w14:paraId="63E2FF5E" w14:textId="77777777" w:rsidR="00441CC8" w:rsidRPr="003772E8" w:rsidRDefault="00441CC8" w:rsidP="00E12285">
            <w:pPr>
              <w:rPr>
                <w:szCs w:val="20"/>
              </w:rPr>
            </w:pPr>
            <w:r w:rsidRPr="003772E8">
              <w:rPr>
                <w:rFonts w:cs="Arial"/>
                <w:szCs w:val="20"/>
              </w:rPr>
              <w:t>The buyer should recognise that entering a strategic supplier relationship will result in changes within each partner organisation. A clear communication plan must be designed to be sure all the relevant functions involved are made aware of the aims, scope and their role in supplier relationship management.</w:t>
            </w:r>
          </w:p>
        </w:tc>
      </w:tr>
    </w:tbl>
    <w:p w14:paraId="3AC4451F" w14:textId="77777777" w:rsidR="00441CC8" w:rsidRPr="00A96233" w:rsidRDefault="00441CC8" w:rsidP="00E12285"/>
    <w:p w14:paraId="71AC9903" w14:textId="0576ECF2" w:rsidR="00503B0E" w:rsidRPr="00A96233" w:rsidRDefault="00441CC8" w:rsidP="00503B0E">
      <w:pPr>
        <w:ind w:left="1134" w:hanging="1134"/>
        <w:jc w:val="left"/>
      </w:pPr>
      <w:bookmarkStart w:id="354" w:name="_Toc41824254"/>
      <w:bookmarkStart w:id="355" w:name="_Toc45965748"/>
      <w:bookmarkStart w:id="356" w:name="_Toc46588255"/>
      <w:bookmarkStart w:id="357" w:name="_Toc46917350"/>
      <w:r w:rsidRPr="00A96233">
        <w:rPr>
          <w:rStyle w:val="Heading3Char"/>
          <w:rFonts w:eastAsia="Calibri"/>
        </w:rPr>
        <w:t>3.7.2</w:t>
      </w:r>
      <w:r w:rsidRPr="00A96233">
        <w:rPr>
          <w:rStyle w:val="Heading3Char"/>
          <w:rFonts w:eastAsia="Calibri"/>
        </w:rPr>
        <w:tab/>
        <w:t>Quality control</w:t>
      </w:r>
      <w:bookmarkEnd w:id="354"/>
      <w:bookmarkEnd w:id="355"/>
      <w:bookmarkEnd w:id="356"/>
      <w:bookmarkEnd w:id="357"/>
    </w:p>
    <w:p w14:paraId="6DFF3468" w14:textId="77777777" w:rsidR="00503B0E" w:rsidRPr="00A96233" w:rsidRDefault="00503B0E" w:rsidP="003772E8"/>
    <w:p w14:paraId="169C9114" w14:textId="51F1A2D6" w:rsidR="00441CC8" w:rsidRPr="00A96233" w:rsidRDefault="00441CC8" w:rsidP="003772E8">
      <w:r w:rsidRPr="00A96233">
        <w:t>In the previous section, you learned about the first responsibility of the buyer in supply chain management, namely to establish and maintain supplier relationships.</w:t>
      </w:r>
    </w:p>
    <w:p w14:paraId="3E00DB76" w14:textId="77777777" w:rsidR="00503B0E" w:rsidRPr="00A96233" w:rsidRDefault="00503B0E" w:rsidP="003772E8"/>
    <w:p w14:paraId="0F766570" w14:textId="41F0110A" w:rsidR="00441CC8" w:rsidRPr="00A96233" w:rsidRDefault="00441CC8" w:rsidP="003772E8">
      <w:r w:rsidRPr="00A96233">
        <w:t xml:space="preserve">The second key responsibility of the buyer in supply chain management is to control quality. Buyers play a role in ensuring that the items they purchase are of good quality and that the quality is consistent, within set parameters. </w:t>
      </w:r>
    </w:p>
    <w:p w14:paraId="31CA77F0" w14:textId="77777777" w:rsidR="00503B0E" w:rsidRPr="00A96233" w:rsidRDefault="00503B0E" w:rsidP="003772E8"/>
    <w:p w14:paraId="4C1E43DE" w14:textId="12AD9F45" w:rsidR="00441CC8" w:rsidRPr="00A96233" w:rsidRDefault="00441CC8" w:rsidP="003772E8">
      <w:r w:rsidRPr="00A96233">
        <w:t xml:space="preserve">This means that the buyers </w:t>
      </w:r>
      <w:r w:rsidR="00EC436F" w:rsidRPr="00A96233">
        <w:t>must</w:t>
      </w:r>
      <w:r w:rsidRPr="00A96233">
        <w:t xml:space="preserve"> be aware of quality issues and not allow price to outweigh the demand to have good quality products available.</w:t>
      </w:r>
    </w:p>
    <w:p w14:paraId="130A3818" w14:textId="77777777" w:rsidR="00503B0E" w:rsidRPr="00A96233" w:rsidRDefault="00503B0E" w:rsidP="003772E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0C0BCDB1" w14:textId="77777777" w:rsidTr="00503B0E">
        <w:tc>
          <w:tcPr>
            <w:tcW w:w="1408" w:type="dxa"/>
            <w:shd w:val="clear" w:color="auto" w:fill="auto"/>
          </w:tcPr>
          <w:p w14:paraId="401E6EBF" w14:textId="5E3D08C0" w:rsidR="00441CC8" w:rsidRPr="00A96233" w:rsidRDefault="00E12285" w:rsidP="003772E8">
            <w:r w:rsidRPr="00A96233">
              <w:rPr>
                <w:noProof/>
              </w:rPr>
              <w:drawing>
                <wp:inline distT="0" distB="0" distL="0" distR="0" wp14:anchorId="6685A795" wp14:editId="307AE64E">
                  <wp:extent cx="464820" cy="464820"/>
                  <wp:effectExtent l="0" t="0" r="0" b="0"/>
                  <wp:docPr id="1338" name="Picture 133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6A8B59B8" w14:textId="77777777" w:rsidR="00441CC8" w:rsidRPr="00A96233" w:rsidRDefault="00441CC8" w:rsidP="003772E8">
            <w:pPr>
              <w:ind w:left="252"/>
            </w:pPr>
            <w:r w:rsidRPr="00A96233">
              <w:t>How is quality control applied in buying at the company you represent?</w:t>
            </w:r>
          </w:p>
          <w:p w14:paraId="7EFDDADB" w14:textId="2369D115" w:rsidR="00441CC8" w:rsidRDefault="00441CC8" w:rsidP="003772E8">
            <w:pPr>
              <w:ind w:left="252"/>
            </w:pPr>
          </w:p>
          <w:p w14:paraId="2D86CA01" w14:textId="3C557CAC" w:rsidR="003772E8" w:rsidRDefault="003772E8" w:rsidP="003772E8">
            <w:pPr>
              <w:ind w:left="252"/>
            </w:pPr>
          </w:p>
          <w:p w14:paraId="369CA6EE" w14:textId="32BCC723" w:rsidR="003772E8" w:rsidRDefault="003772E8" w:rsidP="003772E8">
            <w:pPr>
              <w:ind w:left="252"/>
            </w:pPr>
          </w:p>
          <w:p w14:paraId="0F3058EB" w14:textId="4CCFE29F" w:rsidR="003772E8" w:rsidRDefault="003772E8" w:rsidP="003772E8">
            <w:pPr>
              <w:ind w:left="252"/>
            </w:pPr>
          </w:p>
          <w:p w14:paraId="5E35D0E4" w14:textId="519BA094" w:rsidR="003772E8" w:rsidRDefault="003772E8" w:rsidP="003772E8">
            <w:pPr>
              <w:ind w:left="252"/>
            </w:pPr>
          </w:p>
          <w:p w14:paraId="5A6C413B" w14:textId="77777777" w:rsidR="003772E8" w:rsidRPr="00A96233" w:rsidRDefault="003772E8" w:rsidP="003772E8">
            <w:pPr>
              <w:ind w:left="252"/>
            </w:pPr>
          </w:p>
          <w:p w14:paraId="6BC1FCCA" w14:textId="77777777" w:rsidR="00441CC8" w:rsidRPr="00A96233" w:rsidRDefault="00441CC8" w:rsidP="003772E8">
            <w:pPr>
              <w:ind w:left="252"/>
            </w:pPr>
          </w:p>
        </w:tc>
      </w:tr>
    </w:tbl>
    <w:p w14:paraId="586F1CFB" w14:textId="77777777" w:rsidR="00117299" w:rsidRPr="00A96233" w:rsidRDefault="00117299" w:rsidP="003772E8">
      <w:pPr>
        <w:rPr>
          <w:rStyle w:val="Heading3Char"/>
          <w:rFonts w:eastAsia="Calibri"/>
        </w:rPr>
      </w:pPr>
      <w:bookmarkStart w:id="358" w:name="_Toc41824255"/>
    </w:p>
    <w:p w14:paraId="3BDEBFF7" w14:textId="3E99D9AD" w:rsidR="00441CC8" w:rsidRPr="00A96233" w:rsidRDefault="00441CC8" w:rsidP="00503B0E">
      <w:pPr>
        <w:ind w:left="1134" w:hanging="1134"/>
        <w:rPr>
          <w:rStyle w:val="Heading3Char"/>
          <w:rFonts w:eastAsia="Calibri"/>
        </w:rPr>
      </w:pPr>
      <w:bookmarkStart w:id="359" w:name="_Toc45965749"/>
      <w:bookmarkStart w:id="360" w:name="_Toc46588256"/>
      <w:bookmarkStart w:id="361" w:name="_Toc46917351"/>
      <w:r w:rsidRPr="00A96233">
        <w:rPr>
          <w:rStyle w:val="Heading3Char"/>
          <w:rFonts w:eastAsia="Calibri"/>
        </w:rPr>
        <w:lastRenderedPageBreak/>
        <w:t>3.7.3</w:t>
      </w:r>
      <w:r w:rsidRPr="00A96233">
        <w:rPr>
          <w:rStyle w:val="Heading3Char"/>
          <w:rFonts w:eastAsia="Calibri"/>
        </w:rPr>
        <w:tab/>
        <w:t>Innovative approach</w:t>
      </w:r>
      <w:bookmarkEnd w:id="358"/>
      <w:bookmarkEnd w:id="359"/>
      <w:bookmarkEnd w:id="360"/>
      <w:bookmarkEnd w:id="361"/>
    </w:p>
    <w:p w14:paraId="208390E6" w14:textId="77777777" w:rsidR="00503B0E" w:rsidRPr="00A96233" w:rsidRDefault="00503B0E" w:rsidP="00E12285"/>
    <w:p w14:paraId="6B773733" w14:textId="59BDB791" w:rsidR="00441CC8" w:rsidRPr="00A96233" w:rsidRDefault="00441CC8" w:rsidP="00E12285">
      <w:r w:rsidRPr="00A96233">
        <w:t xml:space="preserve">Buyers also </w:t>
      </w:r>
      <w:r w:rsidR="00EC436F" w:rsidRPr="00A96233">
        <w:t>must</w:t>
      </w:r>
      <w:r w:rsidRPr="00A96233">
        <w:t xml:space="preserve"> be mindful of new innovations especially in terms of changing consumer needs, new innovated products, product cost, distribution methods, and environmental considerations.</w:t>
      </w:r>
    </w:p>
    <w:p w14:paraId="56D01778" w14:textId="77777777" w:rsidR="00503B0E" w:rsidRPr="00A96233" w:rsidRDefault="00503B0E" w:rsidP="00E12285"/>
    <w:p w14:paraId="578DA2E0" w14:textId="08213A67" w:rsidR="00441CC8" w:rsidRPr="00A96233" w:rsidRDefault="00441CC8" w:rsidP="00E12285">
      <w:r w:rsidRPr="00A96233">
        <w:t xml:space="preserve">The key objective of an innovative approach is to support supplier development activities by promoting new technology opportunities, and by ensuring that there are no contractual issues prohibiting the development. </w:t>
      </w:r>
    </w:p>
    <w:p w14:paraId="7DCA32CB" w14:textId="77777777" w:rsidR="00503B0E" w:rsidRPr="00A96233" w:rsidRDefault="00503B0E" w:rsidP="00E12285"/>
    <w:p w14:paraId="6FAE553F" w14:textId="510B8A7C" w:rsidR="00441CC8" w:rsidRPr="00A96233" w:rsidRDefault="00441CC8" w:rsidP="00E12285">
      <w:r w:rsidRPr="00A96233">
        <w:t>Another way to ensure the current supplier follows the market trends is to compare the suppliers’ operational performance and cost in relation to its competitors (e.g. benchmark).</w:t>
      </w:r>
    </w:p>
    <w:p w14:paraId="42CC90E3" w14:textId="77777777" w:rsidR="00503B0E" w:rsidRPr="00A96233" w:rsidRDefault="00503B0E" w:rsidP="00E12285"/>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4AA8B658" w14:textId="77777777" w:rsidTr="00503B0E">
        <w:trPr>
          <w:trHeight w:val="1008"/>
        </w:trPr>
        <w:tc>
          <w:tcPr>
            <w:tcW w:w="1408" w:type="dxa"/>
            <w:shd w:val="clear" w:color="auto" w:fill="auto"/>
          </w:tcPr>
          <w:p w14:paraId="0E0944FB" w14:textId="18C3D8CC" w:rsidR="00441CC8" w:rsidRPr="00A96233" w:rsidRDefault="00E12285" w:rsidP="00E12285">
            <w:pPr>
              <w:jc w:val="center"/>
            </w:pPr>
            <w:r w:rsidRPr="00A96233">
              <w:rPr>
                <w:noProof/>
              </w:rPr>
              <w:drawing>
                <wp:inline distT="0" distB="0" distL="0" distR="0" wp14:anchorId="2C60C1B5" wp14:editId="16F4198E">
                  <wp:extent cx="464820" cy="464820"/>
                  <wp:effectExtent l="0" t="0" r="0" b="0"/>
                  <wp:docPr id="1339" name="Picture 133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14A804AA" w14:textId="77777777" w:rsidR="00441CC8" w:rsidRPr="00A96233" w:rsidRDefault="00441CC8" w:rsidP="00503B0E">
            <w:r w:rsidRPr="00A96233">
              <w:t>How do you stay updated on innovations in your sub sector?</w:t>
            </w:r>
          </w:p>
          <w:p w14:paraId="0CC79912" w14:textId="69EF3EF9" w:rsidR="00441CC8" w:rsidRDefault="00441CC8" w:rsidP="00503B0E"/>
          <w:p w14:paraId="1A4FB971" w14:textId="2EBBFE7D" w:rsidR="003772E8" w:rsidRDefault="003772E8" w:rsidP="00503B0E"/>
          <w:p w14:paraId="7D1EC6CA" w14:textId="77777777" w:rsidR="003772E8" w:rsidRDefault="003772E8" w:rsidP="00503B0E"/>
          <w:p w14:paraId="237B53A3" w14:textId="77777777" w:rsidR="003772E8" w:rsidRPr="00A96233" w:rsidRDefault="003772E8" w:rsidP="00503B0E"/>
          <w:p w14:paraId="6047FA90" w14:textId="3CDF2623" w:rsidR="00441CC8" w:rsidRPr="00A96233" w:rsidRDefault="00441CC8" w:rsidP="00503B0E"/>
          <w:p w14:paraId="57C6E61A" w14:textId="77777777" w:rsidR="00503B0E" w:rsidRPr="00A96233" w:rsidRDefault="00503B0E" w:rsidP="00503B0E"/>
          <w:p w14:paraId="44645AE7" w14:textId="77777777" w:rsidR="00441CC8" w:rsidRPr="00A96233" w:rsidRDefault="00441CC8" w:rsidP="00503B0E">
            <w:r w:rsidRPr="00A96233">
              <w:t>Do you support supplier development activities?</w:t>
            </w:r>
          </w:p>
          <w:p w14:paraId="59001BAB" w14:textId="20BD3B3B" w:rsidR="00441CC8" w:rsidRDefault="00441CC8" w:rsidP="00503B0E"/>
          <w:p w14:paraId="1696060D" w14:textId="77777777" w:rsidR="003772E8" w:rsidRPr="00A96233" w:rsidRDefault="003772E8" w:rsidP="00503B0E"/>
          <w:p w14:paraId="74326175" w14:textId="4D4447D7" w:rsidR="00441CC8" w:rsidRDefault="00441CC8" w:rsidP="00503B0E"/>
          <w:p w14:paraId="4F84E2B7" w14:textId="37FA57A1" w:rsidR="003772E8" w:rsidRDefault="003772E8" w:rsidP="00503B0E"/>
          <w:p w14:paraId="1A008A77" w14:textId="77777777" w:rsidR="003772E8" w:rsidRPr="00A96233" w:rsidRDefault="003772E8" w:rsidP="00503B0E"/>
          <w:p w14:paraId="4BD1CCC0" w14:textId="77777777" w:rsidR="00441CC8" w:rsidRPr="00A96233" w:rsidRDefault="00441CC8" w:rsidP="00503B0E"/>
        </w:tc>
      </w:tr>
    </w:tbl>
    <w:p w14:paraId="45682A95" w14:textId="060F4AC1" w:rsidR="00441CC8" w:rsidRDefault="00441CC8" w:rsidP="00E12285"/>
    <w:p w14:paraId="13B38B2F" w14:textId="77777777" w:rsidR="003772E8" w:rsidRPr="00A96233" w:rsidRDefault="003772E8" w:rsidP="00E12285"/>
    <w:p w14:paraId="48365D16" w14:textId="77777777" w:rsidR="00441CC8" w:rsidRPr="00A96233" w:rsidRDefault="00441CC8" w:rsidP="00441CC8">
      <w:pPr>
        <w:pStyle w:val="Heading2"/>
      </w:pPr>
      <w:bookmarkStart w:id="362" w:name="_Toc41824256"/>
      <w:bookmarkStart w:id="363" w:name="_Toc45965750"/>
      <w:bookmarkStart w:id="364" w:name="_Toc46588257"/>
      <w:bookmarkStart w:id="365" w:name="_Toc46917352"/>
      <w:r w:rsidRPr="00A96233">
        <w:t>3.8</w:t>
      </w:r>
      <w:r w:rsidRPr="00A96233">
        <w:tab/>
        <w:t>Responsibilities of the planner in managing the supply chain</w:t>
      </w:r>
      <w:bookmarkEnd w:id="362"/>
      <w:bookmarkEnd w:id="363"/>
      <w:bookmarkEnd w:id="364"/>
      <w:bookmarkEnd w:id="365"/>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383607" w:rsidRPr="00A96233" w14:paraId="0A36CF97" w14:textId="77777777" w:rsidTr="003772E8">
        <w:tc>
          <w:tcPr>
            <w:tcW w:w="784" w:type="pct"/>
            <w:tcBorders>
              <w:top w:val="single" w:sz="4" w:space="0" w:color="auto"/>
              <w:left w:val="single" w:sz="4" w:space="0" w:color="auto"/>
              <w:bottom w:val="single" w:sz="4" w:space="0" w:color="auto"/>
              <w:right w:val="nil"/>
            </w:tcBorders>
            <w:hideMark/>
          </w:tcPr>
          <w:p w14:paraId="46592B3B" w14:textId="77777777" w:rsidR="00383607" w:rsidRPr="00A96233" w:rsidRDefault="00383607" w:rsidP="00A90385">
            <w:pPr>
              <w:jc w:val="center"/>
            </w:pPr>
            <w:r w:rsidRPr="00A96233">
              <w:rPr>
                <w:noProof/>
              </w:rPr>
              <w:drawing>
                <wp:inline distT="0" distB="0" distL="0" distR="0" wp14:anchorId="207C6DFD" wp14:editId="609434E3">
                  <wp:extent cx="462915" cy="462915"/>
                  <wp:effectExtent l="0" t="0" r="0" b="0"/>
                  <wp:docPr id="94" name="Picture 9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4652D5AE" w14:textId="77777777" w:rsidR="003772E8" w:rsidRDefault="00383607" w:rsidP="00A90385">
            <w:r w:rsidRPr="00A96233">
              <w:t xml:space="preserve">Use the information below to discuss the responsibilities of the planner in managing the supply chain. </w:t>
            </w:r>
          </w:p>
          <w:p w14:paraId="0A4907C6" w14:textId="77777777" w:rsidR="003772E8" w:rsidRDefault="003772E8" w:rsidP="00A90385"/>
          <w:p w14:paraId="65DC4B53" w14:textId="72DC58D6" w:rsidR="00383607" w:rsidRPr="00A96233" w:rsidRDefault="00383607" w:rsidP="00A90385">
            <w:r w:rsidRPr="00A96233">
              <w:t>Where indicated, ask learners to complete activity 16.</w:t>
            </w:r>
          </w:p>
        </w:tc>
        <w:tc>
          <w:tcPr>
            <w:tcW w:w="873" w:type="pct"/>
            <w:tcBorders>
              <w:top w:val="single" w:sz="4" w:space="0" w:color="auto"/>
              <w:left w:val="nil"/>
              <w:bottom w:val="single" w:sz="4" w:space="0" w:color="auto"/>
              <w:right w:val="single" w:sz="4" w:space="0" w:color="auto"/>
            </w:tcBorders>
            <w:hideMark/>
          </w:tcPr>
          <w:p w14:paraId="4F42A7A3" w14:textId="77777777" w:rsidR="00383607" w:rsidRPr="00A96233" w:rsidRDefault="00383607" w:rsidP="00A90385">
            <w:r w:rsidRPr="00A96233">
              <w:t>Time:</w:t>
            </w:r>
          </w:p>
          <w:p w14:paraId="4B25F50D" w14:textId="5D173EDC" w:rsidR="00383607" w:rsidRPr="00A96233" w:rsidRDefault="00BF3080" w:rsidP="00BF3080">
            <w:pPr>
              <w:jc w:val="left"/>
            </w:pPr>
            <w:r w:rsidRPr="00A96233">
              <w:t>2 ½ hours including activity</w:t>
            </w:r>
          </w:p>
        </w:tc>
      </w:tr>
    </w:tbl>
    <w:p w14:paraId="73C67B7D" w14:textId="77777777" w:rsidR="00383607" w:rsidRPr="00A96233" w:rsidRDefault="00383607" w:rsidP="00383607"/>
    <w:p w14:paraId="689DEF5B" w14:textId="270D0449" w:rsidR="00441CC8" w:rsidRPr="00A96233" w:rsidRDefault="00441CC8" w:rsidP="00E12285">
      <w:pPr>
        <w:rPr>
          <w:rStyle w:val="e24kjd"/>
        </w:rPr>
      </w:pPr>
      <w:r w:rsidRPr="00A96233">
        <w:rPr>
          <w:rStyle w:val="e24kjd"/>
          <w:b/>
          <w:bCs/>
        </w:rPr>
        <w:t>Supply chain planners</w:t>
      </w:r>
      <w:r w:rsidRPr="00A96233">
        <w:rPr>
          <w:rStyle w:val="e24kjd"/>
        </w:rPr>
        <w:t xml:space="preserve"> look at current processes and determine methods for improvement </w:t>
      </w:r>
      <w:r w:rsidR="00EC436F" w:rsidRPr="00A96233">
        <w:rPr>
          <w:rStyle w:val="e24kjd"/>
        </w:rPr>
        <w:t>regarding</w:t>
      </w:r>
      <w:r w:rsidRPr="00A96233">
        <w:rPr>
          <w:rStyle w:val="e24kjd"/>
        </w:rPr>
        <w:t xml:space="preserve"> cutting costs, controlling and replenishing inventory, and shipping products. They also troubleshoot breakdowns along the </w:t>
      </w:r>
      <w:r w:rsidRPr="00A96233">
        <w:rPr>
          <w:rStyle w:val="e24kjd"/>
          <w:b/>
          <w:bCs/>
        </w:rPr>
        <w:t>chain</w:t>
      </w:r>
      <w:r w:rsidRPr="00A96233">
        <w:rPr>
          <w:rStyle w:val="e24kjd"/>
        </w:rPr>
        <w:t xml:space="preserve"> and respond fluidly to unexpected events.</w:t>
      </w:r>
    </w:p>
    <w:p w14:paraId="0DF45226" w14:textId="0636EFD6" w:rsidR="00441CC8" w:rsidRPr="00A96233" w:rsidRDefault="00441CC8" w:rsidP="00503B0E">
      <w:pPr>
        <w:spacing w:after="120"/>
        <w:rPr>
          <w:rStyle w:val="e24kjd"/>
        </w:rPr>
      </w:pPr>
      <w:r w:rsidRPr="00A96233">
        <w:rPr>
          <w:rStyle w:val="e24kjd"/>
        </w:rPr>
        <w:lastRenderedPageBreak/>
        <w:t xml:space="preserve">The key responsibilities of the planner </w:t>
      </w:r>
      <w:r w:rsidR="003772E8">
        <w:rPr>
          <w:rStyle w:val="e24kjd"/>
        </w:rPr>
        <w:t>in</w:t>
      </w:r>
      <w:r w:rsidRPr="00A96233">
        <w:rPr>
          <w:rStyle w:val="e24kjd"/>
        </w:rPr>
        <w:t xml:space="preserve"> terms of supply chain management include:</w:t>
      </w:r>
    </w:p>
    <w:p w14:paraId="71003858" w14:textId="77777777" w:rsidR="00441CC8" w:rsidRPr="00A96233" w:rsidRDefault="00441CC8" w:rsidP="006A7242">
      <w:pPr>
        <w:pStyle w:val="ListParagraph"/>
        <w:numPr>
          <w:ilvl w:val="0"/>
          <w:numId w:val="16"/>
        </w:numPr>
        <w:spacing w:after="120"/>
        <w:contextualSpacing w:val="0"/>
      </w:pPr>
      <w:r w:rsidRPr="00A96233">
        <w:t>Sales forecast and spend monitoring</w:t>
      </w:r>
    </w:p>
    <w:p w14:paraId="307E7F2E" w14:textId="77777777" w:rsidR="00441CC8" w:rsidRPr="00A96233" w:rsidRDefault="00441CC8" w:rsidP="006A7242">
      <w:pPr>
        <w:pStyle w:val="ListParagraph"/>
        <w:numPr>
          <w:ilvl w:val="0"/>
          <w:numId w:val="16"/>
        </w:numPr>
        <w:spacing w:after="120"/>
        <w:contextualSpacing w:val="0"/>
      </w:pPr>
      <w:r w:rsidRPr="00A96233">
        <w:t>Monitoring prices and terms</w:t>
      </w:r>
    </w:p>
    <w:p w14:paraId="7FE1E13F" w14:textId="77777777" w:rsidR="00441CC8" w:rsidRPr="00A96233" w:rsidRDefault="00441CC8" w:rsidP="006A7242">
      <w:pPr>
        <w:pStyle w:val="ListParagraph"/>
        <w:numPr>
          <w:ilvl w:val="0"/>
          <w:numId w:val="16"/>
        </w:numPr>
        <w:spacing w:after="120"/>
        <w:contextualSpacing w:val="0"/>
      </w:pPr>
      <w:r w:rsidRPr="00A96233">
        <w:t>Studying market conditions and consumer buying behaviour</w:t>
      </w:r>
    </w:p>
    <w:p w14:paraId="178B306A" w14:textId="77777777" w:rsidR="00441CC8" w:rsidRPr="00A96233" w:rsidRDefault="00441CC8" w:rsidP="006A7242">
      <w:pPr>
        <w:pStyle w:val="ListParagraph"/>
        <w:numPr>
          <w:ilvl w:val="0"/>
          <w:numId w:val="16"/>
        </w:numPr>
        <w:spacing w:after="120"/>
        <w:contextualSpacing w:val="0"/>
      </w:pPr>
      <w:r w:rsidRPr="00A96233">
        <w:t>Efficient and effective inventory management</w:t>
      </w:r>
    </w:p>
    <w:p w14:paraId="51CD162B" w14:textId="41EE1D07" w:rsidR="00441CC8" w:rsidRPr="00A96233" w:rsidRDefault="00441CC8" w:rsidP="006A7242">
      <w:pPr>
        <w:pStyle w:val="ListParagraph"/>
        <w:numPr>
          <w:ilvl w:val="0"/>
          <w:numId w:val="16"/>
        </w:numPr>
        <w:contextualSpacing w:val="0"/>
      </w:pPr>
      <w:r w:rsidRPr="00A96233">
        <w:t>Overseeing delivery and distribution of merchandise.</w:t>
      </w:r>
    </w:p>
    <w:p w14:paraId="66DC6B2F" w14:textId="049B8C4F" w:rsidR="00503B0E" w:rsidRDefault="00503B0E" w:rsidP="00503B0E"/>
    <w:p w14:paraId="5E626294" w14:textId="77777777" w:rsidR="003772E8" w:rsidRPr="00A96233" w:rsidRDefault="003772E8" w:rsidP="00503B0E"/>
    <w:p w14:paraId="43D84A49" w14:textId="77777777" w:rsidR="00441CC8" w:rsidRPr="00A96233" w:rsidRDefault="00441CC8" w:rsidP="00E12285">
      <w:pPr>
        <w:pStyle w:val="Heading3"/>
        <w:spacing w:line="360" w:lineRule="auto"/>
        <w:rPr>
          <w:rStyle w:val="e24kjd"/>
          <w:rFonts w:eastAsiaTheme="majorEastAsia"/>
        </w:rPr>
      </w:pPr>
      <w:bookmarkStart w:id="366" w:name="_Toc41824257"/>
      <w:bookmarkStart w:id="367" w:name="_Toc45965751"/>
      <w:bookmarkStart w:id="368" w:name="_Toc46588258"/>
      <w:bookmarkStart w:id="369" w:name="_Toc46917353"/>
      <w:r w:rsidRPr="00A96233">
        <w:rPr>
          <w:rStyle w:val="e24kjd"/>
          <w:rFonts w:eastAsiaTheme="majorEastAsia"/>
        </w:rPr>
        <w:t>3.8.1</w:t>
      </w:r>
      <w:r w:rsidRPr="00A96233">
        <w:rPr>
          <w:rStyle w:val="e24kjd"/>
          <w:rFonts w:eastAsiaTheme="majorEastAsia"/>
        </w:rPr>
        <w:tab/>
        <w:t>Sales forecast and spend monitoring</w:t>
      </w:r>
      <w:bookmarkEnd w:id="366"/>
      <w:bookmarkEnd w:id="367"/>
      <w:bookmarkEnd w:id="368"/>
      <w:bookmarkEnd w:id="369"/>
    </w:p>
    <w:p w14:paraId="205148C0" w14:textId="77777777" w:rsidR="00503B0E" w:rsidRPr="00A96233" w:rsidRDefault="00503B0E" w:rsidP="00E12285"/>
    <w:p w14:paraId="5BA6A41D" w14:textId="6960B11C" w:rsidR="00441CC8" w:rsidRPr="00A96233" w:rsidRDefault="00441CC8" w:rsidP="00E12285">
      <w:r w:rsidRPr="00A96233">
        <w:t>Methods of conducting sales forecasts were discussed in Chapter 1.</w:t>
      </w:r>
    </w:p>
    <w:p w14:paraId="3D776453" w14:textId="77777777" w:rsidR="00503B0E" w:rsidRPr="00A96233" w:rsidRDefault="00503B0E" w:rsidP="00E12285"/>
    <w:p w14:paraId="22F2E552" w14:textId="2850A63C" w:rsidR="00441CC8" w:rsidRPr="00A96233" w:rsidRDefault="00441CC8" w:rsidP="00E12285">
      <w:r w:rsidRPr="00A96233">
        <w:t xml:space="preserve">In terms of </w:t>
      </w:r>
      <w:r w:rsidRPr="00A96233">
        <w:rPr>
          <w:i/>
          <w:iCs/>
        </w:rPr>
        <w:t>managing the supply chain</w:t>
      </w:r>
      <w:r w:rsidRPr="00A96233">
        <w:t xml:space="preserve">, the planner is responsible for regular reviews of sales forecasts, based on current sales, so that forecasts can be adapted where necessary because of higher or lower sales than the forecast. </w:t>
      </w:r>
    </w:p>
    <w:p w14:paraId="39061CB8" w14:textId="77777777" w:rsidR="00503B0E" w:rsidRPr="00A96233" w:rsidRDefault="00503B0E" w:rsidP="00E12285"/>
    <w:p w14:paraId="5B544D22" w14:textId="7A2BE5CF" w:rsidR="00441CC8" w:rsidRPr="00A96233" w:rsidRDefault="00441CC8" w:rsidP="00E12285">
      <w:r w:rsidRPr="00A96233">
        <w:t xml:space="preserve">The planner is also responsible for managing the merchandise buying budget to ensure profitability. </w:t>
      </w:r>
    </w:p>
    <w:p w14:paraId="011C246C" w14:textId="77777777" w:rsidR="00503B0E" w:rsidRPr="00A96233" w:rsidRDefault="00503B0E" w:rsidP="00E12285"/>
    <w:p w14:paraId="4C200318" w14:textId="7FC32B55" w:rsidR="00441CC8" w:rsidRPr="00A96233" w:rsidRDefault="00441CC8" w:rsidP="00503B0E">
      <w:pPr>
        <w:spacing w:after="120"/>
      </w:pPr>
      <w:r w:rsidRPr="00A96233">
        <w:t>There are three key areas</w:t>
      </w:r>
      <w:r w:rsidR="003772E8">
        <w:t xml:space="preserve"> for</w:t>
      </w:r>
      <w:r w:rsidRPr="00A96233">
        <w:t xml:space="preserve"> improvement relating to managing spend:</w:t>
      </w:r>
    </w:p>
    <w:p w14:paraId="03237F39" w14:textId="4122E6FF" w:rsidR="00441CC8" w:rsidRPr="00A96233" w:rsidRDefault="00441CC8" w:rsidP="006A7242">
      <w:pPr>
        <w:pStyle w:val="ListParagraph"/>
        <w:numPr>
          <w:ilvl w:val="0"/>
          <w:numId w:val="83"/>
        </w:numPr>
        <w:spacing w:after="120"/>
        <w:contextualSpacing w:val="0"/>
        <w:rPr>
          <w:rFonts w:cs="Arial"/>
          <w:lang w:eastAsia="en-GB"/>
        </w:rPr>
      </w:pPr>
      <w:r w:rsidRPr="00A96233">
        <w:rPr>
          <w:rFonts w:cs="Arial"/>
          <w:b/>
          <w:bCs/>
          <w:lang w:eastAsia="en-GB"/>
        </w:rPr>
        <w:t xml:space="preserve">Compliance: </w:t>
      </w:r>
      <w:r w:rsidRPr="00A96233">
        <w:rPr>
          <w:rFonts w:cs="Arial"/>
          <w:lang w:eastAsia="en-GB"/>
        </w:rPr>
        <w:t>Improving control to ensure buying from preferred or contracted suppliers</w:t>
      </w:r>
      <w:r w:rsidR="003772E8">
        <w:rPr>
          <w:rFonts w:cs="Arial"/>
          <w:lang w:eastAsia="en-GB"/>
        </w:rPr>
        <w:t>.</w:t>
      </w:r>
    </w:p>
    <w:p w14:paraId="03D45679" w14:textId="77777777" w:rsidR="00441CC8" w:rsidRPr="00A96233" w:rsidRDefault="00441CC8" w:rsidP="006A7242">
      <w:pPr>
        <w:pStyle w:val="ListParagraph"/>
        <w:numPr>
          <w:ilvl w:val="0"/>
          <w:numId w:val="83"/>
        </w:numPr>
        <w:spacing w:after="120"/>
        <w:contextualSpacing w:val="0"/>
        <w:rPr>
          <w:rFonts w:cs="Arial"/>
          <w:lang w:eastAsia="en-GB"/>
        </w:rPr>
      </w:pPr>
      <w:r w:rsidRPr="00A96233">
        <w:rPr>
          <w:rFonts w:cs="Arial"/>
          <w:b/>
          <w:bCs/>
          <w:lang w:eastAsia="en-GB"/>
        </w:rPr>
        <w:t xml:space="preserve">Spend management visibility: </w:t>
      </w:r>
      <w:r w:rsidRPr="00A96233">
        <w:rPr>
          <w:rFonts w:cs="Arial"/>
          <w:lang w:eastAsia="en-GB"/>
        </w:rPr>
        <w:t>If the planner does not know how much is being spent with which vendors, and the details of what is being bought, it is impossible to accurately assess whether his or her company is getting good service or value.</w:t>
      </w:r>
    </w:p>
    <w:p w14:paraId="04060C3F" w14:textId="4DC91AC1" w:rsidR="00441CC8" w:rsidRPr="00A96233" w:rsidRDefault="00441CC8" w:rsidP="006A7242">
      <w:pPr>
        <w:pStyle w:val="ListParagraph"/>
        <w:numPr>
          <w:ilvl w:val="0"/>
          <w:numId w:val="83"/>
        </w:numPr>
        <w:contextualSpacing w:val="0"/>
        <w:rPr>
          <w:rFonts w:cs="Arial"/>
        </w:rPr>
      </w:pPr>
      <w:r w:rsidRPr="00A96233">
        <w:rPr>
          <w:rFonts w:cs="Arial"/>
          <w:b/>
          <w:bCs/>
          <w:lang w:eastAsia="en-GB"/>
        </w:rPr>
        <w:t xml:space="preserve">Automation efficiencies: </w:t>
      </w:r>
      <w:r w:rsidR="003772E8">
        <w:rPr>
          <w:rFonts w:cs="Arial"/>
          <w:b/>
          <w:bCs/>
          <w:lang w:eastAsia="en-GB"/>
        </w:rPr>
        <w:t>A</w:t>
      </w:r>
      <w:r w:rsidRPr="00A96233">
        <w:rPr>
          <w:rFonts w:cs="Arial"/>
          <w:lang w:eastAsia="en-GB"/>
        </w:rPr>
        <w:t>utomation is important, but the planner should ensure that everyone involve</w:t>
      </w:r>
      <w:r w:rsidR="003772E8">
        <w:rPr>
          <w:rFonts w:cs="Arial"/>
          <w:lang w:eastAsia="en-GB"/>
        </w:rPr>
        <w:t>d</w:t>
      </w:r>
      <w:r w:rsidRPr="00A96233">
        <w:rPr>
          <w:rFonts w:cs="Arial"/>
          <w:lang w:eastAsia="en-GB"/>
        </w:rPr>
        <w:t xml:space="preserve"> in spend to suppliers is trained and using best practice.</w:t>
      </w:r>
    </w:p>
    <w:p w14:paraId="265337DE" w14:textId="7F6CA439" w:rsidR="00503B0E" w:rsidRDefault="00503B0E" w:rsidP="00503B0E">
      <w:pPr>
        <w:rPr>
          <w:rFonts w:cs="Arial"/>
        </w:rPr>
      </w:pPr>
    </w:p>
    <w:p w14:paraId="05E52475" w14:textId="77777777" w:rsidR="003772E8" w:rsidRPr="00A96233" w:rsidRDefault="003772E8" w:rsidP="00503B0E">
      <w:pPr>
        <w:rPr>
          <w:rFonts w:cs="Arial"/>
        </w:rPr>
      </w:pPr>
    </w:p>
    <w:p w14:paraId="77107E67" w14:textId="77777777" w:rsidR="00441CC8" w:rsidRPr="00A96233" w:rsidRDefault="00441CC8" w:rsidP="00E12285">
      <w:pPr>
        <w:pStyle w:val="Heading3"/>
        <w:spacing w:line="360" w:lineRule="auto"/>
      </w:pPr>
      <w:bookmarkStart w:id="370" w:name="_Toc41824258"/>
      <w:bookmarkStart w:id="371" w:name="_Toc45965752"/>
      <w:bookmarkStart w:id="372" w:name="_Toc46588259"/>
      <w:bookmarkStart w:id="373" w:name="_Toc46917354"/>
      <w:r w:rsidRPr="00A96233">
        <w:t>3.8.2</w:t>
      </w:r>
      <w:r w:rsidRPr="00A96233">
        <w:tab/>
        <w:t>Monitoring prices and terms</w:t>
      </w:r>
      <w:bookmarkEnd w:id="370"/>
      <w:bookmarkEnd w:id="371"/>
      <w:bookmarkEnd w:id="372"/>
      <w:bookmarkEnd w:id="373"/>
    </w:p>
    <w:p w14:paraId="3218AA78" w14:textId="77777777" w:rsidR="00503B0E" w:rsidRPr="00A96233" w:rsidRDefault="00503B0E" w:rsidP="00E12285"/>
    <w:p w14:paraId="4ECE28D6" w14:textId="37143661" w:rsidR="00441CC8" w:rsidRPr="00A96233" w:rsidRDefault="00441CC8" w:rsidP="00E12285">
      <w:r w:rsidRPr="00A96233">
        <w:t>During the merchandise planning process, the planner sources suppliers and negotiate</w:t>
      </w:r>
      <w:r w:rsidR="003772E8">
        <w:t>s</w:t>
      </w:r>
      <w:r w:rsidRPr="00A96233">
        <w:t xml:space="preserve"> prices and terms.</w:t>
      </w:r>
    </w:p>
    <w:p w14:paraId="6A2A4ADB" w14:textId="77777777" w:rsidR="00503B0E" w:rsidRPr="00A96233" w:rsidRDefault="00503B0E" w:rsidP="00E12285"/>
    <w:p w14:paraId="56017095" w14:textId="7386A2AD" w:rsidR="00441CC8" w:rsidRPr="00A96233" w:rsidRDefault="00441CC8" w:rsidP="00E12285">
      <w:r w:rsidRPr="00A96233">
        <w:t>During the supply chain management process, the planner should monitor prices, product compliance to specifications and supplier compliance to agreed terms.</w:t>
      </w:r>
    </w:p>
    <w:p w14:paraId="0F1BAF00" w14:textId="1D770008" w:rsidR="00503B0E" w:rsidRDefault="00503B0E" w:rsidP="00E12285"/>
    <w:p w14:paraId="7948EFBF" w14:textId="77777777" w:rsidR="003772E8" w:rsidRPr="00A96233" w:rsidRDefault="003772E8" w:rsidP="00E12285"/>
    <w:p w14:paraId="1048F1FA" w14:textId="77777777" w:rsidR="00441CC8" w:rsidRPr="00A96233" w:rsidRDefault="00441CC8" w:rsidP="00E12285">
      <w:pPr>
        <w:pStyle w:val="Heading3"/>
        <w:spacing w:line="360" w:lineRule="auto"/>
      </w:pPr>
      <w:bookmarkStart w:id="374" w:name="_Toc41824259"/>
      <w:bookmarkStart w:id="375" w:name="_Toc45965753"/>
      <w:bookmarkStart w:id="376" w:name="_Toc46588260"/>
      <w:bookmarkStart w:id="377" w:name="_Toc46917355"/>
      <w:r w:rsidRPr="00A96233">
        <w:lastRenderedPageBreak/>
        <w:t>3.8.3</w:t>
      </w:r>
      <w:r w:rsidRPr="00A96233">
        <w:tab/>
        <w:t>Studying market conditions and consumer buying behaviour</w:t>
      </w:r>
      <w:bookmarkEnd w:id="374"/>
      <w:bookmarkEnd w:id="375"/>
      <w:bookmarkEnd w:id="376"/>
      <w:bookmarkEnd w:id="377"/>
    </w:p>
    <w:p w14:paraId="320667EC" w14:textId="77777777" w:rsidR="00503B0E" w:rsidRPr="00A96233" w:rsidRDefault="00503B0E" w:rsidP="00E12285"/>
    <w:p w14:paraId="5977C23C" w14:textId="3ACD898C" w:rsidR="00441CC8" w:rsidRPr="00A96233" w:rsidRDefault="00441CC8" w:rsidP="00E12285">
      <w:r w:rsidRPr="00A96233">
        <w:t xml:space="preserve">Market conditions and consumer buying behaviour are constantly changing. The planner should consistently study changes in market conditions and consumer buying behaviour. This is critical for monitoring and reviewing sales forecasts and budgets, so that plans can be amended promptly if necessary, to prevent overstock and understock situations. </w:t>
      </w:r>
    </w:p>
    <w:p w14:paraId="7A229E44" w14:textId="77777777" w:rsidR="00503B0E" w:rsidRPr="00A96233" w:rsidRDefault="00503B0E" w:rsidP="00E12285"/>
    <w:p w14:paraId="62635D66" w14:textId="79AE4707" w:rsidR="00441CC8" w:rsidRDefault="00441CC8" w:rsidP="00E12285">
      <w:r w:rsidRPr="00A96233">
        <w:t>The recent Covid-19 epidemic is a classic example of how market conditions and consumer buying behaviour can suddenly change dramatically. McKinsey argues that such a pandemic is but one example of how a social-economic situation can cause unforeseen changes in market conditions, consumer demands and buying behaviour. They quote other examples such as natural disasters</w:t>
      </w:r>
      <w:r w:rsidR="003772E8">
        <w:t xml:space="preserve"> and</w:t>
      </w:r>
      <w:r w:rsidRPr="00A96233">
        <w:t xml:space="preserve"> a crash on international money markets as situations that may have equally strategic implications, even if they might be bound to specific regions or locations.</w:t>
      </w:r>
    </w:p>
    <w:p w14:paraId="07A77E3B" w14:textId="77777777" w:rsidR="003772E8" w:rsidRPr="00A96233" w:rsidRDefault="003772E8" w:rsidP="00E12285"/>
    <w:p w14:paraId="1902F796" w14:textId="77777777" w:rsidR="00441CC8" w:rsidRPr="00A96233" w:rsidRDefault="00441CC8" w:rsidP="00E12285">
      <w:pPr>
        <w:pStyle w:val="Heading3"/>
        <w:spacing w:line="360" w:lineRule="auto"/>
      </w:pPr>
      <w:bookmarkStart w:id="378" w:name="_Toc41824260"/>
      <w:bookmarkStart w:id="379" w:name="_Toc45965754"/>
      <w:bookmarkStart w:id="380" w:name="_Toc46588261"/>
      <w:bookmarkStart w:id="381" w:name="_Toc46917356"/>
      <w:r w:rsidRPr="00A96233">
        <w:t>3.8.4</w:t>
      </w:r>
      <w:r w:rsidRPr="00A96233">
        <w:tab/>
        <w:t>Efficient and effective inventory management</w:t>
      </w:r>
      <w:bookmarkEnd w:id="378"/>
      <w:bookmarkEnd w:id="379"/>
      <w:bookmarkEnd w:id="380"/>
      <w:bookmarkEnd w:id="381"/>
    </w:p>
    <w:p w14:paraId="0EA71B85" w14:textId="77777777" w:rsidR="00503B0E" w:rsidRPr="00A96233" w:rsidRDefault="00503B0E" w:rsidP="00E12285"/>
    <w:p w14:paraId="21E0EDB1" w14:textId="3BD77D4E" w:rsidR="00441CC8" w:rsidRPr="00A96233" w:rsidRDefault="00441CC8" w:rsidP="00E12285">
      <w:pPr>
        <w:rPr>
          <w:rStyle w:val="e24kjd"/>
        </w:rPr>
      </w:pPr>
      <w:r w:rsidRPr="00A96233">
        <w:t>Supply chain planners</w:t>
      </w:r>
      <w:r w:rsidRPr="00A96233">
        <w:rPr>
          <w:rStyle w:val="e24kjd"/>
        </w:rPr>
        <w:t xml:space="preserve"> are typically responsible for monitoring and managing inventories. They should track delivery performance and response time of the supplier, so that remediation activities can be implemented if necessary. </w:t>
      </w:r>
    </w:p>
    <w:p w14:paraId="54EEF7D2" w14:textId="77777777" w:rsidR="00503B0E" w:rsidRPr="00A96233" w:rsidRDefault="00503B0E" w:rsidP="00E12285">
      <w:pPr>
        <w:rPr>
          <w:rStyle w:val="e24kjd"/>
          <w:b/>
          <w:bCs/>
        </w:rPr>
      </w:pPr>
    </w:p>
    <w:p w14:paraId="4D0B5B9E" w14:textId="77777777" w:rsidR="00441CC8" w:rsidRPr="00A96233" w:rsidRDefault="00441CC8" w:rsidP="00E12285">
      <w:pPr>
        <w:pStyle w:val="Heading3"/>
        <w:spacing w:line="360" w:lineRule="auto"/>
      </w:pPr>
      <w:bookmarkStart w:id="382" w:name="_Toc41824261"/>
      <w:bookmarkStart w:id="383" w:name="_Toc45965755"/>
      <w:bookmarkStart w:id="384" w:name="_Toc46588262"/>
      <w:bookmarkStart w:id="385" w:name="_Toc46917357"/>
      <w:r w:rsidRPr="00A96233">
        <w:t>3.8.5</w:t>
      </w:r>
      <w:r w:rsidRPr="00A96233">
        <w:tab/>
        <w:t>Monitoring and managing pricing strategies</w:t>
      </w:r>
      <w:bookmarkEnd w:id="382"/>
      <w:bookmarkEnd w:id="383"/>
      <w:bookmarkEnd w:id="384"/>
      <w:bookmarkEnd w:id="385"/>
    </w:p>
    <w:p w14:paraId="6A56FA42" w14:textId="77777777" w:rsidR="00503B0E" w:rsidRPr="00A96233" w:rsidRDefault="00503B0E" w:rsidP="00E12285"/>
    <w:p w14:paraId="47C69EB4" w14:textId="0DE6C49A" w:rsidR="00441CC8" w:rsidRPr="00A96233" w:rsidRDefault="00441CC8" w:rsidP="00E12285">
      <w:r w:rsidRPr="00A96233">
        <w:t xml:space="preserve">During the merchandise planning stage, the planner determines and applies pricing strategies to ensure profitability targets will be achieved. During the supply chain management process, the buyer should monitor whether the planned pricing strategies are achieving the objectives and make amendments as necessary. </w:t>
      </w:r>
      <w:r w:rsidR="003772E8">
        <w:t>T</w:t>
      </w:r>
      <w:r w:rsidRPr="00A96233">
        <w:t>his is because there could have been changes in costs such</w:t>
      </w:r>
      <w:r w:rsidR="003772E8">
        <w:t xml:space="preserve"> as</w:t>
      </w:r>
      <w:r w:rsidRPr="00A96233">
        <w:t xml:space="preserve"> logistics and import duty fees.</w:t>
      </w:r>
    </w:p>
    <w:p w14:paraId="0FB79B50" w14:textId="77777777" w:rsidR="00503B0E" w:rsidRPr="00A96233" w:rsidRDefault="00503B0E" w:rsidP="00E12285"/>
    <w:p w14:paraId="29C34538" w14:textId="77777777" w:rsidR="00441CC8" w:rsidRPr="00A96233" w:rsidRDefault="00441CC8" w:rsidP="00E12285">
      <w:pPr>
        <w:pStyle w:val="Heading3"/>
        <w:spacing w:line="360" w:lineRule="auto"/>
      </w:pPr>
      <w:bookmarkStart w:id="386" w:name="_Toc41824262"/>
      <w:bookmarkStart w:id="387" w:name="_Toc45965756"/>
      <w:bookmarkStart w:id="388" w:name="_Toc46588263"/>
      <w:bookmarkStart w:id="389" w:name="_Toc46917358"/>
      <w:r w:rsidRPr="00A96233">
        <w:t>3.8.6</w:t>
      </w:r>
      <w:r w:rsidRPr="00A96233">
        <w:tab/>
        <w:t>Overseeing merchandise allocation, delivery and distribution</w:t>
      </w:r>
      <w:bookmarkEnd w:id="386"/>
      <w:bookmarkEnd w:id="387"/>
      <w:bookmarkEnd w:id="388"/>
      <w:bookmarkEnd w:id="389"/>
      <w:r w:rsidRPr="00A96233">
        <w:t xml:space="preserve"> </w:t>
      </w:r>
    </w:p>
    <w:p w14:paraId="55C4BAC0" w14:textId="77777777" w:rsidR="00503B0E" w:rsidRPr="00A96233" w:rsidRDefault="00503B0E" w:rsidP="00E12285"/>
    <w:p w14:paraId="4343496A" w14:textId="773D443E" w:rsidR="00441CC8" w:rsidRPr="00A96233" w:rsidRDefault="00441CC8" w:rsidP="00E12285">
      <w:r w:rsidRPr="00A96233">
        <w:t>Merchandise allocation is planned during the buying and planning process.</w:t>
      </w:r>
    </w:p>
    <w:p w14:paraId="046FFF54" w14:textId="77777777" w:rsidR="00503B0E" w:rsidRPr="00A96233" w:rsidRDefault="00503B0E" w:rsidP="00E12285"/>
    <w:p w14:paraId="076439B5" w14:textId="42261A82" w:rsidR="00441CC8" w:rsidRPr="00A96233" w:rsidRDefault="00441CC8" w:rsidP="00E12285">
      <w:r w:rsidRPr="00A96233">
        <w:t>During the supply chain process, the planner must ensure that the allocation plans remain relevant, based on actual sales at the various chain stores. The planner must also ensure that the right merchandise reaches the stores at the right time, by monitoring distribution and delivery efficiency.</w:t>
      </w:r>
    </w:p>
    <w:p w14:paraId="2BD325B5" w14:textId="69110BFA" w:rsidR="00503B0E" w:rsidRDefault="00503B0E" w:rsidP="00E12285"/>
    <w:p w14:paraId="4E057353" w14:textId="77777777" w:rsidR="003772E8" w:rsidRPr="00A96233" w:rsidRDefault="003772E8" w:rsidP="00E12285"/>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2EAE2A2F" w14:textId="77777777" w:rsidTr="00503B0E">
        <w:trPr>
          <w:trHeight w:val="1008"/>
        </w:trPr>
        <w:tc>
          <w:tcPr>
            <w:tcW w:w="1408" w:type="dxa"/>
            <w:shd w:val="clear" w:color="auto" w:fill="auto"/>
          </w:tcPr>
          <w:p w14:paraId="2B069232" w14:textId="5A07C2B5" w:rsidR="00441CC8" w:rsidRPr="00A96233" w:rsidRDefault="00503B0E" w:rsidP="00E12285">
            <w:pPr>
              <w:jc w:val="center"/>
            </w:pPr>
            <w:bookmarkStart w:id="390" w:name="_Hlk44323062"/>
            <w:r w:rsidRPr="00A96233">
              <w:rPr>
                <w:noProof/>
              </w:rPr>
              <w:lastRenderedPageBreak/>
              <w:drawing>
                <wp:inline distT="0" distB="0" distL="0" distR="0" wp14:anchorId="76C56F18" wp14:editId="194D7338">
                  <wp:extent cx="468000" cy="468000"/>
                  <wp:effectExtent l="0" t="0" r="8255" b="8255"/>
                  <wp:docPr id="1361" name="Picture 1361"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 name="GroupActivity.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36235FE8" w14:textId="7ACCD371" w:rsidR="00441CC8" w:rsidRPr="00A96233" w:rsidRDefault="00441CC8" w:rsidP="00985EF9">
            <w:pPr>
              <w:spacing w:after="120"/>
              <w:rPr>
                <w:b/>
                <w:bCs/>
              </w:rPr>
            </w:pPr>
            <w:r w:rsidRPr="00A96233">
              <w:rPr>
                <w:b/>
                <w:bCs/>
              </w:rPr>
              <w:t xml:space="preserve">Activity </w:t>
            </w:r>
            <w:r w:rsidR="00183F38" w:rsidRPr="00A96233">
              <w:rPr>
                <w:b/>
                <w:bCs/>
              </w:rPr>
              <w:t>16</w:t>
            </w:r>
            <w:r w:rsidRPr="00A96233">
              <w:rPr>
                <w:b/>
                <w:bCs/>
              </w:rPr>
              <w:t xml:space="preserve"> (KM02 I</w:t>
            </w:r>
            <w:r w:rsidR="00183F38" w:rsidRPr="00A96233">
              <w:rPr>
                <w:b/>
                <w:bCs/>
              </w:rPr>
              <w:t>C</w:t>
            </w:r>
            <w:r w:rsidRPr="00A96233">
              <w:rPr>
                <w:b/>
                <w:bCs/>
              </w:rPr>
              <w:t>C0301)</w:t>
            </w:r>
            <w:r w:rsidR="00BF3080" w:rsidRPr="00A96233">
              <w:rPr>
                <w:b/>
                <w:bCs/>
              </w:rPr>
              <w:t xml:space="preserve">   2 ½ hours</w:t>
            </w:r>
          </w:p>
          <w:p w14:paraId="306E8665" w14:textId="77777777" w:rsidR="00985EF9" w:rsidRPr="00A96233" w:rsidRDefault="00985EF9" w:rsidP="00985EF9">
            <w:pPr>
              <w:spacing w:after="120"/>
            </w:pPr>
            <w:r w:rsidRPr="00A96233">
              <w:t>Work in groups.</w:t>
            </w:r>
          </w:p>
          <w:p w14:paraId="1B26AFEE" w14:textId="77777777" w:rsidR="00985EF9" w:rsidRPr="00A96233" w:rsidRDefault="00985EF9" w:rsidP="00985EF9">
            <w:pPr>
              <w:spacing w:after="120"/>
            </w:pPr>
            <w:r w:rsidRPr="00A96233">
              <w:t>Please complete the activity in your workbook.</w:t>
            </w:r>
          </w:p>
          <w:p w14:paraId="3637EBC4" w14:textId="77777777" w:rsidR="00985EF9" w:rsidRPr="00A96233" w:rsidRDefault="00985EF9" w:rsidP="00985EF9">
            <w:pPr>
              <w:spacing w:after="120"/>
            </w:pPr>
            <w:r w:rsidRPr="00A96233">
              <w:t>Discuss the responsibilities of the planner in managing the supply chain.</w:t>
            </w:r>
          </w:p>
          <w:p w14:paraId="1A5CA1C9" w14:textId="3F2E7EDB" w:rsidR="00985EF9" w:rsidRPr="00A96233" w:rsidRDefault="00985EF9" w:rsidP="003772E8">
            <w:pPr>
              <w:spacing w:after="120"/>
              <w:ind w:left="753" w:hanging="753"/>
            </w:pPr>
            <w:r w:rsidRPr="00A96233">
              <w:t xml:space="preserve">16.1 </w:t>
            </w:r>
            <w:r w:rsidRPr="00A96233">
              <w:tab/>
              <w:t>How do you monitor spending against buying plans?</w:t>
            </w:r>
          </w:p>
          <w:p w14:paraId="6EB75EDA" w14:textId="01E7F8F9" w:rsidR="00985EF9" w:rsidRPr="00A96233" w:rsidRDefault="00985EF9" w:rsidP="003772E8">
            <w:pPr>
              <w:spacing w:after="120"/>
              <w:ind w:left="753" w:hanging="753"/>
            </w:pPr>
            <w:r w:rsidRPr="00A96233">
              <w:t xml:space="preserve">16.2 </w:t>
            </w:r>
            <w:r w:rsidRPr="00A96233">
              <w:tab/>
              <w:t>How do you monitor prices and agreements?</w:t>
            </w:r>
          </w:p>
          <w:p w14:paraId="0BBED24D" w14:textId="3DE22692" w:rsidR="00985EF9" w:rsidRPr="00A96233" w:rsidRDefault="00985EF9" w:rsidP="003772E8">
            <w:pPr>
              <w:spacing w:after="120"/>
              <w:ind w:left="753" w:hanging="753"/>
            </w:pPr>
            <w:r w:rsidRPr="00A96233">
              <w:t xml:space="preserve">16.3 </w:t>
            </w:r>
            <w:r w:rsidRPr="00A96233">
              <w:tab/>
              <w:t>How do you stay informed of and study market conditions so you can make informed buying and assortment planning decisions?</w:t>
            </w:r>
          </w:p>
          <w:p w14:paraId="32968640" w14:textId="6C0E7199" w:rsidR="00985EF9" w:rsidRPr="00A96233" w:rsidRDefault="00985EF9" w:rsidP="003772E8">
            <w:pPr>
              <w:spacing w:after="120"/>
              <w:ind w:left="753" w:hanging="753"/>
            </w:pPr>
            <w:r w:rsidRPr="00A96233">
              <w:t xml:space="preserve">16.4 </w:t>
            </w:r>
            <w:r w:rsidRPr="00A96233">
              <w:tab/>
              <w:t>How do you ensure effective and efficient inventory management?</w:t>
            </w:r>
          </w:p>
          <w:p w14:paraId="53A91A84" w14:textId="64E5ECD2" w:rsidR="00985EF9" w:rsidRPr="00A96233" w:rsidRDefault="00985EF9" w:rsidP="003772E8">
            <w:pPr>
              <w:spacing w:after="120"/>
              <w:ind w:left="753" w:hanging="753"/>
            </w:pPr>
            <w:r w:rsidRPr="00A96233">
              <w:t xml:space="preserve">16.5 </w:t>
            </w:r>
            <w:r w:rsidRPr="00A96233">
              <w:tab/>
              <w:t>How do you oversee merchandise allocation, delivery and distribution?</w:t>
            </w:r>
          </w:p>
          <w:p w14:paraId="7FE927F0" w14:textId="3F1C7C0B" w:rsidR="00183F38" w:rsidRPr="00A96233" w:rsidRDefault="00985EF9" w:rsidP="003772E8">
            <w:pPr>
              <w:ind w:left="753" w:hanging="753"/>
            </w:pPr>
            <w:r w:rsidRPr="00A96233">
              <w:t xml:space="preserve">16.6 </w:t>
            </w:r>
            <w:r w:rsidRPr="00A96233">
              <w:tab/>
              <w:t>Are there other responsibilities of the buyer in managing the supply chain?</w:t>
            </w:r>
          </w:p>
        </w:tc>
      </w:tr>
      <w:bookmarkEnd w:id="390"/>
    </w:tbl>
    <w:p w14:paraId="6A951A9F" w14:textId="24C9A4CD" w:rsidR="00441CC8" w:rsidRPr="00A96233" w:rsidRDefault="00441CC8" w:rsidP="00E12285"/>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7"/>
        <w:gridCol w:w="7630"/>
      </w:tblGrid>
      <w:tr w:rsidR="00117299" w:rsidRPr="00A96233" w14:paraId="03934AB8" w14:textId="77777777" w:rsidTr="00117299">
        <w:tc>
          <w:tcPr>
            <w:tcW w:w="769" w:type="pct"/>
            <w:hideMark/>
          </w:tcPr>
          <w:p w14:paraId="060CD4A7" w14:textId="77777777" w:rsidR="00117299" w:rsidRPr="00A96233" w:rsidRDefault="00117299" w:rsidP="00A90385">
            <w:pPr>
              <w:jc w:val="center"/>
            </w:pPr>
            <w:r w:rsidRPr="00A96233">
              <w:rPr>
                <w:noProof/>
              </w:rPr>
              <w:drawing>
                <wp:inline distT="0" distB="0" distL="0" distR="0" wp14:anchorId="34FE281E" wp14:editId="1555DB32">
                  <wp:extent cx="464820" cy="464820"/>
                  <wp:effectExtent l="0" t="0" r="0" b="0"/>
                  <wp:docPr id="38" name="Picture 3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1" w:type="pct"/>
            <w:vAlign w:val="center"/>
          </w:tcPr>
          <w:p w14:paraId="3546B095" w14:textId="77777777" w:rsidR="00117299" w:rsidRPr="00A96233" w:rsidRDefault="00117299" w:rsidP="00A90385">
            <w:pPr>
              <w:spacing w:after="120"/>
              <w:rPr>
                <w:b/>
                <w:bCs/>
              </w:rPr>
            </w:pPr>
            <w:r w:rsidRPr="00A96233">
              <w:rPr>
                <w:b/>
                <w:bCs/>
              </w:rPr>
              <w:t>ANSWER:</w:t>
            </w:r>
          </w:p>
          <w:p w14:paraId="73F11A85" w14:textId="77777777" w:rsidR="00117299" w:rsidRPr="00A96233" w:rsidRDefault="00117299" w:rsidP="00A90385">
            <w:pPr>
              <w:tabs>
                <w:tab w:val="left" w:pos="608"/>
              </w:tabs>
            </w:pPr>
            <w:r w:rsidRPr="00A96233">
              <w:t>Learners should answer the questions on the responsibilities of the planner in managing the supply chain based on their experience within their companies.</w:t>
            </w:r>
          </w:p>
        </w:tc>
      </w:tr>
    </w:tbl>
    <w:p w14:paraId="66C41693" w14:textId="69445DB3" w:rsidR="00117299" w:rsidRPr="00A96233" w:rsidRDefault="00117299" w:rsidP="00E12285"/>
    <w:p w14:paraId="7ECB95EF" w14:textId="77777777" w:rsidR="007C57BE" w:rsidRPr="00A96233" w:rsidRDefault="007C57BE" w:rsidP="00E12285"/>
    <w:p w14:paraId="752B45E3" w14:textId="77777777" w:rsidR="00441CC8" w:rsidRPr="00A96233" w:rsidRDefault="00441CC8" w:rsidP="00441CC8">
      <w:pPr>
        <w:pStyle w:val="Heading2"/>
      </w:pPr>
      <w:bookmarkStart w:id="391" w:name="_Toc41824263"/>
      <w:bookmarkStart w:id="392" w:name="_Toc45965757"/>
      <w:bookmarkStart w:id="393" w:name="_Toc46588264"/>
      <w:bookmarkStart w:id="394" w:name="_Toc46917359"/>
      <w:r w:rsidRPr="00A96233">
        <w:t>3.9</w:t>
      </w:r>
      <w:r w:rsidRPr="00A96233">
        <w:tab/>
        <w:t>Critical management stages in the management of the supply chain</w:t>
      </w:r>
      <w:bookmarkEnd w:id="391"/>
      <w:bookmarkEnd w:id="392"/>
      <w:bookmarkEnd w:id="393"/>
      <w:bookmarkEnd w:id="394"/>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383607" w:rsidRPr="00A96233" w14:paraId="7F5F8209" w14:textId="77777777" w:rsidTr="003772E8">
        <w:tc>
          <w:tcPr>
            <w:tcW w:w="784" w:type="pct"/>
            <w:tcBorders>
              <w:top w:val="single" w:sz="4" w:space="0" w:color="auto"/>
              <w:left w:val="single" w:sz="4" w:space="0" w:color="auto"/>
              <w:bottom w:val="single" w:sz="4" w:space="0" w:color="auto"/>
              <w:right w:val="nil"/>
            </w:tcBorders>
            <w:hideMark/>
          </w:tcPr>
          <w:p w14:paraId="2BF5697F" w14:textId="77777777" w:rsidR="00383607" w:rsidRPr="00A96233" w:rsidRDefault="00383607" w:rsidP="00A90385">
            <w:pPr>
              <w:jc w:val="center"/>
            </w:pPr>
            <w:r w:rsidRPr="00A96233">
              <w:rPr>
                <w:noProof/>
              </w:rPr>
              <w:drawing>
                <wp:inline distT="0" distB="0" distL="0" distR="0" wp14:anchorId="138DDA31" wp14:editId="43F83350">
                  <wp:extent cx="462915" cy="462915"/>
                  <wp:effectExtent l="0" t="0" r="0" b="0"/>
                  <wp:docPr id="95" name="Picture 9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09844F21" w14:textId="77777777" w:rsidR="003772E8" w:rsidRDefault="00383607" w:rsidP="00A90385">
            <w:r w:rsidRPr="00A96233">
              <w:t xml:space="preserve">Use the information below to discuss the critical management stages in the management of the supply chain. </w:t>
            </w:r>
          </w:p>
          <w:p w14:paraId="29850486" w14:textId="77777777" w:rsidR="003772E8" w:rsidRDefault="003772E8" w:rsidP="00A90385"/>
          <w:p w14:paraId="00DD040F" w14:textId="33DC67C0" w:rsidR="00383607" w:rsidRPr="00A96233" w:rsidRDefault="00383607" w:rsidP="00A90385">
            <w:r w:rsidRPr="00A96233">
              <w:t>Where indicated, ask learners to complete activity 17.</w:t>
            </w:r>
          </w:p>
        </w:tc>
        <w:tc>
          <w:tcPr>
            <w:tcW w:w="873" w:type="pct"/>
            <w:tcBorders>
              <w:top w:val="single" w:sz="4" w:space="0" w:color="auto"/>
              <w:left w:val="nil"/>
              <w:bottom w:val="single" w:sz="4" w:space="0" w:color="auto"/>
              <w:right w:val="single" w:sz="4" w:space="0" w:color="auto"/>
            </w:tcBorders>
            <w:hideMark/>
          </w:tcPr>
          <w:p w14:paraId="39F15B89" w14:textId="77777777" w:rsidR="00383607" w:rsidRPr="00A96233" w:rsidRDefault="00383607" w:rsidP="00A90385">
            <w:r w:rsidRPr="00A96233">
              <w:t>Time:</w:t>
            </w:r>
          </w:p>
          <w:p w14:paraId="7B51776D" w14:textId="61BEAAEE" w:rsidR="00383607" w:rsidRPr="00A96233" w:rsidRDefault="00BF3080" w:rsidP="00A90385">
            <w:r w:rsidRPr="00A96233">
              <w:t>3 hours</w:t>
            </w:r>
          </w:p>
        </w:tc>
      </w:tr>
    </w:tbl>
    <w:p w14:paraId="0E0C93C6" w14:textId="77777777" w:rsidR="00383607" w:rsidRPr="00A96233" w:rsidRDefault="00383607" w:rsidP="00383607"/>
    <w:p w14:paraId="18250689" w14:textId="7A6AF4F3" w:rsidR="00441CC8" w:rsidRPr="00A96233" w:rsidRDefault="00441CC8" w:rsidP="00E12285">
      <w:r w:rsidRPr="00A96233">
        <w:t>It is vital that logistics systems are set up effectively. If the right procedures are not put in place early, problems will develop that will be difficult to sort out later and can seriously affect the retail chain’s capacity to respond. Long-term damage to programmes can be caused by mistakes made early on when resources are stretched.</w:t>
      </w:r>
    </w:p>
    <w:p w14:paraId="7444057C" w14:textId="77777777" w:rsidR="00183F38" w:rsidRPr="00A96233" w:rsidRDefault="00183F38" w:rsidP="00E12285"/>
    <w:p w14:paraId="5F786CFD" w14:textId="7A0DE2C6" w:rsidR="00441CC8" w:rsidRPr="00A96233" w:rsidRDefault="00441CC8" w:rsidP="00E12285">
      <w:r w:rsidRPr="00A96233">
        <w:t>It is, therefore, important to identify critical stages in the management of the supply chain, identify and evaluate risk at each stage, and plan mitigation strategies. The k</w:t>
      </w:r>
      <w:r w:rsidR="00EA51DC">
        <w:t>e</w:t>
      </w:r>
      <w:r w:rsidRPr="00A96233">
        <w:t>y actions required during the critical stages are areas for assessing risk and putting mitigation plans in action.</w:t>
      </w:r>
    </w:p>
    <w:p w14:paraId="61BAF783" w14:textId="77777777" w:rsidR="00183F38" w:rsidRPr="00A96233" w:rsidRDefault="00183F38" w:rsidP="00E12285"/>
    <w:p w14:paraId="29FA2118" w14:textId="5CB64D81" w:rsidR="00441CC8" w:rsidRPr="00A96233" w:rsidRDefault="00441CC8" w:rsidP="00E12285">
      <w:r w:rsidRPr="00A96233">
        <w:t xml:space="preserve">The supply chain management process covers the critical stages shown in Figure </w:t>
      </w:r>
      <w:r w:rsidR="00BC5D1B" w:rsidRPr="00A96233">
        <w:t>22</w:t>
      </w:r>
      <w:r w:rsidRPr="00A96233">
        <w:t>.</w:t>
      </w:r>
    </w:p>
    <w:p w14:paraId="58C843CD" w14:textId="77777777" w:rsidR="00183F38" w:rsidRPr="00A96233" w:rsidRDefault="00183F38" w:rsidP="00E12285"/>
    <w:p w14:paraId="7BD460DE" w14:textId="77777777" w:rsidR="00441CC8" w:rsidRPr="00A96233" w:rsidRDefault="00441CC8" w:rsidP="00183F38">
      <w:pPr>
        <w:jc w:val="center"/>
      </w:pPr>
      <w:r w:rsidRPr="00A96233">
        <w:rPr>
          <w:noProof/>
        </w:rPr>
        <w:drawing>
          <wp:inline distT="0" distB="0" distL="0" distR="0" wp14:anchorId="15FEAD54" wp14:editId="664C37E5">
            <wp:extent cx="5731510" cy="1322070"/>
            <wp:effectExtent l="0" t="0" r="2540" b="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31510" cy="1322070"/>
                    </a:xfrm>
                    <a:prstGeom prst="rect">
                      <a:avLst/>
                    </a:prstGeom>
                    <a:noFill/>
                    <a:ln>
                      <a:noFill/>
                    </a:ln>
                  </pic:spPr>
                </pic:pic>
              </a:graphicData>
            </a:graphic>
          </wp:inline>
        </w:drawing>
      </w:r>
    </w:p>
    <w:p w14:paraId="1D952BF9" w14:textId="0B707FDA" w:rsidR="00441CC8" w:rsidRPr="00A96233"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22</w:t>
      </w:r>
      <w:r w:rsidRPr="00A96233">
        <w:rPr>
          <w:lang w:val="en-GB"/>
        </w:rPr>
        <w:t>: critical stages in supply chain management</w:t>
      </w:r>
    </w:p>
    <w:p w14:paraId="7CBCBA32" w14:textId="76E415D5" w:rsidR="00183F38" w:rsidRDefault="00183F38" w:rsidP="00E12285"/>
    <w:p w14:paraId="2726895B" w14:textId="77777777" w:rsidR="00EA51DC" w:rsidRPr="00A96233" w:rsidRDefault="00EA51DC" w:rsidP="00E12285"/>
    <w:p w14:paraId="7EC4A4BA" w14:textId="6F401E27" w:rsidR="00441CC8" w:rsidRPr="00A96233" w:rsidRDefault="00441CC8" w:rsidP="00E12285">
      <w:r w:rsidRPr="00A96233">
        <w:t>Each of the stages consist of several critical steps, where threats and risks may occur.</w:t>
      </w:r>
    </w:p>
    <w:p w14:paraId="09D1A01A" w14:textId="77777777" w:rsidR="00183F38" w:rsidRPr="00A96233" w:rsidRDefault="00183F38" w:rsidP="00E12285"/>
    <w:p w14:paraId="58F07964" w14:textId="49F7C881" w:rsidR="00441CC8" w:rsidRPr="00A96233" w:rsidRDefault="00441CC8" w:rsidP="00E12285">
      <w:r w:rsidRPr="00A96233">
        <w:t xml:space="preserve">For example, the buying and planning stages involve the steps shown in Figure </w:t>
      </w:r>
      <w:r w:rsidR="00BC5D1B" w:rsidRPr="00A96233">
        <w:t>23</w:t>
      </w:r>
      <w:r w:rsidRPr="00A96233">
        <w:t>.</w:t>
      </w:r>
    </w:p>
    <w:p w14:paraId="41D3EC82" w14:textId="77777777" w:rsidR="00183F38" w:rsidRPr="00A96233" w:rsidRDefault="00183F38" w:rsidP="00E12285"/>
    <w:p w14:paraId="1C6DDB0E" w14:textId="77777777" w:rsidR="00441CC8" w:rsidRPr="00A96233" w:rsidRDefault="00441CC8" w:rsidP="00E12285">
      <w:r w:rsidRPr="00A96233">
        <w:rPr>
          <w:noProof/>
        </w:rPr>
        <w:drawing>
          <wp:inline distT="0" distB="0" distL="0" distR="0" wp14:anchorId="150937DE" wp14:editId="1DB0F3CD">
            <wp:extent cx="5731510" cy="2617470"/>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731510" cy="2617470"/>
                    </a:xfrm>
                    <a:prstGeom prst="rect">
                      <a:avLst/>
                    </a:prstGeom>
                    <a:noFill/>
                    <a:ln>
                      <a:noFill/>
                    </a:ln>
                  </pic:spPr>
                </pic:pic>
              </a:graphicData>
            </a:graphic>
          </wp:inline>
        </w:drawing>
      </w:r>
    </w:p>
    <w:p w14:paraId="3D7966E0" w14:textId="7C261849" w:rsidR="00441CC8" w:rsidRPr="00A96233"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23</w:t>
      </w:r>
      <w:r w:rsidRPr="00A96233">
        <w:rPr>
          <w:lang w:val="en-GB"/>
        </w:rPr>
        <w:t xml:space="preserve">: steps in buying and planning </w:t>
      </w:r>
    </w:p>
    <w:p w14:paraId="5C7E92D7" w14:textId="01C1C337" w:rsidR="00117299" w:rsidRDefault="00117299" w:rsidP="00117299"/>
    <w:p w14:paraId="016ABD12" w14:textId="77777777" w:rsidR="00EA51DC" w:rsidRPr="00A96233" w:rsidRDefault="00EA51DC" w:rsidP="00117299"/>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794C5309" w14:textId="77777777" w:rsidTr="00183F38">
        <w:trPr>
          <w:trHeight w:val="1008"/>
        </w:trPr>
        <w:tc>
          <w:tcPr>
            <w:tcW w:w="1408" w:type="dxa"/>
            <w:shd w:val="clear" w:color="auto" w:fill="auto"/>
          </w:tcPr>
          <w:p w14:paraId="756C8174" w14:textId="4CB5F3BC" w:rsidR="00441CC8" w:rsidRPr="00A96233" w:rsidRDefault="00183F38" w:rsidP="00E12285">
            <w:pPr>
              <w:jc w:val="center"/>
            </w:pPr>
            <w:bookmarkStart w:id="395" w:name="_Hlk44323088"/>
            <w:r w:rsidRPr="00A96233">
              <w:rPr>
                <w:noProof/>
              </w:rPr>
              <w:drawing>
                <wp:inline distT="0" distB="0" distL="0" distR="0" wp14:anchorId="7B54433E" wp14:editId="6AA49A75">
                  <wp:extent cx="468000" cy="468000"/>
                  <wp:effectExtent l="0" t="0" r="8255" b="8255"/>
                  <wp:docPr id="1362" name="Picture 1362"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 name="GroupActivity.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5EAF366D" w14:textId="7320DF27" w:rsidR="00441CC8" w:rsidRPr="00A96233" w:rsidRDefault="00441CC8" w:rsidP="00183F38">
            <w:pPr>
              <w:spacing w:after="120"/>
              <w:rPr>
                <w:b/>
                <w:bCs/>
              </w:rPr>
            </w:pPr>
            <w:r w:rsidRPr="00A96233">
              <w:rPr>
                <w:b/>
                <w:bCs/>
              </w:rPr>
              <w:t xml:space="preserve">Activity </w:t>
            </w:r>
            <w:r w:rsidR="00183F38" w:rsidRPr="00A96233">
              <w:rPr>
                <w:b/>
                <w:bCs/>
              </w:rPr>
              <w:t>17</w:t>
            </w:r>
            <w:r w:rsidRPr="00A96233">
              <w:rPr>
                <w:b/>
                <w:bCs/>
              </w:rPr>
              <w:t xml:space="preserve"> (KM02 ICC0302)</w:t>
            </w:r>
            <w:r w:rsidR="00BF3080" w:rsidRPr="00A96233">
              <w:rPr>
                <w:b/>
                <w:bCs/>
              </w:rPr>
              <w:t xml:space="preserve"> 2 ½ hours</w:t>
            </w:r>
          </w:p>
          <w:p w14:paraId="02C7D409" w14:textId="77777777" w:rsidR="00441CC8" w:rsidRPr="00A96233" w:rsidRDefault="00441CC8" w:rsidP="00183F38">
            <w:pPr>
              <w:spacing w:after="120"/>
            </w:pPr>
            <w:r w:rsidRPr="00A96233">
              <w:t>Work in groups.</w:t>
            </w:r>
          </w:p>
          <w:p w14:paraId="471E07FB" w14:textId="77777777" w:rsidR="00441CC8" w:rsidRPr="00A96233" w:rsidRDefault="00441CC8" w:rsidP="00183F38">
            <w:pPr>
              <w:spacing w:after="120"/>
            </w:pPr>
            <w:r w:rsidRPr="00A96233">
              <w:t>Please complete the activity in your workbook.</w:t>
            </w:r>
          </w:p>
          <w:p w14:paraId="6624F031" w14:textId="384EE368" w:rsidR="00441CC8" w:rsidRPr="00A96233" w:rsidRDefault="00183F38" w:rsidP="00183F38">
            <w:pPr>
              <w:spacing w:after="120"/>
              <w:ind w:left="746" w:hanging="746"/>
            </w:pPr>
            <w:r w:rsidRPr="00A96233">
              <w:t>17</w:t>
            </w:r>
            <w:r w:rsidR="00441CC8" w:rsidRPr="00A96233">
              <w:t xml:space="preserve">.1 </w:t>
            </w:r>
            <w:r w:rsidRPr="00A96233">
              <w:tab/>
            </w:r>
            <w:r w:rsidR="00441CC8" w:rsidRPr="00A96233">
              <w:t xml:space="preserve">For each stage in the supply chain management process, identify the </w:t>
            </w:r>
            <w:r w:rsidR="00441CC8" w:rsidRPr="00A96233">
              <w:rPr>
                <w:b/>
                <w:bCs/>
                <w:i/>
                <w:iCs/>
              </w:rPr>
              <w:t>critical steps</w:t>
            </w:r>
            <w:r w:rsidR="00441CC8" w:rsidRPr="00A96233">
              <w:t xml:space="preserve"> that should be managed to mitigate risks in the supply chain. Explain what the potential risk is and the consequences if the step is not managed effectively.</w:t>
            </w:r>
          </w:p>
          <w:p w14:paraId="321F67A3" w14:textId="77777777" w:rsidR="00441CC8" w:rsidRPr="00A96233" w:rsidRDefault="00441CC8" w:rsidP="00183F38">
            <w:pPr>
              <w:spacing w:after="120"/>
              <w:ind w:left="720"/>
            </w:pPr>
            <w:r w:rsidRPr="00A96233">
              <w:t>Present to the large group.</w:t>
            </w:r>
          </w:p>
          <w:tbl>
            <w:tblPr>
              <w:tblStyle w:val="TableGrid"/>
              <w:tblW w:w="0" w:type="auto"/>
              <w:tblInd w:w="32" w:type="dxa"/>
              <w:tblCellMar>
                <w:top w:w="108" w:type="dxa"/>
                <w:bottom w:w="108" w:type="dxa"/>
              </w:tblCellMar>
              <w:tblLook w:val="04A0" w:firstRow="1" w:lastRow="0" w:firstColumn="1" w:lastColumn="0" w:noHBand="0" w:noVBand="1"/>
            </w:tblPr>
            <w:tblGrid>
              <w:gridCol w:w="1980"/>
              <w:gridCol w:w="1751"/>
              <w:gridCol w:w="1779"/>
              <w:gridCol w:w="1820"/>
            </w:tblGrid>
            <w:tr w:rsidR="00441CC8" w:rsidRPr="00A96233" w14:paraId="5FD11C3D" w14:textId="77777777" w:rsidTr="00183F38">
              <w:tc>
                <w:tcPr>
                  <w:tcW w:w="1980" w:type="dxa"/>
                </w:tcPr>
                <w:p w14:paraId="79D797E7" w14:textId="77777777" w:rsidR="00441CC8" w:rsidRPr="00A96233" w:rsidRDefault="00441CC8" w:rsidP="00183F38">
                  <w:pPr>
                    <w:spacing w:line="240" w:lineRule="auto"/>
                    <w:jc w:val="center"/>
                    <w:rPr>
                      <w:b/>
                      <w:bCs/>
                    </w:rPr>
                  </w:pPr>
                  <w:r w:rsidRPr="00A96233">
                    <w:rPr>
                      <w:b/>
                      <w:bCs/>
                    </w:rPr>
                    <w:lastRenderedPageBreak/>
                    <w:t>Stage</w:t>
                  </w:r>
                </w:p>
              </w:tc>
              <w:tc>
                <w:tcPr>
                  <w:tcW w:w="1751" w:type="dxa"/>
                </w:tcPr>
                <w:p w14:paraId="5EEB61E4" w14:textId="77777777" w:rsidR="00441CC8" w:rsidRPr="00A96233" w:rsidRDefault="00441CC8" w:rsidP="00183F38">
                  <w:pPr>
                    <w:spacing w:line="240" w:lineRule="auto"/>
                    <w:jc w:val="center"/>
                    <w:rPr>
                      <w:b/>
                      <w:bCs/>
                    </w:rPr>
                  </w:pPr>
                  <w:r w:rsidRPr="00A96233">
                    <w:rPr>
                      <w:b/>
                      <w:bCs/>
                    </w:rPr>
                    <w:t>Step</w:t>
                  </w:r>
                </w:p>
              </w:tc>
              <w:tc>
                <w:tcPr>
                  <w:tcW w:w="1779" w:type="dxa"/>
                </w:tcPr>
                <w:p w14:paraId="0717541A" w14:textId="77777777" w:rsidR="00441CC8" w:rsidRPr="00A96233" w:rsidRDefault="00441CC8" w:rsidP="00183F38">
                  <w:pPr>
                    <w:spacing w:line="240" w:lineRule="auto"/>
                    <w:jc w:val="center"/>
                    <w:rPr>
                      <w:b/>
                      <w:bCs/>
                    </w:rPr>
                  </w:pPr>
                  <w:r w:rsidRPr="00A96233">
                    <w:rPr>
                      <w:b/>
                      <w:bCs/>
                    </w:rPr>
                    <w:t>Potential risk</w:t>
                  </w:r>
                </w:p>
              </w:tc>
              <w:tc>
                <w:tcPr>
                  <w:tcW w:w="1820" w:type="dxa"/>
                </w:tcPr>
                <w:p w14:paraId="25022EFB" w14:textId="61D641AC" w:rsidR="00441CC8" w:rsidRPr="00A96233" w:rsidRDefault="00441CC8" w:rsidP="00183F38">
                  <w:pPr>
                    <w:spacing w:line="240" w:lineRule="auto"/>
                    <w:jc w:val="center"/>
                    <w:rPr>
                      <w:b/>
                      <w:bCs/>
                    </w:rPr>
                  </w:pPr>
                  <w:r w:rsidRPr="00A96233">
                    <w:rPr>
                      <w:b/>
                      <w:bCs/>
                    </w:rPr>
                    <w:t>Consequences</w:t>
                  </w:r>
                </w:p>
              </w:tc>
            </w:tr>
            <w:tr w:rsidR="00441CC8" w:rsidRPr="00A96233" w14:paraId="63F2EA68" w14:textId="77777777" w:rsidTr="00183F38">
              <w:tc>
                <w:tcPr>
                  <w:tcW w:w="1980" w:type="dxa"/>
                </w:tcPr>
                <w:p w14:paraId="74352DD1" w14:textId="77777777" w:rsidR="00441CC8" w:rsidRPr="00A96233" w:rsidRDefault="00441CC8" w:rsidP="00E12285"/>
              </w:tc>
              <w:tc>
                <w:tcPr>
                  <w:tcW w:w="1751" w:type="dxa"/>
                </w:tcPr>
                <w:p w14:paraId="372BAD14" w14:textId="77777777" w:rsidR="00441CC8" w:rsidRPr="00A96233" w:rsidRDefault="00441CC8" w:rsidP="00E12285"/>
              </w:tc>
              <w:tc>
                <w:tcPr>
                  <w:tcW w:w="1779" w:type="dxa"/>
                </w:tcPr>
                <w:p w14:paraId="219B9F60" w14:textId="77777777" w:rsidR="00441CC8" w:rsidRPr="00A96233" w:rsidRDefault="00441CC8" w:rsidP="00E12285"/>
              </w:tc>
              <w:tc>
                <w:tcPr>
                  <w:tcW w:w="1820" w:type="dxa"/>
                </w:tcPr>
                <w:p w14:paraId="6A3DE7CF" w14:textId="77777777" w:rsidR="00441CC8" w:rsidRPr="00A96233" w:rsidRDefault="00441CC8" w:rsidP="00E12285"/>
              </w:tc>
            </w:tr>
            <w:tr w:rsidR="00441CC8" w:rsidRPr="00A96233" w14:paraId="2923A9BD" w14:textId="77777777" w:rsidTr="00183F38">
              <w:tc>
                <w:tcPr>
                  <w:tcW w:w="1980" w:type="dxa"/>
                </w:tcPr>
                <w:p w14:paraId="79177B6F" w14:textId="77777777" w:rsidR="00441CC8" w:rsidRPr="00A96233" w:rsidRDefault="00441CC8" w:rsidP="00E12285"/>
              </w:tc>
              <w:tc>
                <w:tcPr>
                  <w:tcW w:w="1751" w:type="dxa"/>
                </w:tcPr>
                <w:p w14:paraId="14E7417F" w14:textId="77777777" w:rsidR="00441CC8" w:rsidRPr="00A96233" w:rsidRDefault="00441CC8" w:rsidP="00E12285"/>
              </w:tc>
              <w:tc>
                <w:tcPr>
                  <w:tcW w:w="1779" w:type="dxa"/>
                </w:tcPr>
                <w:p w14:paraId="06C85578" w14:textId="77777777" w:rsidR="00441CC8" w:rsidRPr="00A96233" w:rsidRDefault="00441CC8" w:rsidP="00E12285"/>
              </w:tc>
              <w:tc>
                <w:tcPr>
                  <w:tcW w:w="1820" w:type="dxa"/>
                </w:tcPr>
                <w:p w14:paraId="4E839623" w14:textId="77777777" w:rsidR="00441CC8" w:rsidRPr="00A96233" w:rsidRDefault="00441CC8" w:rsidP="00E12285"/>
              </w:tc>
            </w:tr>
            <w:tr w:rsidR="00441CC8" w:rsidRPr="00A96233" w14:paraId="5EA58696" w14:textId="77777777" w:rsidTr="00183F38">
              <w:tc>
                <w:tcPr>
                  <w:tcW w:w="1980" w:type="dxa"/>
                </w:tcPr>
                <w:p w14:paraId="58337626" w14:textId="77777777" w:rsidR="00441CC8" w:rsidRPr="00A96233" w:rsidRDefault="00441CC8" w:rsidP="00E12285"/>
              </w:tc>
              <w:tc>
                <w:tcPr>
                  <w:tcW w:w="1751" w:type="dxa"/>
                </w:tcPr>
                <w:p w14:paraId="49487C60" w14:textId="77777777" w:rsidR="00441CC8" w:rsidRPr="00A96233" w:rsidRDefault="00441CC8" w:rsidP="00E12285"/>
              </w:tc>
              <w:tc>
                <w:tcPr>
                  <w:tcW w:w="1779" w:type="dxa"/>
                </w:tcPr>
                <w:p w14:paraId="7CD85047" w14:textId="77777777" w:rsidR="00441CC8" w:rsidRPr="00A96233" w:rsidRDefault="00441CC8" w:rsidP="00E12285"/>
              </w:tc>
              <w:tc>
                <w:tcPr>
                  <w:tcW w:w="1820" w:type="dxa"/>
                </w:tcPr>
                <w:p w14:paraId="118CB918" w14:textId="77777777" w:rsidR="00441CC8" w:rsidRPr="00A96233" w:rsidRDefault="00441CC8" w:rsidP="00E12285"/>
              </w:tc>
            </w:tr>
            <w:tr w:rsidR="00441CC8" w:rsidRPr="00A96233" w14:paraId="6634198E" w14:textId="77777777" w:rsidTr="00183F38">
              <w:tc>
                <w:tcPr>
                  <w:tcW w:w="1980" w:type="dxa"/>
                </w:tcPr>
                <w:p w14:paraId="0F292387" w14:textId="77777777" w:rsidR="00441CC8" w:rsidRPr="00A96233" w:rsidRDefault="00441CC8" w:rsidP="00E12285"/>
              </w:tc>
              <w:tc>
                <w:tcPr>
                  <w:tcW w:w="1751" w:type="dxa"/>
                </w:tcPr>
                <w:p w14:paraId="3844AF43" w14:textId="77777777" w:rsidR="00441CC8" w:rsidRPr="00A96233" w:rsidRDefault="00441CC8" w:rsidP="00E12285"/>
              </w:tc>
              <w:tc>
                <w:tcPr>
                  <w:tcW w:w="1779" w:type="dxa"/>
                </w:tcPr>
                <w:p w14:paraId="3E04602D" w14:textId="77777777" w:rsidR="00441CC8" w:rsidRPr="00A96233" w:rsidRDefault="00441CC8" w:rsidP="00E12285"/>
              </w:tc>
              <w:tc>
                <w:tcPr>
                  <w:tcW w:w="1820" w:type="dxa"/>
                </w:tcPr>
                <w:p w14:paraId="48EA7916" w14:textId="77777777" w:rsidR="00441CC8" w:rsidRPr="00A96233" w:rsidRDefault="00441CC8" w:rsidP="00E12285"/>
              </w:tc>
            </w:tr>
            <w:tr w:rsidR="00441CC8" w:rsidRPr="00A96233" w14:paraId="4248C6F0" w14:textId="77777777" w:rsidTr="00183F38">
              <w:tc>
                <w:tcPr>
                  <w:tcW w:w="1980" w:type="dxa"/>
                </w:tcPr>
                <w:p w14:paraId="77C5513F" w14:textId="77777777" w:rsidR="00441CC8" w:rsidRPr="00A96233" w:rsidRDefault="00441CC8" w:rsidP="00E12285"/>
              </w:tc>
              <w:tc>
                <w:tcPr>
                  <w:tcW w:w="1751" w:type="dxa"/>
                </w:tcPr>
                <w:p w14:paraId="67CAD6F8" w14:textId="77777777" w:rsidR="00441CC8" w:rsidRPr="00A96233" w:rsidRDefault="00441CC8" w:rsidP="00E12285"/>
              </w:tc>
              <w:tc>
                <w:tcPr>
                  <w:tcW w:w="1779" w:type="dxa"/>
                </w:tcPr>
                <w:p w14:paraId="6BA5D650" w14:textId="77777777" w:rsidR="00441CC8" w:rsidRPr="00A96233" w:rsidRDefault="00441CC8" w:rsidP="00E12285"/>
              </w:tc>
              <w:tc>
                <w:tcPr>
                  <w:tcW w:w="1820" w:type="dxa"/>
                </w:tcPr>
                <w:p w14:paraId="541B9C52" w14:textId="77777777" w:rsidR="00441CC8" w:rsidRPr="00A96233" w:rsidRDefault="00441CC8" w:rsidP="00E12285"/>
              </w:tc>
            </w:tr>
            <w:tr w:rsidR="00441CC8" w:rsidRPr="00A96233" w14:paraId="539C81CC" w14:textId="77777777" w:rsidTr="00183F38">
              <w:tc>
                <w:tcPr>
                  <w:tcW w:w="1980" w:type="dxa"/>
                </w:tcPr>
                <w:p w14:paraId="7D04B429" w14:textId="77777777" w:rsidR="00441CC8" w:rsidRPr="00A96233" w:rsidRDefault="00441CC8" w:rsidP="00E12285"/>
              </w:tc>
              <w:tc>
                <w:tcPr>
                  <w:tcW w:w="1751" w:type="dxa"/>
                </w:tcPr>
                <w:p w14:paraId="388073F8" w14:textId="77777777" w:rsidR="00441CC8" w:rsidRPr="00A96233" w:rsidRDefault="00441CC8" w:rsidP="00E12285"/>
              </w:tc>
              <w:tc>
                <w:tcPr>
                  <w:tcW w:w="1779" w:type="dxa"/>
                </w:tcPr>
                <w:p w14:paraId="32EDBA4D" w14:textId="77777777" w:rsidR="00441CC8" w:rsidRPr="00A96233" w:rsidRDefault="00441CC8" w:rsidP="00E12285"/>
              </w:tc>
              <w:tc>
                <w:tcPr>
                  <w:tcW w:w="1820" w:type="dxa"/>
                </w:tcPr>
                <w:p w14:paraId="6510E134" w14:textId="77777777" w:rsidR="00441CC8" w:rsidRPr="00A96233" w:rsidRDefault="00441CC8" w:rsidP="00E12285"/>
              </w:tc>
            </w:tr>
          </w:tbl>
          <w:p w14:paraId="362C5D41" w14:textId="77777777" w:rsidR="00441CC8" w:rsidRPr="00A96233" w:rsidRDefault="00441CC8" w:rsidP="00E12285"/>
          <w:p w14:paraId="5F0260E6" w14:textId="0E9A2028" w:rsidR="00441CC8" w:rsidRPr="00A96233" w:rsidRDefault="00183F38" w:rsidP="00183F38">
            <w:pPr>
              <w:ind w:left="746" w:hanging="746"/>
            </w:pPr>
            <w:r w:rsidRPr="00A96233">
              <w:t>17</w:t>
            </w:r>
            <w:r w:rsidR="00441CC8" w:rsidRPr="00A96233">
              <w:t xml:space="preserve">.2 </w:t>
            </w:r>
            <w:r w:rsidRPr="00A96233">
              <w:tab/>
            </w:r>
            <w:r w:rsidR="00441CC8" w:rsidRPr="00A96233">
              <w:t>Prepare a checklist of critical check points in the flow of stock where disruptions could occur in the supply chain.</w:t>
            </w:r>
          </w:p>
        </w:tc>
      </w:tr>
      <w:bookmarkEnd w:id="395"/>
    </w:tbl>
    <w:p w14:paraId="001A674D" w14:textId="1F1955D6" w:rsidR="00441CC8" w:rsidRPr="00A96233" w:rsidRDefault="00441CC8" w:rsidP="00E12285"/>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7"/>
        <w:gridCol w:w="7630"/>
      </w:tblGrid>
      <w:tr w:rsidR="00117299" w:rsidRPr="00A96233" w14:paraId="5539AF36" w14:textId="77777777" w:rsidTr="00117299">
        <w:tc>
          <w:tcPr>
            <w:tcW w:w="769" w:type="pct"/>
            <w:hideMark/>
          </w:tcPr>
          <w:p w14:paraId="5053825E" w14:textId="77777777" w:rsidR="00117299" w:rsidRPr="00A96233" w:rsidRDefault="00117299" w:rsidP="00A90385">
            <w:pPr>
              <w:jc w:val="center"/>
            </w:pPr>
            <w:r w:rsidRPr="00A96233">
              <w:rPr>
                <w:noProof/>
              </w:rPr>
              <w:drawing>
                <wp:inline distT="0" distB="0" distL="0" distR="0" wp14:anchorId="22F40087" wp14:editId="05C4F125">
                  <wp:extent cx="464820" cy="464820"/>
                  <wp:effectExtent l="0" t="0" r="0" b="0"/>
                  <wp:docPr id="47" name="Picture 4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1" w:type="pct"/>
            <w:vAlign w:val="center"/>
          </w:tcPr>
          <w:p w14:paraId="2EBD3946" w14:textId="77777777" w:rsidR="00117299" w:rsidRPr="00A96233" w:rsidRDefault="00117299" w:rsidP="00EA51DC">
            <w:pPr>
              <w:spacing w:after="120"/>
              <w:rPr>
                <w:b/>
                <w:bCs/>
              </w:rPr>
            </w:pPr>
            <w:r w:rsidRPr="00A96233">
              <w:rPr>
                <w:b/>
                <w:bCs/>
              </w:rPr>
              <w:t>ANSWER:</w:t>
            </w:r>
          </w:p>
          <w:p w14:paraId="2C4B0633" w14:textId="2BEA07AB" w:rsidR="00117299" w:rsidRPr="00A96233" w:rsidRDefault="00A90385" w:rsidP="00A90385">
            <w:pPr>
              <w:tabs>
                <w:tab w:val="left" w:pos="608"/>
              </w:tabs>
            </w:pPr>
            <w:r w:rsidRPr="00A96233">
              <w:t xml:space="preserve">Learners should complete </w:t>
            </w:r>
            <w:r w:rsidR="00300787" w:rsidRPr="00A96233">
              <w:t>the table by identifying the critical steps that should be managed to mitigate risks in the supply chain f</w:t>
            </w:r>
            <w:r w:rsidRPr="00A96233">
              <w:t>or each stage in the supply chain management process.</w:t>
            </w:r>
            <w:r w:rsidR="00300787" w:rsidRPr="00A96233">
              <w:t xml:space="preserve"> They should</w:t>
            </w:r>
            <w:r w:rsidRPr="00A96233">
              <w:t xml:space="preserve"> </w:t>
            </w:r>
            <w:r w:rsidR="00300787" w:rsidRPr="00A96233">
              <w:t>explain</w:t>
            </w:r>
            <w:r w:rsidRPr="00A96233">
              <w:t xml:space="preserve"> what the potential risk is and the consequences if the step is not managed effectively.</w:t>
            </w:r>
            <w:r w:rsidR="00300787" w:rsidRPr="00A96233">
              <w:t xml:space="preserve"> A checklist of critical check points in the flow of stock where disruptions could occur in the supply chain should be prepared.</w:t>
            </w:r>
          </w:p>
        </w:tc>
      </w:tr>
    </w:tbl>
    <w:p w14:paraId="21039EE8" w14:textId="7D4511BF" w:rsidR="00117299" w:rsidRPr="00A96233" w:rsidRDefault="00117299" w:rsidP="00117299">
      <w:pPr>
        <w:rPr>
          <w:b/>
          <w:bCs/>
        </w:rPr>
      </w:pPr>
    </w:p>
    <w:p w14:paraId="5DC6B762" w14:textId="77777777" w:rsidR="00383607" w:rsidRPr="00A96233" w:rsidRDefault="00383607" w:rsidP="00117299">
      <w:pPr>
        <w:rPr>
          <w:b/>
          <w:bCs/>
        </w:rPr>
      </w:pPr>
    </w:p>
    <w:p w14:paraId="0FF99F29" w14:textId="77777777" w:rsidR="00441CC8" w:rsidRPr="00A96233" w:rsidRDefault="00441CC8" w:rsidP="00441CC8">
      <w:pPr>
        <w:pStyle w:val="Heading2"/>
      </w:pPr>
      <w:bookmarkStart w:id="396" w:name="_Toc41824264"/>
      <w:bookmarkStart w:id="397" w:name="_Toc45965758"/>
      <w:bookmarkStart w:id="398" w:name="_Toc46588265"/>
      <w:bookmarkStart w:id="399" w:name="_Toc46917360"/>
      <w:r w:rsidRPr="00A96233">
        <w:t>3.10</w:t>
      </w:r>
      <w:r w:rsidRPr="00A96233">
        <w:tab/>
        <w:t>Actions to remedy shortfalls in the supply chain</w:t>
      </w:r>
      <w:bookmarkEnd w:id="396"/>
      <w:bookmarkEnd w:id="397"/>
      <w:bookmarkEnd w:id="398"/>
      <w:bookmarkEnd w:id="399"/>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383607" w:rsidRPr="00A96233" w14:paraId="7E07B009" w14:textId="77777777" w:rsidTr="00EA51DC">
        <w:tc>
          <w:tcPr>
            <w:tcW w:w="784" w:type="pct"/>
            <w:tcBorders>
              <w:top w:val="single" w:sz="4" w:space="0" w:color="auto"/>
              <w:left w:val="single" w:sz="4" w:space="0" w:color="auto"/>
              <w:bottom w:val="single" w:sz="4" w:space="0" w:color="auto"/>
              <w:right w:val="nil"/>
            </w:tcBorders>
            <w:hideMark/>
          </w:tcPr>
          <w:p w14:paraId="6BDC9E33" w14:textId="77777777" w:rsidR="00383607" w:rsidRPr="00A96233" w:rsidRDefault="00383607" w:rsidP="00A90385">
            <w:pPr>
              <w:jc w:val="center"/>
            </w:pPr>
            <w:r w:rsidRPr="00A96233">
              <w:rPr>
                <w:noProof/>
              </w:rPr>
              <w:drawing>
                <wp:inline distT="0" distB="0" distL="0" distR="0" wp14:anchorId="000629FC" wp14:editId="07854E2A">
                  <wp:extent cx="462915" cy="462915"/>
                  <wp:effectExtent l="0" t="0" r="0" b="0"/>
                  <wp:docPr id="1121" name="Picture 112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0886033F" w14:textId="77777777" w:rsidR="00EA51DC" w:rsidRDefault="00383607" w:rsidP="00A90385">
            <w:r w:rsidRPr="00A96233">
              <w:t xml:space="preserve">Use the information below to discuss actions to remedy shortfalls in the supply chain. </w:t>
            </w:r>
          </w:p>
          <w:p w14:paraId="1AB0A7AA" w14:textId="77777777" w:rsidR="00EA51DC" w:rsidRDefault="00EA51DC" w:rsidP="00A90385"/>
          <w:p w14:paraId="09AE0E55" w14:textId="18374076" w:rsidR="00383607" w:rsidRPr="00A96233" w:rsidRDefault="00383607" w:rsidP="00A90385">
            <w:r w:rsidRPr="00A96233">
              <w:t>Where indicated, ask learners to complete activity 18.</w:t>
            </w:r>
          </w:p>
        </w:tc>
        <w:tc>
          <w:tcPr>
            <w:tcW w:w="873" w:type="pct"/>
            <w:tcBorders>
              <w:top w:val="single" w:sz="4" w:space="0" w:color="auto"/>
              <w:left w:val="nil"/>
              <w:bottom w:val="single" w:sz="4" w:space="0" w:color="auto"/>
              <w:right w:val="single" w:sz="4" w:space="0" w:color="auto"/>
            </w:tcBorders>
            <w:hideMark/>
          </w:tcPr>
          <w:p w14:paraId="75687F02" w14:textId="77777777" w:rsidR="00383607" w:rsidRPr="00A96233" w:rsidRDefault="00383607" w:rsidP="00A90385">
            <w:r w:rsidRPr="00A96233">
              <w:t>Time:</w:t>
            </w:r>
          </w:p>
          <w:p w14:paraId="44DD6F68" w14:textId="103CC6AA" w:rsidR="00383607" w:rsidRPr="00A96233" w:rsidRDefault="00BF3080" w:rsidP="0072637C">
            <w:pPr>
              <w:jc w:val="left"/>
            </w:pPr>
            <w:r w:rsidRPr="00A96233">
              <w:t>3 ½ hours</w:t>
            </w:r>
            <w:r w:rsidR="0072637C" w:rsidRPr="00A96233">
              <w:t xml:space="preserve"> including activity</w:t>
            </w:r>
          </w:p>
        </w:tc>
      </w:tr>
    </w:tbl>
    <w:p w14:paraId="07F93F83" w14:textId="77777777" w:rsidR="00383607" w:rsidRPr="00A96233" w:rsidRDefault="00383607" w:rsidP="00383607"/>
    <w:p w14:paraId="765BA57C" w14:textId="3F42CD76" w:rsidR="00441CC8" w:rsidRPr="00A96233" w:rsidRDefault="00441CC8" w:rsidP="00183F38">
      <w:pPr>
        <w:spacing w:after="120"/>
      </w:pPr>
      <w:r w:rsidRPr="00A96233">
        <w:t>Several actions can be taken to prevent or remedy shortfalls in the supply chain process:</w:t>
      </w:r>
    </w:p>
    <w:p w14:paraId="34E87A18" w14:textId="77777777" w:rsidR="00441CC8" w:rsidRPr="00A96233" w:rsidRDefault="00441CC8" w:rsidP="006A7242">
      <w:pPr>
        <w:pStyle w:val="ListParagraph"/>
        <w:numPr>
          <w:ilvl w:val="0"/>
          <w:numId w:val="85"/>
        </w:numPr>
        <w:spacing w:after="120"/>
        <w:contextualSpacing w:val="0"/>
      </w:pPr>
      <w:r w:rsidRPr="00A96233">
        <w:t>Applying best practices in supply chain management</w:t>
      </w:r>
    </w:p>
    <w:p w14:paraId="55A0B3EC" w14:textId="061CF276" w:rsidR="00441CC8" w:rsidRPr="00A96233" w:rsidRDefault="00441CC8" w:rsidP="006A7242">
      <w:pPr>
        <w:pStyle w:val="ListParagraph"/>
        <w:numPr>
          <w:ilvl w:val="0"/>
          <w:numId w:val="85"/>
        </w:numPr>
        <w:spacing w:after="120"/>
        <w:contextualSpacing w:val="0"/>
      </w:pPr>
      <w:r w:rsidRPr="00A96233">
        <w:t>Identifying and evaluating risks and preparing contingency plans to mitigate risk</w:t>
      </w:r>
    </w:p>
    <w:p w14:paraId="11235056" w14:textId="77777777" w:rsidR="00441CC8" w:rsidRPr="00A96233" w:rsidRDefault="00441CC8" w:rsidP="006A7242">
      <w:pPr>
        <w:pStyle w:val="ListParagraph"/>
        <w:numPr>
          <w:ilvl w:val="0"/>
          <w:numId w:val="85"/>
        </w:numPr>
        <w:spacing w:after="120"/>
        <w:contextualSpacing w:val="0"/>
      </w:pPr>
      <w:r w:rsidRPr="00A96233">
        <w:t>Re-allocation and/or re-allocation of merchandise</w:t>
      </w:r>
    </w:p>
    <w:p w14:paraId="12CDA06D" w14:textId="77777777" w:rsidR="00441CC8" w:rsidRPr="00A96233" w:rsidRDefault="00441CC8" w:rsidP="006A7242">
      <w:pPr>
        <w:pStyle w:val="ListParagraph"/>
        <w:numPr>
          <w:ilvl w:val="0"/>
          <w:numId w:val="85"/>
        </w:numPr>
        <w:spacing w:after="120"/>
        <w:contextualSpacing w:val="0"/>
      </w:pPr>
      <w:r w:rsidRPr="00A96233">
        <w:t>Sourcing alternative suppliers</w:t>
      </w:r>
    </w:p>
    <w:p w14:paraId="75903D60" w14:textId="77777777" w:rsidR="00441CC8" w:rsidRPr="00A96233" w:rsidRDefault="00441CC8" w:rsidP="006A7242">
      <w:pPr>
        <w:pStyle w:val="ListParagraph"/>
        <w:numPr>
          <w:ilvl w:val="0"/>
          <w:numId w:val="85"/>
        </w:numPr>
        <w:spacing w:after="120"/>
        <w:contextualSpacing w:val="0"/>
      </w:pPr>
      <w:r w:rsidRPr="00A96233">
        <w:lastRenderedPageBreak/>
        <w:t>Subtly suggesting alternatives</w:t>
      </w:r>
    </w:p>
    <w:p w14:paraId="398F8C87" w14:textId="73A23B39" w:rsidR="00441CC8" w:rsidRPr="00A96233" w:rsidRDefault="00441CC8" w:rsidP="006A7242">
      <w:pPr>
        <w:pStyle w:val="ListParagraph"/>
        <w:numPr>
          <w:ilvl w:val="0"/>
          <w:numId w:val="85"/>
        </w:numPr>
        <w:contextualSpacing w:val="0"/>
      </w:pPr>
      <w:r w:rsidRPr="00A96233">
        <w:t>Increasing focus on logistics</w:t>
      </w:r>
    </w:p>
    <w:p w14:paraId="31C6EE72" w14:textId="77777777" w:rsidR="00183F38" w:rsidRPr="00A96233" w:rsidRDefault="00183F38" w:rsidP="00183F38"/>
    <w:p w14:paraId="530EEC3C" w14:textId="77777777" w:rsidR="00441CC8" w:rsidRPr="00A96233" w:rsidRDefault="00441CC8" w:rsidP="00E12285">
      <w:pPr>
        <w:pStyle w:val="Heading3"/>
        <w:spacing w:line="360" w:lineRule="auto"/>
      </w:pPr>
      <w:bookmarkStart w:id="400" w:name="_Toc41824265"/>
      <w:bookmarkStart w:id="401" w:name="_Toc45965759"/>
      <w:bookmarkStart w:id="402" w:name="_Toc46588266"/>
      <w:bookmarkStart w:id="403" w:name="_Toc46917361"/>
      <w:r w:rsidRPr="00A96233">
        <w:t>3.10.1</w:t>
      </w:r>
      <w:r w:rsidRPr="00A96233">
        <w:tab/>
        <w:t>Best practices</w:t>
      </w:r>
      <w:bookmarkEnd w:id="400"/>
      <w:bookmarkEnd w:id="401"/>
      <w:bookmarkEnd w:id="402"/>
      <w:bookmarkEnd w:id="403"/>
    </w:p>
    <w:p w14:paraId="3937326C" w14:textId="77777777" w:rsidR="00183F38" w:rsidRPr="00A96233" w:rsidRDefault="00183F38" w:rsidP="00E12285"/>
    <w:p w14:paraId="7E89A7CA" w14:textId="15961EB2" w:rsidR="00441CC8" w:rsidRPr="00A96233" w:rsidRDefault="00441CC8" w:rsidP="00E12285">
      <w:r w:rsidRPr="00A96233">
        <w:t>The following are some best practices in supply chain management:</w:t>
      </w:r>
    </w:p>
    <w:p w14:paraId="3B2454C0" w14:textId="77777777" w:rsidR="00183F38" w:rsidRPr="00A96233" w:rsidRDefault="00183F38" w:rsidP="00E12285"/>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096"/>
        <w:gridCol w:w="5885"/>
      </w:tblGrid>
      <w:tr w:rsidR="00441CC8" w:rsidRPr="00A96233" w14:paraId="3C353B00" w14:textId="77777777" w:rsidTr="00EA51DC">
        <w:tc>
          <w:tcPr>
            <w:tcW w:w="3096" w:type="dxa"/>
            <w:shd w:val="clear" w:color="auto" w:fill="808080" w:themeFill="background1" w:themeFillShade="80"/>
          </w:tcPr>
          <w:p w14:paraId="01F6E31A" w14:textId="77777777" w:rsidR="00441CC8" w:rsidRPr="00A96233" w:rsidRDefault="00441CC8" w:rsidP="00EA51DC">
            <w:pPr>
              <w:jc w:val="left"/>
              <w:rPr>
                <w:b/>
                <w:bCs/>
                <w:color w:val="FFFFFF" w:themeColor="background1"/>
              </w:rPr>
            </w:pPr>
            <w:r w:rsidRPr="00A96233">
              <w:rPr>
                <w:b/>
                <w:bCs/>
                <w:color w:val="FFFFFF" w:themeColor="background1"/>
              </w:rPr>
              <w:t>Set up a supply chain council</w:t>
            </w:r>
          </w:p>
        </w:tc>
        <w:tc>
          <w:tcPr>
            <w:tcW w:w="5885" w:type="dxa"/>
            <w:shd w:val="clear" w:color="auto" w:fill="D9D9D9" w:themeFill="background1" w:themeFillShade="D9"/>
          </w:tcPr>
          <w:p w14:paraId="77731384" w14:textId="1F8E5A35" w:rsidR="00441CC8" w:rsidRDefault="00441CC8" w:rsidP="00E12285">
            <w:r w:rsidRPr="00A96233">
              <w:t>An internal supply chain council should define a clear strategy for managing the supply chain process for functionality and efficiency.</w:t>
            </w:r>
          </w:p>
          <w:p w14:paraId="332765B7" w14:textId="77777777" w:rsidR="00EA51DC" w:rsidRPr="00A96233" w:rsidRDefault="00EA51DC" w:rsidP="00E12285"/>
          <w:p w14:paraId="14C09C34" w14:textId="77777777" w:rsidR="00441CC8" w:rsidRPr="00A96233" w:rsidRDefault="00441CC8" w:rsidP="00E12285">
            <w:r w:rsidRPr="00A96233">
              <w:t>By supporting your supply chain with executive leadership, the buyer and planner are better able to improve two-way communication within the company.</w:t>
            </w:r>
          </w:p>
        </w:tc>
      </w:tr>
      <w:tr w:rsidR="00441CC8" w:rsidRPr="00A96233" w14:paraId="36027B82" w14:textId="77777777" w:rsidTr="00EA51DC">
        <w:tc>
          <w:tcPr>
            <w:tcW w:w="3096" w:type="dxa"/>
            <w:shd w:val="clear" w:color="auto" w:fill="808080" w:themeFill="background1" w:themeFillShade="80"/>
          </w:tcPr>
          <w:p w14:paraId="61254D1C" w14:textId="77777777" w:rsidR="00441CC8" w:rsidRPr="00A96233" w:rsidRDefault="00441CC8" w:rsidP="00EA51DC">
            <w:pPr>
              <w:jc w:val="left"/>
              <w:rPr>
                <w:b/>
                <w:bCs/>
                <w:color w:val="FFFFFF" w:themeColor="background1"/>
              </w:rPr>
            </w:pPr>
            <w:r w:rsidRPr="00A96233">
              <w:rPr>
                <w:b/>
                <w:bCs/>
                <w:color w:val="FFFFFF" w:themeColor="background1"/>
              </w:rPr>
              <w:t>Collaborate on strategic sourcing</w:t>
            </w:r>
          </w:p>
        </w:tc>
        <w:tc>
          <w:tcPr>
            <w:tcW w:w="5885" w:type="dxa"/>
            <w:shd w:val="clear" w:color="auto" w:fill="D9D9D9" w:themeFill="background1" w:themeFillShade="D9"/>
          </w:tcPr>
          <w:p w14:paraId="6F0C0A67" w14:textId="37D04B17" w:rsidR="00441CC8" w:rsidRPr="00A96233" w:rsidRDefault="00441CC8" w:rsidP="00E12285">
            <w:r w:rsidRPr="00A96233">
              <w:t xml:space="preserve">Collaborative sourcing, where suppliers are involved in the decision-making process, assists in sourcing the right products. </w:t>
            </w:r>
          </w:p>
          <w:p w14:paraId="4CDD7FE1" w14:textId="77777777" w:rsidR="00183F38" w:rsidRPr="00A96233" w:rsidRDefault="00183F38" w:rsidP="00E12285"/>
          <w:p w14:paraId="3BF80C73" w14:textId="77777777" w:rsidR="00441CC8" w:rsidRPr="00A96233" w:rsidRDefault="00441CC8" w:rsidP="00E12285">
            <w:r w:rsidRPr="00A96233">
              <w:t xml:space="preserve">Suppliers usually know what is selling in stores. Valuable information gained through the collaboration assists with setting up streamlined operations, reduced costs, and improved responsiveness, resulting in a better experience for the customer. </w:t>
            </w:r>
          </w:p>
        </w:tc>
      </w:tr>
      <w:tr w:rsidR="00441CC8" w:rsidRPr="00A96233" w14:paraId="0D903E74" w14:textId="77777777" w:rsidTr="00EA51DC">
        <w:tc>
          <w:tcPr>
            <w:tcW w:w="3096" w:type="dxa"/>
            <w:shd w:val="clear" w:color="auto" w:fill="808080" w:themeFill="background1" w:themeFillShade="80"/>
          </w:tcPr>
          <w:p w14:paraId="1848FB01" w14:textId="77777777" w:rsidR="00441CC8" w:rsidRPr="00A96233" w:rsidRDefault="00441CC8" w:rsidP="00EA51DC">
            <w:pPr>
              <w:jc w:val="left"/>
              <w:rPr>
                <w:b/>
                <w:bCs/>
                <w:color w:val="FFFFFF" w:themeColor="background1"/>
              </w:rPr>
            </w:pPr>
            <w:r w:rsidRPr="00A96233">
              <w:rPr>
                <w:b/>
                <w:bCs/>
                <w:color w:val="FFFFFF" w:themeColor="background1"/>
              </w:rPr>
              <w:t>Ensure all role players have adequate resources</w:t>
            </w:r>
          </w:p>
        </w:tc>
        <w:tc>
          <w:tcPr>
            <w:tcW w:w="5885" w:type="dxa"/>
            <w:shd w:val="clear" w:color="auto" w:fill="D9D9D9" w:themeFill="background1" w:themeFillShade="D9"/>
          </w:tcPr>
          <w:p w14:paraId="42D2017F" w14:textId="77777777" w:rsidR="00441CC8" w:rsidRPr="00A96233" w:rsidRDefault="00441CC8" w:rsidP="00E12285">
            <w:r w:rsidRPr="00A96233">
              <w:t>When sourcing suppliers and making distribution decisions, ensure that all suppliers of merchandise and service have adequate resources to supply the merchandise or services at the required levels.</w:t>
            </w:r>
          </w:p>
        </w:tc>
      </w:tr>
      <w:tr w:rsidR="00441CC8" w:rsidRPr="00A96233" w14:paraId="54299536" w14:textId="77777777" w:rsidTr="00EA51DC">
        <w:tc>
          <w:tcPr>
            <w:tcW w:w="3096" w:type="dxa"/>
            <w:shd w:val="clear" w:color="auto" w:fill="808080" w:themeFill="background1" w:themeFillShade="80"/>
          </w:tcPr>
          <w:p w14:paraId="71B8AF65" w14:textId="77777777" w:rsidR="00441CC8" w:rsidRPr="00A96233" w:rsidRDefault="00441CC8" w:rsidP="00EA51DC">
            <w:pPr>
              <w:jc w:val="left"/>
              <w:rPr>
                <w:b/>
                <w:bCs/>
                <w:color w:val="FFFFFF" w:themeColor="background1"/>
              </w:rPr>
            </w:pPr>
            <w:r w:rsidRPr="00A96233">
              <w:rPr>
                <w:b/>
                <w:bCs/>
                <w:color w:val="FFFFFF" w:themeColor="background1"/>
              </w:rPr>
              <w:t>Implement effective technology</w:t>
            </w:r>
          </w:p>
        </w:tc>
        <w:tc>
          <w:tcPr>
            <w:tcW w:w="5885" w:type="dxa"/>
            <w:shd w:val="clear" w:color="auto" w:fill="D9D9D9" w:themeFill="background1" w:themeFillShade="D9"/>
          </w:tcPr>
          <w:p w14:paraId="552DABED" w14:textId="77777777" w:rsidR="00441CC8" w:rsidRPr="00A96233" w:rsidRDefault="00441CC8" w:rsidP="00E12285">
            <w:r w:rsidRPr="00A96233">
              <w:t>Implement effective technology for all stages of the supply chain.</w:t>
            </w:r>
          </w:p>
        </w:tc>
      </w:tr>
      <w:tr w:rsidR="00441CC8" w:rsidRPr="00A96233" w14:paraId="4AFDADFC" w14:textId="77777777" w:rsidTr="00EA51DC">
        <w:tc>
          <w:tcPr>
            <w:tcW w:w="3096" w:type="dxa"/>
            <w:shd w:val="clear" w:color="auto" w:fill="808080" w:themeFill="background1" w:themeFillShade="80"/>
          </w:tcPr>
          <w:p w14:paraId="5A4E2AF5" w14:textId="77777777" w:rsidR="00441CC8" w:rsidRPr="00A96233" w:rsidRDefault="00441CC8" w:rsidP="00EA51DC">
            <w:pPr>
              <w:jc w:val="left"/>
              <w:rPr>
                <w:b/>
                <w:bCs/>
                <w:color w:val="FFFFFF" w:themeColor="background1"/>
              </w:rPr>
            </w:pPr>
            <w:r w:rsidRPr="00A96233">
              <w:rPr>
                <w:b/>
                <w:bCs/>
                <w:color w:val="FFFFFF" w:themeColor="background1"/>
              </w:rPr>
              <w:t>Maintain healthy supplier relationships</w:t>
            </w:r>
          </w:p>
        </w:tc>
        <w:tc>
          <w:tcPr>
            <w:tcW w:w="5885" w:type="dxa"/>
            <w:shd w:val="clear" w:color="auto" w:fill="D9D9D9" w:themeFill="background1" w:themeFillShade="D9"/>
          </w:tcPr>
          <w:p w14:paraId="03D2D9E4" w14:textId="77777777" w:rsidR="00441CC8" w:rsidRPr="00A96233" w:rsidRDefault="00441CC8" w:rsidP="00E12285">
            <w:r w:rsidRPr="00A96233">
              <w:t>Successful supply chain management relies on healthy collaborative and transparent relationships with suppliers. The most successful relationships have effective two-way communication, with shared objectives to continue improvement and value, measure performance, and implement a platform for conflict resolution.</w:t>
            </w:r>
          </w:p>
        </w:tc>
      </w:tr>
      <w:tr w:rsidR="00441CC8" w:rsidRPr="00A96233" w14:paraId="08566DBB" w14:textId="77777777" w:rsidTr="00EA51DC">
        <w:tc>
          <w:tcPr>
            <w:tcW w:w="3096" w:type="dxa"/>
            <w:shd w:val="clear" w:color="auto" w:fill="808080" w:themeFill="background1" w:themeFillShade="80"/>
          </w:tcPr>
          <w:p w14:paraId="01087232" w14:textId="77777777" w:rsidR="00441CC8" w:rsidRPr="00A96233" w:rsidRDefault="00441CC8" w:rsidP="00EA51DC">
            <w:pPr>
              <w:jc w:val="left"/>
              <w:rPr>
                <w:b/>
                <w:bCs/>
                <w:color w:val="FFFFFF" w:themeColor="background1"/>
              </w:rPr>
            </w:pPr>
            <w:r w:rsidRPr="00A96233">
              <w:rPr>
                <w:b/>
                <w:bCs/>
                <w:color w:val="FFFFFF" w:themeColor="background1"/>
              </w:rPr>
              <w:lastRenderedPageBreak/>
              <w:t>Establish KPIs for suppliers and regularly review performance</w:t>
            </w:r>
          </w:p>
        </w:tc>
        <w:tc>
          <w:tcPr>
            <w:tcW w:w="5885" w:type="dxa"/>
            <w:shd w:val="clear" w:color="auto" w:fill="D9D9D9" w:themeFill="background1" w:themeFillShade="D9"/>
          </w:tcPr>
          <w:p w14:paraId="3C118CE1" w14:textId="77777777" w:rsidR="00441CC8" w:rsidRPr="00A96233" w:rsidRDefault="00441CC8" w:rsidP="00E12285">
            <w:r w:rsidRPr="00A96233">
              <w:t>Establishing KPIs for suppliers has already been discussed. It is important to regularly review the supplier’s performance against the KPIs and to implement corrective action before damages become serious.</w:t>
            </w:r>
          </w:p>
        </w:tc>
      </w:tr>
      <w:tr w:rsidR="00441CC8" w:rsidRPr="00A96233" w14:paraId="235D544B" w14:textId="77777777" w:rsidTr="00EA51DC">
        <w:tc>
          <w:tcPr>
            <w:tcW w:w="3096" w:type="dxa"/>
            <w:shd w:val="clear" w:color="auto" w:fill="808080" w:themeFill="background1" w:themeFillShade="80"/>
          </w:tcPr>
          <w:p w14:paraId="76BC63A4" w14:textId="77777777" w:rsidR="00441CC8" w:rsidRPr="00A96233" w:rsidRDefault="00441CC8" w:rsidP="00EA51DC">
            <w:pPr>
              <w:jc w:val="left"/>
              <w:rPr>
                <w:b/>
                <w:bCs/>
                <w:color w:val="FFFFFF" w:themeColor="background1"/>
              </w:rPr>
            </w:pPr>
            <w:r w:rsidRPr="00A96233">
              <w:rPr>
                <w:b/>
                <w:bCs/>
                <w:color w:val="FFFFFF" w:themeColor="background1"/>
              </w:rPr>
              <w:t>Optimise inventory</w:t>
            </w:r>
          </w:p>
        </w:tc>
        <w:tc>
          <w:tcPr>
            <w:tcW w:w="5885" w:type="dxa"/>
            <w:shd w:val="clear" w:color="auto" w:fill="D9D9D9" w:themeFill="background1" w:themeFillShade="D9"/>
          </w:tcPr>
          <w:p w14:paraId="34477A13" w14:textId="03FCA8C0" w:rsidR="00441CC8" w:rsidRPr="00A96233" w:rsidRDefault="00441CC8" w:rsidP="00E12285">
            <w:r w:rsidRPr="00A96233">
              <w:t>Inventory in stores and storage areas is literally tied</w:t>
            </w:r>
            <w:r w:rsidR="00EA51DC">
              <w:t>-</w:t>
            </w:r>
            <w:r w:rsidRPr="00A96233">
              <w:t xml:space="preserve">in working capital. </w:t>
            </w:r>
          </w:p>
          <w:p w14:paraId="08504BA5" w14:textId="77777777" w:rsidR="00183F38" w:rsidRPr="00A96233" w:rsidRDefault="00183F38" w:rsidP="00E12285"/>
          <w:p w14:paraId="3522E92B" w14:textId="09AED500" w:rsidR="00441CC8" w:rsidRDefault="00441CC8" w:rsidP="00E12285">
            <w:r w:rsidRPr="00A96233">
              <w:t xml:space="preserve">Inventory levels must consistently be reviewed to ensure inventory is balanced with the company’s needs. </w:t>
            </w:r>
          </w:p>
          <w:p w14:paraId="23957375" w14:textId="77777777" w:rsidR="00EA51DC" w:rsidRPr="00A96233" w:rsidRDefault="00EA51DC" w:rsidP="00E12285"/>
          <w:p w14:paraId="1757EE4A" w14:textId="77777777" w:rsidR="00441CC8" w:rsidRPr="00A96233" w:rsidRDefault="00441CC8" w:rsidP="00E12285">
            <w:r w:rsidRPr="00A96233">
              <w:t>The planner should put emphasis on demand planning and forecasting to ensure the availability of optimal amounts of inventory, preventing overstock and understock situations.</w:t>
            </w:r>
          </w:p>
        </w:tc>
      </w:tr>
      <w:tr w:rsidR="00441CC8" w:rsidRPr="00A96233" w14:paraId="2A66B356" w14:textId="77777777" w:rsidTr="00EA51DC">
        <w:tc>
          <w:tcPr>
            <w:tcW w:w="3096" w:type="dxa"/>
            <w:shd w:val="clear" w:color="auto" w:fill="808080" w:themeFill="background1" w:themeFillShade="80"/>
          </w:tcPr>
          <w:p w14:paraId="4E7778B1" w14:textId="77777777" w:rsidR="00441CC8" w:rsidRPr="00A96233" w:rsidRDefault="00441CC8" w:rsidP="00EA51DC">
            <w:pPr>
              <w:jc w:val="left"/>
              <w:rPr>
                <w:b/>
                <w:bCs/>
                <w:color w:val="FFFFFF" w:themeColor="background1"/>
              </w:rPr>
            </w:pPr>
            <w:r w:rsidRPr="00A96233">
              <w:rPr>
                <w:b/>
                <w:bCs/>
                <w:color w:val="FFFFFF" w:themeColor="background1"/>
              </w:rPr>
              <w:t>Minimise risks through regular reviews</w:t>
            </w:r>
          </w:p>
        </w:tc>
        <w:tc>
          <w:tcPr>
            <w:tcW w:w="5885" w:type="dxa"/>
            <w:shd w:val="clear" w:color="auto" w:fill="D9D9D9" w:themeFill="background1" w:themeFillShade="D9"/>
          </w:tcPr>
          <w:p w14:paraId="585E0806" w14:textId="77777777" w:rsidR="00441CC8" w:rsidRPr="00A96233" w:rsidRDefault="00441CC8" w:rsidP="00E12285">
            <w:r w:rsidRPr="00A96233">
              <w:t>Risks analysis and management should be a continuous part of supply chain management.</w:t>
            </w:r>
          </w:p>
        </w:tc>
      </w:tr>
    </w:tbl>
    <w:p w14:paraId="6ABD9F4A" w14:textId="77777777" w:rsidR="00441CC8" w:rsidRPr="00A96233" w:rsidRDefault="00441CC8" w:rsidP="00E12285"/>
    <w:p w14:paraId="0794BA52" w14:textId="77777777" w:rsidR="00441CC8" w:rsidRPr="00A96233" w:rsidRDefault="00441CC8" w:rsidP="00E12285">
      <w:pPr>
        <w:pStyle w:val="Heading3"/>
        <w:spacing w:line="360" w:lineRule="auto"/>
      </w:pPr>
      <w:bookmarkStart w:id="404" w:name="_Toc41824266"/>
      <w:bookmarkStart w:id="405" w:name="_Toc45965760"/>
      <w:bookmarkStart w:id="406" w:name="_Toc46588267"/>
      <w:bookmarkStart w:id="407" w:name="_Toc46917362"/>
      <w:r w:rsidRPr="00A96233">
        <w:t>3.10.2</w:t>
      </w:r>
      <w:r w:rsidRPr="00A96233">
        <w:tab/>
        <w:t>Re-allocation and/or re-direction of stock</w:t>
      </w:r>
      <w:bookmarkEnd w:id="404"/>
      <w:bookmarkEnd w:id="405"/>
      <w:bookmarkEnd w:id="406"/>
      <w:bookmarkEnd w:id="407"/>
    </w:p>
    <w:p w14:paraId="1CF1604E" w14:textId="77777777" w:rsidR="00183F38" w:rsidRPr="00A96233" w:rsidRDefault="00183F38" w:rsidP="00E12285"/>
    <w:p w14:paraId="6FBC867F" w14:textId="7308586A" w:rsidR="00441CC8" w:rsidRPr="00A96233" w:rsidRDefault="00441CC8" w:rsidP="00E12285">
      <w:r w:rsidRPr="00A96233">
        <w:t>Stock can be re-allocated or re-directed from stores or areas where there is more than enough to other stores or areas where stockouts occur due to disruption in the supply chain.</w:t>
      </w:r>
    </w:p>
    <w:p w14:paraId="2234D0AC" w14:textId="77777777" w:rsidR="00183F38" w:rsidRPr="00A96233" w:rsidRDefault="00183F38" w:rsidP="00E12285"/>
    <w:p w14:paraId="2E80A482" w14:textId="1E55AC0B" w:rsidR="00441CC8" w:rsidRPr="00A96233" w:rsidRDefault="00441CC8" w:rsidP="00E12285">
      <w:r w:rsidRPr="00A96233">
        <w:t>Inventory may be deployed to stores or regions with the biggest product-availability deficits</w:t>
      </w:r>
      <w:r w:rsidR="00183F38" w:rsidRPr="00A96233">
        <w:t>.</w:t>
      </w:r>
    </w:p>
    <w:p w14:paraId="39BE164B" w14:textId="77777777" w:rsidR="00183F38" w:rsidRPr="00A96233" w:rsidRDefault="00183F38" w:rsidP="00E12285"/>
    <w:p w14:paraId="1833D822" w14:textId="77777777" w:rsidR="00441CC8" w:rsidRPr="00A96233" w:rsidRDefault="00441CC8" w:rsidP="00E12285">
      <w:pPr>
        <w:pStyle w:val="Heading3"/>
        <w:spacing w:line="360" w:lineRule="auto"/>
      </w:pPr>
      <w:bookmarkStart w:id="408" w:name="_Toc41824267"/>
      <w:bookmarkStart w:id="409" w:name="_Toc45965761"/>
      <w:bookmarkStart w:id="410" w:name="_Toc46588268"/>
      <w:bookmarkStart w:id="411" w:name="_Toc46917363"/>
      <w:r w:rsidRPr="00A96233">
        <w:t>3.10.3</w:t>
      </w:r>
      <w:r w:rsidRPr="00A96233">
        <w:tab/>
        <w:t>Source alternative suppliers</w:t>
      </w:r>
      <w:bookmarkEnd w:id="408"/>
      <w:bookmarkEnd w:id="409"/>
      <w:bookmarkEnd w:id="410"/>
      <w:bookmarkEnd w:id="411"/>
    </w:p>
    <w:p w14:paraId="78C7F23A" w14:textId="77777777" w:rsidR="00183F38" w:rsidRPr="00A96233" w:rsidRDefault="00183F38" w:rsidP="00E12285"/>
    <w:p w14:paraId="17F76014" w14:textId="4B258C3F" w:rsidR="00441CC8" w:rsidRPr="00A96233" w:rsidRDefault="00441CC8" w:rsidP="00E12285">
      <w:r w:rsidRPr="00A96233">
        <w:t>Where possible, source alternative suppliers who follow an efficient supply chain model to substitute products where it is feasible.</w:t>
      </w:r>
    </w:p>
    <w:p w14:paraId="7A8226A6" w14:textId="77777777" w:rsidR="003D34BF" w:rsidRPr="00A96233" w:rsidRDefault="003D34BF" w:rsidP="00E12285"/>
    <w:p w14:paraId="082D9CEF" w14:textId="6E119F5E" w:rsidR="00441CC8" w:rsidRPr="00A96233" w:rsidRDefault="00441CC8" w:rsidP="00E12285">
      <w:r w:rsidRPr="00A96233">
        <w:t>Secure fast supply, even it if requires reduction in the number of stock-keeping units (SKUs).</w:t>
      </w:r>
    </w:p>
    <w:p w14:paraId="351BDD19" w14:textId="77777777" w:rsidR="003D34BF" w:rsidRPr="00A96233" w:rsidRDefault="003D34BF" w:rsidP="00E12285"/>
    <w:p w14:paraId="58EA431B" w14:textId="77777777" w:rsidR="00441CC8" w:rsidRPr="00A96233" w:rsidRDefault="00441CC8" w:rsidP="00E12285">
      <w:pPr>
        <w:pStyle w:val="Heading3"/>
        <w:spacing w:line="360" w:lineRule="auto"/>
      </w:pPr>
      <w:bookmarkStart w:id="412" w:name="_Toc41824268"/>
      <w:bookmarkStart w:id="413" w:name="_Toc45965762"/>
      <w:bookmarkStart w:id="414" w:name="_Toc46588269"/>
      <w:bookmarkStart w:id="415" w:name="_Toc46917364"/>
      <w:r w:rsidRPr="00A96233">
        <w:t>3.10.4</w:t>
      </w:r>
      <w:r w:rsidRPr="00A96233">
        <w:tab/>
        <w:t>Subtly suggest alternatives</w:t>
      </w:r>
      <w:bookmarkEnd w:id="412"/>
      <w:bookmarkEnd w:id="413"/>
      <w:bookmarkEnd w:id="414"/>
      <w:bookmarkEnd w:id="415"/>
    </w:p>
    <w:p w14:paraId="0E1334F2" w14:textId="77777777" w:rsidR="003D34BF" w:rsidRPr="00A96233" w:rsidRDefault="003D34BF" w:rsidP="00E12285"/>
    <w:p w14:paraId="2E1D4B2F" w14:textId="11E2DE64" w:rsidR="00441CC8" w:rsidRPr="00A96233" w:rsidRDefault="00441CC8" w:rsidP="00E12285">
      <w:r w:rsidRPr="00A96233">
        <w:t xml:space="preserve">Assortment planning and positioning on shelves or display areas influence what customers buy. </w:t>
      </w:r>
    </w:p>
    <w:p w14:paraId="477A57D4" w14:textId="77777777" w:rsidR="003D34BF" w:rsidRPr="00A96233" w:rsidRDefault="003D34BF" w:rsidP="00E12285"/>
    <w:p w14:paraId="34DA24E3" w14:textId="5F95502B" w:rsidR="00441CC8" w:rsidRPr="00A96233" w:rsidRDefault="00441CC8" w:rsidP="00E12285">
      <w:r w:rsidRPr="00A96233">
        <w:t>Research has shown that that a store can utilise assortment planning to entice customers to purchase products that are widely available when certain products are facing supply disruptions.</w:t>
      </w:r>
      <w:r w:rsidR="00AE2D04" w:rsidRPr="00A96233">
        <w:rPr>
          <w:vertAlign w:val="superscript"/>
        </w:rPr>
        <w:t>liv</w:t>
      </w:r>
      <w:r w:rsidRPr="00A96233">
        <w:t xml:space="preserve"> A store manager could manipulate customers’ product choice and customers’ demand by reconfiguring the set </w:t>
      </w:r>
      <w:r w:rsidRPr="00A96233">
        <w:lastRenderedPageBreak/>
        <w:t xml:space="preserve">of products on display, the location of each product on the shelves and the number of facings for each product. </w:t>
      </w:r>
    </w:p>
    <w:p w14:paraId="5770F4EA" w14:textId="4FB7464D" w:rsidR="003D34BF" w:rsidRPr="00A96233" w:rsidRDefault="003D34BF" w:rsidP="00E12285"/>
    <w:p w14:paraId="2FC5F800" w14:textId="77777777" w:rsidR="00441CC8" w:rsidRPr="00A96233" w:rsidRDefault="00441CC8" w:rsidP="00E12285">
      <w:pPr>
        <w:pStyle w:val="Heading3"/>
        <w:spacing w:line="360" w:lineRule="auto"/>
      </w:pPr>
      <w:bookmarkStart w:id="416" w:name="_Toc41824269"/>
      <w:bookmarkStart w:id="417" w:name="_Toc45965763"/>
      <w:bookmarkStart w:id="418" w:name="_Toc46588270"/>
      <w:bookmarkStart w:id="419" w:name="_Toc46917365"/>
      <w:r w:rsidRPr="00A96233">
        <w:t>3.10.5</w:t>
      </w:r>
      <w:r w:rsidRPr="00A96233">
        <w:tab/>
        <w:t>Increase focus on logistics</w:t>
      </w:r>
      <w:bookmarkEnd w:id="416"/>
      <w:bookmarkEnd w:id="417"/>
      <w:bookmarkEnd w:id="418"/>
      <w:bookmarkEnd w:id="419"/>
    </w:p>
    <w:p w14:paraId="31F9776D" w14:textId="77777777" w:rsidR="003D34BF" w:rsidRPr="00A96233" w:rsidRDefault="003D34BF" w:rsidP="00E12285"/>
    <w:p w14:paraId="58C7E22E" w14:textId="23709B10" w:rsidR="00441CC8" w:rsidRPr="00A96233" w:rsidRDefault="00441CC8" w:rsidP="003D34BF">
      <w:pPr>
        <w:spacing w:after="120"/>
      </w:pPr>
      <w:r w:rsidRPr="00A96233">
        <w:t>Increase focus on logistics to find alternatives, for example:</w:t>
      </w:r>
    </w:p>
    <w:p w14:paraId="073CD1CF" w14:textId="77777777" w:rsidR="00441CC8" w:rsidRPr="00A96233" w:rsidRDefault="00441CC8" w:rsidP="006A7242">
      <w:pPr>
        <w:pStyle w:val="ListParagraph"/>
        <w:numPr>
          <w:ilvl w:val="0"/>
          <w:numId w:val="105"/>
        </w:numPr>
        <w:spacing w:after="120"/>
        <w:contextualSpacing w:val="0"/>
      </w:pPr>
      <w:r w:rsidRPr="00A96233">
        <w:rPr>
          <w:b/>
          <w:bCs/>
        </w:rPr>
        <w:t>Multi-modal transportation</w:t>
      </w:r>
      <w:r w:rsidRPr="00A96233">
        <w:rPr>
          <w:i/>
          <w:iCs/>
        </w:rPr>
        <w:t>.</w:t>
      </w:r>
      <w:r w:rsidRPr="00A96233">
        <w:t xml:space="preserve"> Source other modes of transport to help cope with the disruption. </w:t>
      </w:r>
    </w:p>
    <w:p w14:paraId="4349B689" w14:textId="29AB9EF9" w:rsidR="00441CC8" w:rsidRPr="00A96233" w:rsidRDefault="00441CC8" w:rsidP="006A7242">
      <w:pPr>
        <w:pStyle w:val="ListParagraph"/>
        <w:numPr>
          <w:ilvl w:val="0"/>
          <w:numId w:val="105"/>
        </w:numPr>
        <w:contextualSpacing w:val="0"/>
      </w:pPr>
      <w:r w:rsidRPr="00A96233">
        <w:rPr>
          <w:b/>
          <w:bCs/>
        </w:rPr>
        <w:t xml:space="preserve">Multiple routes. </w:t>
      </w:r>
      <w:r w:rsidRPr="00A96233">
        <w:t>Consider using alternative routes to improve product flow along the supply chain.</w:t>
      </w:r>
    </w:p>
    <w:p w14:paraId="37FE8894" w14:textId="77777777" w:rsidR="00985EF9" w:rsidRPr="00A96233" w:rsidRDefault="00985EF9" w:rsidP="00985EF9"/>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259DB331" w14:textId="77777777" w:rsidTr="003D34BF">
        <w:trPr>
          <w:trHeight w:val="1008"/>
        </w:trPr>
        <w:tc>
          <w:tcPr>
            <w:tcW w:w="1408" w:type="dxa"/>
            <w:shd w:val="clear" w:color="auto" w:fill="auto"/>
          </w:tcPr>
          <w:p w14:paraId="7DEC726B" w14:textId="778323D4" w:rsidR="00441CC8" w:rsidRPr="00A96233" w:rsidRDefault="00E12285" w:rsidP="00E12285">
            <w:pPr>
              <w:ind w:left="360"/>
              <w:jc w:val="center"/>
            </w:pPr>
            <w:r w:rsidRPr="00A96233">
              <w:rPr>
                <w:noProof/>
              </w:rPr>
              <w:drawing>
                <wp:inline distT="0" distB="0" distL="0" distR="0" wp14:anchorId="7D0262BD" wp14:editId="5F92EE0F">
                  <wp:extent cx="464820" cy="464820"/>
                  <wp:effectExtent l="0" t="0" r="0" b="0"/>
                  <wp:docPr id="1340" name="Picture 1340"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2EE6C1A" w14:textId="77777777" w:rsidR="00441CC8" w:rsidRPr="00A96233" w:rsidRDefault="00441CC8" w:rsidP="003D34BF">
            <w:r w:rsidRPr="00A96233">
              <w:t>What other remedies can be applied for the short term?</w:t>
            </w:r>
          </w:p>
          <w:p w14:paraId="3FB61DC0" w14:textId="77777777" w:rsidR="00441CC8" w:rsidRPr="00A96233" w:rsidRDefault="00441CC8" w:rsidP="003D34BF"/>
          <w:p w14:paraId="48A035C7" w14:textId="105C64D6" w:rsidR="00441CC8" w:rsidRDefault="00441CC8" w:rsidP="003D34BF"/>
          <w:p w14:paraId="43950D14" w14:textId="48239FF7" w:rsidR="007F789E" w:rsidRDefault="007F789E" w:rsidP="003D34BF"/>
          <w:p w14:paraId="19BCAF8F" w14:textId="76A7B8D8" w:rsidR="007F789E" w:rsidRDefault="007F789E" w:rsidP="003D34BF"/>
          <w:p w14:paraId="1B6B23A4" w14:textId="78431714" w:rsidR="007F789E" w:rsidRDefault="007F789E" w:rsidP="003D34BF"/>
          <w:p w14:paraId="40D94590" w14:textId="6A4E8358" w:rsidR="007F789E" w:rsidRDefault="007F789E" w:rsidP="003D34BF"/>
          <w:p w14:paraId="6111C599" w14:textId="01D65760" w:rsidR="007F789E" w:rsidRDefault="007F789E" w:rsidP="003D34BF"/>
          <w:p w14:paraId="16E2BAB8" w14:textId="77777777" w:rsidR="007F789E" w:rsidRDefault="007F789E" w:rsidP="003D34BF"/>
          <w:p w14:paraId="2BAC699D" w14:textId="77777777" w:rsidR="007F789E" w:rsidRPr="00A96233" w:rsidRDefault="007F789E" w:rsidP="003D34BF"/>
          <w:p w14:paraId="453BE3C4" w14:textId="77777777" w:rsidR="00441CC8" w:rsidRPr="00A96233" w:rsidRDefault="00441CC8" w:rsidP="003D34BF"/>
        </w:tc>
      </w:tr>
    </w:tbl>
    <w:p w14:paraId="1D6821E5" w14:textId="1CBF6241" w:rsidR="00441CC8" w:rsidRDefault="00441CC8" w:rsidP="00E12285"/>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7F789E" w:rsidRPr="00A96233" w14:paraId="0584F930" w14:textId="77777777" w:rsidTr="00E975DA">
        <w:trPr>
          <w:trHeight w:val="1008"/>
        </w:trPr>
        <w:tc>
          <w:tcPr>
            <w:tcW w:w="1408" w:type="dxa"/>
            <w:shd w:val="clear" w:color="auto" w:fill="auto"/>
          </w:tcPr>
          <w:p w14:paraId="632A0860" w14:textId="77777777" w:rsidR="007F789E" w:rsidRPr="00A96233" w:rsidRDefault="007F789E" w:rsidP="00E975DA">
            <w:pPr>
              <w:jc w:val="center"/>
            </w:pPr>
            <w:r w:rsidRPr="00A96233">
              <w:rPr>
                <w:noProof/>
              </w:rPr>
              <w:drawing>
                <wp:inline distT="0" distB="0" distL="0" distR="0" wp14:anchorId="469D8831" wp14:editId="247EA4A8">
                  <wp:extent cx="464820" cy="464820"/>
                  <wp:effectExtent l="0" t="0" r="0" b="0"/>
                  <wp:docPr id="1311" name="Picture 131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5E9028E9" w14:textId="77777777" w:rsidR="007F789E" w:rsidRPr="00A96233" w:rsidRDefault="007F789E" w:rsidP="00E975DA">
            <w:pPr>
              <w:spacing w:after="120"/>
              <w:rPr>
                <w:b/>
                <w:bCs/>
              </w:rPr>
            </w:pPr>
            <w:r w:rsidRPr="00A96233">
              <w:rPr>
                <w:b/>
                <w:bCs/>
              </w:rPr>
              <w:t>Activity 18 (KM01 IAC0303)   2 hours</w:t>
            </w:r>
          </w:p>
          <w:p w14:paraId="5B7E4AE9" w14:textId="77777777" w:rsidR="007F789E" w:rsidRPr="00A96233" w:rsidRDefault="007F789E" w:rsidP="00E975DA">
            <w:pPr>
              <w:spacing w:after="120"/>
            </w:pPr>
            <w:r w:rsidRPr="00A96233">
              <w:t>Please complete the activity in your workbook.</w:t>
            </w:r>
          </w:p>
          <w:p w14:paraId="170CA570" w14:textId="77777777" w:rsidR="007F789E" w:rsidRPr="00A96233" w:rsidRDefault="007F789E" w:rsidP="00E975DA">
            <w:pPr>
              <w:spacing w:after="120"/>
              <w:ind w:left="746" w:hanging="746"/>
            </w:pPr>
            <w:r w:rsidRPr="00A96233">
              <w:t xml:space="preserve">18.1 </w:t>
            </w:r>
            <w:r w:rsidRPr="00A96233">
              <w:tab/>
              <w:t>List shortfalls that you have experienced in the supply chain. Explain the actions you took or considered taking to remedy the shortfalls.</w:t>
            </w:r>
          </w:p>
          <w:p w14:paraId="5B337687" w14:textId="77777777" w:rsidR="007F789E" w:rsidRPr="00A96233" w:rsidRDefault="007F789E" w:rsidP="00E975DA">
            <w:pPr>
              <w:spacing w:after="120"/>
              <w:ind w:left="746" w:hanging="746"/>
            </w:pPr>
            <w:r w:rsidRPr="00A96233">
              <w:t xml:space="preserve">18.2 </w:t>
            </w:r>
            <w:r w:rsidRPr="00A96233">
              <w:tab/>
              <w:t>Research (on the Internet or in books) remedies for the specific shortfalls that you have observed in the supply chain. Discuss how you could use this information to prevent similar shortfalls in the future.</w:t>
            </w:r>
          </w:p>
          <w:p w14:paraId="605705C3" w14:textId="77777777" w:rsidR="007F789E" w:rsidRPr="00A96233" w:rsidRDefault="007F789E" w:rsidP="00E975DA">
            <w:pPr>
              <w:ind w:left="746" w:hanging="746"/>
            </w:pPr>
            <w:r w:rsidRPr="00A96233">
              <w:t xml:space="preserve">18.3 </w:t>
            </w:r>
            <w:r w:rsidRPr="00A96233">
              <w:tab/>
              <w:t>Work with a partner and exchange ideas on remedies for shortfalls in the supply chain.</w:t>
            </w:r>
          </w:p>
        </w:tc>
      </w:tr>
    </w:tbl>
    <w:p w14:paraId="53D0DB40" w14:textId="77777777" w:rsidR="007F789E" w:rsidRPr="00A96233" w:rsidRDefault="007F789E" w:rsidP="00E12285"/>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7"/>
        <w:gridCol w:w="7630"/>
      </w:tblGrid>
      <w:tr w:rsidR="00117299" w:rsidRPr="00A96233" w14:paraId="6BDB8E5B" w14:textId="77777777" w:rsidTr="00117299">
        <w:tc>
          <w:tcPr>
            <w:tcW w:w="769" w:type="pct"/>
            <w:hideMark/>
          </w:tcPr>
          <w:p w14:paraId="42F5973E" w14:textId="77777777" w:rsidR="00117299" w:rsidRPr="00A96233" w:rsidRDefault="00117299" w:rsidP="00A90385">
            <w:pPr>
              <w:jc w:val="center"/>
            </w:pPr>
            <w:r w:rsidRPr="00A96233">
              <w:rPr>
                <w:noProof/>
              </w:rPr>
              <w:drawing>
                <wp:inline distT="0" distB="0" distL="0" distR="0" wp14:anchorId="1ECA4CB6" wp14:editId="51ED9E82">
                  <wp:extent cx="464820" cy="464820"/>
                  <wp:effectExtent l="0" t="0" r="0" b="0"/>
                  <wp:docPr id="56" name="Picture 5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1" w:type="pct"/>
            <w:vAlign w:val="center"/>
          </w:tcPr>
          <w:p w14:paraId="62B7F6D2" w14:textId="77777777" w:rsidR="00117299" w:rsidRPr="00A96233" w:rsidRDefault="00117299" w:rsidP="00A90385">
            <w:pPr>
              <w:spacing w:after="120"/>
              <w:rPr>
                <w:b/>
                <w:bCs/>
              </w:rPr>
            </w:pPr>
            <w:r w:rsidRPr="00A96233">
              <w:rPr>
                <w:b/>
                <w:bCs/>
              </w:rPr>
              <w:t>ANSWER:</w:t>
            </w:r>
          </w:p>
          <w:p w14:paraId="4684B333" w14:textId="77777777" w:rsidR="00117299" w:rsidRPr="00A96233" w:rsidRDefault="00117299" w:rsidP="00A90385">
            <w:pPr>
              <w:tabs>
                <w:tab w:val="left" w:pos="608"/>
              </w:tabs>
            </w:pPr>
            <w:r w:rsidRPr="00A96233">
              <w:t xml:space="preserve">Learners should identify and list shortfalls observed in the supply chain in their companies. </w:t>
            </w:r>
          </w:p>
        </w:tc>
      </w:tr>
    </w:tbl>
    <w:p w14:paraId="55F56ADC" w14:textId="77777777" w:rsidR="00985EF9" w:rsidRPr="00A96233" w:rsidRDefault="00985EF9" w:rsidP="00E12285"/>
    <w:p w14:paraId="3EE901F8" w14:textId="77777777" w:rsidR="00441CC8" w:rsidRPr="00A96233" w:rsidRDefault="00441CC8" w:rsidP="00441CC8">
      <w:pPr>
        <w:pStyle w:val="Heading2"/>
      </w:pPr>
      <w:bookmarkStart w:id="420" w:name="_Toc41824270"/>
      <w:bookmarkStart w:id="421" w:name="_Toc45965764"/>
      <w:bookmarkStart w:id="422" w:name="_Toc46588271"/>
      <w:bookmarkStart w:id="423" w:name="_Toc46917366"/>
      <w:r w:rsidRPr="00A96233">
        <w:lastRenderedPageBreak/>
        <w:t>3.11</w:t>
      </w:r>
      <w:r w:rsidRPr="00A96233">
        <w:tab/>
        <w:t>Risk management in the supply chain</w:t>
      </w:r>
      <w:bookmarkEnd w:id="420"/>
      <w:bookmarkEnd w:id="421"/>
      <w:bookmarkEnd w:id="422"/>
      <w:bookmarkEnd w:id="423"/>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1E32D4" w:rsidRPr="00A96233" w14:paraId="5A889E68" w14:textId="77777777" w:rsidTr="007F789E">
        <w:tc>
          <w:tcPr>
            <w:tcW w:w="784" w:type="pct"/>
            <w:tcBorders>
              <w:top w:val="single" w:sz="4" w:space="0" w:color="auto"/>
              <w:left w:val="single" w:sz="4" w:space="0" w:color="auto"/>
              <w:bottom w:val="single" w:sz="4" w:space="0" w:color="auto"/>
              <w:right w:val="nil"/>
            </w:tcBorders>
            <w:hideMark/>
          </w:tcPr>
          <w:p w14:paraId="641A43B7" w14:textId="77777777" w:rsidR="001E32D4" w:rsidRPr="00A96233" w:rsidRDefault="001E32D4" w:rsidP="00A90385">
            <w:pPr>
              <w:jc w:val="center"/>
            </w:pPr>
            <w:r w:rsidRPr="00A96233">
              <w:rPr>
                <w:noProof/>
              </w:rPr>
              <w:drawing>
                <wp:inline distT="0" distB="0" distL="0" distR="0" wp14:anchorId="023E9688" wp14:editId="36218A44">
                  <wp:extent cx="462915" cy="462915"/>
                  <wp:effectExtent l="0" t="0" r="0" b="0"/>
                  <wp:docPr id="1122" name="Picture 112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5EA4AF13" w14:textId="3EF142C3" w:rsidR="001E32D4" w:rsidRPr="00A96233" w:rsidRDefault="001E32D4" w:rsidP="00A90385">
            <w:r w:rsidRPr="00A96233">
              <w:t xml:space="preserve">Use the information below to discuss risk management in the supply chain. </w:t>
            </w:r>
          </w:p>
        </w:tc>
        <w:tc>
          <w:tcPr>
            <w:tcW w:w="873" w:type="pct"/>
            <w:tcBorders>
              <w:top w:val="single" w:sz="4" w:space="0" w:color="auto"/>
              <w:left w:val="nil"/>
              <w:bottom w:val="single" w:sz="4" w:space="0" w:color="auto"/>
              <w:right w:val="single" w:sz="4" w:space="0" w:color="auto"/>
            </w:tcBorders>
            <w:hideMark/>
          </w:tcPr>
          <w:p w14:paraId="6EDD65CF" w14:textId="77777777" w:rsidR="001E32D4" w:rsidRPr="00A96233" w:rsidRDefault="001E32D4" w:rsidP="00A90385">
            <w:r w:rsidRPr="00A96233">
              <w:t>Time:</w:t>
            </w:r>
          </w:p>
          <w:p w14:paraId="3E97A458" w14:textId="22CFAE28" w:rsidR="001E32D4" w:rsidRPr="00A96233" w:rsidRDefault="0072637C" w:rsidP="00A90385">
            <w:r w:rsidRPr="00A96233">
              <w:t>1 hour</w:t>
            </w:r>
          </w:p>
        </w:tc>
      </w:tr>
    </w:tbl>
    <w:p w14:paraId="4631DED6" w14:textId="77777777" w:rsidR="001E32D4" w:rsidRPr="00A96233" w:rsidRDefault="001E32D4" w:rsidP="001E32D4"/>
    <w:p w14:paraId="0BFD4E47" w14:textId="507C3D54" w:rsidR="00441CC8" w:rsidRDefault="00441CC8" w:rsidP="00E12285">
      <w:r w:rsidRPr="00A96233">
        <w:t>Contingency</w:t>
      </w:r>
      <w:r w:rsidR="007F789E">
        <w:t xml:space="preserve"> plans</w:t>
      </w:r>
      <w:r w:rsidRPr="00A96233">
        <w:t xml:space="preserve"> should be prepared to effectively manage the supply chain through mitigation of risk.</w:t>
      </w:r>
    </w:p>
    <w:p w14:paraId="7E8E4974" w14:textId="77777777" w:rsidR="007F789E" w:rsidRPr="00A96233" w:rsidRDefault="007F789E" w:rsidP="00E12285"/>
    <w:p w14:paraId="0FB0C2B4" w14:textId="232DD0B4" w:rsidR="00441CC8" w:rsidRPr="00A96233" w:rsidRDefault="00441CC8" w:rsidP="00E12285">
      <w:r w:rsidRPr="00A96233">
        <w:t>Contingency plans should be based on risk assessment.</w:t>
      </w:r>
    </w:p>
    <w:p w14:paraId="2FAC56A5" w14:textId="77777777" w:rsidR="00720FFA" w:rsidRPr="00A96233" w:rsidRDefault="00720FFA" w:rsidP="00E12285"/>
    <w:p w14:paraId="0B2A1CC1" w14:textId="77777777" w:rsidR="00441CC8" w:rsidRPr="00A96233" w:rsidRDefault="00441CC8" w:rsidP="00E12285">
      <w:pPr>
        <w:pStyle w:val="Heading3"/>
        <w:spacing w:line="360" w:lineRule="auto"/>
      </w:pPr>
      <w:bookmarkStart w:id="424" w:name="_Toc39528544"/>
      <w:bookmarkStart w:id="425" w:name="_Toc39848833"/>
      <w:bookmarkStart w:id="426" w:name="_Toc41824271"/>
      <w:bookmarkStart w:id="427" w:name="_Toc45965765"/>
      <w:bookmarkStart w:id="428" w:name="_Toc46588272"/>
      <w:bookmarkStart w:id="429" w:name="_Toc46917367"/>
      <w:r w:rsidRPr="00A96233">
        <w:t>3.11.1</w:t>
      </w:r>
      <w:r w:rsidRPr="00A96233">
        <w:tab/>
        <w:t xml:space="preserve">Why risk management is important in </w:t>
      </w:r>
      <w:bookmarkEnd w:id="424"/>
      <w:bookmarkEnd w:id="425"/>
      <w:r w:rsidRPr="00A96233">
        <w:t>managing the supply chain</w:t>
      </w:r>
      <w:bookmarkEnd w:id="426"/>
      <w:bookmarkEnd w:id="427"/>
      <w:bookmarkEnd w:id="428"/>
      <w:bookmarkEnd w:id="429"/>
    </w:p>
    <w:p w14:paraId="5B408791" w14:textId="77777777" w:rsidR="00720FFA" w:rsidRPr="00A96233" w:rsidRDefault="00720FFA" w:rsidP="00E12285"/>
    <w:p w14:paraId="699DD5C7" w14:textId="559DA1B0" w:rsidR="00441CC8" w:rsidRPr="00A96233" w:rsidRDefault="00441CC8" w:rsidP="00E12285">
      <w:r w:rsidRPr="00A96233">
        <w:t xml:space="preserve">Risk management in managing the supply chain is important to ensure an effective supply chain with the right product in the right condition at the right place at the right price for the right consumer. Any deviances in the supply chain plan can cause loss of sales and profits. The seriousness of the shortfall in the supply chain will determine how serious the impact is on the financial performance of the company. </w:t>
      </w:r>
    </w:p>
    <w:p w14:paraId="1B50C457" w14:textId="431151D0" w:rsidR="00720FFA" w:rsidRPr="00A96233" w:rsidRDefault="00720FFA" w:rsidP="00E12285"/>
    <w:p w14:paraId="671F1FF0" w14:textId="77777777" w:rsidR="00441CC8" w:rsidRPr="00A96233" w:rsidRDefault="00441CC8" w:rsidP="00E12285">
      <w:pPr>
        <w:pStyle w:val="Heading3"/>
        <w:spacing w:line="360" w:lineRule="auto"/>
      </w:pPr>
      <w:bookmarkStart w:id="430" w:name="_Toc36589583"/>
      <w:bookmarkStart w:id="431" w:name="_Toc39528545"/>
      <w:bookmarkStart w:id="432" w:name="_Toc39848834"/>
      <w:bookmarkStart w:id="433" w:name="_Toc41824272"/>
      <w:bookmarkStart w:id="434" w:name="_Toc45965766"/>
      <w:bookmarkStart w:id="435" w:name="_Toc46588273"/>
      <w:bookmarkStart w:id="436" w:name="_Toc46917368"/>
      <w:r w:rsidRPr="00A96233">
        <w:t>3.11.2</w:t>
      </w:r>
      <w:r w:rsidRPr="00A96233">
        <w:tab/>
        <w:t>What risk is</w:t>
      </w:r>
      <w:bookmarkEnd w:id="430"/>
      <w:bookmarkEnd w:id="431"/>
      <w:bookmarkEnd w:id="432"/>
      <w:bookmarkEnd w:id="433"/>
      <w:bookmarkEnd w:id="434"/>
      <w:bookmarkEnd w:id="435"/>
      <w:bookmarkEnd w:id="436"/>
    </w:p>
    <w:p w14:paraId="7ADBDDF3" w14:textId="77777777" w:rsidR="00720FFA" w:rsidRPr="00A96233" w:rsidRDefault="00720FFA" w:rsidP="00E12285">
      <w:pPr>
        <w:rPr>
          <w:i/>
        </w:rPr>
      </w:pPr>
    </w:p>
    <w:p w14:paraId="30192290" w14:textId="5FDE9D4D" w:rsidR="00441CC8" w:rsidRPr="00A96233" w:rsidRDefault="00441CC8" w:rsidP="00E12285">
      <w:r w:rsidRPr="00A96233">
        <w:rPr>
          <w:i/>
        </w:rPr>
        <w:t>Risk</w:t>
      </w:r>
      <w:r w:rsidRPr="00A96233">
        <w:t xml:space="preserve"> is defined as “the combination of the probability of an event and its consequences”. (ISO/IEC Guide 73).</w:t>
      </w:r>
    </w:p>
    <w:p w14:paraId="7A456DB5" w14:textId="77777777" w:rsidR="00720FFA" w:rsidRPr="00A96233" w:rsidRDefault="00720FFA" w:rsidP="00E12285"/>
    <w:p w14:paraId="4F4FC920" w14:textId="0D945DD7" w:rsidR="00441CC8" w:rsidRPr="00A96233" w:rsidRDefault="00441CC8" w:rsidP="00E12285">
      <w:r w:rsidRPr="00A96233">
        <w:t xml:space="preserve">ISO31000 (an international standard on risk management) defines risk as “The </w:t>
      </w:r>
      <w:r w:rsidRPr="00A96233">
        <w:rPr>
          <w:i/>
          <w:iCs/>
        </w:rPr>
        <w:t>effect</w:t>
      </w:r>
      <w:r w:rsidRPr="00A96233">
        <w:t xml:space="preserve"> of </w:t>
      </w:r>
      <w:r w:rsidRPr="00A96233">
        <w:rPr>
          <w:i/>
          <w:iCs/>
        </w:rPr>
        <w:t>uncertainty</w:t>
      </w:r>
      <w:r w:rsidRPr="00A96233">
        <w:t xml:space="preserve"> on an organisation’s ability to meet its </w:t>
      </w:r>
      <w:r w:rsidRPr="00A96233">
        <w:rPr>
          <w:i/>
          <w:iCs/>
        </w:rPr>
        <w:t>objectives</w:t>
      </w:r>
      <w:r w:rsidRPr="00A96233">
        <w:t>.”</w:t>
      </w:r>
    </w:p>
    <w:p w14:paraId="0FE0C0BA" w14:textId="77777777" w:rsidR="00720FFA" w:rsidRPr="00A96233" w:rsidRDefault="00720FFA" w:rsidP="00E12285"/>
    <w:p w14:paraId="42E3B029" w14:textId="7CF8A350" w:rsidR="00441CC8" w:rsidRPr="00A96233" w:rsidRDefault="00441CC8" w:rsidP="00E12285">
      <w:r w:rsidRPr="00A96233">
        <w:t>The components of this definition should be considered:</w:t>
      </w:r>
    </w:p>
    <w:p w14:paraId="699E3E87" w14:textId="77777777" w:rsidR="00985EF9" w:rsidRPr="00A96233" w:rsidRDefault="00985EF9" w:rsidP="00E12285"/>
    <w:p w14:paraId="33E9DF13" w14:textId="77777777" w:rsidR="00441CC8" w:rsidRPr="00A96233" w:rsidRDefault="00441CC8" w:rsidP="00985EF9">
      <w:pPr>
        <w:jc w:val="center"/>
      </w:pPr>
      <w:r w:rsidRPr="00A96233">
        <w:rPr>
          <w:noProof/>
        </w:rPr>
        <w:drawing>
          <wp:inline distT="0" distB="0" distL="0" distR="0" wp14:anchorId="38081357" wp14:editId="610076F5">
            <wp:extent cx="5614778" cy="1694511"/>
            <wp:effectExtent l="0" t="0" r="5080" b="1270"/>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615035" cy="1694588"/>
                    </a:xfrm>
                    <a:prstGeom prst="rect">
                      <a:avLst/>
                    </a:prstGeom>
                    <a:noFill/>
                    <a:ln>
                      <a:noFill/>
                    </a:ln>
                  </pic:spPr>
                </pic:pic>
              </a:graphicData>
            </a:graphic>
          </wp:inline>
        </w:drawing>
      </w:r>
    </w:p>
    <w:p w14:paraId="2E1FAF00" w14:textId="3D5E5518" w:rsidR="00441CC8" w:rsidRPr="00A96233" w:rsidRDefault="00441CC8" w:rsidP="00E12285"/>
    <w:p w14:paraId="10895756" w14:textId="37D0D02B" w:rsidR="00441CC8" w:rsidRPr="00A96233" w:rsidRDefault="00441CC8" w:rsidP="00E12285">
      <w:r w:rsidRPr="00A96233">
        <w:t xml:space="preserve">The presence of uncertainty means that unexpected situations can cause deviations from the organisation’s plans. If these situations are not addressed effectively, the organisation’s efforts to achieve its objectives will be blocked. Risk management, therefore, consists of anticipating and looking </w:t>
      </w:r>
      <w:r w:rsidRPr="00A96233">
        <w:lastRenderedPageBreak/>
        <w:t xml:space="preserve">out for possible deviations from the plan, then implementing measures or corrective actions (“treatments”) so that objectives can be achieved </w:t>
      </w:r>
      <w:r w:rsidR="00EC436F" w:rsidRPr="00A96233">
        <w:t>despite</w:t>
      </w:r>
      <w:r w:rsidRPr="00A96233">
        <w:t xml:space="preserve"> the unexpected situations. </w:t>
      </w:r>
    </w:p>
    <w:p w14:paraId="22C0D173" w14:textId="77777777" w:rsidR="00720FFA" w:rsidRPr="00A96233" w:rsidRDefault="00720FFA" w:rsidP="00E12285"/>
    <w:p w14:paraId="7FE84AE4" w14:textId="77777777" w:rsidR="00441CC8" w:rsidRPr="00A96233" w:rsidRDefault="00441CC8" w:rsidP="00E12285">
      <w:pPr>
        <w:pStyle w:val="Heading3"/>
        <w:spacing w:line="360" w:lineRule="auto"/>
      </w:pPr>
      <w:bookmarkStart w:id="437" w:name="_Toc39848835"/>
      <w:bookmarkStart w:id="438" w:name="_Toc41824273"/>
      <w:bookmarkStart w:id="439" w:name="_Toc45965767"/>
      <w:bookmarkStart w:id="440" w:name="_Toc46588274"/>
      <w:bookmarkStart w:id="441" w:name="_Toc39528546"/>
      <w:bookmarkStart w:id="442" w:name="_Toc46917369"/>
      <w:r w:rsidRPr="00A96233">
        <w:t>3.11.3</w:t>
      </w:r>
      <w:r w:rsidRPr="00A96233">
        <w:tab/>
        <w:t>The principles of risk management</w:t>
      </w:r>
      <w:bookmarkEnd w:id="437"/>
      <w:bookmarkEnd w:id="438"/>
      <w:bookmarkEnd w:id="439"/>
      <w:bookmarkEnd w:id="440"/>
      <w:bookmarkEnd w:id="442"/>
    </w:p>
    <w:p w14:paraId="7ADC275E" w14:textId="77777777" w:rsidR="00720FFA" w:rsidRPr="00A96233" w:rsidRDefault="00720FFA" w:rsidP="00E12285">
      <w:pPr>
        <w:rPr>
          <w:rStyle w:val="e24kjd"/>
        </w:rPr>
      </w:pPr>
    </w:p>
    <w:p w14:paraId="0D8E0611" w14:textId="5A2FE7CA" w:rsidR="00441CC8" w:rsidRPr="00A96233" w:rsidRDefault="00441CC8" w:rsidP="00720FFA">
      <w:pPr>
        <w:spacing w:after="120"/>
        <w:rPr>
          <w:rStyle w:val="e24kjd"/>
        </w:rPr>
      </w:pPr>
      <w:r w:rsidRPr="00A96233">
        <w:rPr>
          <w:rStyle w:val="e24kjd"/>
        </w:rPr>
        <w:t>The five basic risk management principles of risk:</w:t>
      </w:r>
    </w:p>
    <w:p w14:paraId="1C8B69C2" w14:textId="77777777" w:rsidR="00441CC8" w:rsidRPr="00A96233" w:rsidRDefault="00441CC8" w:rsidP="006A7242">
      <w:pPr>
        <w:pStyle w:val="ListParagraph"/>
        <w:numPr>
          <w:ilvl w:val="0"/>
          <w:numId w:val="90"/>
        </w:numPr>
        <w:spacing w:after="120"/>
        <w:contextualSpacing w:val="0"/>
        <w:rPr>
          <w:rStyle w:val="e24kjd"/>
        </w:rPr>
      </w:pPr>
      <w:r w:rsidRPr="00A96233">
        <w:rPr>
          <w:rStyle w:val="e24kjd"/>
        </w:rPr>
        <w:t>Risk identification</w:t>
      </w:r>
    </w:p>
    <w:p w14:paraId="2B64F811" w14:textId="77777777" w:rsidR="00441CC8" w:rsidRPr="00A96233" w:rsidRDefault="00441CC8" w:rsidP="006A7242">
      <w:pPr>
        <w:pStyle w:val="ListParagraph"/>
        <w:numPr>
          <w:ilvl w:val="0"/>
          <w:numId w:val="90"/>
        </w:numPr>
        <w:spacing w:after="120"/>
        <w:contextualSpacing w:val="0"/>
        <w:rPr>
          <w:rStyle w:val="e24kjd"/>
        </w:rPr>
      </w:pPr>
      <w:r w:rsidRPr="00A96233">
        <w:rPr>
          <w:rStyle w:val="e24kjd"/>
        </w:rPr>
        <w:t>Risk analysis</w:t>
      </w:r>
    </w:p>
    <w:p w14:paraId="5B8D6DAE" w14:textId="77777777" w:rsidR="00441CC8" w:rsidRPr="00A96233" w:rsidRDefault="00441CC8" w:rsidP="006A7242">
      <w:pPr>
        <w:pStyle w:val="ListParagraph"/>
        <w:numPr>
          <w:ilvl w:val="0"/>
          <w:numId w:val="90"/>
        </w:numPr>
        <w:spacing w:after="120"/>
        <w:contextualSpacing w:val="0"/>
        <w:rPr>
          <w:rStyle w:val="e24kjd"/>
        </w:rPr>
      </w:pPr>
      <w:r w:rsidRPr="00A96233">
        <w:rPr>
          <w:rStyle w:val="e24kjd"/>
        </w:rPr>
        <w:t>Risk evaluation</w:t>
      </w:r>
    </w:p>
    <w:p w14:paraId="5BB58D51" w14:textId="77777777" w:rsidR="00441CC8" w:rsidRPr="00A96233" w:rsidRDefault="00441CC8" w:rsidP="006A7242">
      <w:pPr>
        <w:pStyle w:val="ListParagraph"/>
        <w:numPr>
          <w:ilvl w:val="0"/>
          <w:numId w:val="90"/>
        </w:numPr>
        <w:spacing w:after="120"/>
        <w:contextualSpacing w:val="0"/>
        <w:rPr>
          <w:rStyle w:val="e24kjd"/>
        </w:rPr>
      </w:pPr>
      <w:r w:rsidRPr="00A96233">
        <w:rPr>
          <w:rStyle w:val="e24kjd"/>
        </w:rPr>
        <w:t>Risk treatment (mitigation)</w:t>
      </w:r>
    </w:p>
    <w:p w14:paraId="5EFB45D9" w14:textId="77777777" w:rsidR="00441CC8" w:rsidRPr="00A96233" w:rsidRDefault="00441CC8" w:rsidP="006A7242">
      <w:pPr>
        <w:pStyle w:val="ListParagraph"/>
        <w:numPr>
          <w:ilvl w:val="0"/>
          <w:numId w:val="90"/>
        </w:numPr>
        <w:contextualSpacing w:val="0"/>
      </w:pPr>
      <w:r w:rsidRPr="00A96233">
        <w:t>Monitoring and review</w:t>
      </w:r>
    </w:p>
    <w:p w14:paraId="68B38579" w14:textId="77777777" w:rsidR="00441CC8" w:rsidRPr="00A96233" w:rsidRDefault="00441CC8" w:rsidP="00E12285"/>
    <w:p w14:paraId="4A146586" w14:textId="1347AC7A" w:rsidR="00441CC8" w:rsidRPr="00A96233" w:rsidRDefault="00441CC8" w:rsidP="00E12285">
      <w:r w:rsidRPr="00A96233">
        <w:t>These five principles are used in the process of risk management, discussed later in this chapter.</w:t>
      </w:r>
    </w:p>
    <w:p w14:paraId="3FB07B78" w14:textId="77777777" w:rsidR="00720FFA" w:rsidRPr="00A96233" w:rsidRDefault="00720FFA" w:rsidP="00E12285"/>
    <w:p w14:paraId="0B87951B" w14:textId="77777777" w:rsidR="00441CC8" w:rsidRPr="00A96233" w:rsidRDefault="00441CC8" w:rsidP="00E12285">
      <w:pPr>
        <w:pStyle w:val="Heading3"/>
        <w:spacing w:line="360" w:lineRule="auto"/>
      </w:pPr>
      <w:bookmarkStart w:id="443" w:name="_Toc39848836"/>
      <w:bookmarkStart w:id="444" w:name="_Toc41824274"/>
      <w:bookmarkStart w:id="445" w:name="_Toc45965768"/>
      <w:bookmarkStart w:id="446" w:name="_Toc46588275"/>
      <w:bookmarkStart w:id="447" w:name="_Toc46917370"/>
      <w:r w:rsidRPr="00A96233">
        <w:t>3.11.4</w:t>
      </w:r>
      <w:r w:rsidRPr="00A96233">
        <w:tab/>
        <w:t xml:space="preserve">Areas of risk in </w:t>
      </w:r>
      <w:bookmarkEnd w:id="441"/>
      <w:bookmarkEnd w:id="443"/>
      <w:r w:rsidRPr="00A96233">
        <w:t>the supply chain</w:t>
      </w:r>
      <w:bookmarkEnd w:id="444"/>
      <w:bookmarkEnd w:id="445"/>
      <w:bookmarkEnd w:id="446"/>
      <w:bookmarkEnd w:id="447"/>
    </w:p>
    <w:p w14:paraId="5C7C4F0F" w14:textId="77777777" w:rsidR="00720FFA" w:rsidRPr="00A96233" w:rsidRDefault="00720FFA" w:rsidP="00E12285"/>
    <w:p w14:paraId="6B6FF4F6" w14:textId="27F1E325" w:rsidR="00441CC8" w:rsidRPr="00A96233" w:rsidRDefault="00441CC8" w:rsidP="00E12285">
      <w:r w:rsidRPr="00A96233">
        <w:t>There are risks associated to all the critical stages of the supply chain.</w:t>
      </w:r>
    </w:p>
    <w:p w14:paraId="05A3BD1D" w14:textId="77777777" w:rsidR="00720FFA" w:rsidRPr="00A96233" w:rsidRDefault="00720FFA" w:rsidP="00E12285"/>
    <w:p w14:paraId="41157E7F" w14:textId="3DBEF26F" w:rsidR="00441CC8" w:rsidRDefault="00441CC8" w:rsidP="00E12285">
      <w:r w:rsidRPr="00A96233">
        <w:t xml:space="preserve">The types of threats and potential risks that may occur could relate to aspects shown in Figure </w:t>
      </w:r>
      <w:r w:rsidR="00BC5D1B" w:rsidRPr="00A96233">
        <w:t>24</w:t>
      </w:r>
      <w:r w:rsidRPr="00A96233">
        <w:t>.</w:t>
      </w:r>
    </w:p>
    <w:p w14:paraId="616751DB" w14:textId="77777777" w:rsidR="00A818BA" w:rsidRPr="00A96233" w:rsidRDefault="00A818BA" w:rsidP="00E12285"/>
    <w:p w14:paraId="70A2B529" w14:textId="05D5A011" w:rsidR="00441CC8" w:rsidRPr="00A96233" w:rsidRDefault="00A818BA" w:rsidP="00720FFA">
      <w:pPr>
        <w:spacing w:after="120"/>
        <w:jc w:val="center"/>
      </w:pPr>
      <w:r w:rsidRPr="00A96233">
        <w:object w:dxaOrig="14220" w:dyaOrig="10380" w14:anchorId="55593DB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5in;height:261.3pt" o:ole="">
            <v:imagedata r:id="rId79" o:title=""/>
          </v:shape>
          <o:OLEObject Type="Embed" ProgID="CorelPHOTOPAINT.Image.20" ShapeID="_x0000_i1033" DrawAspect="Content" ObjectID="_1657529998" r:id="rId80"/>
        </w:object>
      </w:r>
    </w:p>
    <w:p w14:paraId="2D0CDCBB" w14:textId="5F39DDDB" w:rsidR="00441CC8" w:rsidRPr="00A96233"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24</w:t>
      </w:r>
      <w:r w:rsidRPr="00A96233">
        <w:rPr>
          <w:lang w:val="en-GB"/>
        </w:rPr>
        <w:t>: areas of potential risk for critical stages of the supply chain</w:t>
      </w:r>
    </w:p>
    <w:p w14:paraId="506103D9" w14:textId="77777777" w:rsidR="00720FFA" w:rsidRPr="00A96233" w:rsidRDefault="00720FFA" w:rsidP="00E12285"/>
    <w:p w14:paraId="617CCF11" w14:textId="34DD7479" w:rsidR="00441CC8" w:rsidRPr="00A96233" w:rsidRDefault="00441CC8" w:rsidP="00E12285">
      <w:r w:rsidRPr="00A96233">
        <w:lastRenderedPageBreak/>
        <w:t xml:space="preserve">The above potential risks may occur at any of the critical stages of the supply chain, as shown in Figure </w:t>
      </w:r>
      <w:r w:rsidR="00BC5D1B" w:rsidRPr="00A96233">
        <w:t>25</w:t>
      </w:r>
      <w:r w:rsidRPr="00A96233">
        <w:t>.</w:t>
      </w:r>
    </w:p>
    <w:p w14:paraId="2ECA1B3A" w14:textId="77777777" w:rsidR="00720FFA" w:rsidRPr="00A96233" w:rsidRDefault="00720FFA" w:rsidP="00E12285"/>
    <w:p w14:paraId="0C20B6EA" w14:textId="77777777" w:rsidR="00441CC8" w:rsidRPr="00A96233" w:rsidRDefault="00441CC8" w:rsidP="00720FFA">
      <w:pPr>
        <w:spacing w:after="120"/>
      </w:pPr>
      <w:r w:rsidRPr="00A96233">
        <w:rPr>
          <w:noProof/>
        </w:rPr>
        <w:drawing>
          <wp:inline distT="0" distB="0" distL="0" distR="0" wp14:anchorId="6AFD1B73" wp14:editId="0B12EDE9">
            <wp:extent cx="5731510" cy="3405505"/>
            <wp:effectExtent l="0" t="0" r="2540" b="444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731510" cy="3405505"/>
                    </a:xfrm>
                    <a:prstGeom prst="rect">
                      <a:avLst/>
                    </a:prstGeom>
                    <a:noFill/>
                    <a:ln>
                      <a:noFill/>
                    </a:ln>
                  </pic:spPr>
                </pic:pic>
              </a:graphicData>
            </a:graphic>
          </wp:inline>
        </w:drawing>
      </w:r>
    </w:p>
    <w:p w14:paraId="5E15EC86" w14:textId="2C6D52B4" w:rsidR="00441CC8" w:rsidRPr="00A96233"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25</w:t>
      </w:r>
      <w:r w:rsidRPr="00A96233">
        <w:rPr>
          <w:lang w:val="en-GB"/>
        </w:rPr>
        <w:t>: Potential risks in all stages of the supply chain</w:t>
      </w:r>
    </w:p>
    <w:p w14:paraId="6E3FB4B3" w14:textId="6F6A6E1C" w:rsidR="00117299" w:rsidRDefault="00117299" w:rsidP="00E12285"/>
    <w:p w14:paraId="610F2261" w14:textId="77777777" w:rsidR="00A818BA" w:rsidRPr="00A96233" w:rsidRDefault="00A818BA" w:rsidP="00E12285"/>
    <w:p w14:paraId="0A1FAF65" w14:textId="01712FB4" w:rsidR="00441CC8" w:rsidRPr="00A96233" w:rsidRDefault="00441CC8" w:rsidP="00E12285">
      <w:r w:rsidRPr="00A96233">
        <w:t xml:space="preserve">In an article published by KMPG, relating to risks in retailing, the consultancy argues that risks are heavily interconnected and seldom stand alone. They suggest that retailer chains should consider risk holistically, not in silos. </w:t>
      </w:r>
    </w:p>
    <w:p w14:paraId="4EB36770" w14:textId="77777777" w:rsidR="00720FFA" w:rsidRPr="00A96233" w:rsidRDefault="00720FFA" w:rsidP="00E12285"/>
    <w:p w14:paraId="7C985994" w14:textId="77777777" w:rsidR="00441CC8" w:rsidRPr="00A96233" w:rsidRDefault="00441CC8" w:rsidP="00E12285">
      <w:pPr>
        <w:pStyle w:val="Heading3"/>
        <w:spacing w:line="360" w:lineRule="auto"/>
      </w:pPr>
      <w:bookmarkStart w:id="448" w:name="_Toc36589584"/>
      <w:bookmarkStart w:id="449" w:name="_Toc39528549"/>
      <w:bookmarkStart w:id="450" w:name="_Toc39848840"/>
      <w:bookmarkStart w:id="451" w:name="_Toc41824275"/>
      <w:bookmarkStart w:id="452" w:name="_Toc45965769"/>
      <w:bookmarkStart w:id="453" w:name="_Toc46588276"/>
      <w:bookmarkStart w:id="454" w:name="_Toc46917371"/>
      <w:r w:rsidRPr="00A96233">
        <w:t>3.11.5</w:t>
      </w:r>
      <w:r w:rsidRPr="00A96233">
        <w:tab/>
        <w:t>Risk management cycle</w:t>
      </w:r>
      <w:bookmarkEnd w:id="448"/>
      <w:bookmarkEnd w:id="449"/>
      <w:bookmarkEnd w:id="450"/>
      <w:bookmarkEnd w:id="451"/>
      <w:bookmarkEnd w:id="452"/>
      <w:bookmarkEnd w:id="453"/>
      <w:bookmarkEnd w:id="454"/>
    </w:p>
    <w:p w14:paraId="6FEF1BB3" w14:textId="77777777" w:rsidR="00720FFA" w:rsidRPr="00A96233" w:rsidRDefault="00720FFA" w:rsidP="00E12285"/>
    <w:p w14:paraId="7BB18330" w14:textId="43068575" w:rsidR="00441CC8" w:rsidRPr="00A96233" w:rsidRDefault="00441CC8" w:rsidP="00E12285">
      <w:r w:rsidRPr="00A96233">
        <w:t>Risk management addresses the question: How are risks identified, analysed and treated?</w:t>
      </w:r>
    </w:p>
    <w:p w14:paraId="6C3AB4D7" w14:textId="77777777" w:rsidR="00720FFA" w:rsidRPr="00A96233" w:rsidRDefault="00720FFA" w:rsidP="00E12285"/>
    <w:p w14:paraId="6402D587" w14:textId="02F3801F" w:rsidR="00441CC8" w:rsidRPr="00A96233" w:rsidRDefault="00441CC8" w:rsidP="00E12285">
      <w:r w:rsidRPr="00A96233">
        <w:rPr>
          <w:i/>
        </w:rPr>
        <w:t>Risk management</w:t>
      </w:r>
      <w:r w:rsidRPr="00A96233">
        <w:t xml:space="preserve"> involves the identification, assessment and prioritisation of risks followed by coordinated and economical application of resources to minimise, monitor and control the probability and/or impact of unfortunate events or to maximise the realisation of opportunities. (ISO 31000)</w:t>
      </w:r>
    </w:p>
    <w:p w14:paraId="5286C8B4" w14:textId="77777777" w:rsidR="00720FFA" w:rsidRPr="00A96233" w:rsidRDefault="00720FFA" w:rsidP="00E12285"/>
    <w:p w14:paraId="5BC67714" w14:textId="672B1F25" w:rsidR="00441CC8" w:rsidRPr="00A96233" w:rsidRDefault="00441CC8" w:rsidP="00E12285">
      <w:r w:rsidRPr="00A96233">
        <w:t xml:space="preserve">Figure </w:t>
      </w:r>
      <w:r w:rsidR="00BC5D1B" w:rsidRPr="00A96233">
        <w:t>26</w:t>
      </w:r>
      <w:r w:rsidRPr="00A96233">
        <w:t xml:space="preserve"> illustrates the steps in risk management.</w:t>
      </w:r>
    </w:p>
    <w:p w14:paraId="67D32EB4" w14:textId="77777777" w:rsidR="00441CC8" w:rsidRPr="00A96233" w:rsidRDefault="00441CC8" w:rsidP="00E12285"/>
    <w:p w14:paraId="2BB39392" w14:textId="77777777" w:rsidR="00441CC8" w:rsidRPr="00A96233" w:rsidRDefault="00441CC8" w:rsidP="00E12285">
      <w:pPr>
        <w:jc w:val="center"/>
      </w:pPr>
      <w:r w:rsidRPr="00A96233">
        <w:rPr>
          <w:noProof/>
        </w:rPr>
        <w:lastRenderedPageBreak/>
        <w:drawing>
          <wp:inline distT="0" distB="0" distL="0" distR="0" wp14:anchorId="703DC31B" wp14:editId="0CCA7954">
            <wp:extent cx="4736194" cy="2850204"/>
            <wp:effectExtent l="0" t="0" r="0" b="0"/>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740417" cy="2852745"/>
                    </a:xfrm>
                    <a:prstGeom prst="rect">
                      <a:avLst/>
                    </a:prstGeom>
                    <a:noFill/>
                    <a:ln>
                      <a:noFill/>
                    </a:ln>
                  </pic:spPr>
                </pic:pic>
              </a:graphicData>
            </a:graphic>
          </wp:inline>
        </w:drawing>
      </w:r>
    </w:p>
    <w:p w14:paraId="23311C43" w14:textId="5731699B" w:rsidR="00441CC8" w:rsidRPr="00A96233"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26</w:t>
      </w:r>
      <w:r w:rsidRPr="00A96233">
        <w:rPr>
          <w:lang w:val="en-GB"/>
        </w:rPr>
        <w:t>: risk management cycle</w:t>
      </w:r>
    </w:p>
    <w:p w14:paraId="2E15F01C" w14:textId="77777777" w:rsidR="00441CC8" w:rsidRPr="00A96233" w:rsidRDefault="00441CC8" w:rsidP="00E12285"/>
    <w:p w14:paraId="1AA93DBD" w14:textId="17CE7803" w:rsidR="00441CC8" w:rsidRPr="00A96233" w:rsidRDefault="00441CC8" w:rsidP="00E12285">
      <w:pPr>
        <w:rPr>
          <w:lang w:eastAsia="en-GB"/>
        </w:rPr>
      </w:pPr>
      <w:r w:rsidRPr="00A96233">
        <w:rPr>
          <w:b/>
          <w:bCs/>
          <w:lang w:eastAsia="en-GB"/>
        </w:rPr>
        <w:t>Risk identification</w:t>
      </w:r>
      <w:r w:rsidRPr="00A96233">
        <w:rPr>
          <w:lang w:eastAsia="en-GB"/>
        </w:rPr>
        <w:t>: identifying what could prevent us from achieving our objectives.</w:t>
      </w:r>
    </w:p>
    <w:p w14:paraId="66DED4AB" w14:textId="77777777" w:rsidR="00720FFA" w:rsidRPr="00A96233" w:rsidRDefault="00720FFA" w:rsidP="00E12285">
      <w:pPr>
        <w:rPr>
          <w:lang w:eastAsia="en-GB"/>
        </w:rPr>
      </w:pPr>
    </w:p>
    <w:p w14:paraId="69B22DC9" w14:textId="0D918C33" w:rsidR="00441CC8" w:rsidRPr="00A96233" w:rsidRDefault="00441CC8" w:rsidP="00E12285">
      <w:pPr>
        <w:rPr>
          <w:lang w:eastAsia="en-GB"/>
        </w:rPr>
      </w:pPr>
      <w:r w:rsidRPr="00A96233">
        <w:rPr>
          <w:b/>
          <w:bCs/>
          <w:lang w:eastAsia="en-GB"/>
        </w:rPr>
        <w:t>Risk analysis</w:t>
      </w:r>
      <w:r w:rsidRPr="00A96233">
        <w:rPr>
          <w:lang w:eastAsia="en-GB"/>
        </w:rPr>
        <w:t>: understanding the sources and causes of the identified risks; studying probabilities and consequences given the existing controls, to identify the level of residual risk.</w:t>
      </w:r>
    </w:p>
    <w:p w14:paraId="23BC3F78" w14:textId="77777777" w:rsidR="00720FFA" w:rsidRPr="00A96233" w:rsidRDefault="00720FFA" w:rsidP="00E12285">
      <w:pPr>
        <w:rPr>
          <w:lang w:eastAsia="en-GB"/>
        </w:rPr>
      </w:pPr>
    </w:p>
    <w:p w14:paraId="739365B6" w14:textId="07DBA841" w:rsidR="00441CC8" w:rsidRPr="00A96233" w:rsidRDefault="00441CC8" w:rsidP="00E12285">
      <w:pPr>
        <w:rPr>
          <w:lang w:eastAsia="en-GB"/>
        </w:rPr>
      </w:pPr>
      <w:r w:rsidRPr="00A96233">
        <w:rPr>
          <w:b/>
          <w:bCs/>
          <w:lang w:eastAsia="en-GB"/>
        </w:rPr>
        <w:t>Risk evaluation</w:t>
      </w:r>
      <w:r w:rsidRPr="00A96233">
        <w:rPr>
          <w:lang w:eastAsia="en-GB"/>
        </w:rPr>
        <w:t>: comparing risk analysis results with risk criteria to determine whether the residual risk is tolerable.</w:t>
      </w:r>
    </w:p>
    <w:p w14:paraId="10D267EF" w14:textId="77777777" w:rsidR="00720FFA" w:rsidRPr="00A96233" w:rsidRDefault="00720FFA" w:rsidP="00E12285">
      <w:pPr>
        <w:rPr>
          <w:lang w:eastAsia="en-GB"/>
        </w:rPr>
      </w:pPr>
    </w:p>
    <w:p w14:paraId="78B1F452" w14:textId="72E9F6A4" w:rsidR="00441CC8" w:rsidRPr="00A96233" w:rsidRDefault="00441CC8" w:rsidP="00E12285">
      <w:pPr>
        <w:rPr>
          <w:lang w:eastAsia="en-GB"/>
        </w:rPr>
      </w:pPr>
      <w:r w:rsidRPr="00A96233">
        <w:rPr>
          <w:b/>
          <w:bCs/>
          <w:lang w:eastAsia="en-GB"/>
        </w:rPr>
        <w:t>Risk treatment</w:t>
      </w:r>
      <w:r w:rsidRPr="00A96233">
        <w:rPr>
          <w:lang w:eastAsia="en-GB"/>
        </w:rPr>
        <w:t>: changing the magnitude and likelihood of consequences, both positive and negative, to achieve a net increase in benefit.</w:t>
      </w:r>
    </w:p>
    <w:p w14:paraId="14A7E1F9" w14:textId="77777777" w:rsidR="00720FFA" w:rsidRPr="00A96233" w:rsidRDefault="00720FFA" w:rsidP="00E12285">
      <w:pPr>
        <w:rPr>
          <w:lang w:eastAsia="en-GB"/>
        </w:rPr>
      </w:pPr>
    </w:p>
    <w:p w14:paraId="5DF6DBB5" w14:textId="0794D29F" w:rsidR="00441CC8" w:rsidRPr="00A96233" w:rsidRDefault="00441CC8" w:rsidP="00E12285">
      <w:r w:rsidRPr="00A96233">
        <w:rPr>
          <w:b/>
          <w:bCs/>
        </w:rPr>
        <w:t>Monitoring and review</w:t>
      </w:r>
      <w:r w:rsidRPr="00A96233">
        <w:t xml:space="preserve">: this involves checking for deviations from the risk management plan, checking whether the risk management plan is still appropriate and effectives, reporting on progress with the risk management plan. </w:t>
      </w:r>
    </w:p>
    <w:p w14:paraId="7360C3F9" w14:textId="4E9D4489" w:rsidR="00720FFA" w:rsidRDefault="00720FFA" w:rsidP="00E12285"/>
    <w:p w14:paraId="025B1E61" w14:textId="77777777" w:rsidR="00A818BA" w:rsidRPr="00A96233" w:rsidRDefault="00A818BA" w:rsidP="00E12285"/>
    <w:p w14:paraId="62579A93" w14:textId="7626A831" w:rsidR="00441CC8" w:rsidRPr="00A96233" w:rsidRDefault="00441CC8" w:rsidP="00E12285">
      <w:pPr>
        <w:pStyle w:val="Heading3"/>
        <w:spacing w:line="360" w:lineRule="auto"/>
      </w:pPr>
      <w:bookmarkStart w:id="455" w:name="_Toc39848841"/>
      <w:bookmarkStart w:id="456" w:name="_Toc41824276"/>
      <w:bookmarkStart w:id="457" w:name="_Toc45965770"/>
      <w:bookmarkStart w:id="458" w:name="_Toc46588277"/>
      <w:bookmarkStart w:id="459" w:name="_Toc46917372"/>
      <w:r w:rsidRPr="00A96233">
        <w:t>3.11.6</w:t>
      </w:r>
      <w:r w:rsidRPr="00A96233">
        <w:tab/>
        <w:t>Applying the risk management process and risk control strategies</w:t>
      </w:r>
      <w:bookmarkEnd w:id="455"/>
      <w:bookmarkEnd w:id="456"/>
      <w:bookmarkEnd w:id="457"/>
      <w:bookmarkEnd w:id="458"/>
      <w:bookmarkEnd w:id="459"/>
    </w:p>
    <w:p w14:paraId="440F65C6" w14:textId="77777777" w:rsidR="00720FFA" w:rsidRPr="00A96233" w:rsidRDefault="00720FFA" w:rsidP="00720FFA"/>
    <w:p w14:paraId="55D1E1DA" w14:textId="624B19B9" w:rsidR="00441CC8" w:rsidRPr="00A96233" w:rsidRDefault="00441CC8" w:rsidP="00A818BA">
      <w:pPr>
        <w:pStyle w:val="Heading4"/>
        <w:spacing w:line="360" w:lineRule="auto"/>
        <w:ind w:left="1134" w:hanging="1134"/>
      </w:pPr>
      <w:r w:rsidRPr="00A96233">
        <w:t>3.11.6.1</w:t>
      </w:r>
      <w:r w:rsidRPr="00A96233">
        <w:tab/>
        <w:t>Techniques for identifying risk</w:t>
      </w:r>
    </w:p>
    <w:p w14:paraId="70B4843D" w14:textId="77777777" w:rsidR="00720FFA" w:rsidRPr="00A96233" w:rsidRDefault="00720FFA" w:rsidP="00E12285"/>
    <w:p w14:paraId="6FD249F9" w14:textId="5842033B" w:rsidR="00441CC8" w:rsidRPr="00A96233" w:rsidRDefault="00441CC8" w:rsidP="00E12285">
      <w:r w:rsidRPr="00A96233">
        <w:t>To be treated, that is, avoided or controlled, existing hazardous circumstances and their consequences have to be known. The risk identification step aims at being familiar with the potential risks.</w:t>
      </w:r>
    </w:p>
    <w:p w14:paraId="7782DE00" w14:textId="77777777" w:rsidR="00720FFA" w:rsidRPr="00A96233" w:rsidRDefault="00720FFA" w:rsidP="00E12285"/>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41CC8" w:rsidRPr="00A96233" w14:paraId="7FE3C357" w14:textId="77777777" w:rsidTr="00720FFA">
        <w:tc>
          <w:tcPr>
            <w:tcW w:w="1266" w:type="dxa"/>
            <w:shd w:val="clear" w:color="auto" w:fill="auto"/>
            <w:vAlign w:val="center"/>
          </w:tcPr>
          <w:p w14:paraId="716CD73B" w14:textId="77777777" w:rsidR="00441CC8" w:rsidRPr="00A96233" w:rsidRDefault="00441CC8" w:rsidP="00E12285">
            <w:pPr>
              <w:jc w:val="center"/>
              <w:rPr>
                <w:lang w:eastAsia="en-GB"/>
              </w:rPr>
            </w:pPr>
            <w:r w:rsidRPr="00A96233">
              <w:rPr>
                <w:noProof/>
                <w:lang w:eastAsia="en-GB"/>
              </w:rPr>
              <w:lastRenderedPageBreak/>
              <w:drawing>
                <wp:inline distT="0" distB="0" distL="0" distR="0" wp14:anchorId="2D9E65DF" wp14:editId="30B6E764">
                  <wp:extent cx="468720" cy="468000"/>
                  <wp:effectExtent l="0" t="0" r="7620" b="8255"/>
                  <wp:docPr id="1302" name="Picture 130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 name="Definition.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7789E359" w14:textId="77777777" w:rsidR="00441CC8" w:rsidRPr="00A96233" w:rsidRDefault="00441CC8" w:rsidP="00E12285">
            <w:pPr>
              <w:jc w:val="left"/>
            </w:pPr>
            <w:r w:rsidRPr="00A96233">
              <w:rPr>
                <w:b/>
                <w:bCs/>
              </w:rPr>
              <w:t>Risk identification</w:t>
            </w:r>
            <w:r w:rsidRPr="00A96233">
              <w:t xml:space="preserve"> is the process of finding, recognising and describing risks.</w:t>
            </w:r>
          </w:p>
        </w:tc>
      </w:tr>
    </w:tbl>
    <w:p w14:paraId="5FC9E41A" w14:textId="77777777" w:rsidR="00441CC8" w:rsidRPr="00A96233" w:rsidRDefault="00441CC8" w:rsidP="00E12285"/>
    <w:p w14:paraId="5F40B141" w14:textId="77777777" w:rsidR="00441CC8" w:rsidRPr="00A96233" w:rsidRDefault="00441CC8" w:rsidP="00720FFA">
      <w:pPr>
        <w:spacing w:after="120"/>
        <w:rPr>
          <w:rStyle w:val="e24kjd"/>
        </w:rPr>
      </w:pPr>
      <w:r w:rsidRPr="00A96233">
        <w:rPr>
          <w:rStyle w:val="e24kjd"/>
        </w:rPr>
        <w:t xml:space="preserve">Common techniques used for risk identification include: </w:t>
      </w:r>
    </w:p>
    <w:p w14:paraId="4FDCF576" w14:textId="77777777" w:rsidR="00441CC8" w:rsidRPr="00A96233" w:rsidRDefault="00441CC8" w:rsidP="006A7242">
      <w:pPr>
        <w:pStyle w:val="ListParagraph"/>
        <w:numPr>
          <w:ilvl w:val="0"/>
          <w:numId w:val="86"/>
        </w:numPr>
        <w:spacing w:after="120"/>
        <w:contextualSpacing w:val="0"/>
        <w:rPr>
          <w:rStyle w:val="e24kjd"/>
        </w:rPr>
      </w:pPr>
      <w:r w:rsidRPr="00A96233">
        <w:rPr>
          <w:rStyle w:val="e24kjd"/>
        </w:rPr>
        <w:t>Risk checklists</w:t>
      </w:r>
    </w:p>
    <w:p w14:paraId="6AC18A74" w14:textId="77777777" w:rsidR="00441CC8" w:rsidRPr="00A96233" w:rsidRDefault="00441CC8" w:rsidP="006A7242">
      <w:pPr>
        <w:pStyle w:val="ListParagraph"/>
        <w:numPr>
          <w:ilvl w:val="0"/>
          <w:numId w:val="86"/>
        </w:numPr>
        <w:spacing w:after="120"/>
        <w:contextualSpacing w:val="0"/>
        <w:rPr>
          <w:rStyle w:val="e24kjd"/>
        </w:rPr>
      </w:pPr>
      <w:r w:rsidRPr="00A96233">
        <w:rPr>
          <w:rStyle w:val="e24kjd"/>
        </w:rPr>
        <w:t>Analysing reports</w:t>
      </w:r>
    </w:p>
    <w:p w14:paraId="1DE97523" w14:textId="77777777" w:rsidR="00441CC8" w:rsidRPr="00A96233" w:rsidRDefault="00441CC8" w:rsidP="006A7242">
      <w:pPr>
        <w:pStyle w:val="ListParagraph"/>
        <w:numPr>
          <w:ilvl w:val="0"/>
          <w:numId w:val="86"/>
        </w:numPr>
        <w:contextualSpacing w:val="0"/>
        <w:rPr>
          <w:rStyle w:val="e24kjd"/>
        </w:rPr>
      </w:pPr>
      <w:r w:rsidRPr="00A96233">
        <w:rPr>
          <w:rStyle w:val="e24kjd"/>
        </w:rPr>
        <w:t>Cause-and-effect diagrams</w:t>
      </w:r>
    </w:p>
    <w:p w14:paraId="6FA76563" w14:textId="77777777" w:rsidR="00720FFA" w:rsidRPr="00A96233" w:rsidRDefault="00720FFA" w:rsidP="00E12285">
      <w:pPr>
        <w:rPr>
          <w:b/>
          <w:bCs/>
        </w:rPr>
      </w:pPr>
    </w:p>
    <w:p w14:paraId="203F6FE5" w14:textId="6845F4B8" w:rsidR="00441CC8" w:rsidRPr="00A96233" w:rsidRDefault="00441CC8" w:rsidP="00E12285">
      <w:pPr>
        <w:rPr>
          <w:b/>
          <w:bCs/>
        </w:rPr>
      </w:pPr>
      <w:r w:rsidRPr="00A96233">
        <w:rPr>
          <w:b/>
          <w:bCs/>
        </w:rPr>
        <w:t>Techniques for compiling risk checklist</w:t>
      </w:r>
      <w:r w:rsidR="00A818BA">
        <w:rPr>
          <w:b/>
          <w:bCs/>
        </w:rPr>
        <w:t>s</w:t>
      </w:r>
    </w:p>
    <w:p w14:paraId="2C5303A7" w14:textId="77777777" w:rsidR="00720FFA" w:rsidRPr="00A96233" w:rsidRDefault="00720FFA" w:rsidP="00E12285">
      <w:pPr>
        <w:rPr>
          <w:b/>
          <w:bCs/>
        </w:rPr>
      </w:pPr>
    </w:p>
    <w:p w14:paraId="3CB4762A" w14:textId="07BFE18F" w:rsidR="00441CC8" w:rsidRPr="00A96233" w:rsidRDefault="00441CC8" w:rsidP="00E12285">
      <w:r w:rsidRPr="00A96233">
        <w:t>Risk management checklists must be comprehensive and understandable.</w:t>
      </w:r>
    </w:p>
    <w:p w14:paraId="673CCDCA" w14:textId="77777777" w:rsidR="00720FFA" w:rsidRPr="00A96233" w:rsidRDefault="00720FFA" w:rsidP="00E12285"/>
    <w:p w14:paraId="7225F828" w14:textId="22AFA9FB" w:rsidR="00441CC8" w:rsidRPr="00A96233" w:rsidRDefault="00441CC8" w:rsidP="00E12285">
      <w:r w:rsidRPr="00A96233">
        <w:t>A risk checklist can be compiled by analysing the steps in a process/procedure or the standards of performance and identifying vulnerabilities.</w:t>
      </w:r>
    </w:p>
    <w:p w14:paraId="4818D5BA" w14:textId="77777777" w:rsidR="00720FFA" w:rsidRPr="00A96233" w:rsidRDefault="00720FFA" w:rsidP="00E12285"/>
    <w:p w14:paraId="35ADFAA3" w14:textId="7BCC2EB6" w:rsidR="00441CC8" w:rsidRPr="00A96233" w:rsidRDefault="00441CC8" w:rsidP="00E12285">
      <w:r w:rsidRPr="00A96233">
        <w:t xml:space="preserve">The following is an example of a customer service risk checklist. </w:t>
      </w:r>
    </w:p>
    <w:p w14:paraId="6328FCC4" w14:textId="77777777" w:rsidR="00720FFA" w:rsidRPr="00A96233" w:rsidRDefault="00720FFA" w:rsidP="00E12285"/>
    <w:tbl>
      <w:tblPr>
        <w:tblStyle w:val="TableGrid"/>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2593"/>
        <w:gridCol w:w="1255"/>
        <w:gridCol w:w="1501"/>
        <w:gridCol w:w="1812"/>
        <w:gridCol w:w="1855"/>
      </w:tblGrid>
      <w:tr w:rsidR="00441CC8" w:rsidRPr="00A96233" w14:paraId="1B6C157D" w14:textId="77777777" w:rsidTr="00BC5D1B">
        <w:tc>
          <w:tcPr>
            <w:tcW w:w="9016" w:type="dxa"/>
            <w:gridSpan w:val="5"/>
          </w:tcPr>
          <w:p w14:paraId="6E750C77" w14:textId="77777777" w:rsidR="00441CC8" w:rsidRPr="00A96233" w:rsidRDefault="00441CC8" w:rsidP="00E12285">
            <w:pPr>
              <w:jc w:val="center"/>
              <w:rPr>
                <w:sz w:val="16"/>
                <w:szCs w:val="16"/>
              </w:rPr>
            </w:pPr>
            <w:r w:rsidRPr="00A96233">
              <w:rPr>
                <w:b/>
                <w:bCs/>
                <w:sz w:val="16"/>
                <w:szCs w:val="16"/>
              </w:rPr>
              <w:t>CHECKLIST FOR RISK MANAGEMENT</w:t>
            </w:r>
          </w:p>
        </w:tc>
      </w:tr>
      <w:tr w:rsidR="00441CC8" w:rsidRPr="00A96233" w14:paraId="66C1E2EA" w14:textId="77777777" w:rsidTr="00BC5D1B">
        <w:tc>
          <w:tcPr>
            <w:tcW w:w="2593" w:type="dxa"/>
          </w:tcPr>
          <w:p w14:paraId="1C811163" w14:textId="77777777" w:rsidR="00441CC8" w:rsidRPr="00A96233" w:rsidRDefault="00441CC8" w:rsidP="00E12285">
            <w:pPr>
              <w:rPr>
                <w:sz w:val="16"/>
                <w:szCs w:val="16"/>
              </w:rPr>
            </w:pPr>
            <w:r w:rsidRPr="00A96233">
              <w:rPr>
                <w:b/>
                <w:bCs/>
                <w:sz w:val="16"/>
                <w:szCs w:val="16"/>
              </w:rPr>
              <w:t>Category</w:t>
            </w:r>
          </w:p>
        </w:tc>
        <w:tc>
          <w:tcPr>
            <w:tcW w:w="6423" w:type="dxa"/>
            <w:gridSpan w:val="4"/>
          </w:tcPr>
          <w:p w14:paraId="1E84C68D" w14:textId="77777777" w:rsidR="00441CC8" w:rsidRPr="00A96233" w:rsidRDefault="00441CC8" w:rsidP="00E12285">
            <w:pPr>
              <w:rPr>
                <w:sz w:val="16"/>
                <w:szCs w:val="16"/>
              </w:rPr>
            </w:pPr>
            <w:r w:rsidRPr="00A96233">
              <w:rPr>
                <w:sz w:val="16"/>
                <w:szCs w:val="16"/>
              </w:rPr>
              <w:t>Customer risk</w:t>
            </w:r>
          </w:p>
        </w:tc>
      </w:tr>
      <w:tr w:rsidR="00441CC8" w:rsidRPr="00A96233" w14:paraId="2ACA3E25" w14:textId="77777777" w:rsidTr="00BC5D1B">
        <w:tc>
          <w:tcPr>
            <w:tcW w:w="2593" w:type="dxa"/>
          </w:tcPr>
          <w:p w14:paraId="372B2717" w14:textId="77777777" w:rsidR="00441CC8" w:rsidRPr="00A96233" w:rsidRDefault="00441CC8" w:rsidP="00E12285">
            <w:pPr>
              <w:rPr>
                <w:b/>
                <w:bCs/>
                <w:sz w:val="16"/>
                <w:szCs w:val="16"/>
              </w:rPr>
            </w:pPr>
            <w:r w:rsidRPr="00A96233">
              <w:rPr>
                <w:b/>
                <w:bCs/>
                <w:sz w:val="16"/>
                <w:szCs w:val="16"/>
              </w:rPr>
              <w:t>Source of risk</w:t>
            </w:r>
          </w:p>
        </w:tc>
        <w:tc>
          <w:tcPr>
            <w:tcW w:w="1255" w:type="dxa"/>
          </w:tcPr>
          <w:p w14:paraId="0D876F68" w14:textId="77777777" w:rsidR="00441CC8" w:rsidRPr="00A96233" w:rsidRDefault="00441CC8" w:rsidP="005019EB">
            <w:pPr>
              <w:jc w:val="center"/>
              <w:rPr>
                <w:b/>
                <w:bCs/>
                <w:sz w:val="16"/>
                <w:szCs w:val="16"/>
              </w:rPr>
            </w:pPr>
            <w:r w:rsidRPr="00A96233">
              <w:rPr>
                <w:b/>
                <w:bCs/>
                <w:sz w:val="16"/>
                <w:szCs w:val="16"/>
              </w:rPr>
              <w:t>Risk (Yes/No)</w:t>
            </w:r>
          </w:p>
        </w:tc>
        <w:tc>
          <w:tcPr>
            <w:tcW w:w="1501" w:type="dxa"/>
          </w:tcPr>
          <w:p w14:paraId="1FC9984A" w14:textId="59FD44C6" w:rsidR="00441CC8" w:rsidRPr="00A96233" w:rsidRDefault="00441CC8" w:rsidP="005019EB">
            <w:pPr>
              <w:jc w:val="center"/>
              <w:rPr>
                <w:b/>
                <w:bCs/>
                <w:sz w:val="16"/>
                <w:szCs w:val="16"/>
              </w:rPr>
            </w:pPr>
            <w:r w:rsidRPr="00A96233">
              <w:rPr>
                <w:b/>
                <w:bCs/>
                <w:sz w:val="16"/>
                <w:szCs w:val="16"/>
              </w:rPr>
              <w:t>Cause</w:t>
            </w:r>
          </w:p>
        </w:tc>
        <w:tc>
          <w:tcPr>
            <w:tcW w:w="1812" w:type="dxa"/>
          </w:tcPr>
          <w:p w14:paraId="13E40881" w14:textId="77777777" w:rsidR="00441CC8" w:rsidRPr="005019EB" w:rsidRDefault="00441CC8" w:rsidP="005019EB">
            <w:pPr>
              <w:jc w:val="center"/>
              <w:rPr>
                <w:b/>
                <w:bCs/>
                <w:sz w:val="16"/>
                <w:szCs w:val="16"/>
              </w:rPr>
            </w:pPr>
            <w:r w:rsidRPr="005019EB">
              <w:rPr>
                <w:b/>
                <w:bCs/>
                <w:sz w:val="16"/>
                <w:szCs w:val="16"/>
              </w:rPr>
              <w:t>Evaluation of risk (high/low)</w:t>
            </w:r>
          </w:p>
        </w:tc>
        <w:tc>
          <w:tcPr>
            <w:tcW w:w="1855" w:type="dxa"/>
          </w:tcPr>
          <w:p w14:paraId="2E270A7E" w14:textId="64445232" w:rsidR="00441CC8" w:rsidRPr="005019EB" w:rsidRDefault="00441CC8" w:rsidP="005019EB">
            <w:pPr>
              <w:jc w:val="center"/>
              <w:rPr>
                <w:b/>
                <w:bCs/>
                <w:sz w:val="16"/>
                <w:szCs w:val="16"/>
              </w:rPr>
            </w:pPr>
            <w:r w:rsidRPr="005019EB">
              <w:rPr>
                <w:b/>
                <w:bCs/>
                <w:sz w:val="16"/>
                <w:szCs w:val="16"/>
              </w:rPr>
              <w:t>Probability</w:t>
            </w:r>
          </w:p>
        </w:tc>
      </w:tr>
      <w:tr w:rsidR="00441CC8" w:rsidRPr="00A96233" w14:paraId="162B7BB5" w14:textId="77777777" w:rsidTr="00BC5D1B">
        <w:tc>
          <w:tcPr>
            <w:tcW w:w="2593" w:type="dxa"/>
          </w:tcPr>
          <w:p w14:paraId="2BBED807" w14:textId="77777777" w:rsidR="00441CC8" w:rsidRPr="00A96233" w:rsidRDefault="00441CC8" w:rsidP="00E12285">
            <w:pPr>
              <w:jc w:val="left"/>
              <w:rPr>
                <w:rFonts w:cs="Arial"/>
                <w:sz w:val="16"/>
                <w:szCs w:val="16"/>
              </w:rPr>
            </w:pPr>
            <w:r w:rsidRPr="00A96233">
              <w:rPr>
                <w:rFonts w:cs="Arial"/>
                <w:sz w:val="16"/>
                <w:szCs w:val="16"/>
              </w:rPr>
              <w:t>Changing customer expectations</w:t>
            </w:r>
          </w:p>
        </w:tc>
        <w:tc>
          <w:tcPr>
            <w:tcW w:w="1255" w:type="dxa"/>
          </w:tcPr>
          <w:p w14:paraId="53723C10" w14:textId="77777777" w:rsidR="00441CC8" w:rsidRPr="00A96233" w:rsidRDefault="00441CC8" w:rsidP="00E12285">
            <w:pPr>
              <w:rPr>
                <w:rFonts w:cs="Arial"/>
                <w:sz w:val="16"/>
                <w:szCs w:val="16"/>
              </w:rPr>
            </w:pPr>
          </w:p>
        </w:tc>
        <w:tc>
          <w:tcPr>
            <w:tcW w:w="1501" w:type="dxa"/>
          </w:tcPr>
          <w:p w14:paraId="60772281" w14:textId="77777777" w:rsidR="00441CC8" w:rsidRPr="00A96233" w:rsidRDefault="00441CC8" w:rsidP="00E12285">
            <w:pPr>
              <w:rPr>
                <w:rFonts w:cs="Arial"/>
                <w:sz w:val="16"/>
                <w:szCs w:val="16"/>
              </w:rPr>
            </w:pPr>
          </w:p>
        </w:tc>
        <w:tc>
          <w:tcPr>
            <w:tcW w:w="1812" w:type="dxa"/>
          </w:tcPr>
          <w:p w14:paraId="55738FE5" w14:textId="77777777" w:rsidR="00441CC8" w:rsidRPr="00A96233" w:rsidRDefault="00441CC8" w:rsidP="00E12285">
            <w:pPr>
              <w:rPr>
                <w:rFonts w:cs="Arial"/>
                <w:sz w:val="18"/>
                <w:szCs w:val="18"/>
              </w:rPr>
            </w:pPr>
          </w:p>
        </w:tc>
        <w:tc>
          <w:tcPr>
            <w:tcW w:w="1855" w:type="dxa"/>
          </w:tcPr>
          <w:p w14:paraId="4D6426A6" w14:textId="77777777" w:rsidR="00441CC8" w:rsidRPr="00A96233" w:rsidRDefault="00441CC8" w:rsidP="00E12285">
            <w:pPr>
              <w:rPr>
                <w:rFonts w:cs="Arial"/>
                <w:sz w:val="18"/>
                <w:szCs w:val="18"/>
              </w:rPr>
            </w:pPr>
          </w:p>
        </w:tc>
      </w:tr>
      <w:tr w:rsidR="00441CC8" w:rsidRPr="00A96233" w14:paraId="1C75CA39" w14:textId="77777777" w:rsidTr="00BC5D1B">
        <w:tc>
          <w:tcPr>
            <w:tcW w:w="2593" w:type="dxa"/>
          </w:tcPr>
          <w:p w14:paraId="1D359A95" w14:textId="77777777" w:rsidR="00441CC8" w:rsidRPr="00A96233" w:rsidRDefault="00441CC8" w:rsidP="00E12285">
            <w:pPr>
              <w:jc w:val="left"/>
              <w:rPr>
                <w:sz w:val="16"/>
                <w:szCs w:val="16"/>
              </w:rPr>
            </w:pPr>
            <w:r w:rsidRPr="00A96233">
              <w:rPr>
                <w:rFonts w:cs="Arial"/>
                <w:sz w:val="16"/>
                <w:szCs w:val="16"/>
              </w:rPr>
              <w:t>Inventory management to meet customer needs</w:t>
            </w:r>
          </w:p>
        </w:tc>
        <w:tc>
          <w:tcPr>
            <w:tcW w:w="1255" w:type="dxa"/>
          </w:tcPr>
          <w:p w14:paraId="2C781913" w14:textId="77777777" w:rsidR="00441CC8" w:rsidRPr="00A96233" w:rsidRDefault="00441CC8" w:rsidP="00E12285">
            <w:pPr>
              <w:rPr>
                <w:sz w:val="16"/>
                <w:szCs w:val="16"/>
              </w:rPr>
            </w:pPr>
          </w:p>
        </w:tc>
        <w:tc>
          <w:tcPr>
            <w:tcW w:w="1501" w:type="dxa"/>
          </w:tcPr>
          <w:p w14:paraId="1666CAAB" w14:textId="77777777" w:rsidR="00441CC8" w:rsidRPr="00A96233" w:rsidRDefault="00441CC8" w:rsidP="00E12285">
            <w:pPr>
              <w:rPr>
                <w:sz w:val="16"/>
                <w:szCs w:val="16"/>
              </w:rPr>
            </w:pPr>
          </w:p>
        </w:tc>
        <w:tc>
          <w:tcPr>
            <w:tcW w:w="1812" w:type="dxa"/>
          </w:tcPr>
          <w:p w14:paraId="0079B0A8" w14:textId="77777777" w:rsidR="00441CC8" w:rsidRPr="00A96233" w:rsidRDefault="00441CC8" w:rsidP="00E12285"/>
        </w:tc>
        <w:tc>
          <w:tcPr>
            <w:tcW w:w="1855" w:type="dxa"/>
          </w:tcPr>
          <w:p w14:paraId="577AC8CA" w14:textId="77777777" w:rsidR="00441CC8" w:rsidRPr="00A96233" w:rsidRDefault="00441CC8" w:rsidP="00E12285"/>
        </w:tc>
      </w:tr>
      <w:tr w:rsidR="00441CC8" w:rsidRPr="00A96233" w14:paraId="18C37015" w14:textId="77777777" w:rsidTr="00BC5D1B">
        <w:tc>
          <w:tcPr>
            <w:tcW w:w="2593" w:type="dxa"/>
          </w:tcPr>
          <w:p w14:paraId="6DDBADAB" w14:textId="77777777" w:rsidR="00441CC8" w:rsidRPr="00A96233" w:rsidRDefault="00441CC8" w:rsidP="00E12285">
            <w:pPr>
              <w:jc w:val="left"/>
              <w:rPr>
                <w:rFonts w:cs="Arial"/>
                <w:sz w:val="16"/>
                <w:szCs w:val="16"/>
              </w:rPr>
            </w:pPr>
            <w:r w:rsidRPr="00A96233">
              <w:rPr>
                <w:rFonts w:cs="Arial"/>
                <w:sz w:val="16"/>
                <w:szCs w:val="16"/>
              </w:rPr>
              <w:t>Shortfalls in supplier performance</w:t>
            </w:r>
          </w:p>
        </w:tc>
        <w:tc>
          <w:tcPr>
            <w:tcW w:w="1255" w:type="dxa"/>
          </w:tcPr>
          <w:p w14:paraId="1FA26578" w14:textId="77777777" w:rsidR="00441CC8" w:rsidRPr="00A96233" w:rsidRDefault="00441CC8" w:rsidP="00E12285">
            <w:pPr>
              <w:rPr>
                <w:sz w:val="16"/>
                <w:szCs w:val="16"/>
              </w:rPr>
            </w:pPr>
          </w:p>
        </w:tc>
        <w:tc>
          <w:tcPr>
            <w:tcW w:w="1501" w:type="dxa"/>
          </w:tcPr>
          <w:p w14:paraId="341B793F" w14:textId="77777777" w:rsidR="00441CC8" w:rsidRPr="00A96233" w:rsidRDefault="00441CC8" w:rsidP="00E12285">
            <w:pPr>
              <w:rPr>
                <w:sz w:val="16"/>
                <w:szCs w:val="16"/>
              </w:rPr>
            </w:pPr>
          </w:p>
        </w:tc>
        <w:tc>
          <w:tcPr>
            <w:tcW w:w="1812" w:type="dxa"/>
          </w:tcPr>
          <w:p w14:paraId="1D0738C3" w14:textId="77777777" w:rsidR="00441CC8" w:rsidRPr="00A96233" w:rsidRDefault="00441CC8" w:rsidP="00E12285"/>
        </w:tc>
        <w:tc>
          <w:tcPr>
            <w:tcW w:w="1855" w:type="dxa"/>
          </w:tcPr>
          <w:p w14:paraId="39194045" w14:textId="77777777" w:rsidR="00441CC8" w:rsidRPr="00A96233" w:rsidRDefault="00441CC8" w:rsidP="00E12285"/>
        </w:tc>
      </w:tr>
      <w:tr w:rsidR="00441CC8" w:rsidRPr="00A96233" w14:paraId="21494D35" w14:textId="77777777" w:rsidTr="00BC5D1B">
        <w:tc>
          <w:tcPr>
            <w:tcW w:w="2593" w:type="dxa"/>
          </w:tcPr>
          <w:p w14:paraId="1CAFA761" w14:textId="77777777" w:rsidR="00441CC8" w:rsidRPr="00A96233" w:rsidRDefault="00441CC8" w:rsidP="00E12285">
            <w:pPr>
              <w:jc w:val="left"/>
              <w:rPr>
                <w:rFonts w:cs="Arial"/>
                <w:sz w:val="16"/>
                <w:szCs w:val="16"/>
              </w:rPr>
            </w:pPr>
            <w:r w:rsidRPr="00A96233">
              <w:rPr>
                <w:rFonts w:cs="Arial"/>
                <w:sz w:val="16"/>
                <w:szCs w:val="16"/>
              </w:rPr>
              <w:t>Shortfalls in transportation</w:t>
            </w:r>
          </w:p>
        </w:tc>
        <w:tc>
          <w:tcPr>
            <w:tcW w:w="1255" w:type="dxa"/>
          </w:tcPr>
          <w:p w14:paraId="19B4EE3C" w14:textId="77777777" w:rsidR="00441CC8" w:rsidRPr="00A96233" w:rsidRDefault="00441CC8" w:rsidP="00E12285">
            <w:pPr>
              <w:rPr>
                <w:rFonts w:cs="Arial"/>
                <w:sz w:val="16"/>
                <w:szCs w:val="16"/>
              </w:rPr>
            </w:pPr>
          </w:p>
        </w:tc>
        <w:tc>
          <w:tcPr>
            <w:tcW w:w="1501" w:type="dxa"/>
          </w:tcPr>
          <w:p w14:paraId="4D243DE7" w14:textId="77777777" w:rsidR="00441CC8" w:rsidRPr="00A96233" w:rsidRDefault="00441CC8" w:rsidP="00E12285">
            <w:pPr>
              <w:rPr>
                <w:rFonts w:cs="Arial"/>
                <w:sz w:val="16"/>
                <w:szCs w:val="16"/>
              </w:rPr>
            </w:pPr>
          </w:p>
        </w:tc>
        <w:tc>
          <w:tcPr>
            <w:tcW w:w="1812" w:type="dxa"/>
          </w:tcPr>
          <w:p w14:paraId="0267930D" w14:textId="77777777" w:rsidR="00441CC8" w:rsidRPr="00A96233" w:rsidRDefault="00441CC8" w:rsidP="00E12285">
            <w:pPr>
              <w:rPr>
                <w:rFonts w:cs="Arial"/>
                <w:sz w:val="18"/>
                <w:szCs w:val="18"/>
              </w:rPr>
            </w:pPr>
          </w:p>
        </w:tc>
        <w:tc>
          <w:tcPr>
            <w:tcW w:w="1855" w:type="dxa"/>
          </w:tcPr>
          <w:p w14:paraId="5A80FBD0" w14:textId="77777777" w:rsidR="00441CC8" w:rsidRPr="00A96233" w:rsidRDefault="00441CC8" w:rsidP="00E12285">
            <w:pPr>
              <w:rPr>
                <w:rFonts w:cs="Arial"/>
                <w:sz w:val="18"/>
                <w:szCs w:val="18"/>
              </w:rPr>
            </w:pPr>
          </w:p>
        </w:tc>
      </w:tr>
    </w:tbl>
    <w:p w14:paraId="50E70ECD" w14:textId="77777777" w:rsidR="005019EB" w:rsidRDefault="005019EB" w:rsidP="005019EB">
      <w:bookmarkStart w:id="460" w:name="_Toc36589586"/>
      <w:bookmarkStart w:id="461" w:name="_Toc39528550"/>
    </w:p>
    <w:p w14:paraId="1423B14A" w14:textId="08EEEC2C" w:rsidR="00441CC8" w:rsidRPr="00A96233" w:rsidRDefault="00441CC8" w:rsidP="00720FFA">
      <w:pPr>
        <w:pStyle w:val="Heading4"/>
        <w:spacing w:line="360" w:lineRule="auto"/>
        <w:ind w:left="1134" w:hanging="1134"/>
      </w:pPr>
      <w:r w:rsidRPr="00A96233">
        <w:t>3.11.6.2</w:t>
      </w:r>
      <w:r w:rsidRPr="00A96233">
        <w:tab/>
        <w:t>Analyse risk</w:t>
      </w:r>
      <w:bookmarkEnd w:id="460"/>
      <w:bookmarkEnd w:id="461"/>
    </w:p>
    <w:p w14:paraId="4B7803AC" w14:textId="77777777" w:rsidR="00720FFA" w:rsidRPr="00A96233" w:rsidRDefault="00720FFA" w:rsidP="00E12285"/>
    <w:p w14:paraId="38551EDA" w14:textId="5631B633" w:rsidR="00441CC8" w:rsidRPr="00A96233" w:rsidRDefault="00441CC8" w:rsidP="00E12285">
      <w:r w:rsidRPr="00A96233">
        <w:t>Identified risks must be analysed to understand the sources and causes of the risks.</w:t>
      </w:r>
    </w:p>
    <w:p w14:paraId="4C279EC3" w14:textId="77777777" w:rsidR="00720FFA" w:rsidRPr="00A96233" w:rsidRDefault="00720FFA" w:rsidP="00E12285"/>
    <w:p w14:paraId="348D692A" w14:textId="27028FAF" w:rsidR="00441CC8" w:rsidRPr="00A96233" w:rsidRDefault="00441CC8" w:rsidP="00E12285">
      <w:r w:rsidRPr="00A96233">
        <w:t xml:space="preserve">As explained earlier in the definition of risk, any deviation form plans, targets and/or standards poses a risk to the supply chain. </w:t>
      </w:r>
    </w:p>
    <w:p w14:paraId="284EF52E" w14:textId="77777777" w:rsidR="00720FFA" w:rsidRPr="00A96233" w:rsidRDefault="00720FFA" w:rsidP="00E12285"/>
    <w:p w14:paraId="30082D2D" w14:textId="77777777" w:rsidR="00441CC8" w:rsidRPr="00A96233" w:rsidRDefault="00441CC8" w:rsidP="00720FFA">
      <w:pPr>
        <w:spacing w:after="120"/>
      </w:pPr>
      <w:r w:rsidRPr="00A96233">
        <w:lastRenderedPageBreak/>
        <w:t>Therefore, techniques for analysing reports to determine areas of risk include:</w:t>
      </w:r>
    </w:p>
    <w:p w14:paraId="44B9E4AC" w14:textId="77777777" w:rsidR="00441CC8" w:rsidRPr="00A96233" w:rsidRDefault="00441CC8" w:rsidP="006A7242">
      <w:pPr>
        <w:pStyle w:val="ListParagraph"/>
        <w:numPr>
          <w:ilvl w:val="0"/>
          <w:numId w:val="88"/>
        </w:numPr>
        <w:spacing w:after="120"/>
        <w:ind w:left="360"/>
        <w:contextualSpacing w:val="0"/>
      </w:pPr>
      <w:r w:rsidRPr="00A96233">
        <w:t>Comparing actual performance against targets</w:t>
      </w:r>
    </w:p>
    <w:p w14:paraId="2A8685B5" w14:textId="77777777" w:rsidR="00441CC8" w:rsidRPr="00A96233" w:rsidRDefault="00441CC8" w:rsidP="006A7242">
      <w:pPr>
        <w:pStyle w:val="ListParagraph"/>
        <w:numPr>
          <w:ilvl w:val="0"/>
          <w:numId w:val="88"/>
        </w:numPr>
        <w:spacing w:after="120"/>
        <w:ind w:left="360"/>
        <w:contextualSpacing w:val="0"/>
      </w:pPr>
      <w:r w:rsidRPr="00A96233">
        <w:t>Cause-and-effect diagram</w:t>
      </w:r>
    </w:p>
    <w:p w14:paraId="05C447D3" w14:textId="77777777" w:rsidR="00441CC8" w:rsidRPr="00A96233" w:rsidRDefault="00441CC8" w:rsidP="006A7242">
      <w:pPr>
        <w:pStyle w:val="ListParagraph"/>
        <w:numPr>
          <w:ilvl w:val="0"/>
          <w:numId w:val="88"/>
        </w:numPr>
        <w:ind w:left="360"/>
        <w:contextualSpacing w:val="0"/>
      </w:pPr>
      <w:r w:rsidRPr="00A96233">
        <w:t>5-Why technique</w:t>
      </w:r>
    </w:p>
    <w:p w14:paraId="56041FAD" w14:textId="77777777" w:rsidR="00441CC8" w:rsidRPr="00A96233" w:rsidRDefault="00441CC8" w:rsidP="00E12285">
      <w:pPr>
        <w:rPr>
          <w:b/>
          <w:bCs/>
        </w:rPr>
      </w:pPr>
    </w:p>
    <w:p w14:paraId="77400843" w14:textId="77777777" w:rsidR="00441CC8" w:rsidRPr="00A96233" w:rsidRDefault="00441CC8" w:rsidP="00E12285">
      <w:pPr>
        <w:rPr>
          <w:b/>
          <w:bCs/>
        </w:rPr>
      </w:pPr>
      <w:r w:rsidRPr="00A96233">
        <w:rPr>
          <w:b/>
          <w:bCs/>
        </w:rPr>
        <w:t>The 5 Whys technique</w:t>
      </w:r>
    </w:p>
    <w:p w14:paraId="0C7A7547" w14:textId="77777777" w:rsidR="00720FFA" w:rsidRPr="00A96233" w:rsidRDefault="00720FFA" w:rsidP="00E12285">
      <w:pPr>
        <w:rPr>
          <w:rStyle w:val="e24kjd"/>
        </w:rPr>
      </w:pPr>
    </w:p>
    <w:p w14:paraId="6E89D910" w14:textId="5041C566" w:rsidR="00441CC8" w:rsidRPr="00A96233" w:rsidRDefault="00441CC8" w:rsidP="00E12285">
      <w:pPr>
        <w:rPr>
          <w:rStyle w:val="e24kjd"/>
        </w:rPr>
      </w:pPr>
      <w:r w:rsidRPr="00A96233">
        <w:rPr>
          <w:rStyle w:val="e24kjd"/>
        </w:rPr>
        <w:t xml:space="preserve">The </w:t>
      </w:r>
      <w:r w:rsidRPr="00A96233">
        <w:rPr>
          <w:rStyle w:val="e24kjd"/>
          <w:b/>
          <w:bCs/>
        </w:rPr>
        <w:t>5</w:t>
      </w:r>
      <w:r w:rsidRPr="00A96233">
        <w:rPr>
          <w:rStyle w:val="e24kjd"/>
        </w:rPr>
        <w:t xml:space="preserve"> Why is a technique used that involves repeatedly asking the question “Why” (five is a good rule of thumb), so you can peel away the layers of symptoms which can lead to the root cause of a problem.</w:t>
      </w:r>
    </w:p>
    <w:p w14:paraId="6AF10A7E" w14:textId="77777777" w:rsidR="00720FFA" w:rsidRPr="00A96233" w:rsidRDefault="00720FFA" w:rsidP="00E12285">
      <w:pPr>
        <w:rPr>
          <w:rStyle w:val="e24kjd"/>
        </w:rPr>
      </w:pPr>
    </w:p>
    <w:p w14:paraId="39593C37" w14:textId="167167B2" w:rsidR="00441CC8" w:rsidRPr="00A96233" w:rsidRDefault="00441CC8" w:rsidP="00E12285">
      <w:pPr>
        <w:rPr>
          <w:rStyle w:val="e24kjd"/>
          <w:vertAlign w:val="superscript"/>
        </w:rPr>
      </w:pPr>
      <w:r w:rsidRPr="00A96233">
        <w:rPr>
          <w:rStyle w:val="e24kjd"/>
        </w:rPr>
        <w:t>An example of application of the 5 Why technique, applied to everyday life:</w:t>
      </w:r>
    </w:p>
    <w:p w14:paraId="10013FE7" w14:textId="77777777" w:rsidR="00720FFA" w:rsidRPr="00A96233" w:rsidRDefault="00720FFA" w:rsidP="00E12285">
      <w:pPr>
        <w:rPr>
          <w:rStyle w:val="e24kjd"/>
        </w:rPr>
      </w:pPr>
    </w:p>
    <w:p w14:paraId="2F67D822" w14:textId="1AFD355F" w:rsidR="00441CC8" w:rsidRPr="00A96233" w:rsidRDefault="00441CC8" w:rsidP="00E12285">
      <w:pPr>
        <w:jc w:val="center"/>
      </w:pPr>
      <w:r w:rsidRPr="00A96233">
        <w:rPr>
          <w:noProof/>
        </w:rPr>
        <w:drawing>
          <wp:inline distT="0" distB="0" distL="0" distR="0" wp14:anchorId="73D7B6D3" wp14:editId="666744C6">
            <wp:extent cx="4378697" cy="2529192"/>
            <wp:effectExtent l="0" t="0" r="3175" b="5080"/>
            <wp:docPr id="1269" name="Picture 1269" descr="5 Whys: The Ultimate Root Cause Analysis 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5 Whys: The Ultimate Root Cause Analysis Tool"/>
                    <pic:cNvPicPr>
                      <a:picLocks noChangeAspect="1" noChangeArrowheads="1"/>
                    </pic:cNvPicPr>
                  </pic:nvPicPr>
                  <pic:blipFill rotWithShape="1">
                    <a:blip r:embed="rId83" cstate="print">
                      <a:extLst>
                        <a:ext uri="{28A0092B-C50C-407E-A947-70E740481C1C}">
                          <a14:useLocalDpi xmlns:a14="http://schemas.microsoft.com/office/drawing/2010/main" val="0"/>
                        </a:ext>
                      </a:extLst>
                    </a:blip>
                    <a:srcRect l="7101" t="5379" r="5450" b="5348"/>
                    <a:stretch/>
                  </pic:blipFill>
                  <pic:spPr bwMode="auto">
                    <a:xfrm>
                      <a:off x="0" y="0"/>
                      <a:ext cx="4435103" cy="2561773"/>
                    </a:xfrm>
                    <a:prstGeom prst="rect">
                      <a:avLst/>
                    </a:prstGeom>
                    <a:noFill/>
                    <a:ln>
                      <a:noFill/>
                    </a:ln>
                    <a:extLst>
                      <a:ext uri="{53640926-AAD7-44D8-BBD7-CCE9431645EC}">
                        <a14:shadowObscured xmlns:a14="http://schemas.microsoft.com/office/drawing/2010/main"/>
                      </a:ext>
                    </a:extLst>
                  </pic:spPr>
                </pic:pic>
              </a:graphicData>
            </a:graphic>
          </wp:inline>
        </w:drawing>
      </w:r>
    </w:p>
    <w:p w14:paraId="7EF536AE" w14:textId="77777777" w:rsidR="00720FFA" w:rsidRPr="00A96233" w:rsidRDefault="00720FFA" w:rsidP="00E12285">
      <w:pPr>
        <w:jc w:val="center"/>
      </w:pPr>
    </w:p>
    <w:p w14:paraId="3DDB5523" w14:textId="17A3DC14" w:rsidR="00441CC8" w:rsidRPr="00A96233" w:rsidRDefault="00441CC8" w:rsidP="00E12285">
      <w:pPr>
        <w:rPr>
          <w:b/>
          <w:bCs/>
        </w:rPr>
      </w:pPr>
      <w:r w:rsidRPr="00A96233">
        <w:rPr>
          <w:b/>
          <w:bCs/>
        </w:rPr>
        <w:t>Cause-and-effect diagrams</w:t>
      </w:r>
    </w:p>
    <w:p w14:paraId="043E9887" w14:textId="77777777" w:rsidR="00720FFA" w:rsidRPr="00A96233" w:rsidRDefault="00720FFA" w:rsidP="00E12285">
      <w:pPr>
        <w:rPr>
          <w:b/>
          <w:bCs/>
        </w:rPr>
      </w:pPr>
    </w:p>
    <w:p w14:paraId="225DEFD1" w14:textId="77777777" w:rsidR="00441CC8" w:rsidRPr="00A96233" w:rsidRDefault="00441CC8" w:rsidP="00720FFA">
      <w:pPr>
        <w:spacing w:after="120"/>
      </w:pPr>
      <w:r w:rsidRPr="00A96233">
        <w:t>The steps for preparing a cause-and-effect diagram are as follows:</w:t>
      </w:r>
    </w:p>
    <w:p w14:paraId="08C5DF13" w14:textId="2BA59517" w:rsidR="00441CC8" w:rsidRPr="00A96233" w:rsidRDefault="00441CC8" w:rsidP="006A7242">
      <w:pPr>
        <w:pStyle w:val="ListParagraph"/>
        <w:numPr>
          <w:ilvl w:val="0"/>
          <w:numId w:val="87"/>
        </w:numPr>
        <w:spacing w:after="120"/>
        <w:contextualSpacing w:val="0"/>
        <w:rPr>
          <w:rFonts w:ascii="Times New Roman" w:hAnsi="Times New Roman"/>
          <w:szCs w:val="24"/>
          <w:lang w:eastAsia="en-GB"/>
        </w:rPr>
      </w:pPr>
      <w:r w:rsidRPr="00A96233">
        <w:rPr>
          <w:rStyle w:val="Strong"/>
          <w:color w:val="000000" w:themeColor="text1"/>
        </w:rPr>
        <w:t>Identify and clarify the problem</w:t>
      </w:r>
      <w:r w:rsidRPr="00A96233">
        <w:rPr>
          <w:rStyle w:val="Strong"/>
        </w:rPr>
        <w:t>.</w:t>
      </w:r>
      <w:r w:rsidR="00896655">
        <w:t xml:space="preserve"> </w:t>
      </w:r>
      <w:r w:rsidRPr="00A96233">
        <w:t>State the problem objectively. Ask questions concerning the problem. Write out the problem or effect on the far-right-hand side of the diagram. Draw a horizontal line (the spine of the fish) to the problem.</w:t>
      </w:r>
    </w:p>
    <w:p w14:paraId="2A0B8D95" w14:textId="77777777" w:rsidR="00441CC8" w:rsidRPr="00A96233" w:rsidRDefault="00441CC8" w:rsidP="006A7242">
      <w:pPr>
        <w:pStyle w:val="ListParagraph"/>
        <w:numPr>
          <w:ilvl w:val="0"/>
          <w:numId w:val="87"/>
        </w:numPr>
        <w:spacing w:after="120"/>
        <w:ind w:left="357" w:hanging="357"/>
        <w:contextualSpacing w:val="0"/>
      </w:pPr>
      <w:r w:rsidRPr="00A96233">
        <w:rPr>
          <w:rStyle w:val="Strong"/>
          <w:color w:val="000000" w:themeColor="text1"/>
        </w:rPr>
        <w:t>Identify the cause categories</w:t>
      </w:r>
      <w:r w:rsidRPr="00A96233">
        <w:rPr>
          <w:rStyle w:val="Strong"/>
        </w:rPr>
        <w:t>.</w:t>
      </w:r>
      <w:r w:rsidRPr="00A96233">
        <w:t xml:space="preserve"> For example, use the categories: Machine, Method, Materials, Manpower (staff/personnel) and Environment. Add the categories to the diagram. Draw diagonal lines (bones of the fish) to each category.</w:t>
      </w:r>
    </w:p>
    <w:p w14:paraId="18435104" w14:textId="77777777" w:rsidR="00441CC8" w:rsidRPr="00A96233" w:rsidRDefault="00441CC8" w:rsidP="006A7242">
      <w:pPr>
        <w:pStyle w:val="ListParagraph"/>
        <w:numPr>
          <w:ilvl w:val="0"/>
          <w:numId w:val="87"/>
        </w:numPr>
        <w:spacing w:after="120"/>
        <w:ind w:left="357" w:hanging="357"/>
        <w:contextualSpacing w:val="0"/>
      </w:pPr>
      <w:r w:rsidRPr="00A96233">
        <w:rPr>
          <w:rStyle w:val="Strong"/>
          <w:color w:val="000000" w:themeColor="text1"/>
        </w:rPr>
        <w:t>Brainstorm causes for each category</w:t>
      </w:r>
      <w:r w:rsidRPr="00A96233">
        <w:rPr>
          <w:rStyle w:val="Strong"/>
        </w:rPr>
        <w:t>.</w:t>
      </w:r>
      <w:r w:rsidRPr="00A96233">
        <w:t xml:space="preserve"> Add causes to the appropriate category lines.</w:t>
      </w:r>
    </w:p>
    <w:p w14:paraId="6987CFA8" w14:textId="0A5563FB" w:rsidR="00441CC8" w:rsidRPr="00A96233" w:rsidRDefault="00441CC8" w:rsidP="006A7242">
      <w:pPr>
        <w:pStyle w:val="ListParagraph"/>
        <w:numPr>
          <w:ilvl w:val="0"/>
          <w:numId w:val="87"/>
        </w:numPr>
        <w:contextualSpacing w:val="0"/>
      </w:pPr>
      <w:r w:rsidRPr="00A96233">
        <w:rPr>
          <w:rStyle w:val="Strong"/>
          <w:color w:val="000000" w:themeColor="text1"/>
        </w:rPr>
        <w:t>Identify the most significant causes.</w:t>
      </w:r>
      <w:r w:rsidRPr="00A96233">
        <w:rPr>
          <w:color w:val="000000" w:themeColor="text1"/>
        </w:rPr>
        <w:t xml:space="preserve"> </w:t>
      </w:r>
      <w:r w:rsidRPr="00A96233">
        <w:t>Ask the team to identify the most significant causes. Remember the Pareto Principle - 80% of the problem comes from 20% of the causes.</w:t>
      </w:r>
    </w:p>
    <w:p w14:paraId="1A364BA2" w14:textId="77777777" w:rsidR="00441CC8" w:rsidRPr="00A96233" w:rsidRDefault="00441CC8" w:rsidP="00720FFA">
      <w:bookmarkStart w:id="462" w:name="_Toc36589587"/>
      <w:bookmarkStart w:id="463" w:name="_Toc39528551"/>
    </w:p>
    <w:p w14:paraId="30003309" w14:textId="77777777" w:rsidR="00441CC8" w:rsidRPr="00A96233" w:rsidRDefault="00441CC8" w:rsidP="00720FFA">
      <w:pPr>
        <w:pStyle w:val="Heading4"/>
        <w:spacing w:line="360" w:lineRule="auto"/>
        <w:ind w:left="1134" w:hanging="1134"/>
      </w:pPr>
      <w:r w:rsidRPr="00A96233">
        <w:lastRenderedPageBreak/>
        <w:t>3.11.6.3</w:t>
      </w:r>
      <w:r w:rsidRPr="00A96233">
        <w:tab/>
        <w:t>Evaluate the risks</w:t>
      </w:r>
      <w:bookmarkEnd w:id="462"/>
      <w:bookmarkEnd w:id="463"/>
    </w:p>
    <w:p w14:paraId="570986B9" w14:textId="77777777" w:rsidR="00720FFA" w:rsidRPr="00A96233" w:rsidRDefault="00720FFA" w:rsidP="00E12285"/>
    <w:p w14:paraId="12B2A80E" w14:textId="23824EAF" w:rsidR="00441CC8" w:rsidRPr="00A96233" w:rsidRDefault="00441CC8" w:rsidP="00E12285">
      <w:r w:rsidRPr="00A96233">
        <w:t>Identified risks should be evaluated to determine (i) the probability of occurring and (ii) the severity of the impact of the risk.</w:t>
      </w:r>
    </w:p>
    <w:p w14:paraId="5911637E" w14:textId="77777777" w:rsidR="00720FFA" w:rsidRPr="00A96233" w:rsidRDefault="00720FFA" w:rsidP="00E12285"/>
    <w:p w14:paraId="6AE5D502" w14:textId="08E958BF" w:rsidR="00441CC8" w:rsidRPr="00A96233" w:rsidRDefault="00441CC8" w:rsidP="00E12285">
      <w:pPr>
        <w:rPr>
          <w:bCs/>
          <w:szCs w:val="24"/>
        </w:rPr>
      </w:pPr>
      <w:r w:rsidRPr="00A96233">
        <w:rPr>
          <w:bCs/>
          <w:szCs w:val="24"/>
        </w:rPr>
        <w:t>The possibility (or probability) of a scenario occurring is commonly assessed on a scale from 1 to 5, where 1 represents a very low probability of the risk actually occurring</w:t>
      </w:r>
      <w:r w:rsidR="00896655">
        <w:rPr>
          <w:bCs/>
          <w:szCs w:val="24"/>
        </w:rPr>
        <w:t>,</w:t>
      </w:r>
      <w:r w:rsidRPr="00A96233">
        <w:rPr>
          <w:bCs/>
          <w:szCs w:val="24"/>
        </w:rPr>
        <w:t xml:space="preserve"> while 5 represents a very high probability of occurrence.</w:t>
      </w:r>
    </w:p>
    <w:p w14:paraId="4FAEE5BD" w14:textId="77777777" w:rsidR="00720FFA" w:rsidRPr="00A96233" w:rsidRDefault="00720FFA" w:rsidP="00E12285">
      <w:pPr>
        <w:rPr>
          <w:bCs/>
          <w:szCs w:val="24"/>
        </w:rPr>
      </w:pPr>
    </w:p>
    <w:p w14:paraId="0E29A936" w14:textId="03B05AA8" w:rsidR="00441CC8" w:rsidRPr="00A96233" w:rsidRDefault="00441CC8" w:rsidP="00E12285">
      <w:pPr>
        <w:rPr>
          <w:bCs/>
          <w:szCs w:val="24"/>
        </w:rPr>
      </w:pPr>
      <w:r w:rsidRPr="00A96233">
        <w:rPr>
          <w:bCs/>
          <w:szCs w:val="24"/>
        </w:rPr>
        <w:t>This information is typically used to draw a graph when a composite risk index is compiled – a graph indicating both the probability of a scenario occurring and the severity of the impact that such a scenario can have on an organisation or work unit.</w:t>
      </w:r>
    </w:p>
    <w:p w14:paraId="1F928E17" w14:textId="77777777" w:rsidR="00720FFA" w:rsidRPr="00A96233" w:rsidRDefault="00720FFA" w:rsidP="00E12285">
      <w:pPr>
        <w:rPr>
          <w:bCs/>
          <w:szCs w:val="24"/>
        </w:rPr>
      </w:pPr>
    </w:p>
    <w:p w14:paraId="6F4D3D47" w14:textId="5461BE87" w:rsidR="00441CC8" w:rsidRPr="00A96233" w:rsidRDefault="00441CC8" w:rsidP="00E12285">
      <w:pPr>
        <w:rPr>
          <w:bCs/>
          <w:szCs w:val="24"/>
        </w:rPr>
      </w:pPr>
      <w:r w:rsidRPr="00A96233">
        <w:rPr>
          <w:bCs/>
          <w:szCs w:val="24"/>
        </w:rPr>
        <w:t>The probability can be represented on the x-axis of the graph. The axis may be expressed in either mathematical terms (e.g. the event is likely to occur once a year, once in 10 years, etc.) or it may be expressed in a qualitative manner (e.g. the event has occurred very often; the event is known to have occurred in the unit; the event is known to have occurred in the industry; etc.). Again, the scale of the axis is typically 1 to 5 where 1 represents a rare chance of the scenario occurring and 5 represents a very high probability.</w:t>
      </w:r>
    </w:p>
    <w:p w14:paraId="44D72765" w14:textId="77777777" w:rsidR="00720FFA" w:rsidRPr="00A96233" w:rsidRDefault="00720FFA" w:rsidP="00E12285">
      <w:pPr>
        <w:rPr>
          <w:bCs/>
          <w:szCs w:val="24"/>
        </w:rPr>
      </w:pPr>
    </w:p>
    <w:p w14:paraId="0134C3A2" w14:textId="77777777" w:rsidR="00441CC8" w:rsidRPr="00A96233" w:rsidRDefault="00441CC8" w:rsidP="00720FFA">
      <w:pPr>
        <w:spacing w:after="120"/>
        <w:rPr>
          <w:bCs/>
          <w:szCs w:val="24"/>
        </w:rPr>
      </w:pPr>
      <w:r w:rsidRPr="00A96233">
        <w:rPr>
          <w:bCs/>
          <w:szCs w:val="24"/>
        </w:rPr>
        <w:t>The scale may be as follows:</w:t>
      </w:r>
    </w:p>
    <w:p w14:paraId="6041D49F" w14:textId="77777777" w:rsidR="00441CC8" w:rsidRPr="00A96233" w:rsidRDefault="00441CC8" w:rsidP="006A7242">
      <w:pPr>
        <w:numPr>
          <w:ilvl w:val="0"/>
          <w:numId w:val="89"/>
        </w:numPr>
        <w:spacing w:after="120"/>
      </w:pPr>
      <w:r w:rsidRPr="00A96233">
        <w:rPr>
          <w:b/>
          <w:i/>
        </w:rPr>
        <w:t>Very high</w:t>
      </w:r>
      <w:r w:rsidRPr="00A96233">
        <w:t xml:space="preserve"> – common regular occurrence, certain to occur or almost certain to occur</w:t>
      </w:r>
    </w:p>
    <w:p w14:paraId="5886CF7F" w14:textId="77777777" w:rsidR="00441CC8" w:rsidRPr="00A96233" w:rsidRDefault="00441CC8" w:rsidP="006A7242">
      <w:pPr>
        <w:numPr>
          <w:ilvl w:val="0"/>
          <w:numId w:val="89"/>
        </w:numPr>
        <w:spacing w:after="120"/>
      </w:pPr>
      <w:r w:rsidRPr="00A96233">
        <w:rPr>
          <w:b/>
          <w:i/>
        </w:rPr>
        <w:t>High</w:t>
      </w:r>
      <w:r w:rsidRPr="00A96233">
        <w:t xml:space="preserve"> – possibly of regular occurrence; known to happen; likely to happen at some point</w:t>
      </w:r>
    </w:p>
    <w:p w14:paraId="46D32A7B" w14:textId="77777777" w:rsidR="00441CC8" w:rsidRPr="00A96233" w:rsidRDefault="00441CC8" w:rsidP="006A7242">
      <w:pPr>
        <w:numPr>
          <w:ilvl w:val="0"/>
          <w:numId w:val="89"/>
        </w:numPr>
        <w:spacing w:after="120"/>
      </w:pPr>
      <w:r w:rsidRPr="00A96233">
        <w:rPr>
          <w:b/>
          <w:i/>
        </w:rPr>
        <w:t>Moderate</w:t>
      </w:r>
      <w:r w:rsidRPr="00A96233">
        <w:t xml:space="preserve"> – isolated incidents that could happen here – has been reported elsewhere; moderate – heard of so it might happen</w:t>
      </w:r>
    </w:p>
    <w:p w14:paraId="2E118761" w14:textId="77777777" w:rsidR="00441CC8" w:rsidRPr="00A96233" w:rsidRDefault="00441CC8" w:rsidP="006A7242">
      <w:pPr>
        <w:numPr>
          <w:ilvl w:val="0"/>
          <w:numId w:val="89"/>
        </w:numPr>
        <w:spacing w:after="120"/>
      </w:pPr>
      <w:r w:rsidRPr="00A96233">
        <w:rPr>
          <w:b/>
          <w:i/>
        </w:rPr>
        <w:t>Low</w:t>
      </w:r>
      <w:r w:rsidRPr="00A96233">
        <w:t xml:space="preserve"> – not likely to occur; heard of happening; not impossible; unlikely – not likely to happen</w:t>
      </w:r>
    </w:p>
    <w:p w14:paraId="71834DC8" w14:textId="2A575257" w:rsidR="00441CC8" w:rsidRDefault="00441CC8" w:rsidP="006A7242">
      <w:pPr>
        <w:numPr>
          <w:ilvl w:val="0"/>
          <w:numId w:val="89"/>
        </w:numPr>
      </w:pPr>
      <w:r w:rsidRPr="00A96233">
        <w:rPr>
          <w:b/>
          <w:i/>
        </w:rPr>
        <w:t>Very low</w:t>
      </w:r>
      <w:r w:rsidRPr="00A96233">
        <w:t xml:space="preserve"> – rare – very unlikely; never heard of; practically impossible.</w:t>
      </w:r>
    </w:p>
    <w:p w14:paraId="72FE8C53" w14:textId="77777777" w:rsidR="00896655" w:rsidRPr="00A96233" w:rsidRDefault="00896655" w:rsidP="00896655"/>
    <w:p w14:paraId="554BDEAD" w14:textId="728F759B" w:rsidR="00441CC8" w:rsidRPr="00A96233" w:rsidRDefault="00441CC8" w:rsidP="00E12285">
      <w:pPr>
        <w:jc w:val="center"/>
      </w:pPr>
      <w:r w:rsidRPr="00A96233">
        <w:rPr>
          <w:noProof/>
        </w:rPr>
        <w:drawing>
          <wp:inline distT="0" distB="0" distL="0" distR="0" wp14:anchorId="17F7E1BA" wp14:editId="6F7B2A32">
            <wp:extent cx="2748151" cy="2237362"/>
            <wp:effectExtent l="0" t="0" r="0" b="0"/>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789648" cy="2271146"/>
                    </a:xfrm>
                    <a:prstGeom prst="rect">
                      <a:avLst/>
                    </a:prstGeom>
                    <a:noFill/>
                  </pic:spPr>
                </pic:pic>
              </a:graphicData>
            </a:graphic>
          </wp:inline>
        </w:drawing>
      </w:r>
    </w:p>
    <w:p w14:paraId="5AAA77C6" w14:textId="77777777" w:rsidR="00441CC8" w:rsidRPr="00A96233" w:rsidRDefault="00441CC8" w:rsidP="00896655">
      <w:pPr>
        <w:pStyle w:val="Heading4"/>
        <w:spacing w:line="360" w:lineRule="auto"/>
        <w:ind w:left="1134" w:hanging="1134"/>
      </w:pPr>
      <w:bookmarkStart w:id="464" w:name="_Toc36589588"/>
      <w:bookmarkStart w:id="465" w:name="_Toc39528552"/>
      <w:r w:rsidRPr="00A96233">
        <w:lastRenderedPageBreak/>
        <w:t>3.11.6.4</w:t>
      </w:r>
      <w:r w:rsidRPr="00A96233">
        <w:tab/>
        <w:t>Contingency plans for risk treatment</w:t>
      </w:r>
      <w:bookmarkEnd w:id="464"/>
      <w:r w:rsidRPr="00A96233">
        <w:t xml:space="preserve"> (control/mitigation)</w:t>
      </w:r>
      <w:bookmarkEnd w:id="465"/>
    </w:p>
    <w:p w14:paraId="532D44CB" w14:textId="77777777" w:rsidR="00720FFA" w:rsidRPr="00A96233" w:rsidRDefault="00720FFA" w:rsidP="00E12285"/>
    <w:p w14:paraId="1FE70AE2" w14:textId="18A86F1A" w:rsidR="00441CC8" w:rsidRPr="00A96233" w:rsidRDefault="00441CC8" w:rsidP="00E12285">
      <w:r w:rsidRPr="00A96233">
        <w:t>Risk treatment is all about changing the magnitude (severity of the impact) and the consequences of the risk.</w:t>
      </w:r>
      <w:r w:rsidR="00531B46">
        <w:t xml:space="preserve"> </w:t>
      </w:r>
      <w:r w:rsidRPr="00A96233">
        <w:t xml:space="preserve">Once risks have been identified and assessed, </w:t>
      </w:r>
      <w:r w:rsidRPr="00A96233">
        <w:rPr>
          <w:b/>
          <w:bCs/>
        </w:rPr>
        <w:t>contingency plans</w:t>
      </w:r>
      <w:r w:rsidRPr="00A96233">
        <w:t xml:space="preserve"> should be developed.</w:t>
      </w:r>
    </w:p>
    <w:p w14:paraId="78097228" w14:textId="77777777" w:rsidR="00720FFA" w:rsidRPr="00A96233" w:rsidRDefault="00720FFA" w:rsidP="00E12285"/>
    <w:p w14:paraId="7D99390B" w14:textId="1D6D66CA" w:rsidR="00441CC8" w:rsidRPr="00A96233" w:rsidRDefault="00441CC8" w:rsidP="00E12285">
      <w:r w:rsidRPr="00A96233">
        <w:t xml:space="preserve">Techniques to manage (or “treat” or “mitigate”) risk fall into the four categories indicated in Figure </w:t>
      </w:r>
      <w:r w:rsidR="00BC5D1B" w:rsidRPr="00A96233">
        <w:t>27</w:t>
      </w:r>
      <w:r w:rsidRPr="00A96233">
        <w:t>.</w:t>
      </w:r>
    </w:p>
    <w:p w14:paraId="090D0969" w14:textId="77777777" w:rsidR="00720FFA" w:rsidRPr="00A96233" w:rsidRDefault="00720FFA" w:rsidP="00E12285"/>
    <w:p w14:paraId="7A2E5CFE" w14:textId="77777777" w:rsidR="00441CC8" w:rsidRPr="00A96233" w:rsidRDefault="00441CC8" w:rsidP="00E12285">
      <w:pPr>
        <w:jc w:val="center"/>
      </w:pPr>
      <w:r w:rsidRPr="00A96233">
        <w:rPr>
          <w:noProof/>
        </w:rPr>
        <w:drawing>
          <wp:inline distT="0" distB="0" distL="0" distR="0" wp14:anchorId="325D36E2" wp14:editId="69A3AB63">
            <wp:extent cx="3538514" cy="1770434"/>
            <wp:effectExtent l="0" t="0" r="5080" b="127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600413" cy="1801404"/>
                    </a:xfrm>
                    <a:prstGeom prst="rect">
                      <a:avLst/>
                    </a:prstGeom>
                    <a:noFill/>
                    <a:ln>
                      <a:noFill/>
                    </a:ln>
                  </pic:spPr>
                </pic:pic>
              </a:graphicData>
            </a:graphic>
          </wp:inline>
        </w:drawing>
      </w:r>
    </w:p>
    <w:p w14:paraId="5FB2822B" w14:textId="542EB332" w:rsidR="00441CC8" w:rsidRPr="00A96233"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27</w:t>
      </w:r>
      <w:r w:rsidRPr="00A96233">
        <w:rPr>
          <w:lang w:val="en-GB"/>
        </w:rPr>
        <w:t xml:space="preserve">: risk treatment options </w:t>
      </w:r>
    </w:p>
    <w:p w14:paraId="1E9D6BE5" w14:textId="77777777" w:rsidR="00720FFA" w:rsidRPr="00A96233" w:rsidRDefault="00720FFA" w:rsidP="00720FFA"/>
    <w:tbl>
      <w:tblPr>
        <w:tblStyle w:val="TableGrid"/>
        <w:tblW w:w="8981" w:type="dxa"/>
        <w:tblInd w:w="-131"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1820"/>
        <w:gridCol w:w="7161"/>
      </w:tblGrid>
      <w:tr w:rsidR="00441CC8" w:rsidRPr="00A96233" w14:paraId="22EB7E36" w14:textId="77777777" w:rsidTr="00531B46">
        <w:tc>
          <w:tcPr>
            <w:tcW w:w="1820" w:type="dxa"/>
            <w:shd w:val="clear" w:color="auto" w:fill="808080" w:themeFill="background1" w:themeFillShade="80"/>
          </w:tcPr>
          <w:p w14:paraId="5E389C3D" w14:textId="77777777" w:rsidR="00441CC8" w:rsidRPr="00A96233" w:rsidRDefault="00441CC8" w:rsidP="00E12285">
            <w:pPr>
              <w:rPr>
                <w:b/>
                <w:bCs/>
              </w:rPr>
            </w:pPr>
            <w:r w:rsidRPr="00A96233">
              <w:rPr>
                <w:b/>
                <w:bCs/>
                <w:color w:val="FFFFFF" w:themeColor="background1"/>
              </w:rPr>
              <w:t xml:space="preserve">Risk avoidance </w:t>
            </w:r>
          </w:p>
        </w:tc>
        <w:tc>
          <w:tcPr>
            <w:tcW w:w="7161" w:type="dxa"/>
            <w:shd w:val="clear" w:color="auto" w:fill="D9D9D9" w:themeFill="background1" w:themeFillShade="D9"/>
          </w:tcPr>
          <w:p w14:paraId="3CCEAA39" w14:textId="1840E4CB" w:rsidR="00441CC8" w:rsidRPr="00A96233" w:rsidRDefault="00441CC8" w:rsidP="00531B46">
            <w:pPr>
              <w:rPr>
                <w:szCs w:val="24"/>
              </w:rPr>
            </w:pPr>
            <w:r w:rsidRPr="00A96233">
              <w:rPr>
                <w:szCs w:val="24"/>
              </w:rPr>
              <w:t>Risk avoidance includes not performing an activity that has risk attached to it.</w:t>
            </w:r>
          </w:p>
          <w:p w14:paraId="0C9606DB" w14:textId="77777777" w:rsidR="00720FFA" w:rsidRPr="00A96233" w:rsidRDefault="00720FFA" w:rsidP="00531B46">
            <w:pPr>
              <w:rPr>
                <w:szCs w:val="24"/>
              </w:rPr>
            </w:pPr>
          </w:p>
          <w:p w14:paraId="5F653348" w14:textId="7291C17E" w:rsidR="00441CC8" w:rsidRPr="00A96233" w:rsidRDefault="00441CC8" w:rsidP="00531B46">
            <w:pPr>
              <w:rPr>
                <w:szCs w:val="24"/>
              </w:rPr>
            </w:pPr>
            <w:r w:rsidRPr="00A96233">
              <w:rPr>
                <w:szCs w:val="24"/>
              </w:rPr>
              <w:t>An example would be not to respond to a situation where there is a high safety risk.</w:t>
            </w:r>
          </w:p>
          <w:p w14:paraId="5CB8F8FB" w14:textId="77777777" w:rsidR="00720FFA" w:rsidRPr="00A96233" w:rsidRDefault="00720FFA" w:rsidP="00531B46">
            <w:pPr>
              <w:rPr>
                <w:szCs w:val="24"/>
              </w:rPr>
            </w:pPr>
          </w:p>
          <w:p w14:paraId="486D448C" w14:textId="77777777" w:rsidR="00441CC8" w:rsidRPr="00A96233" w:rsidRDefault="00441CC8" w:rsidP="00531B46">
            <w:r w:rsidRPr="00A96233">
              <w:rPr>
                <w:szCs w:val="24"/>
              </w:rPr>
              <w:t>Although avoidance may seem to be the answer to all risks, avoiding situations may also mean losing out on potential gain, benefit or profit that may result from taking the risk. For example, not entering into a business to avoid the risk of loss also avoids the possibility of earning profits in the business.</w:t>
            </w:r>
          </w:p>
        </w:tc>
      </w:tr>
      <w:tr w:rsidR="00441CC8" w:rsidRPr="00A96233" w14:paraId="6E8A5FD1" w14:textId="77777777" w:rsidTr="00531B46">
        <w:tc>
          <w:tcPr>
            <w:tcW w:w="1820" w:type="dxa"/>
            <w:shd w:val="clear" w:color="auto" w:fill="808080" w:themeFill="background1" w:themeFillShade="80"/>
          </w:tcPr>
          <w:p w14:paraId="3F559ECE" w14:textId="77777777" w:rsidR="00441CC8" w:rsidRPr="00A96233" w:rsidRDefault="00441CC8" w:rsidP="00E12285">
            <w:pPr>
              <w:rPr>
                <w:b/>
                <w:bCs/>
                <w:color w:val="FFFFFF" w:themeColor="background1"/>
              </w:rPr>
            </w:pPr>
            <w:r w:rsidRPr="00A96233">
              <w:rPr>
                <w:b/>
                <w:bCs/>
                <w:color w:val="FFFFFF" w:themeColor="background1"/>
              </w:rPr>
              <w:t>Risk reduction</w:t>
            </w:r>
          </w:p>
        </w:tc>
        <w:tc>
          <w:tcPr>
            <w:tcW w:w="7161" w:type="dxa"/>
            <w:shd w:val="clear" w:color="auto" w:fill="D9D9D9" w:themeFill="background1" w:themeFillShade="D9"/>
          </w:tcPr>
          <w:p w14:paraId="52BA1FB9" w14:textId="3F3498EA" w:rsidR="00441CC8" w:rsidRPr="00A96233" w:rsidRDefault="00441CC8" w:rsidP="00531B46">
            <w:pPr>
              <w:rPr>
                <w:szCs w:val="24"/>
              </w:rPr>
            </w:pPr>
            <w:r w:rsidRPr="00A96233">
              <w:rPr>
                <w:szCs w:val="24"/>
              </w:rPr>
              <w:t>Risk reduction or optimisation involves reducing the severity of the loss or the likelihood of the risk from occurring.</w:t>
            </w:r>
          </w:p>
          <w:p w14:paraId="5FDB19C7" w14:textId="77777777" w:rsidR="00720FFA" w:rsidRPr="00A96233" w:rsidRDefault="00720FFA" w:rsidP="00531B46">
            <w:pPr>
              <w:rPr>
                <w:szCs w:val="24"/>
              </w:rPr>
            </w:pPr>
          </w:p>
          <w:p w14:paraId="495FE2B5" w14:textId="7378E026" w:rsidR="00441CC8" w:rsidRPr="00A96233" w:rsidRDefault="00441CC8" w:rsidP="00531B46">
            <w:pPr>
              <w:rPr>
                <w:szCs w:val="24"/>
              </w:rPr>
            </w:pPr>
            <w:r w:rsidRPr="00A96233">
              <w:rPr>
                <w:szCs w:val="24"/>
              </w:rPr>
              <w:t xml:space="preserve">Quite often, risk reduction requires some kind of a trade-off. For example, fire sprinklers should reduce the risk of loss by fire as they are designed to put out a fire. However, in the event of a fire, the sprinklers may cause a greater loss by water damage. Halon fire suppression systems may mitigate the risk of loss as a result of extinguishing the fire, but the cost of installing such a system may be prohibitive. </w:t>
            </w:r>
          </w:p>
          <w:p w14:paraId="7F3C117B" w14:textId="77777777" w:rsidR="00720FFA" w:rsidRPr="00A96233" w:rsidRDefault="00720FFA" w:rsidP="00531B46">
            <w:pPr>
              <w:rPr>
                <w:szCs w:val="24"/>
              </w:rPr>
            </w:pPr>
          </w:p>
          <w:p w14:paraId="7E89262C" w14:textId="77777777" w:rsidR="00441CC8" w:rsidRPr="00A96233" w:rsidRDefault="00441CC8" w:rsidP="00531B46">
            <w:pPr>
              <w:rPr>
                <w:szCs w:val="24"/>
              </w:rPr>
            </w:pPr>
            <w:r w:rsidRPr="00A96233">
              <w:rPr>
                <w:szCs w:val="24"/>
              </w:rPr>
              <w:t>The manager needs to find a balance between negative risk and the benefit of an activity.</w:t>
            </w:r>
          </w:p>
        </w:tc>
      </w:tr>
      <w:tr w:rsidR="00441CC8" w:rsidRPr="00A96233" w14:paraId="01C19757" w14:textId="77777777" w:rsidTr="00531B46">
        <w:tc>
          <w:tcPr>
            <w:tcW w:w="1820" w:type="dxa"/>
            <w:shd w:val="clear" w:color="auto" w:fill="808080" w:themeFill="background1" w:themeFillShade="80"/>
          </w:tcPr>
          <w:p w14:paraId="4D8ABC40" w14:textId="77777777" w:rsidR="00441CC8" w:rsidRPr="00A96233" w:rsidRDefault="00441CC8" w:rsidP="00E12285">
            <w:pPr>
              <w:rPr>
                <w:b/>
                <w:bCs/>
                <w:color w:val="FFFFFF" w:themeColor="background1"/>
              </w:rPr>
            </w:pPr>
            <w:r w:rsidRPr="00A96233">
              <w:rPr>
                <w:b/>
                <w:bCs/>
                <w:color w:val="FFFFFF" w:themeColor="background1"/>
              </w:rPr>
              <w:lastRenderedPageBreak/>
              <w:t>Risk sharing</w:t>
            </w:r>
          </w:p>
        </w:tc>
        <w:tc>
          <w:tcPr>
            <w:tcW w:w="7161" w:type="dxa"/>
            <w:shd w:val="clear" w:color="auto" w:fill="D9D9D9" w:themeFill="background1" w:themeFillShade="D9"/>
          </w:tcPr>
          <w:p w14:paraId="5E64CFAB" w14:textId="3E77894E" w:rsidR="00441CC8" w:rsidRPr="00A96233" w:rsidRDefault="00441CC8" w:rsidP="00531B46">
            <w:pPr>
              <w:rPr>
                <w:szCs w:val="24"/>
              </w:rPr>
            </w:pPr>
            <w:r w:rsidRPr="00A96233">
              <w:rPr>
                <w:szCs w:val="24"/>
              </w:rPr>
              <w:t>Risk sharing involves sharing with another party the burden of loss or the benefit of gain from a risk.</w:t>
            </w:r>
          </w:p>
          <w:p w14:paraId="0ADB454A" w14:textId="77777777" w:rsidR="00720FFA" w:rsidRPr="00A96233" w:rsidRDefault="00720FFA" w:rsidP="00531B46">
            <w:pPr>
              <w:rPr>
                <w:szCs w:val="24"/>
              </w:rPr>
            </w:pPr>
          </w:p>
          <w:p w14:paraId="5C7FCCF4" w14:textId="18FDD418" w:rsidR="00441CC8" w:rsidRPr="00A96233" w:rsidRDefault="00441CC8" w:rsidP="00531B46">
            <w:pPr>
              <w:rPr>
                <w:szCs w:val="24"/>
              </w:rPr>
            </w:pPr>
            <w:r w:rsidRPr="00A96233">
              <w:rPr>
                <w:szCs w:val="24"/>
              </w:rPr>
              <w:t>Risk can be transferred to another unit or company by outsourcing an activity.</w:t>
            </w:r>
          </w:p>
          <w:p w14:paraId="5CBE56A3" w14:textId="77777777" w:rsidR="00720FFA" w:rsidRPr="00A96233" w:rsidRDefault="00720FFA" w:rsidP="00531B46">
            <w:pPr>
              <w:rPr>
                <w:szCs w:val="24"/>
              </w:rPr>
            </w:pPr>
          </w:p>
          <w:p w14:paraId="2DE693D1" w14:textId="77777777" w:rsidR="00441CC8" w:rsidRPr="00A96233" w:rsidRDefault="00441CC8" w:rsidP="00531B46">
            <w:pPr>
              <w:rPr>
                <w:szCs w:val="24"/>
              </w:rPr>
            </w:pPr>
            <w:r w:rsidRPr="00A96233">
              <w:rPr>
                <w:szCs w:val="24"/>
              </w:rPr>
              <w:t>Taking out insurance is another form of sharing risk with another party.</w:t>
            </w:r>
          </w:p>
        </w:tc>
      </w:tr>
      <w:tr w:rsidR="00441CC8" w:rsidRPr="00A96233" w14:paraId="23B2A664" w14:textId="77777777" w:rsidTr="00531B46">
        <w:tc>
          <w:tcPr>
            <w:tcW w:w="1820" w:type="dxa"/>
            <w:shd w:val="clear" w:color="auto" w:fill="808080" w:themeFill="background1" w:themeFillShade="80"/>
          </w:tcPr>
          <w:p w14:paraId="7AD792FC" w14:textId="77777777" w:rsidR="00441CC8" w:rsidRPr="00A96233" w:rsidRDefault="00441CC8" w:rsidP="00E12285">
            <w:pPr>
              <w:rPr>
                <w:b/>
                <w:bCs/>
                <w:color w:val="FFFFFF" w:themeColor="background1"/>
              </w:rPr>
            </w:pPr>
            <w:r w:rsidRPr="00A96233">
              <w:rPr>
                <w:b/>
                <w:bCs/>
                <w:color w:val="FFFFFF" w:themeColor="background1"/>
              </w:rPr>
              <w:t xml:space="preserve">Retention </w:t>
            </w:r>
          </w:p>
        </w:tc>
        <w:tc>
          <w:tcPr>
            <w:tcW w:w="7161" w:type="dxa"/>
            <w:shd w:val="clear" w:color="auto" w:fill="D9D9D9" w:themeFill="background1" w:themeFillShade="D9"/>
          </w:tcPr>
          <w:p w14:paraId="3B2EB819" w14:textId="0D0E94B8" w:rsidR="00441CC8" w:rsidRPr="00A96233" w:rsidRDefault="00441CC8" w:rsidP="00531B46">
            <w:pPr>
              <w:rPr>
                <w:szCs w:val="24"/>
              </w:rPr>
            </w:pPr>
            <w:r w:rsidRPr="00A96233">
              <w:rPr>
                <w:szCs w:val="24"/>
              </w:rPr>
              <w:t>Risk retention involves accepting the loss (or benefit of gain) from a risk when it occurs.</w:t>
            </w:r>
          </w:p>
          <w:p w14:paraId="036C00BC" w14:textId="77777777" w:rsidR="00720FFA" w:rsidRPr="00A96233" w:rsidRDefault="00720FFA" w:rsidP="00531B46">
            <w:pPr>
              <w:rPr>
                <w:szCs w:val="24"/>
              </w:rPr>
            </w:pPr>
          </w:p>
          <w:p w14:paraId="0A596CE1" w14:textId="77777777" w:rsidR="00441CC8" w:rsidRPr="00A96233" w:rsidRDefault="00441CC8" w:rsidP="00531B46">
            <w:pPr>
              <w:rPr>
                <w:szCs w:val="24"/>
              </w:rPr>
            </w:pPr>
            <w:r w:rsidRPr="00A96233">
              <w:rPr>
                <w:szCs w:val="24"/>
              </w:rPr>
              <w:t>Risk retention is a viable option for small risks where the cost of other treatments, for example, taking out insurance, would be greater over time than the total losses sustained. For example, if the cost of insuring vehicles used in armed response units are prohibitively high, the company may decide to accept the risk of not insuring older vehicles with a low market value as the cost of replacing such vehicle may be lower than the premiums paid over a year.</w:t>
            </w:r>
          </w:p>
        </w:tc>
      </w:tr>
      <w:tr w:rsidR="00441CC8" w:rsidRPr="00A96233" w14:paraId="5D5B0571" w14:textId="77777777" w:rsidTr="00531B46">
        <w:tc>
          <w:tcPr>
            <w:tcW w:w="1820" w:type="dxa"/>
            <w:shd w:val="clear" w:color="auto" w:fill="808080" w:themeFill="background1" w:themeFillShade="80"/>
          </w:tcPr>
          <w:p w14:paraId="17A61C14" w14:textId="77777777" w:rsidR="00441CC8" w:rsidRPr="00A96233" w:rsidRDefault="00441CC8" w:rsidP="00E12285">
            <w:pPr>
              <w:jc w:val="left"/>
              <w:rPr>
                <w:b/>
                <w:bCs/>
                <w:color w:val="FFFFFF" w:themeColor="background1"/>
              </w:rPr>
            </w:pPr>
            <w:r w:rsidRPr="00A96233">
              <w:rPr>
                <w:b/>
                <w:bCs/>
                <w:color w:val="FFFFFF" w:themeColor="background1"/>
              </w:rPr>
              <w:t xml:space="preserve">Monitoring and review </w:t>
            </w:r>
          </w:p>
        </w:tc>
        <w:tc>
          <w:tcPr>
            <w:tcW w:w="7161" w:type="dxa"/>
            <w:shd w:val="clear" w:color="auto" w:fill="D9D9D9" w:themeFill="background1" w:themeFillShade="D9"/>
          </w:tcPr>
          <w:p w14:paraId="5A8FE542" w14:textId="77777777" w:rsidR="00441CC8" w:rsidRPr="00A96233" w:rsidRDefault="00441CC8" w:rsidP="00531B46">
            <w:pPr>
              <w:rPr>
                <w:szCs w:val="24"/>
              </w:rPr>
            </w:pPr>
            <w:r w:rsidRPr="00A96233">
              <w:t xml:space="preserve">Monitoring and review is a distinct process intended to detect change. This is necessary to ensure that an organisation maintains a current and correct understanding of its risks, and that those risks remain within its risk criteria. </w:t>
            </w:r>
          </w:p>
        </w:tc>
      </w:tr>
    </w:tbl>
    <w:p w14:paraId="07ECB28C" w14:textId="46F2E91B" w:rsidR="00441CC8" w:rsidRDefault="00441CC8" w:rsidP="00E12285"/>
    <w:p w14:paraId="6FE5791D" w14:textId="77777777" w:rsidR="00531B46" w:rsidRPr="00A96233" w:rsidRDefault="00531B46" w:rsidP="00E12285"/>
    <w:p w14:paraId="1E8A46F4" w14:textId="77777777" w:rsidR="00441CC8" w:rsidRPr="00A96233" w:rsidRDefault="00441CC8" w:rsidP="00441CC8">
      <w:pPr>
        <w:pStyle w:val="Heading2"/>
      </w:pPr>
      <w:bookmarkStart w:id="466" w:name="_Toc41824277"/>
      <w:bookmarkStart w:id="467" w:name="_Toc45965771"/>
      <w:bookmarkStart w:id="468" w:name="_Toc46588278"/>
      <w:bookmarkStart w:id="469" w:name="_Toc46917373"/>
      <w:r w:rsidRPr="00A96233">
        <w:t>3.12</w:t>
      </w:r>
      <w:r w:rsidRPr="00A96233">
        <w:tab/>
        <w:t>Contingency plans</w:t>
      </w:r>
      <w:bookmarkEnd w:id="466"/>
      <w:bookmarkEnd w:id="467"/>
      <w:bookmarkEnd w:id="468"/>
      <w:bookmarkEnd w:id="469"/>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1E32D4" w:rsidRPr="00A96233" w14:paraId="06DFF369" w14:textId="77777777" w:rsidTr="00531B46">
        <w:tc>
          <w:tcPr>
            <w:tcW w:w="784" w:type="pct"/>
            <w:tcBorders>
              <w:top w:val="single" w:sz="4" w:space="0" w:color="auto"/>
              <w:left w:val="single" w:sz="4" w:space="0" w:color="auto"/>
              <w:bottom w:val="single" w:sz="4" w:space="0" w:color="auto"/>
              <w:right w:val="nil"/>
            </w:tcBorders>
            <w:hideMark/>
          </w:tcPr>
          <w:p w14:paraId="372891CE" w14:textId="77777777" w:rsidR="001E32D4" w:rsidRPr="00A96233" w:rsidRDefault="001E32D4" w:rsidP="00A90385">
            <w:pPr>
              <w:jc w:val="center"/>
            </w:pPr>
            <w:r w:rsidRPr="00A96233">
              <w:rPr>
                <w:noProof/>
              </w:rPr>
              <w:drawing>
                <wp:inline distT="0" distB="0" distL="0" distR="0" wp14:anchorId="380CEDF7" wp14:editId="6311FC90">
                  <wp:extent cx="462915" cy="462915"/>
                  <wp:effectExtent l="0" t="0" r="0" b="0"/>
                  <wp:docPr id="1123" name="Picture 112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0BE82CCC" w14:textId="77777777" w:rsidR="00531B46" w:rsidRDefault="001E32D4" w:rsidP="00A90385">
            <w:r w:rsidRPr="00A96233">
              <w:t xml:space="preserve">Use the information below to discuss contingency plans. </w:t>
            </w:r>
          </w:p>
          <w:p w14:paraId="7E3E6DDF" w14:textId="77777777" w:rsidR="00531B46" w:rsidRDefault="00531B46" w:rsidP="00A90385"/>
          <w:p w14:paraId="2A6E6108" w14:textId="650B5165" w:rsidR="001E32D4" w:rsidRPr="00A96233" w:rsidRDefault="001E32D4" w:rsidP="00A90385">
            <w:r w:rsidRPr="00A96233">
              <w:t>Where indicated, ask learners to complete activity 19.</w:t>
            </w:r>
          </w:p>
        </w:tc>
        <w:tc>
          <w:tcPr>
            <w:tcW w:w="873" w:type="pct"/>
            <w:tcBorders>
              <w:top w:val="single" w:sz="4" w:space="0" w:color="auto"/>
              <w:left w:val="nil"/>
              <w:bottom w:val="single" w:sz="4" w:space="0" w:color="auto"/>
              <w:right w:val="single" w:sz="4" w:space="0" w:color="auto"/>
            </w:tcBorders>
            <w:hideMark/>
          </w:tcPr>
          <w:p w14:paraId="678D3789" w14:textId="77777777" w:rsidR="001E32D4" w:rsidRPr="00A96233" w:rsidRDefault="001E32D4" w:rsidP="00A90385">
            <w:r w:rsidRPr="00A96233">
              <w:t>Time:</w:t>
            </w:r>
          </w:p>
          <w:p w14:paraId="2F98757C" w14:textId="43BDCD3A" w:rsidR="001E32D4" w:rsidRPr="00A96233" w:rsidRDefault="0072637C" w:rsidP="0072637C">
            <w:pPr>
              <w:jc w:val="left"/>
            </w:pPr>
            <w:r w:rsidRPr="00A96233">
              <w:t>3 ½ hours including activity</w:t>
            </w:r>
          </w:p>
        </w:tc>
      </w:tr>
    </w:tbl>
    <w:p w14:paraId="5889C30F" w14:textId="77777777" w:rsidR="001E32D4" w:rsidRPr="00A96233" w:rsidRDefault="001E32D4" w:rsidP="001E32D4"/>
    <w:p w14:paraId="39D0CAEB" w14:textId="3B3492FC" w:rsidR="00441CC8" w:rsidRPr="00A96233" w:rsidRDefault="00441CC8" w:rsidP="00E12285">
      <w:r w:rsidRPr="00A96233">
        <w:t xml:space="preserve">Contingency plans are aimed at limiting the impact of a disruption to one part of the supply chain. </w:t>
      </w:r>
    </w:p>
    <w:p w14:paraId="73403F40" w14:textId="77777777" w:rsidR="00720FFA" w:rsidRPr="00A96233" w:rsidRDefault="00720FFA" w:rsidP="00E12285"/>
    <w:p w14:paraId="1A056FC4" w14:textId="02C76540" w:rsidR="00441CC8" w:rsidRPr="00A96233" w:rsidRDefault="00441CC8" w:rsidP="00E12285">
      <w:r w:rsidRPr="00A96233">
        <w:t>Contingency plans should be based on risk assessment.</w:t>
      </w:r>
    </w:p>
    <w:p w14:paraId="36840A6A" w14:textId="77777777" w:rsidR="00720FFA" w:rsidRPr="00A96233" w:rsidRDefault="00720FFA" w:rsidP="00E12285"/>
    <w:p w14:paraId="5D9D763D" w14:textId="7E315949" w:rsidR="00441CC8" w:rsidRPr="00A96233" w:rsidRDefault="00441CC8" w:rsidP="00720FFA">
      <w:pPr>
        <w:spacing w:after="120"/>
      </w:pPr>
      <w:r w:rsidRPr="00A96233">
        <w:t>Chopra and Sodhi suggest two remedies of shortfalls in the supply chain:</w:t>
      </w:r>
      <w:r w:rsidR="00AE2D04" w:rsidRPr="00A96233">
        <w:rPr>
          <w:vertAlign w:val="superscript"/>
        </w:rPr>
        <w:t>lv</w:t>
      </w:r>
    </w:p>
    <w:p w14:paraId="7CCDD94C" w14:textId="77777777" w:rsidR="00441CC8" w:rsidRPr="00A96233" w:rsidRDefault="00441CC8" w:rsidP="006A7242">
      <w:pPr>
        <w:pStyle w:val="ListParagraph"/>
        <w:numPr>
          <w:ilvl w:val="0"/>
          <w:numId w:val="101"/>
        </w:numPr>
        <w:spacing w:after="120"/>
        <w:contextualSpacing w:val="0"/>
      </w:pPr>
      <w:r w:rsidRPr="00A96233">
        <w:t>Segment the supply chain</w:t>
      </w:r>
    </w:p>
    <w:p w14:paraId="00164255" w14:textId="77777777" w:rsidR="00441CC8" w:rsidRPr="00A96233" w:rsidRDefault="00441CC8" w:rsidP="006A7242">
      <w:pPr>
        <w:pStyle w:val="ListParagraph"/>
        <w:numPr>
          <w:ilvl w:val="0"/>
          <w:numId w:val="101"/>
        </w:numPr>
        <w:spacing w:after="120"/>
        <w:contextualSpacing w:val="0"/>
      </w:pPr>
      <w:r w:rsidRPr="00A96233">
        <w:t>Regionalise the supply chain</w:t>
      </w:r>
    </w:p>
    <w:p w14:paraId="70FB64F5" w14:textId="3F985646" w:rsidR="00441CC8" w:rsidRPr="00A96233" w:rsidRDefault="00441CC8" w:rsidP="006A7242">
      <w:pPr>
        <w:pStyle w:val="ListParagraph"/>
        <w:numPr>
          <w:ilvl w:val="0"/>
          <w:numId w:val="101"/>
        </w:numPr>
        <w:contextualSpacing w:val="0"/>
      </w:pPr>
      <w:r w:rsidRPr="00A96233">
        <w:t>They also suggest how companies can design business continuity plans or respond to disruptive risk incidents using these strategies.</w:t>
      </w:r>
    </w:p>
    <w:p w14:paraId="775D000A" w14:textId="77777777" w:rsidR="00441CC8" w:rsidRPr="00A96233" w:rsidRDefault="00441CC8" w:rsidP="00E12285">
      <w:pPr>
        <w:pStyle w:val="Heading3"/>
        <w:spacing w:line="360" w:lineRule="auto"/>
      </w:pPr>
      <w:bookmarkStart w:id="470" w:name="_Toc41824278"/>
      <w:bookmarkStart w:id="471" w:name="_Toc45965772"/>
      <w:bookmarkStart w:id="472" w:name="_Toc46588279"/>
      <w:bookmarkStart w:id="473" w:name="_Toc46917374"/>
      <w:r w:rsidRPr="00A96233">
        <w:lastRenderedPageBreak/>
        <w:t>3.12.1</w:t>
      </w:r>
      <w:r w:rsidRPr="00A96233">
        <w:tab/>
        <w:t>Segment or diversify the supply chain</w:t>
      </w:r>
      <w:bookmarkEnd w:id="470"/>
      <w:bookmarkEnd w:id="471"/>
      <w:bookmarkEnd w:id="472"/>
      <w:bookmarkEnd w:id="473"/>
    </w:p>
    <w:p w14:paraId="6B04ABF1" w14:textId="77777777" w:rsidR="00720FFA" w:rsidRPr="00A96233" w:rsidRDefault="00720FFA" w:rsidP="00531B46"/>
    <w:p w14:paraId="45D782FB" w14:textId="2D453051" w:rsidR="00441CC8" w:rsidRPr="00A96233" w:rsidRDefault="00441CC8" w:rsidP="00531B46">
      <w:r w:rsidRPr="00A96233">
        <w:t>When production is centralised, there are risks attached to using only one supplier. The supply chain needs to be flexible to avoid risk of disruption in supply.</w:t>
      </w:r>
    </w:p>
    <w:p w14:paraId="525B5F54" w14:textId="77777777" w:rsidR="00720FFA" w:rsidRPr="00A96233" w:rsidRDefault="00720FFA" w:rsidP="00531B46"/>
    <w:p w14:paraId="77C8C10E" w14:textId="1664F36F" w:rsidR="00441CC8" w:rsidRPr="00A96233" w:rsidRDefault="00441CC8" w:rsidP="00531B46">
      <w:r w:rsidRPr="00A96233">
        <w:t xml:space="preserve">Supply chains can be fragmented to improve profits and reduce fragility in the supply chain. </w:t>
      </w:r>
    </w:p>
    <w:p w14:paraId="39DB9B9A" w14:textId="77777777" w:rsidR="00720FFA" w:rsidRPr="00A96233" w:rsidRDefault="00720FFA" w:rsidP="00531B46"/>
    <w:p w14:paraId="6BA3292C" w14:textId="735A5345" w:rsidR="00441CC8" w:rsidRDefault="00441CC8" w:rsidP="00531B46">
      <w:r w:rsidRPr="00A96233">
        <w:t>The authors suggest that:</w:t>
      </w:r>
    </w:p>
    <w:p w14:paraId="6B3980D0" w14:textId="77777777" w:rsidR="00531B46" w:rsidRPr="00A96233" w:rsidRDefault="00531B46" w:rsidP="00531B46"/>
    <w:p w14:paraId="6D6F7D2F" w14:textId="063D8B9B" w:rsidR="00441CC8" w:rsidRDefault="00441CC8" w:rsidP="00531B46">
      <w:pPr>
        <w:pStyle w:val="ListParagraph"/>
        <w:numPr>
          <w:ilvl w:val="0"/>
          <w:numId w:val="102"/>
        </w:numPr>
        <w:contextualSpacing w:val="0"/>
      </w:pPr>
      <w:r w:rsidRPr="00A96233">
        <w:t xml:space="preserve">For high-volume commodity items with low demand uncertainty, the supply chain should have specialised and decentralised capacity. For these fast-moving basic products (typically with low profit margins), it may be worthwhile to source from multiple low-cost suppliers. This should reduce the impact of a disruption at any single supplier because other suppliers might still be producing the same item. </w:t>
      </w:r>
    </w:p>
    <w:p w14:paraId="02217CAC" w14:textId="77777777" w:rsidR="00531B46" w:rsidRPr="00A96233" w:rsidRDefault="00531B46" w:rsidP="00531B46"/>
    <w:p w14:paraId="69226C2F" w14:textId="77777777" w:rsidR="00441CC8" w:rsidRPr="00A96233" w:rsidRDefault="00441CC8" w:rsidP="00531B46">
      <w:pPr>
        <w:pStyle w:val="ListParagraph"/>
        <w:numPr>
          <w:ilvl w:val="0"/>
          <w:numId w:val="102"/>
        </w:numPr>
        <w:contextualSpacing w:val="0"/>
      </w:pPr>
      <w:r w:rsidRPr="00A96233">
        <w:t>For low-volume products with high demand uncertainty (typically, high margin), the buyer and planner can take a different approach and keep supply chains flexible, with capacity that is centralised.</w:t>
      </w:r>
    </w:p>
    <w:p w14:paraId="7F926494" w14:textId="77777777" w:rsidR="00720FFA" w:rsidRPr="00A96233" w:rsidRDefault="00720FFA" w:rsidP="00531B46"/>
    <w:p w14:paraId="689D2781" w14:textId="1B9A46DF" w:rsidR="00441CC8" w:rsidRDefault="00441CC8" w:rsidP="00531B46">
      <w:r w:rsidRPr="00A96233">
        <w:t xml:space="preserve">The following two examples illustrate the point that Chopra and Sodhi are making: </w:t>
      </w:r>
    </w:p>
    <w:p w14:paraId="089D9AE1" w14:textId="77777777" w:rsidR="00531B46" w:rsidRPr="00A96233" w:rsidRDefault="00531B46" w:rsidP="00531B46"/>
    <w:p w14:paraId="7001774C" w14:textId="214B5041" w:rsidR="00441CC8" w:rsidRDefault="00441CC8" w:rsidP="00531B46">
      <w:pPr>
        <w:pStyle w:val="ListParagraph"/>
        <w:numPr>
          <w:ilvl w:val="0"/>
          <w:numId w:val="103"/>
        </w:numPr>
        <w:ind w:left="360"/>
        <w:contextualSpacing w:val="0"/>
      </w:pPr>
      <w:r w:rsidRPr="00A96233">
        <w:t>In 2006, Zara, a clothing and accessories retailer based in Arteixo, Spain, was getting half its merchandise from low-cost suppliers in Turkey and Asia. The move to lower-cost countries was motivated by the fact that, as Zara grew, it realized that producing everything in high-cost locations in Europe was not helping increase their profit margins. Although it made sense to the retailer to source the trendiest items from European factories that could produce them rapidly for European customers (a responsive supply model), basic items such as white T-shirts did not justify the same level of responsiveness. Zara began to source some products from lower-cost locations from suppliers using an efficiency supply chain model. In doing so, it also reduced the impact of a potential disruption, since not all items would be affected by a disruption in one geographic area.</w:t>
      </w:r>
    </w:p>
    <w:p w14:paraId="61528F06" w14:textId="77777777" w:rsidR="00531B46" w:rsidRPr="00A96233" w:rsidRDefault="00531B46" w:rsidP="00531B46"/>
    <w:p w14:paraId="244DCD60" w14:textId="3D3512A5" w:rsidR="00720FFA" w:rsidRPr="00A96233" w:rsidRDefault="00441CC8" w:rsidP="00531B46">
      <w:pPr>
        <w:pStyle w:val="ListParagraph"/>
        <w:numPr>
          <w:ilvl w:val="0"/>
          <w:numId w:val="103"/>
        </w:numPr>
        <w:ind w:left="360"/>
        <w:contextualSpacing w:val="0"/>
      </w:pPr>
      <w:r w:rsidRPr="00A96233">
        <w:t xml:space="preserve">W.W. Grainger Inc., which distributes industrial supplies to businesses has about 400 stores in the United States. In an effort to reduce transportation costs, the company keeps its fastest-moving products at the stores and at nine distribution centres. However, the slower-moving items are warehoused at a distribution centre in Chicago. This segmentation reduces fragility by isolating the impact of disruptions and creating supply backups. </w:t>
      </w:r>
    </w:p>
    <w:p w14:paraId="38192ABE" w14:textId="07CAF039" w:rsidR="00720FFA" w:rsidRDefault="00720FFA" w:rsidP="00531B46"/>
    <w:p w14:paraId="0F6E80FE" w14:textId="1D57524A" w:rsidR="00531B46" w:rsidRDefault="00531B46" w:rsidP="00531B46"/>
    <w:p w14:paraId="39FC9555" w14:textId="77777777" w:rsidR="00531B46" w:rsidRPr="00A96233" w:rsidRDefault="00531B46" w:rsidP="00531B46"/>
    <w:p w14:paraId="5E0F4216" w14:textId="77777777" w:rsidR="00441CC8" w:rsidRPr="00A96233" w:rsidRDefault="00441CC8" w:rsidP="00531B46">
      <w:pPr>
        <w:pStyle w:val="Heading3"/>
        <w:spacing w:line="360" w:lineRule="auto"/>
      </w:pPr>
      <w:bookmarkStart w:id="474" w:name="_Toc41824279"/>
      <w:bookmarkStart w:id="475" w:name="_Toc45965773"/>
      <w:bookmarkStart w:id="476" w:name="_Toc46588280"/>
      <w:bookmarkStart w:id="477" w:name="_Toc46917375"/>
      <w:r w:rsidRPr="00A96233">
        <w:lastRenderedPageBreak/>
        <w:t>3.12.2</w:t>
      </w:r>
      <w:r w:rsidRPr="00A96233">
        <w:tab/>
        <w:t>Regionalise the supply chain</w:t>
      </w:r>
      <w:bookmarkEnd w:id="474"/>
      <w:bookmarkEnd w:id="475"/>
      <w:bookmarkEnd w:id="476"/>
      <w:bookmarkEnd w:id="477"/>
    </w:p>
    <w:p w14:paraId="59C83282" w14:textId="77777777" w:rsidR="00720FFA" w:rsidRPr="00A96233" w:rsidRDefault="00720FFA" w:rsidP="00531B46"/>
    <w:p w14:paraId="0A673C16" w14:textId="0EB81409" w:rsidR="00441CC8" w:rsidRDefault="00441CC8" w:rsidP="00531B46">
      <w:r w:rsidRPr="00A96233">
        <w:t>Regionalising the supply chain could contain the impact of a disruption and decrease distribution costs.</w:t>
      </w:r>
    </w:p>
    <w:p w14:paraId="46E561AE" w14:textId="77777777" w:rsidR="00531B46" w:rsidRPr="00A96233" w:rsidRDefault="00531B46" w:rsidP="00531B46"/>
    <w:p w14:paraId="3578C64D" w14:textId="4A88D528" w:rsidR="00441CC8" w:rsidRDefault="00441CC8" w:rsidP="00531B46">
      <w:pPr>
        <w:pStyle w:val="ListParagraph"/>
        <w:numPr>
          <w:ilvl w:val="0"/>
          <w:numId w:val="104"/>
        </w:numPr>
        <w:ind w:left="360"/>
        <w:contextualSpacing w:val="0"/>
      </w:pPr>
      <w:r w:rsidRPr="00A96233">
        <w:t>Should an unexpected situation in one region disrupt the supply chain, for example, because of a severe storm or political riots, not all regions will be affected.</w:t>
      </w:r>
    </w:p>
    <w:p w14:paraId="7E663505" w14:textId="77777777" w:rsidR="00531B46" w:rsidRPr="00A96233" w:rsidRDefault="00531B46" w:rsidP="00531B46">
      <w:pPr>
        <w:pStyle w:val="ListParagraph"/>
        <w:ind w:left="360"/>
        <w:contextualSpacing w:val="0"/>
      </w:pPr>
    </w:p>
    <w:p w14:paraId="755C3530" w14:textId="77777777" w:rsidR="00441CC8" w:rsidRPr="00A96233" w:rsidRDefault="00441CC8" w:rsidP="00531B46">
      <w:pPr>
        <w:pStyle w:val="ListParagraph"/>
        <w:numPr>
          <w:ilvl w:val="0"/>
          <w:numId w:val="104"/>
        </w:numPr>
        <w:ind w:left="360"/>
        <w:contextualSpacing w:val="0"/>
      </w:pPr>
      <w:r w:rsidRPr="00A96233">
        <w:t xml:space="preserve">Since rising fuel prices increase transportation costs, regionalising supply chains provides an opportunity to lower distribution costs while also reducing risks in global supply chains. </w:t>
      </w:r>
    </w:p>
    <w:p w14:paraId="5D31CD94" w14:textId="77777777" w:rsidR="00720FFA" w:rsidRPr="00A96233" w:rsidRDefault="00720FFA" w:rsidP="00531B46"/>
    <w:p w14:paraId="6D715BA2" w14:textId="5AA88001" w:rsidR="00441CC8" w:rsidRPr="00A96233" w:rsidRDefault="00441CC8" w:rsidP="00531B46">
      <w:r w:rsidRPr="00A96233">
        <w:t>Buyers and planners need to respond to supply chain disruption incidents when these do occur, but how they respond will depend on how they have configured the supply chain. Researchers have identified three stages of response: (1) detecting the disruption, (2) designing a solution or selecting a predesigned solution and (3) deploying the solution.</w:t>
      </w:r>
    </w:p>
    <w:p w14:paraId="0D438D05" w14:textId="77777777" w:rsidR="00720FFA" w:rsidRPr="00A96233" w:rsidRDefault="00720FFA" w:rsidP="00531B46"/>
    <w:p w14:paraId="30D556F4" w14:textId="7385A672" w:rsidR="00441CC8" w:rsidRPr="00A96233" w:rsidRDefault="00441CC8" w:rsidP="00531B46">
      <w:r w:rsidRPr="00A96233">
        <w:t xml:space="preserve">The authors argue that, detection, design and deployment become simpler and faster when the supply chain is segmented or regionalised. </w:t>
      </w:r>
    </w:p>
    <w:p w14:paraId="694F5501" w14:textId="77777777" w:rsidR="00720FFA" w:rsidRPr="00A96233" w:rsidRDefault="00720FFA" w:rsidP="00531B46"/>
    <w:p w14:paraId="0375A749" w14:textId="56823F85" w:rsidR="00441CC8" w:rsidRPr="00A96233" w:rsidRDefault="00441CC8" w:rsidP="00E12285">
      <w:pPr>
        <w:pStyle w:val="Heading3"/>
        <w:spacing w:line="360" w:lineRule="auto"/>
      </w:pPr>
      <w:bookmarkStart w:id="478" w:name="_Toc41824280"/>
      <w:bookmarkStart w:id="479" w:name="_Toc45965774"/>
      <w:bookmarkStart w:id="480" w:name="_Toc46588281"/>
      <w:bookmarkStart w:id="481" w:name="_Toc46917376"/>
      <w:r w:rsidRPr="00A96233">
        <w:t>3.12.3</w:t>
      </w:r>
      <w:r w:rsidRPr="00A96233">
        <w:tab/>
        <w:t>Flexible transportation</w:t>
      </w:r>
      <w:bookmarkEnd w:id="478"/>
      <w:bookmarkEnd w:id="479"/>
      <w:bookmarkEnd w:id="480"/>
      <w:bookmarkEnd w:id="481"/>
    </w:p>
    <w:p w14:paraId="04F86C60" w14:textId="77777777" w:rsidR="00720FFA" w:rsidRPr="00A96233" w:rsidRDefault="00720FFA" w:rsidP="00E12285"/>
    <w:p w14:paraId="539F4A6C" w14:textId="5F77760B" w:rsidR="00441CC8" w:rsidRPr="00A96233" w:rsidRDefault="00441CC8" w:rsidP="00531B46">
      <w:r w:rsidRPr="00A96233">
        <w:t xml:space="preserve">Transportation may pose a high risk for disruption of the supply chain. </w:t>
      </w:r>
    </w:p>
    <w:p w14:paraId="6D40635C" w14:textId="77777777" w:rsidR="00720FFA" w:rsidRPr="00A96233" w:rsidRDefault="00720FFA" w:rsidP="00531B46"/>
    <w:p w14:paraId="20F70633" w14:textId="5A30B037" w:rsidR="00441CC8" w:rsidRPr="00A96233" w:rsidRDefault="00441CC8" w:rsidP="00531B46">
      <w:r w:rsidRPr="00A96233">
        <w:t>Flexibility in transportation may mitigate the risk.</w:t>
      </w:r>
    </w:p>
    <w:p w14:paraId="18E5081F" w14:textId="77777777" w:rsidR="00720FFA" w:rsidRPr="00A96233" w:rsidRDefault="00720FFA" w:rsidP="00531B46"/>
    <w:p w14:paraId="3FB59AC2" w14:textId="2A87AD62" w:rsidR="00441CC8" w:rsidRDefault="00441CC8" w:rsidP="00531B46">
      <w:pPr>
        <w:rPr>
          <w:vertAlign w:val="superscript"/>
        </w:rPr>
      </w:pPr>
      <w:r w:rsidRPr="00A96233">
        <w:t>Christopher Tang suggests that three approaches could be considered:</w:t>
      </w:r>
      <w:r w:rsidR="00AE2D04" w:rsidRPr="00A96233">
        <w:rPr>
          <w:vertAlign w:val="superscript"/>
        </w:rPr>
        <w:t>lvi</w:t>
      </w:r>
    </w:p>
    <w:p w14:paraId="32134991" w14:textId="77777777" w:rsidR="00531B46" w:rsidRPr="00A96233" w:rsidRDefault="00531B46" w:rsidP="00531B46"/>
    <w:p w14:paraId="34FEE236" w14:textId="3633BFCB" w:rsidR="00441CC8" w:rsidRDefault="00441CC8" w:rsidP="00531B46">
      <w:pPr>
        <w:pStyle w:val="ListParagraph"/>
        <w:numPr>
          <w:ilvl w:val="0"/>
          <w:numId w:val="105"/>
        </w:numPr>
        <w:contextualSpacing w:val="0"/>
      </w:pPr>
      <w:r w:rsidRPr="00A96233">
        <w:rPr>
          <w:b/>
          <w:bCs/>
        </w:rPr>
        <w:t>Multi-modal transportation</w:t>
      </w:r>
      <w:r w:rsidRPr="00A96233">
        <w:rPr>
          <w:i/>
          <w:iCs/>
        </w:rPr>
        <w:t>.</w:t>
      </w:r>
      <w:r w:rsidRPr="00A96233">
        <w:t xml:space="preserve"> To prevent the supply chain operations from coming to a halt when disruptions occur in the ocean, in the air, on the road, etc., a flexible logistics strategy that relies on multiple modes of transportation </w:t>
      </w:r>
      <w:r w:rsidR="00531B46">
        <w:t>being</w:t>
      </w:r>
      <w:r w:rsidRPr="00A96233">
        <w:t xml:space="preserve"> adopted. </w:t>
      </w:r>
    </w:p>
    <w:p w14:paraId="54CBD572" w14:textId="77777777" w:rsidR="00531B46" w:rsidRPr="00A96233" w:rsidRDefault="00531B46" w:rsidP="00531B46">
      <w:pPr>
        <w:pStyle w:val="ListParagraph"/>
        <w:ind w:left="360"/>
        <w:contextualSpacing w:val="0"/>
      </w:pPr>
    </w:p>
    <w:p w14:paraId="31391460" w14:textId="2AC84EAE" w:rsidR="00441CC8" w:rsidRDefault="00441CC8" w:rsidP="00531B46">
      <w:pPr>
        <w:pStyle w:val="ListParagraph"/>
        <w:numPr>
          <w:ilvl w:val="0"/>
          <w:numId w:val="105"/>
        </w:numPr>
        <w:contextualSpacing w:val="0"/>
      </w:pPr>
      <w:r w:rsidRPr="00A96233">
        <w:rPr>
          <w:b/>
          <w:bCs/>
        </w:rPr>
        <w:t xml:space="preserve">Multi-carrier transportation </w:t>
      </w:r>
      <w:r w:rsidRPr="00A96233">
        <w:t xml:space="preserve">can be implemented to ensure continuous flow of materials in the case of political disruptions (labour strikes, political riots, etc.). </w:t>
      </w:r>
    </w:p>
    <w:p w14:paraId="617F4200" w14:textId="77777777" w:rsidR="00531B46" w:rsidRPr="00A96233" w:rsidRDefault="00531B46" w:rsidP="00531B46"/>
    <w:p w14:paraId="75CF69C8" w14:textId="49625353" w:rsidR="00441CC8" w:rsidRPr="00A96233" w:rsidRDefault="00441CC8" w:rsidP="00531B46">
      <w:pPr>
        <w:pStyle w:val="ListParagraph"/>
        <w:numPr>
          <w:ilvl w:val="0"/>
          <w:numId w:val="105"/>
        </w:numPr>
        <w:contextualSpacing w:val="0"/>
      </w:pPr>
      <w:r w:rsidRPr="00A96233">
        <w:rPr>
          <w:b/>
          <w:bCs/>
        </w:rPr>
        <w:t xml:space="preserve">Multiple routes. </w:t>
      </w:r>
      <w:r w:rsidRPr="00A96233">
        <w:t>To avoid a complete shutdown with a breakdown on one route (for example, as a result of destructed road, riots, road congestion) considering using alternative routes may ensure smooth material and product flows along the supply chains.</w:t>
      </w:r>
    </w:p>
    <w:p w14:paraId="5C2376AF" w14:textId="25E82DFE" w:rsidR="00720FFA" w:rsidRDefault="00720FFA" w:rsidP="00531B46"/>
    <w:p w14:paraId="57392C7C" w14:textId="476C6843" w:rsidR="00531B46" w:rsidRDefault="00531B46" w:rsidP="00531B46"/>
    <w:p w14:paraId="24E8BCAA" w14:textId="77777777" w:rsidR="00531B46" w:rsidRPr="00A96233" w:rsidRDefault="00531B46" w:rsidP="00531B46"/>
    <w:p w14:paraId="311A25BA" w14:textId="77777777" w:rsidR="00441CC8" w:rsidRPr="00A96233" w:rsidRDefault="00441CC8" w:rsidP="00E12285">
      <w:pPr>
        <w:pStyle w:val="Heading3"/>
        <w:spacing w:line="360" w:lineRule="auto"/>
      </w:pPr>
      <w:bookmarkStart w:id="482" w:name="_Toc41824281"/>
      <w:bookmarkStart w:id="483" w:name="_Toc45965775"/>
      <w:bookmarkStart w:id="484" w:name="_Toc46588282"/>
      <w:bookmarkStart w:id="485" w:name="_Toc46917377"/>
      <w:r w:rsidRPr="00A96233">
        <w:lastRenderedPageBreak/>
        <w:t>3.12.4</w:t>
      </w:r>
      <w:r w:rsidRPr="00A96233">
        <w:tab/>
        <w:t>Safety stock</w:t>
      </w:r>
      <w:bookmarkEnd w:id="482"/>
      <w:bookmarkEnd w:id="483"/>
      <w:bookmarkEnd w:id="484"/>
      <w:bookmarkEnd w:id="485"/>
    </w:p>
    <w:p w14:paraId="4E5E4166" w14:textId="77777777" w:rsidR="00720FFA" w:rsidRPr="00A96233" w:rsidRDefault="00720FFA" w:rsidP="00E12285"/>
    <w:p w14:paraId="53262503" w14:textId="52960683" w:rsidR="00441CC8" w:rsidRPr="00A96233" w:rsidRDefault="00441CC8" w:rsidP="00E12285">
      <w:r w:rsidRPr="00A96233">
        <w:t>Calculating and having “safety stock” available to cover short disruptions or delays in the supply chain is another measure that can be taken to mitigate risk. However, it can be costly to keep safety stock at all stores. Christopher suggests that, instead of carrying large quantities of safety stock, a retail chain may consider storing some inventories at certain strategic locations - such as warehouse</w:t>
      </w:r>
      <w:r w:rsidR="00531B46">
        <w:t>s</w:t>
      </w:r>
      <w:r w:rsidRPr="00A96233">
        <w:t>, logistics hubs or distribution centres) - to be shared by multiple chain stores.</w:t>
      </w:r>
      <w:r w:rsidR="00AE2D04" w:rsidRPr="00A96233">
        <w:rPr>
          <w:vertAlign w:val="superscript"/>
        </w:rPr>
        <w:t>lvii</w:t>
      </w:r>
      <w:r w:rsidRPr="00A96233">
        <w:t xml:space="preserve"> </w:t>
      </w:r>
    </w:p>
    <w:p w14:paraId="419F0144" w14:textId="77777777" w:rsidR="00720FFA" w:rsidRPr="00A96233" w:rsidRDefault="00720FFA" w:rsidP="00E12285"/>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554C2B79" w14:textId="77777777" w:rsidTr="00720FFA">
        <w:trPr>
          <w:trHeight w:val="1008"/>
        </w:trPr>
        <w:tc>
          <w:tcPr>
            <w:tcW w:w="1408" w:type="dxa"/>
            <w:shd w:val="clear" w:color="auto" w:fill="auto"/>
          </w:tcPr>
          <w:p w14:paraId="7966D920" w14:textId="740E603A" w:rsidR="00441CC8" w:rsidRPr="00A96233" w:rsidRDefault="00E12285" w:rsidP="00E12285">
            <w:pPr>
              <w:ind w:left="360"/>
              <w:jc w:val="center"/>
            </w:pPr>
            <w:r w:rsidRPr="00A96233">
              <w:rPr>
                <w:noProof/>
              </w:rPr>
              <w:drawing>
                <wp:inline distT="0" distB="0" distL="0" distR="0" wp14:anchorId="668E8F79" wp14:editId="0622FF49">
                  <wp:extent cx="464820" cy="464820"/>
                  <wp:effectExtent l="0" t="0" r="0" b="0"/>
                  <wp:docPr id="1341" name="Picture 1341"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5EA04152" w14:textId="77777777" w:rsidR="00441CC8" w:rsidRPr="00A96233" w:rsidRDefault="00441CC8" w:rsidP="00720FFA">
            <w:r w:rsidRPr="00A96233">
              <w:t>What other contingency plans can be implemented?</w:t>
            </w:r>
          </w:p>
          <w:p w14:paraId="491AB43B" w14:textId="6084AD66" w:rsidR="00720FFA" w:rsidRDefault="00720FFA" w:rsidP="00720FFA"/>
          <w:p w14:paraId="5CFD0BC7" w14:textId="72B9B672" w:rsidR="00531B46" w:rsidRDefault="00531B46" w:rsidP="00720FFA"/>
          <w:p w14:paraId="5999157E" w14:textId="60DA7A22" w:rsidR="00531B46" w:rsidRDefault="00531B46" w:rsidP="00720FFA"/>
          <w:p w14:paraId="388C51C1" w14:textId="7A292610" w:rsidR="00531B46" w:rsidRDefault="00531B46" w:rsidP="00720FFA"/>
          <w:p w14:paraId="20A5B73C" w14:textId="77777777" w:rsidR="00531B46" w:rsidRPr="00A96233" w:rsidRDefault="00531B46" w:rsidP="00720FFA"/>
          <w:p w14:paraId="116AC381" w14:textId="77777777" w:rsidR="00720FFA" w:rsidRPr="00A96233" w:rsidRDefault="00720FFA" w:rsidP="00720FFA"/>
          <w:p w14:paraId="6CBACCB5" w14:textId="20810A09" w:rsidR="00720FFA" w:rsidRPr="00A96233" w:rsidRDefault="00720FFA" w:rsidP="00720FFA"/>
        </w:tc>
      </w:tr>
    </w:tbl>
    <w:p w14:paraId="662C9433" w14:textId="77777777" w:rsidR="00441CC8" w:rsidRPr="00A96233" w:rsidRDefault="00441CC8" w:rsidP="00E12285"/>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0CAD9CAE" w14:textId="77777777" w:rsidTr="00E6486A">
        <w:trPr>
          <w:trHeight w:val="1681"/>
        </w:trPr>
        <w:tc>
          <w:tcPr>
            <w:tcW w:w="1408" w:type="dxa"/>
            <w:shd w:val="clear" w:color="auto" w:fill="auto"/>
          </w:tcPr>
          <w:p w14:paraId="573E6129" w14:textId="50981180" w:rsidR="00441CC8" w:rsidRPr="00A96233" w:rsidRDefault="00E12285" w:rsidP="00E12285">
            <w:pPr>
              <w:jc w:val="center"/>
            </w:pPr>
            <w:bookmarkStart w:id="486" w:name="_Hlk44404605"/>
            <w:r w:rsidRPr="00A96233">
              <w:rPr>
                <w:noProof/>
              </w:rPr>
              <w:drawing>
                <wp:inline distT="0" distB="0" distL="0" distR="0" wp14:anchorId="74E44ED0" wp14:editId="75B0704E">
                  <wp:extent cx="464820" cy="464820"/>
                  <wp:effectExtent l="0" t="0" r="0" b="0"/>
                  <wp:docPr id="1355" name="Picture 135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0F224CAC" w14:textId="430A7740" w:rsidR="00441CC8" w:rsidRPr="00A96233" w:rsidRDefault="00441CC8" w:rsidP="003868FB">
            <w:pPr>
              <w:spacing w:after="120"/>
              <w:rPr>
                <w:b/>
                <w:bCs/>
              </w:rPr>
            </w:pPr>
            <w:r w:rsidRPr="00A96233">
              <w:rPr>
                <w:b/>
                <w:bCs/>
              </w:rPr>
              <w:t xml:space="preserve">Activity </w:t>
            </w:r>
            <w:r w:rsidR="00720FFA" w:rsidRPr="00A96233">
              <w:rPr>
                <w:b/>
                <w:bCs/>
              </w:rPr>
              <w:t>19</w:t>
            </w:r>
            <w:r w:rsidRPr="00A96233">
              <w:rPr>
                <w:b/>
                <w:bCs/>
              </w:rPr>
              <w:t xml:space="preserve"> (KM01</w:t>
            </w:r>
            <w:r w:rsidR="003868FB" w:rsidRPr="00A96233">
              <w:rPr>
                <w:b/>
                <w:bCs/>
              </w:rPr>
              <w:t xml:space="preserve"> </w:t>
            </w:r>
            <w:r w:rsidRPr="00A96233">
              <w:rPr>
                <w:b/>
                <w:bCs/>
              </w:rPr>
              <w:t>IAC0101; KM01</w:t>
            </w:r>
            <w:r w:rsidR="003868FB" w:rsidRPr="00A96233">
              <w:rPr>
                <w:b/>
                <w:bCs/>
              </w:rPr>
              <w:t xml:space="preserve"> </w:t>
            </w:r>
            <w:r w:rsidRPr="00A96233">
              <w:rPr>
                <w:b/>
                <w:bCs/>
              </w:rPr>
              <w:t>IAC0102; KM01</w:t>
            </w:r>
            <w:r w:rsidR="003868FB" w:rsidRPr="00A96233">
              <w:rPr>
                <w:b/>
                <w:bCs/>
              </w:rPr>
              <w:t xml:space="preserve"> </w:t>
            </w:r>
            <w:r w:rsidRPr="00A96233">
              <w:rPr>
                <w:b/>
                <w:bCs/>
              </w:rPr>
              <w:t>IAC0203; KM01</w:t>
            </w:r>
            <w:r w:rsidR="003868FB" w:rsidRPr="00A96233">
              <w:rPr>
                <w:b/>
                <w:bCs/>
              </w:rPr>
              <w:t xml:space="preserve"> </w:t>
            </w:r>
            <w:r w:rsidRPr="00A96233">
              <w:rPr>
                <w:b/>
                <w:bCs/>
              </w:rPr>
              <w:t>IAC0302; KM01</w:t>
            </w:r>
            <w:r w:rsidR="003868FB" w:rsidRPr="00A96233">
              <w:rPr>
                <w:b/>
                <w:bCs/>
              </w:rPr>
              <w:t xml:space="preserve"> </w:t>
            </w:r>
            <w:r w:rsidRPr="00A96233">
              <w:rPr>
                <w:b/>
                <w:bCs/>
              </w:rPr>
              <w:t>IAC0304; PA0101; PA0102)</w:t>
            </w:r>
          </w:p>
          <w:p w14:paraId="31E40FBE" w14:textId="046B0DE5" w:rsidR="00441CC8" w:rsidRDefault="00441CC8" w:rsidP="00531B46">
            <w:r w:rsidRPr="00A96233">
              <w:t>Please complete the activity in your workbook.</w:t>
            </w:r>
          </w:p>
          <w:p w14:paraId="1A00CB75" w14:textId="77777777" w:rsidR="00531B46" w:rsidRPr="00A96233" w:rsidRDefault="00531B46" w:rsidP="00531B46"/>
          <w:p w14:paraId="153CBAC7" w14:textId="2B8A0300" w:rsidR="00441CC8" w:rsidRDefault="00441CC8" w:rsidP="00531B46">
            <w:r w:rsidRPr="00A96233">
              <w:t>The recent COVID-19 pandemic created the first-ever situation in history where total lockdown in several countries on all continents brought most categories in the retail industry to either a total standstill or had a severe impact on business because of prohibition on trade for several weeks.</w:t>
            </w:r>
          </w:p>
          <w:p w14:paraId="68A1D304" w14:textId="77777777" w:rsidR="00531B46" w:rsidRPr="00A96233" w:rsidRDefault="00531B46" w:rsidP="00531B46"/>
          <w:p w14:paraId="55D61419" w14:textId="23292D40" w:rsidR="00441CC8" w:rsidRDefault="00441CC8" w:rsidP="00531B46">
            <w:r w:rsidRPr="00A96233">
              <w:t>Such a pandemic is but one example of how unexpected situations can create a dire need for buyers and planners to immediately re-assess current buying and merchandise planning plans and processes. It is suggested by reputed global consultancies that other situations such as natural disasters may require the same type of swift and severe action in amending plans and meeting customer needs and demands.</w:t>
            </w:r>
          </w:p>
          <w:p w14:paraId="7DB9C032" w14:textId="77777777" w:rsidR="00531B46" w:rsidRPr="00A96233" w:rsidRDefault="00531B46" w:rsidP="00531B46"/>
          <w:p w14:paraId="43FA62E8" w14:textId="5A0F3719" w:rsidR="00441CC8" w:rsidRDefault="00531B46" w:rsidP="00531B46">
            <w:pPr>
              <w:rPr>
                <w:b/>
                <w:bCs/>
              </w:rPr>
            </w:pPr>
            <w:r w:rsidRPr="00531B46">
              <w:rPr>
                <w:b/>
                <w:bCs/>
              </w:rPr>
              <w:t>Instructions</w:t>
            </w:r>
            <w:r w:rsidR="00985EF9" w:rsidRPr="00531B46">
              <w:rPr>
                <w:b/>
                <w:bCs/>
              </w:rPr>
              <w:t>:</w:t>
            </w:r>
          </w:p>
          <w:p w14:paraId="14C19A85" w14:textId="77777777" w:rsidR="00531B46" w:rsidRPr="00531B46" w:rsidRDefault="00531B46" w:rsidP="00531B46">
            <w:pPr>
              <w:rPr>
                <w:b/>
                <w:bCs/>
              </w:rPr>
            </w:pPr>
          </w:p>
          <w:p w14:paraId="77B14082" w14:textId="62518B06" w:rsidR="00441CC8" w:rsidRDefault="00441CC8" w:rsidP="00531B46">
            <w:r w:rsidRPr="00A96233">
              <w:t xml:space="preserve">Read the McKinsey report on how the pandemic had an immediate impact on the beauty industry. The research on which the report was based, also referred to changes in consumer buying behaviour and expected consumer spend, at least in </w:t>
            </w:r>
            <w:r w:rsidRPr="00A96233">
              <w:lastRenderedPageBreak/>
              <w:t>the immediate future. The research quotes consumer’s expected spend on (A) Groceries, (B) Personal care products, (C) Skincare/make-up and (D) Apparel.</w:t>
            </w:r>
          </w:p>
          <w:p w14:paraId="6D4F538C" w14:textId="77777777" w:rsidR="00531B46" w:rsidRPr="00A96233" w:rsidRDefault="00531B46" w:rsidP="00531B46"/>
          <w:p w14:paraId="6604C072" w14:textId="1745110E" w:rsidR="00441CC8" w:rsidRDefault="00441CC8" w:rsidP="00531B46">
            <w:r w:rsidRPr="00A96233">
              <w:t>Consider how your job as buyer and/or planner would be impacted if that report was published now. Answer the questions:</w:t>
            </w:r>
          </w:p>
          <w:p w14:paraId="4FAC0ED7" w14:textId="77777777" w:rsidR="00531B46" w:rsidRPr="00A96233" w:rsidRDefault="00531B46" w:rsidP="00531B46"/>
          <w:p w14:paraId="5F57D41E" w14:textId="272EDF5C" w:rsidR="00441CC8" w:rsidRPr="00A96233" w:rsidRDefault="00441CC8" w:rsidP="00531B46">
            <w:pPr>
              <w:pStyle w:val="ListParagraph"/>
              <w:numPr>
                <w:ilvl w:val="0"/>
                <w:numId w:val="98"/>
              </w:numPr>
              <w:spacing w:after="120"/>
              <w:ind w:left="360" w:hanging="357"/>
              <w:contextualSpacing w:val="0"/>
            </w:pPr>
            <w:r w:rsidRPr="00A96233">
              <w:t>How would the expected spend on a category for which you are a buyer/planner impact on your job, that is, what should you do and how should you manage the supply chain (KM01</w:t>
            </w:r>
            <w:r w:rsidR="003868FB" w:rsidRPr="00A96233">
              <w:t xml:space="preserve"> </w:t>
            </w:r>
            <w:r w:rsidRPr="00A96233">
              <w:t>IAC0101; KM01</w:t>
            </w:r>
            <w:r w:rsidR="003868FB" w:rsidRPr="00A96233">
              <w:t xml:space="preserve"> </w:t>
            </w:r>
            <w:r w:rsidRPr="00A96233">
              <w:t>IAC0301), for example:</w:t>
            </w:r>
          </w:p>
          <w:p w14:paraId="477162A8" w14:textId="77777777" w:rsidR="00441CC8" w:rsidRPr="00A96233" w:rsidRDefault="00441CC8" w:rsidP="00531B46">
            <w:pPr>
              <w:pStyle w:val="ListParagraph"/>
              <w:numPr>
                <w:ilvl w:val="0"/>
                <w:numId w:val="99"/>
              </w:numPr>
              <w:spacing w:after="120"/>
              <w:ind w:left="720" w:hanging="357"/>
              <w:contextualSpacing w:val="0"/>
            </w:pPr>
            <w:r w:rsidRPr="00A96233">
              <w:t>Ensuring availability of products that meet consumer demand?</w:t>
            </w:r>
          </w:p>
          <w:p w14:paraId="63E2A61D" w14:textId="77777777" w:rsidR="00441CC8" w:rsidRPr="00A96233" w:rsidRDefault="00441CC8" w:rsidP="00531B46">
            <w:pPr>
              <w:pStyle w:val="ListParagraph"/>
              <w:numPr>
                <w:ilvl w:val="0"/>
                <w:numId w:val="99"/>
              </w:numPr>
              <w:spacing w:after="120"/>
              <w:ind w:left="720" w:hanging="357"/>
              <w:contextualSpacing w:val="0"/>
            </w:pPr>
            <w:r w:rsidRPr="00A96233">
              <w:t>Assortment planning for stores in different regions?</w:t>
            </w:r>
          </w:p>
          <w:p w14:paraId="090B93A2" w14:textId="77777777" w:rsidR="00441CC8" w:rsidRPr="00A96233" w:rsidRDefault="00441CC8" w:rsidP="00531B46">
            <w:pPr>
              <w:pStyle w:val="ListParagraph"/>
              <w:numPr>
                <w:ilvl w:val="0"/>
                <w:numId w:val="99"/>
              </w:numPr>
              <w:spacing w:after="120"/>
              <w:ind w:left="720" w:hanging="357"/>
              <w:contextualSpacing w:val="0"/>
            </w:pPr>
            <w:r w:rsidRPr="00A96233">
              <w:t>Amending purchase orders?</w:t>
            </w:r>
          </w:p>
          <w:p w14:paraId="1C2B7350" w14:textId="77777777" w:rsidR="00441CC8" w:rsidRPr="00A96233" w:rsidRDefault="00441CC8" w:rsidP="00531B46">
            <w:pPr>
              <w:pStyle w:val="ListParagraph"/>
              <w:numPr>
                <w:ilvl w:val="0"/>
                <w:numId w:val="99"/>
              </w:numPr>
              <w:spacing w:after="120"/>
              <w:ind w:left="720" w:hanging="357"/>
              <w:contextualSpacing w:val="0"/>
            </w:pPr>
            <w:r w:rsidRPr="00A96233">
              <w:t>Developing sales forecasts?</w:t>
            </w:r>
          </w:p>
          <w:p w14:paraId="49F38626" w14:textId="77777777" w:rsidR="00441CC8" w:rsidRPr="00A96233" w:rsidRDefault="00441CC8" w:rsidP="00531B46">
            <w:pPr>
              <w:pStyle w:val="ListParagraph"/>
              <w:numPr>
                <w:ilvl w:val="0"/>
                <w:numId w:val="99"/>
              </w:numPr>
              <w:spacing w:after="120"/>
              <w:ind w:left="720" w:hanging="357"/>
              <w:contextualSpacing w:val="0"/>
            </w:pPr>
            <w:r w:rsidRPr="00A96233">
              <w:t>Analysing changes in economic conditions?</w:t>
            </w:r>
          </w:p>
          <w:p w14:paraId="1E6E4197" w14:textId="77777777" w:rsidR="00441CC8" w:rsidRPr="00A96233" w:rsidRDefault="00441CC8" w:rsidP="00531B46">
            <w:pPr>
              <w:pStyle w:val="ListParagraph"/>
              <w:numPr>
                <w:ilvl w:val="0"/>
                <w:numId w:val="99"/>
              </w:numPr>
              <w:spacing w:after="120"/>
              <w:ind w:left="720" w:hanging="357"/>
              <w:contextualSpacing w:val="0"/>
            </w:pPr>
            <w:r w:rsidRPr="00A96233">
              <w:t>Analysing changes in the marketing strategies in the retail chain you represent and its competitors?</w:t>
            </w:r>
          </w:p>
          <w:p w14:paraId="06D6F2E9" w14:textId="16C23642" w:rsidR="00441CC8" w:rsidRDefault="00441CC8" w:rsidP="00531B46">
            <w:pPr>
              <w:pStyle w:val="ListParagraph"/>
              <w:numPr>
                <w:ilvl w:val="0"/>
                <w:numId w:val="99"/>
              </w:numPr>
              <w:ind w:left="720"/>
              <w:contextualSpacing w:val="0"/>
            </w:pPr>
            <w:r w:rsidRPr="00A96233">
              <w:t>Amending the merchandise budget?</w:t>
            </w:r>
          </w:p>
          <w:p w14:paraId="33A847E3" w14:textId="77777777" w:rsidR="00531B46" w:rsidRPr="00A96233" w:rsidRDefault="00531B46" w:rsidP="00531B46">
            <w:pPr>
              <w:pStyle w:val="ListParagraph"/>
              <w:contextualSpacing w:val="0"/>
            </w:pPr>
          </w:p>
          <w:p w14:paraId="7F3178D5" w14:textId="59DA94FF" w:rsidR="00441CC8" w:rsidRDefault="00441CC8" w:rsidP="00531B46">
            <w:pPr>
              <w:pStyle w:val="ListParagraph"/>
              <w:numPr>
                <w:ilvl w:val="0"/>
                <w:numId w:val="98"/>
              </w:numPr>
              <w:ind w:left="360"/>
              <w:contextualSpacing w:val="0"/>
            </w:pPr>
            <w:r w:rsidRPr="00A96233">
              <w:t>What changes would you need to make to your 6-month purchasing plan? (KM01</w:t>
            </w:r>
            <w:r w:rsidR="003868FB" w:rsidRPr="00A96233">
              <w:t xml:space="preserve"> </w:t>
            </w:r>
            <w:r w:rsidRPr="00A96233">
              <w:t>IAC0101). Use your actual merchandise plan/budget as basis for your answer.</w:t>
            </w:r>
          </w:p>
          <w:p w14:paraId="3192EA0E" w14:textId="77777777" w:rsidR="00531B46" w:rsidRPr="00A96233" w:rsidRDefault="00531B46" w:rsidP="00531B46">
            <w:pPr>
              <w:pStyle w:val="ListParagraph"/>
              <w:ind w:left="360"/>
              <w:contextualSpacing w:val="0"/>
            </w:pPr>
          </w:p>
          <w:p w14:paraId="27F57951" w14:textId="6C29F8BE" w:rsidR="00441CC8" w:rsidRDefault="00441CC8" w:rsidP="00531B46">
            <w:pPr>
              <w:pStyle w:val="ListParagraph"/>
              <w:numPr>
                <w:ilvl w:val="0"/>
                <w:numId w:val="98"/>
              </w:numPr>
              <w:ind w:left="360"/>
              <w:contextualSpacing w:val="0"/>
            </w:pPr>
            <w:r w:rsidRPr="00A96233">
              <w:t>How will the changes you make to your 6-month purchasing plan impact on (i) finances; (ii) the brand; (iii) turnover; (iv) shrinkage and (v) profitability? (KM01</w:t>
            </w:r>
            <w:r w:rsidR="003868FB" w:rsidRPr="00A96233">
              <w:t xml:space="preserve"> </w:t>
            </w:r>
            <w:r w:rsidRPr="00A96233">
              <w:t>IAC0102)</w:t>
            </w:r>
          </w:p>
          <w:p w14:paraId="2138932D" w14:textId="77777777" w:rsidR="00531B46" w:rsidRPr="00A96233" w:rsidRDefault="00531B46" w:rsidP="00531B46"/>
          <w:p w14:paraId="0F3BEEAC" w14:textId="62175C0B" w:rsidR="00441CC8" w:rsidRDefault="00441CC8" w:rsidP="00531B46">
            <w:pPr>
              <w:pStyle w:val="ListParagraph"/>
              <w:numPr>
                <w:ilvl w:val="0"/>
                <w:numId w:val="98"/>
              </w:numPr>
              <w:ind w:left="360"/>
              <w:contextualSpacing w:val="0"/>
            </w:pPr>
            <w:r w:rsidRPr="00A96233">
              <w:t>Describe the supply chain(s) that your company is currently using. (KM01</w:t>
            </w:r>
            <w:r w:rsidR="003868FB" w:rsidRPr="00A96233">
              <w:t xml:space="preserve"> </w:t>
            </w:r>
            <w:r w:rsidRPr="00A96233">
              <w:t>IAC0201)</w:t>
            </w:r>
          </w:p>
          <w:p w14:paraId="353309BC" w14:textId="77777777" w:rsidR="00531B46" w:rsidRPr="00A96233" w:rsidRDefault="00531B46" w:rsidP="00531B46"/>
          <w:p w14:paraId="093FF296" w14:textId="77AF5D52" w:rsidR="00441CC8" w:rsidRDefault="00441CC8" w:rsidP="00531B46">
            <w:pPr>
              <w:pStyle w:val="ListParagraph"/>
              <w:numPr>
                <w:ilvl w:val="0"/>
                <w:numId w:val="98"/>
              </w:numPr>
              <w:ind w:left="360"/>
              <w:contextualSpacing w:val="0"/>
            </w:pPr>
            <w:r w:rsidRPr="00A96233">
              <w:t>Describe the methods of distribution (right to the consumer) you are currently using</w:t>
            </w:r>
            <w:r w:rsidR="00531B46">
              <w:t>.</w:t>
            </w:r>
            <w:r w:rsidRPr="00A96233">
              <w:t xml:space="preserve"> (KM01</w:t>
            </w:r>
            <w:r w:rsidR="003868FB" w:rsidRPr="00A96233">
              <w:t xml:space="preserve"> </w:t>
            </w:r>
            <w:r w:rsidRPr="00A96233">
              <w:t>IAC0202)</w:t>
            </w:r>
          </w:p>
          <w:p w14:paraId="1D9BF9F8" w14:textId="77777777" w:rsidR="00531B46" w:rsidRPr="00A96233" w:rsidRDefault="00531B46" w:rsidP="00531B46"/>
          <w:p w14:paraId="2CEE3282" w14:textId="0F75969B" w:rsidR="00531B46" w:rsidRDefault="00441CC8" w:rsidP="00531B46">
            <w:pPr>
              <w:pStyle w:val="ListParagraph"/>
              <w:numPr>
                <w:ilvl w:val="0"/>
                <w:numId w:val="98"/>
              </w:numPr>
              <w:ind w:left="360"/>
              <w:contextualSpacing w:val="0"/>
            </w:pPr>
            <w:r w:rsidRPr="00A96233">
              <w:t>Describe how the current distribution methods impact on your buying and planning. (KM01</w:t>
            </w:r>
            <w:r w:rsidR="003868FB" w:rsidRPr="00A96233">
              <w:t xml:space="preserve"> </w:t>
            </w:r>
            <w:r w:rsidRPr="00A96233">
              <w:t>IAC0203)</w:t>
            </w:r>
          </w:p>
          <w:p w14:paraId="2D1F6E69" w14:textId="7CEC3129" w:rsidR="00531B46" w:rsidRPr="00A96233" w:rsidRDefault="00531B46" w:rsidP="00531B46"/>
          <w:p w14:paraId="375B0D32" w14:textId="31C3B2FA" w:rsidR="00441CC8" w:rsidRDefault="00441CC8" w:rsidP="00531B46">
            <w:pPr>
              <w:pStyle w:val="ListParagraph"/>
              <w:numPr>
                <w:ilvl w:val="0"/>
                <w:numId w:val="98"/>
              </w:numPr>
              <w:ind w:left="360"/>
              <w:contextualSpacing w:val="0"/>
            </w:pPr>
            <w:r w:rsidRPr="00A96233">
              <w:lastRenderedPageBreak/>
              <w:t>Has your company made any changes to buying, planning and distribution processes since the pandemic? If so, describe the changes and explain why they were made.</w:t>
            </w:r>
          </w:p>
          <w:p w14:paraId="3BB5F27E" w14:textId="77777777" w:rsidR="00531B46" w:rsidRPr="00A96233" w:rsidRDefault="00531B46" w:rsidP="00531B46"/>
          <w:p w14:paraId="3B161281" w14:textId="590D17EF" w:rsidR="00441CC8" w:rsidRDefault="00441CC8" w:rsidP="00531B46">
            <w:pPr>
              <w:pStyle w:val="ListParagraph"/>
              <w:numPr>
                <w:ilvl w:val="0"/>
                <w:numId w:val="98"/>
              </w:numPr>
              <w:ind w:left="360"/>
              <w:contextualSpacing w:val="0"/>
            </w:pPr>
            <w:r w:rsidRPr="00A96233">
              <w:t>Draw a diagram that illustrates your current supply chain management process. Indicate and discuss the critical check points in the flow of stock that you need to monitor and manage because of possible disruptions in the supply chain. (KM01</w:t>
            </w:r>
            <w:r w:rsidR="003868FB" w:rsidRPr="00A96233">
              <w:t xml:space="preserve"> </w:t>
            </w:r>
            <w:r w:rsidRPr="00A96233">
              <w:t>IAC0302; PA0101)</w:t>
            </w:r>
          </w:p>
          <w:p w14:paraId="665C2043" w14:textId="77777777" w:rsidR="00531B46" w:rsidRPr="00A96233" w:rsidRDefault="00531B46" w:rsidP="00531B46"/>
          <w:p w14:paraId="58D0A273" w14:textId="0AF1E760" w:rsidR="00441CC8" w:rsidRDefault="00441CC8" w:rsidP="00531B46">
            <w:pPr>
              <w:pStyle w:val="ListParagraph"/>
              <w:numPr>
                <w:ilvl w:val="0"/>
                <w:numId w:val="98"/>
              </w:numPr>
              <w:ind w:left="360"/>
              <w:contextualSpacing w:val="0"/>
            </w:pPr>
            <w:r w:rsidRPr="00A96233">
              <w:t xml:space="preserve">Describe what changes you would need to make in (i) sales forecasting; (ii) assortment planning; (iii) merchandise allocation; (iv) merchandise control; (v) merchandise distribution; and (vi) pricing strategies. </w:t>
            </w:r>
          </w:p>
          <w:p w14:paraId="7D460AB7" w14:textId="77777777" w:rsidR="00531B46" w:rsidRPr="00A96233" w:rsidRDefault="00531B46" w:rsidP="00531B46"/>
          <w:p w14:paraId="56F4E979" w14:textId="4BC4C9F4" w:rsidR="00441CC8" w:rsidRPr="00A96233" w:rsidRDefault="00441CC8" w:rsidP="00531B46">
            <w:pPr>
              <w:pStyle w:val="ListParagraph"/>
              <w:numPr>
                <w:ilvl w:val="0"/>
                <w:numId w:val="98"/>
              </w:numPr>
              <w:ind w:left="360"/>
              <w:contextualSpacing w:val="0"/>
            </w:pPr>
            <w:r w:rsidRPr="00A96233">
              <w:t>Describe typical contingency plans that you can use to manage the supply chain in the changed situation (KM01</w:t>
            </w:r>
            <w:r w:rsidR="003868FB" w:rsidRPr="00A96233">
              <w:t xml:space="preserve"> </w:t>
            </w:r>
            <w:r w:rsidRPr="00A96233">
              <w:t>IAC0304; PA0102)</w:t>
            </w:r>
          </w:p>
        </w:tc>
      </w:tr>
      <w:bookmarkEnd w:id="486"/>
    </w:tbl>
    <w:p w14:paraId="27CCC6A2" w14:textId="57847FBD" w:rsidR="00441CC8" w:rsidRPr="00A96233" w:rsidRDefault="00441CC8" w:rsidP="00E12285"/>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7"/>
        <w:gridCol w:w="7630"/>
      </w:tblGrid>
      <w:tr w:rsidR="00117299" w:rsidRPr="00A96233" w14:paraId="46A6A363" w14:textId="77777777" w:rsidTr="00117299">
        <w:tc>
          <w:tcPr>
            <w:tcW w:w="769" w:type="pct"/>
            <w:hideMark/>
          </w:tcPr>
          <w:p w14:paraId="21FCF021" w14:textId="77777777" w:rsidR="00117299" w:rsidRPr="00A96233" w:rsidRDefault="00117299" w:rsidP="00A90385">
            <w:pPr>
              <w:jc w:val="center"/>
            </w:pPr>
            <w:r w:rsidRPr="00A96233">
              <w:rPr>
                <w:noProof/>
              </w:rPr>
              <w:drawing>
                <wp:inline distT="0" distB="0" distL="0" distR="0" wp14:anchorId="2B55EA89" wp14:editId="1A1362CA">
                  <wp:extent cx="464820" cy="464820"/>
                  <wp:effectExtent l="0" t="0" r="0" b="0"/>
                  <wp:docPr id="57" name="Picture 5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1" w:type="pct"/>
            <w:vAlign w:val="center"/>
          </w:tcPr>
          <w:p w14:paraId="7F94D696" w14:textId="50015975" w:rsidR="00117299" w:rsidRPr="00A96233" w:rsidRDefault="00117299" w:rsidP="00531B46">
            <w:pPr>
              <w:spacing w:after="120"/>
              <w:rPr>
                <w:b/>
                <w:bCs/>
              </w:rPr>
            </w:pPr>
            <w:r w:rsidRPr="00A96233">
              <w:rPr>
                <w:b/>
                <w:bCs/>
              </w:rPr>
              <w:t>ANSWER:</w:t>
            </w:r>
          </w:p>
          <w:p w14:paraId="5ED1CDBF" w14:textId="62D79EBC" w:rsidR="00DB00BE" w:rsidRPr="00531B46" w:rsidRDefault="00DB00BE" w:rsidP="00531B46">
            <w:pPr>
              <w:spacing w:after="120"/>
            </w:pPr>
            <w:r w:rsidRPr="00531B46">
              <w:t>Learners need to respond to the questions based on their own circumstances.</w:t>
            </w:r>
          </w:p>
          <w:p w14:paraId="37D6CDEC" w14:textId="3010D126" w:rsidR="00117299" w:rsidRPr="00A96233" w:rsidRDefault="00DB00BE" w:rsidP="00963273">
            <w:pPr>
              <w:rPr>
                <w:b/>
                <w:bCs/>
              </w:rPr>
            </w:pPr>
            <w:r w:rsidRPr="00531B46">
              <w:t>Extensive discussion of their responses can assist in peer learning and in preparing them for dealing with future severe disruptions in the supply chain as was experienced during the global COVID-19 pandemic.</w:t>
            </w:r>
          </w:p>
        </w:tc>
      </w:tr>
    </w:tbl>
    <w:p w14:paraId="01D6DFD7" w14:textId="77777777" w:rsidR="00117299" w:rsidRPr="00A96233" w:rsidRDefault="00117299" w:rsidP="00117299">
      <w:pPr>
        <w:rPr>
          <w:b/>
          <w:bCs/>
        </w:rPr>
      </w:pPr>
    </w:p>
    <w:p w14:paraId="1125574B" w14:textId="6092A5B8" w:rsidR="003868FB" w:rsidRPr="00A96233" w:rsidRDefault="003868FB" w:rsidP="00E12285"/>
    <w:p w14:paraId="74EC7D00" w14:textId="2F845E30" w:rsidR="003868FB" w:rsidRPr="00A96233" w:rsidRDefault="003868FB" w:rsidP="00E12285"/>
    <w:p w14:paraId="041E3494" w14:textId="15D3BCC7" w:rsidR="003868FB" w:rsidRPr="00A96233" w:rsidRDefault="003868FB" w:rsidP="00E12285"/>
    <w:p w14:paraId="76FDDBCE" w14:textId="03E672EA" w:rsidR="003868FB" w:rsidRPr="00A96233" w:rsidRDefault="003868FB" w:rsidP="00E12285"/>
    <w:p w14:paraId="3AD31EE6" w14:textId="5055379E" w:rsidR="003868FB" w:rsidRPr="00A96233" w:rsidRDefault="003868FB" w:rsidP="00E12285"/>
    <w:p w14:paraId="70438EF9" w14:textId="6AD0D9D8" w:rsidR="003868FB" w:rsidRPr="00A96233" w:rsidRDefault="003868FB" w:rsidP="00E12285"/>
    <w:p w14:paraId="6942292E" w14:textId="77777777" w:rsidR="003868FB" w:rsidRPr="00A96233" w:rsidRDefault="003868FB" w:rsidP="00E12285"/>
    <w:p w14:paraId="75ED0B2A" w14:textId="77777777" w:rsidR="00441CC8" w:rsidRPr="00A96233" w:rsidRDefault="00441CC8" w:rsidP="00E12285"/>
    <w:p w14:paraId="21D2540E" w14:textId="77777777" w:rsidR="00441CC8" w:rsidRPr="00A96233" w:rsidRDefault="00441CC8" w:rsidP="00E12285">
      <w:r w:rsidRPr="00A96233">
        <w:br w:type="page"/>
      </w:r>
    </w:p>
    <w:p w14:paraId="1CEF5210" w14:textId="77777777" w:rsidR="00441CC8" w:rsidRPr="00A96233" w:rsidRDefault="00441CC8" w:rsidP="00E12285"/>
    <w:p w14:paraId="242BF366" w14:textId="77777777" w:rsidR="00441CC8" w:rsidRPr="00A96233" w:rsidRDefault="00441CC8" w:rsidP="00E12285"/>
    <w:p w14:paraId="452563C0" w14:textId="77777777" w:rsidR="00441CC8" w:rsidRPr="00A96233" w:rsidRDefault="00441CC8" w:rsidP="00E12285"/>
    <w:p w14:paraId="46709278" w14:textId="5F63066B" w:rsidR="00441CC8" w:rsidRPr="00A96233" w:rsidRDefault="00DD049E" w:rsidP="00E12285">
      <w:r w:rsidRPr="00A96233">
        <w:rPr>
          <w:noProof/>
        </w:rPr>
        <w:drawing>
          <wp:inline distT="0" distB="0" distL="0" distR="0" wp14:anchorId="6C9AC810" wp14:editId="6EE196CC">
            <wp:extent cx="5732145" cy="7560310"/>
            <wp:effectExtent l="0" t="0" r="1905" b="2540"/>
            <wp:docPr id="8" name="Picture 8"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McKinsey Beauty 1.jpg"/>
                    <pic:cNvPicPr/>
                  </pic:nvPicPr>
                  <pic:blipFill>
                    <a:blip r:embed="rId86" cstate="print">
                      <a:extLst>
                        <a:ext uri="{28A0092B-C50C-407E-A947-70E740481C1C}">
                          <a14:useLocalDpi xmlns:a14="http://schemas.microsoft.com/office/drawing/2010/main" val="0"/>
                        </a:ext>
                      </a:extLst>
                    </a:blip>
                    <a:stretch>
                      <a:fillRect/>
                    </a:stretch>
                  </pic:blipFill>
                  <pic:spPr>
                    <a:xfrm>
                      <a:off x="0" y="0"/>
                      <a:ext cx="5732145" cy="7560310"/>
                    </a:xfrm>
                    <a:prstGeom prst="rect">
                      <a:avLst/>
                    </a:prstGeom>
                  </pic:spPr>
                </pic:pic>
              </a:graphicData>
            </a:graphic>
          </wp:inline>
        </w:drawing>
      </w:r>
    </w:p>
    <w:p w14:paraId="74FA2FE1" w14:textId="3D0BB1FD" w:rsidR="00DD049E" w:rsidRPr="00A96233" w:rsidRDefault="00DD049E" w:rsidP="00E12285"/>
    <w:p w14:paraId="04B81C71" w14:textId="2627D340" w:rsidR="00DD049E" w:rsidRPr="00A96233" w:rsidRDefault="00DD049E" w:rsidP="00E12285"/>
    <w:p w14:paraId="60DFFA91" w14:textId="139CB3F4" w:rsidR="00DD049E" w:rsidRPr="00A96233" w:rsidRDefault="00B4758A" w:rsidP="00E12285">
      <w:r w:rsidRPr="00A96233">
        <w:rPr>
          <w:noProof/>
        </w:rPr>
        <w:lastRenderedPageBreak/>
        <w:drawing>
          <wp:inline distT="0" distB="0" distL="0" distR="0" wp14:anchorId="7DB044AC" wp14:editId="0ADE2B9F">
            <wp:extent cx="5732145" cy="7800340"/>
            <wp:effectExtent l="0" t="0" r="1905" b="0"/>
            <wp:docPr id="30" name="Picture 30" descr="A close up of a newspa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McKinsey Beauty 2.jp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5732145" cy="7800340"/>
                    </a:xfrm>
                    <a:prstGeom prst="rect">
                      <a:avLst/>
                    </a:prstGeom>
                  </pic:spPr>
                </pic:pic>
              </a:graphicData>
            </a:graphic>
          </wp:inline>
        </w:drawing>
      </w:r>
    </w:p>
    <w:p w14:paraId="12CC0C99" w14:textId="6F7A79FA" w:rsidR="00DD049E" w:rsidRPr="00A96233" w:rsidRDefault="00DD049E" w:rsidP="00E12285"/>
    <w:p w14:paraId="48A66F52" w14:textId="34096E3D" w:rsidR="00DD049E" w:rsidRPr="00A96233" w:rsidRDefault="00DD049E" w:rsidP="00E12285"/>
    <w:p w14:paraId="68D6DEA4" w14:textId="16283A88" w:rsidR="00DD049E" w:rsidRPr="00A96233" w:rsidRDefault="00DD049E" w:rsidP="00E12285"/>
    <w:p w14:paraId="205A3E09" w14:textId="410AB5D0" w:rsidR="00DD049E" w:rsidRPr="00A96233" w:rsidRDefault="00DD049E" w:rsidP="00E12285"/>
    <w:p w14:paraId="52EDBE89" w14:textId="04C218C9" w:rsidR="00DD049E" w:rsidRPr="00A96233" w:rsidRDefault="00B4758A" w:rsidP="00E12285">
      <w:r w:rsidRPr="00A96233">
        <w:rPr>
          <w:noProof/>
        </w:rPr>
        <w:lastRenderedPageBreak/>
        <w:drawing>
          <wp:inline distT="0" distB="0" distL="0" distR="0" wp14:anchorId="253D997C" wp14:editId="7929C7B8">
            <wp:extent cx="5413248" cy="8763000"/>
            <wp:effectExtent l="0" t="0" r="0" b="0"/>
            <wp:docPr id="31" name="Picture 3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McKinsey Beauty 3.jp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5413248" cy="8763000"/>
                    </a:xfrm>
                    <a:prstGeom prst="rect">
                      <a:avLst/>
                    </a:prstGeom>
                  </pic:spPr>
                </pic:pic>
              </a:graphicData>
            </a:graphic>
          </wp:inline>
        </w:drawing>
      </w:r>
    </w:p>
    <w:p w14:paraId="4CF6F03A" w14:textId="6F53BB2E" w:rsidR="00DD049E" w:rsidRPr="00A96233" w:rsidRDefault="00B4758A" w:rsidP="00E12285">
      <w:r w:rsidRPr="00A96233">
        <w:rPr>
          <w:noProof/>
        </w:rPr>
        <w:lastRenderedPageBreak/>
        <w:drawing>
          <wp:inline distT="0" distB="0" distL="0" distR="0" wp14:anchorId="7A40B5DD" wp14:editId="79B22610">
            <wp:extent cx="5732145" cy="7739380"/>
            <wp:effectExtent l="0" t="0" r="1905" b="0"/>
            <wp:docPr id="933" name="Picture 933"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 name="McKinsey Beauty 4.jpg"/>
                    <pic:cNvPicPr/>
                  </pic:nvPicPr>
                  <pic:blipFill>
                    <a:blip r:embed="rId89" cstate="print">
                      <a:extLst>
                        <a:ext uri="{28A0092B-C50C-407E-A947-70E740481C1C}">
                          <a14:useLocalDpi xmlns:a14="http://schemas.microsoft.com/office/drawing/2010/main" val="0"/>
                        </a:ext>
                      </a:extLst>
                    </a:blip>
                    <a:stretch>
                      <a:fillRect/>
                    </a:stretch>
                  </pic:blipFill>
                  <pic:spPr>
                    <a:xfrm>
                      <a:off x="0" y="0"/>
                      <a:ext cx="5732145" cy="7739380"/>
                    </a:xfrm>
                    <a:prstGeom prst="rect">
                      <a:avLst/>
                    </a:prstGeom>
                  </pic:spPr>
                </pic:pic>
              </a:graphicData>
            </a:graphic>
          </wp:inline>
        </w:drawing>
      </w:r>
    </w:p>
    <w:p w14:paraId="493E8863" w14:textId="349314A7" w:rsidR="00DD049E" w:rsidRPr="00A96233" w:rsidRDefault="00DD049E" w:rsidP="00E12285"/>
    <w:p w14:paraId="098C1753" w14:textId="5E6777A9" w:rsidR="00DD049E" w:rsidRPr="00A96233" w:rsidRDefault="00DD049E" w:rsidP="00E12285"/>
    <w:p w14:paraId="42666430" w14:textId="6D1E5E73" w:rsidR="00DD049E" w:rsidRPr="00A96233" w:rsidRDefault="00DD049E" w:rsidP="00E12285"/>
    <w:p w14:paraId="411A59E3" w14:textId="2AF739E6" w:rsidR="00DD049E" w:rsidRPr="00A96233" w:rsidRDefault="00DD049E" w:rsidP="00E12285"/>
    <w:p w14:paraId="6974FDA0" w14:textId="4832D17F" w:rsidR="00DD049E" w:rsidRPr="00A96233" w:rsidRDefault="00DD049E" w:rsidP="00E12285"/>
    <w:p w14:paraId="609BBDF7" w14:textId="24D43958" w:rsidR="00DD049E" w:rsidRPr="00A96233" w:rsidRDefault="00B4758A" w:rsidP="00E12285">
      <w:r w:rsidRPr="00A96233">
        <w:rPr>
          <w:noProof/>
        </w:rPr>
        <w:lastRenderedPageBreak/>
        <w:drawing>
          <wp:inline distT="0" distB="0" distL="0" distR="0" wp14:anchorId="7CA8AAA6" wp14:editId="6B845A31">
            <wp:extent cx="5413248" cy="8763000"/>
            <wp:effectExtent l="0" t="0" r="0" b="0"/>
            <wp:docPr id="32" name="Picture 32" descr="A screenshot of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McKinsey Beauty 5.jp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5413248" cy="8763000"/>
                    </a:xfrm>
                    <a:prstGeom prst="rect">
                      <a:avLst/>
                    </a:prstGeom>
                  </pic:spPr>
                </pic:pic>
              </a:graphicData>
            </a:graphic>
          </wp:inline>
        </w:drawing>
      </w:r>
    </w:p>
    <w:p w14:paraId="52D66FFD" w14:textId="3E00188F" w:rsidR="00DD049E" w:rsidRPr="00A96233" w:rsidRDefault="00B4758A" w:rsidP="00E12285">
      <w:r w:rsidRPr="00A96233">
        <w:rPr>
          <w:noProof/>
        </w:rPr>
        <w:lastRenderedPageBreak/>
        <w:drawing>
          <wp:inline distT="0" distB="0" distL="0" distR="0" wp14:anchorId="24BAFB38" wp14:editId="39EA598D">
            <wp:extent cx="5732145" cy="7803515"/>
            <wp:effectExtent l="0" t="0" r="1905" b="6985"/>
            <wp:docPr id="33" name="Picture 33"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cKinsey Beauty 6.jpg"/>
                    <pic:cNvPicPr/>
                  </pic:nvPicPr>
                  <pic:blipFill>
                    <a:blip r:embed="rId91" cstate="print">
                      <a:extLst>
                        <a:ext uri="{28A0092B-C50C-407E-A947-70E740481C1C}">
                          <a14:useLocalDpi xmlns:a14="http://schemas.microsoft.com/office/drawing/2010/main" val="0"/>
                        </a:ext>
                      </a:extLst>
                    </a:blip>
                    <a:stretch>
                      <a:fillRect/>
                    </a:stretch>
                  </pic:blipFill>
                  <pic:spPr>
                    <a:xfrm>
                      <a:off x="0" y="0"/>
                      <a:ext cx="5732145" cy="7803515"/>
                    </a:xfrm>
                    <a:prstGeom prst="rect">
                      <a:avLst/>
                    </a:prstGeom>
                  </pic:spPr>
                </pic:pic>
              </a:graphicData>
            </a:graphic>
          </wp:inline>
        </w:drawing>
      </w:r>
    </w:p>
    <w:p w14:paraId="6FAE640A" w14:textId="1040D530" w:rsidR="00DD049E" w:rsidRPr="00A96233" w:rsidRDefault="00DD049E" w:rsidP="00E12285"/>
    <w:p w14:paraId="223F482A" w14:textId="70C02FCC" w:rsidR="00DD049E" w:rsidRPr="00A96233" w:rsidRDefault="00DD049E" w:rsidP="00E12285"/>
    <w:p w14:paraId="17F69C53" w14:textId="6AD7CF53" w:rsidR="00DD049E" w:rsidRPr="00A96233" w:rsidRDefault="00DD049E" w:rsidP="00E12285"/>
    <w:p w14:paraId="7439A5AD" w14:textId="75174843" w:rsidR="00DD049E" w:rsidRPr="00A96233" w:rsidRDefault="00DD049E" w:rsidP="00E12285"/>
    <w:p w14:paraId="193C3518" w14:textId="648F50CB" w:rsidR="00DD049E" w:rsidRPr="00A96233" w:rsidRDefault="00B4758A" w:rsidP="00E12285">
      <w:r w:rsidRPr="00A96233">
        <w:rPr>
          <w:noProof/>
        </w:rPr>
        <w:lastRenderedPageBreak/>
        <w:drawing>
          <wp:inline distT="0" distB="0" distL="0" distR="0" wp14:anchorId="691B7175" wp14:editId="1C19A2F6">
            <wp:extent cx="5364480" cy="8763000"/>
            <wp:effectExtent l="0" t="0" r="7620" b="0"/>
            <wp:docPr id="34" name="Picture 34"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McKinsey Beauty 7.jp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5364480" cy="8763000"/>
                    </a:xfrm>
                    <a:prstGeom prst="rect">
                      <a:avLst/>
                    </a:prstGeom>
                  </pic:spPr>
                </pic:pic>
              </a:graphicData>
            </a:graphic>
          </wp:inline>
        </w:drawing>
      </w:r>
    </w:p>
    <w:p w14:paraId="297ACB2A" w14:textId="35119212" w:rsidR="00DD049E" w:rsidRPr="00A96233" w:rsidRDefault="00B4758A" w:rsidP="00E12285">
      <w:r w:rsidRPr="00A96233">
        <w:rPr>
          <w:noProof/>
        </w:rPr>
        <w:lastRenderedPageBreak/>
        <w:drawing>
          <wp:inline distT="0" distB="0" distL="0" distR="0" wp14:anchorId="7E1D7D59" wp14:editId="6CC41DA4">
            <wp:extent cx="5732145" cy="7808595"/>
            <wp:effectExtent l="0" t="0" r="1905" b="1905"/>
            <wp:docPr id="35" name="Picture 35" descr="A screenshot of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McKinsey Beauty 8.jpg"/>
                    <pic:cNvPicPr/>
                  </pic:nvPicPr>
                  <pic:blipFill>
                    <a:blip r:embed="rId93" cstate="print">
                      <a:extLst>
                        <a:ext uri="{28A0092B-C50C-407E-A947-70E740481C1C}">
                          <a14:useLocalDpi xmlns:a14="http://schemas.microsoft.com/office/drawing/2010/main" val="0"/>
                        </a:ext>
                      </a:extLst>
                    </a:blip>
                    <a:stretch>
                      <a:fillRect/>
                    </a:stretch>
                  </pic:blipFill>
                  <pic:spPr>
                    <a:xfrm>
                      <a:off x="0" y="0"/>
                      <a:ext cx="5732145" cy="7808595"/>
                    </a:xfrm>
                    <a:prstGeom prst="rect">
                      <a:avLst/>
                    </a:prstGeom>
                  </pic:spPr>
                </pic:pic>
              </a:graphicData>
            </a:graphic>
          </wp:inline>
        </w:drawing>
      </w:r>
    </w:p>
    <w:p w14:paraId="765869ED" w14:textId="77777777" w:rsidR="00DD049E" w:rsidRPr="00A96233" w:rsidRDefault="00DD049E" w:rsidP="00E12285"/>
    <w:p w14:paraId="687D6452" w14:textId="77777777" w:rsidR="00441CC8" w:rsidRPr="00A96233" w:rsidRDefault="00441CC8" w:rsidP="00441CC8">
      <w:r w:rsidRPr="00A96233">
        <w:br w:type="page"/>
      </w:r>
    </w:p>
    <w:p w14:paraId="540BAAED" w14:textId="77777777" w:rsidR="00441CC8" w:rsidRPr="00A96233" w:rsidRDefault="00441CC8" w:rsidP="00E12285">
      <w:pPr>
        <w:pStyle w:val="Caption"/>
        <w:spacing w:before="0" w:after="0" w:line="360" w:lineRule="auto"/>
        <w:rPr>
          <w:lang w:val="en-GB"/>
        </w:rPr>
      </w:pPr>
      <w:r w:rsidRPr="00A96233">
        <w:rPr>
          <w:lang w:val="en-GB"/>
        </w:rPr>
        <w:lastRenderedPageBreak/>
        <w:t>conclusion</w:t>
      </w:r>
    </w:p>
    <w:p w14:paraId="730D3411" w14:textId="77777777" w:rsidR="0049579A" w:rsidRPr="00A96233" w:rsidRDefault="0049579A" w:rsidP="0049579A"/>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49579A" w:rsidRPr="00A96233" w14:paraId="6852C143" w14:textId="77777777" w:rsidTr="00531B46">
        <w:tc>
          <w:tcPr>
            <w:tcW w:w="784" w:type="pct"/>
            <w:tcBorders>
              <w:top w:val="single" w:sz="4" w:space="0" w:color="auto"/>
              <w:left w:val="single" w:sz="4" w:space="0" w:color="auto"/>
              <w:bottom w:val="single" w:sz="4" w:space="0" w:color="auto"/>
              <w:right w:val="nil"/>
            </w:tcBorders>
            <w:hideMark/>
          </w:tcPr>
          <w:p w14:paraId="5C936C1B" w14:textId="77777777" w:rsidR="0049579A" w:rsidRPr="00A96233" w:rsidRDefault="0049579A" w:rsidP="002E436C">
            <w:pPr>
              <w:jc w:val="center"/>
            </w:pPr>
            <w:r w:rsidRPr="00A96233">
              <w:rPr>
                <w:noProof/>
              </w:rPr>
              <w:drawing>
                <wp:inline distT="0" distB="0" distL="0" distR="0" wp14:anchorId="591A8EBA" wp14:editId="6AE2540D">
                  <wp:extent cx="462915" cy="462915"/>
                  <wp:effectExtent l="0" t="0" r="0" b="0"/>
                  <wp:docPr id="173" name="Picture 17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1EA7326F" w14:textId="77777777" w:rsidR="0049579A" w:rsidRPr="00A96233" w:rsidRDefault="0049579A" w:rsidP="002E436C">
            <w:r w:rsidRPr="00A96233">
              <w:t>Conclude and summarise.</w:t>
            </w:r>
          </w:p>
        </w:tc>
        <w:tc>
          <w:tcPr>
            <w:tcW w:w="873" w:type="pct"/>
            <w:tcBorders>
              <w:top w:val="single" w:sz="4" w:space="0" w:color="auto"/>
              <w:left w:val="nil"/>
              <w:bottom w:val="single" w:sz="4" w:space="0" w:color="auto"/>
              <w:right w:val="single" w:sz="4" w:space="0" w:color="auto"/>
            </w:tcBorders>
            <w:hideMark/>
          </w:tcPr>
          <w:p w14:paraId="0F469203" w14:textId="77777777" w:rsidR="0049579A" w:rsidRPr="00A96233" w:rsidRDefault="0049579A" w:rsidP="002E436C">
            <w:r w:rsidRPr="00A96233">
              <w:t>Time:</w:t>
            </w:r>
          </w:p>
          <w:p w14:paraId="215C2DB8" w14:textId="77777777" w:rsidR="0049579A" w:rsidRPr="00A96233" w:rsidRDefault="0049579A" w:rsidP="002E436C">
            <w:r w:rsidRPr="00A96233">
              <w:t>1 hour</w:t>
            </w:r>
          </w:p>
        </w:tc>
      </w:tr>
    </w:tbl>
    <w:p w14:paraId="49CD03E0" w14:textId="77777777" w:rsidR="0049579A" w:rsidRPr="00A96233" w:rsidRDefault="0049579A" w:rsidP="0049579A"/>
    <w:p w14:paraId="5EA9239B" w14:textId="4E5A8E92" w:rsidR="00441CC8" w:rsidRPr="00A96233" w:rsidRDefault="00441CC8" w:rsidP="00E12285">
      <w:r w:rsidRPr="00A96233">
        <w:t>This chapter dealt with supply chain management.</w:t>
      </w:r>
    </w:p>
    <w:p w14:paraId="031C63B0" w14:textId="77777777" w:rsidR="00DD049E" w:rsidRPr="00A96233" w:rsidRDefault="00DD049E" w:rsidP="00E12285"/>
    <w:p w14:paraId="19C7E586" w14:textId="77777777" w:rsidR="00441CC8" w:rsidRPr="00A96233" w:rsidRDefault="00441CC8" w:rsidP="00DD049E">
      <w:pPr>
        <w:spacing w:after="120"/>
      </w:pPr>
      <w:r w:rsidRPr="00A96233">
        <w:t>You learned about:</w:t>
      </w:r>
    </w:p>
    <w:p w14:paraId="24BD14F5" w14:textId="77777777" w:rsidR="00441CC8" w:rsidRPr="00A96233" w:rsidRDefault="00441CC8" w:rsidP="00DD049E">
      <w:pPr>
        <w:pStyle w:val="ListParagraph"/>
        <w:numPr>
          <w:ilvl w:val="0"/>
          <w:numId w:val="100"/>
        </w:numPr>
        <w:spacing w:after="120"/>
        <w:contextualSpacing w:val="0"/>
      </w:pPr>
      <w:r w:rsidRPr="00A96233">
        <w:t>What supply chain management involves</w:t>
      </w:r>
    </w:p>
    <w:p w14:paraId="04D9B53A" w14:textId="77777777" w:rsidR="00441CC8" w:rsidRPr="00A96233" w:rsidRDefault="00441CC8" w:rsidP="00DD049E">
      <w:pPr>
        <w:pStyle w:val="ListParagraph"/>
        <w:numPr>
          <w:ilvl w:val="0"/>
          <w:numId w:val="100"/>
        </w:numPr>
        <w:spacing w:after="120"/>
        <w:contextualSpacing w:val="0"/>
      </w:pPr>
      <w:r w:rsidRPr="00A96233">
        <w:t>The responsibilities of the buyer and planner in managing the supply chain</w:t>
      </w:r>
    </w:p>
    <w:p w14:paraId="2F0A2AB8" w14:textId="77777777" w:rsidR="00441CC8" w:rsidRPr="00A96233" w:rsidRDefault="00441CC8" w:rsidP="00DD049E">
      <w:pPr>
        <w:pStyle w:val="ListParagraph"/>
        <w:numPr>
          <w:ilvl w:val="0"/>
          <w:numId w:val="100"/>
        </w:numPr>
        <w:spacing w:after="120"/>
        <w:contextualSpacing w:val="0"/>
      </w:pPr>
      <w:r w:rsidRPr="00A96233">
        <w:t>Critical management stages in managing the supply chain</w:t>
      </w:r>
    </w:p>
    <w:p w14:paraId="3415949C" w14:textId="77777777" w:rsidR="00441CC8" w:rsidRPr="00A96233" w:rsidRDefault="00441CC8" w:rsidP="00DD049E">
      <w:pPr>
        <w:pStyle w:val="ListParagraph"/>
        <w:numPr>
          <w:ilvl w:val="0"/>
          <w:numId w:val="100"/>
        </w:numPr>
        <w:spacing w:after="120"/>
        <w:contextualSpacing w:val="0"/>
      </w:pPr>
      <w:r w:rsidRPr="00A96233">
        <w:t>Identifying risks in the supply chain</w:t>
      </w:r>
    </w:p>
    <w:p w14:paraId="3AF2EE41" w14:textId="77777777" w:rsidR="00441CC8" w:rsidRPr="00A96233" w:rsidRDefault="00441CC8" w:rsidP="00DD049E">
      <w:pPr>
        <w:pStyle w:val="ListParagraph"/>
        <w:numPr>
          <w:ilvl w:val="0"/>
          <w:numId w:val="100"/>
        </w:numPr>
        <w:spacing w:after="120"/>
        <w:contextualSpacing w:val="0"/>
      </w:pPr>
      <w:r w:rsidRPr="00A96233">
        <w:t>Remedies for shortfalls in the supply chain</w:t>
      </w:r>
    </w:p>
    <w:p w14:paraId="14AAF554" w14:textId="77777777" w:rsidR="00441CC8" w:rsidRPr="00A96233" w:rsidRDefault="00441CC8" w:rsidP="006A7242">
      <w:pPr>
        <w:pStyle w:val="ListParagraph"/>
        <w:numPr>
          <w:ilvl w:val="0"/>
          <w:numId w:val="100"/>
        </w:numPr>
        <w:contextualSpacing w:val="0"/>
      </w:pPr>
      <w:r w:rsidRPr="00A96233">
        <w:t>Typical contingency plans used in managing the supply chain</w:t>
      </w:r>
    </w:p>
    <w:p w14:paraId="7D925674" w14:textId="77777777" w:rsidR="00441CC8" w:rsidRPr="00A96233" w:rsidRDefault="00441CC8" w:rsidP="00E12285"/>
    <w:p w14:paraId="720B9028" w14:textId="77777777" w:rsidR="00441CC8" w:rsidRPr="00A96233" w:rsidRDefault="00441CC8" w:rsidP="00E12285"/>
    <w:p w14:paraId="40A63DA6" w14:textId="77777777" w:rsidR="00441CC8" w:rsidRPr="00A96233" w:rsidRDefault="00441CC8" w:rsidP="00441CC8">
      <w:r w:rsidRPr="00A96233">
        <w:br w:type="page"/>
      </w:r>
    </w:p>
    <w:tbl>
      <w:tblPr>
        <w:tblW w:w="0" w:type="auto"/>
        <w:tblCellMar>
          <w:top w:w="108" w:type="dxa"/>
          <w:bottom w:w="108" w:type="dxa"/>
        </w:tblCellMar>
        <w:tblLook w:val="04A0" w:firstRow="1" w:lastRow="0" w:firstColumn="1" w:lastColumn="0" w:noHBand="0" w:noVBand="1"/>
      </w:tblPr>
      <w:tblGrid>
        <w:gridCol w:w="9016"/>
      </w:tblGrid>
      <w:tr w:rsidR="00CF42AE" w:rsidRPr="00A96233" w14:paraId="556676CD" w14:textId="77777777" w:rsidTr="00FB2DBC">
        <w:tc>
          <w:tcPr>
            <w:tcW w:w="9016" w:type="dxa"/>
            <w:tcBorders>
              <w:top w:val="nil"/>
              <w:left w:val="nil"/>
              <w:bottom w:val="nil"/>
              <w:right w:val="nil"/>
            </w:tcBorders>
            <w:shd w:val="clear" w:color="auto" w:fill="808080" w:themeFill="background1" w:themeFillShade="80"/>
          </w:tcPr>
          <w:p w14:paraId="0EE72AED" w14:textId="5405C02D" w:rsidR="00CF42AE" w:rsidRPr="00A96233" w:rsidRDefault="00CF42AE" w:rsidP="00FB2DBC">
            <w:pPr>
              <w:pStyle w:val="Heading1"/>
              <w:rPr>
                <w:lang w:val="en-GB"/>
              </w:rPr>
            </w:pPr>
            <w:r w:rsidRPr="00A96233">
              <w:rPr>
                <w:lang w:val="en-GB"/>
              </w:rPr>
              <w:lastRenderedPageBreak/>
              <w:br w:type="page"/>
            </w:r>
            <w:bookmarkStart w:id="487" w:name="_Toc45965776"/>
            <w:bookmarkStart w:id="488" w:name="_Toc46588283"/>
            <w:bookmarkStart w:id="489" w:name="_Toc46917378"/>
            <w:r w:rsidRPr="00A96233">
              <w:rPr>
                <w:lang w:val="en-GB"/>
              </w:rPr>
              <w:t>Chapter 4: Evaluating supplier performance</w:t>
            </w:r>
            <w:bookmarkEnd w:id="487"/>
            <w:bookmarkEnd w:id="488"/>
            <w:bookmarkEnd w:id="489"/>
          </w:p>
        </w:tc>
      </w:tr>
    </w:tbl>
    <w:p w14:paraId="0156E4DF" w14:textId="77777777" w:rsidR="00322718" w:rsidRPr="00A96233" w:rsidRDefault="00322718" w:rsidP="00322718"/>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322718" w:rsidRPr="00A96233" w14:paraId="5A8F5D71" w14:textId="77777777" w:rsidTr="00531B46">
        <w:tc>
          <w:tcPr>
            <w:tcW w:w="784" w:type="pct"/>
            <w:tcBorders>
              <w:top w:val="single" w:sz="4" w:space="0" w:color="auto"/>
              <w:left w:val="single" w:sz="4" w:space="0" w:color="auto"/>
              <w:bottom w:val="single" w:sz="4" w:space="0" w:color="auto"/>
              <w:right w:val="nil"/>
            </w:tcBorders>
            <w:hideMark/>
          </w:tcPr>
          <w:p w14:paraId="7D96EDEA" w14:textId="77777777" w:rsidR="00322718" w:rsidRPr="00A96233" w:rsidRDefault="00322718" w:rsidP="00A90385">
            <w:pPr>
              <w:jc w:val="center"/>
            </w:pPr>
            <w:r w:rsidRPr="00A96233">
              <w:rPr>
                <w:noProof/>
              </w:rPr>
              <w:drawing>
                <wp:inline distT="0" distB="0" distL="0" distR="0" wp14:anchorId="3784B702" wp14:editId="796D9340">
                  <wp:extent cx="466090" cy="466090"/>
                  <wp:effectExtent l="0" t="0" r="0" b="0"/>
                  <wp:docPr id="71" name="Picture 7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22321EF9" w14:textId="36D673AE" w:rsidR="00322718" w:rsidRPr="00A96233" w:rsidRDefault="00322718" w:rsidP="00A90385">
            <w:r w:rsidRPr="00A96233">
              <w:t>Use the information below to discuss the learning outcomes for Chapter 4.</w:t>
            </w:r>
          </w:p>
        </w:tc>
        <w:tc>
          <w:tcPr>
            <w:tcW w:w="873" w:type="pct"/>
            <w:tcBorders>
              <w:top w:val="single" w:sz="4" w:space="0" w:color="auto"/>
              <w:left w:val="nil"/>
              <w:bottom w:val="single" w:sz="4" w:space="0" w:color="auto"/>
              <w:right w:val="single" w:sz="4" w:space="0" w:color="auto"/>
            </w:tcBorders>
            <w:hideMark/>
          </w:tcPr>
          <w:p w14:paraId="77DB0A4C" w14:textId="77777777" w:rsidR="00322718" w:rsidRPr="00A96233" w:rsidRDefault="00322718" w:rsidP="00A90385">
            <w:r w:rsidRPr="00A96233">
              <w:t>Time:</w:t>
            </w:r>
          </w:p>
          <w:p w14:paraId="29270FA1" w14:textId="77777777" w:rsidR="00322718" w:rsidRPr="00A96233" w:rsidRDefault="00322718" w:rsidP="00A90385">
            <w:r w:rsidRPr="00A96233">
              <w:t>5 minutes</w:t>
            </w:r>
          </w:p>
        </w:tc>
      </w:tr>
    </w:tbl>
    <w:p w14:paraId="49009C9B" w14:textId="77777777" w:rsidR="00322718" w:rsidRPr="00A96233" w:rsidRDefault="00322718" w:rsidP="00322718"/>
    <w:p w14:paraId="2E8B3A57" w14:textId="77777777" w:rsidR="00CF42AE" w:rsidRPr="00A96233" w:rsidRDefault="00CF42AE" w:rsidP="00CF42AE">
      <w:pPr>
        <w:spacing w:after="120"/>
        <w:rPr>
          <w:rStyle w:val="Strong"/>
        </w:rPr>
      </w:pPr>
      <w:r w:rsidRPr="00A96233">
        <w:rPr>
          <w:rStyle w:val="Strong"/>
        </w:rPr>
        <w:t>Learning outcomes</w:t>
      </w:r>
    </w:p>
    <w:p w14:paraId="2E49DBF8" w14:textId="77777777" w:rsidR="00CF42AE" w:rsidRPr="00A96233" w:rsidRDefault="00CF42AE" w:rsidP="00CF42AE">
      <w:pPr>
        <w:spacing w:after="120"/>
      </w:pPr>
      <w:r w:rsidRPr="00A96233">
        <w:t>After completing this chapter, you will be able to:</w:t>
      </w:r>
    </w:p>
    <w:p w14:paraId="247A29C1" w14:textId="77777777" w:rsidR="00441CC8" w:rsidRPr="00A96233" w:rsidRDefault="00441CC8" w:rsidP="00CF42AE">
      <w:pPr>
        <w:pStyle w:val="ListParagraph"/>
        <w:numPr>
          <w:ilvl w:val="0"/>
          <w:numId w:val="48"/>
        </w:numPr>
        <w:spacing w:after="120"/>
        <w:contextualSpacing w:val="0"/>
      </w:pPr>
      <w:r w:rsidRPr="00A96233">
        <w:rPr>
          <w:spacing w:val="-1"/>
        </w:rPr>
        <w:t>List typical methods used to gather information on supplier performance along with the advantages and disadvantages of each</w:t>
      </w:r>
    </w:p>
    <w:p w14:paraId="7DA0984B" w14:textId="77777777" w:rsidR="00441CC8" w:rsidRPr="00A96233" w:rsidRDefault="00441CC8" w:rsidP="00CF42AE">
      <w:pPr>
        <w:pStyle w:val="ListParagraph"/>
        <w:numPr>
          <w:ilvl w:val="0"/>
          <w:numId w:val="48"/>
        </w:numPr>
        <w:spacing w:after="120"/>
        <w:contextualSpacing w:val="0"/>
      </w:pPr>
      <w:r w:rsidRPr="00A96233">
        <w:rPr>
          <w:spacing w:val="-1"/>
        </w:rPr>
        <w:t>Identify the generally accepted operational standards required of suppliers in terms of service delivery, merchandise quality, order fulfilment and lead times</w:t>
      </w:r>
    </w:p>
    <w:p w14:paraId="14FF6484" w14:textId="77777777" w:rsidR="00441CC8" w:rsidRPr="00A96233" w:rsidRDefault="00441CC8" w:rsidP="00CF42AE">
      <w:pPr>
        <w:pStyle w:val="ListParagraph"/>
        <w:numPr>
          <w:ilvl w:val="0"/>
          <w:numId w:val="48"/>
        </w:numPr>
        <w:spacing w:after="120"/>
        <w:contextualSpacing w:val="0"/>
      </w:pPr>
      <w:r w:rsidRPr="00A96233">
        <w:rPr>
          <w:spacing w:val="-1"/>
        </w:rPr>
        <w:t>Explain how a business’ target market could impact on operating standards required of suppliers</w:t>
      </w:r>
    </w:p>
    <w:p w14:paraId="24BFEBC1" w14:textId="761B8CED" w:rsidR="00441CC8" w:rsidRPr="00A96233" w:rsidRDefault="00441CC8" w:rsidP="00CF42AE">
      <w:pPr>
        <w:pStyle w:val="ListParagraph"/>
        <w:numPr>
          <w:ilvl w:val="0"/>
          <w:numId w:val="48"/>
        </w:numPr>
        <w:contextualSpacing w:val="0"/>
      </w:pPr>
      <w:r w:rsidRPr="00A96233">
        <w:rPr>
          <w:spacing w:val="-1"/>
        </w:rPr>
        <w:t>List typical corrective measures for suppliers not meeting required standards along with the advantages and disadvantages of each</w:t>
      </w:r>
    </w:p>
    <w:p w14:paraId="19FA5DE8" w14:textId="7EBCE1BA" w:rsidR="00CF42AE" w:rsidRPr="00A96233" w:rsidRDefault="00CF42AE" w:rsidP="00CF42AE"/>
    <w:p w14:paraId="2F2CA70A" w14:textId="77777777" w:rsidR="007C57BE" w:rsidRPr="00A96233" w:rsidRDefault="007C57BE" w:rsidP="00CF42AE"/>
    <w:p w14:paraId="71C40FBF" w14:textId="25B70F9E" w:rsidR="00441CC8" w:rsidRPr="00A96233" w:rsidRDefault="00441CC8" w:rsidP="00441CC8">
      <w:pPr>
        <w:pStyle w:val="Heading2"/>
      </w:pPr>
      <w:bookmarkStart w:id="490" w:name="_Toc45965777"/>
      <w:bookmarkStart w:id="491" w:name="_Toc46588284"/>
      <w:bookmarkStart w:id="492" w:name="_Toc46917379"/>
      <w:r w:rsidRPr="00A96233">
        <w:t>4.1</w:t>
      </w:r>
      <w:r w:rsidRPr="00A96233">
        <w:tab/>
      </w:r>
      <w:bookmarkStart w:id="493" w:name="_Toc41824283"/>
      <w:r w:rsidRPr="00A96233">
        <w:t>Why supplier performance should be measured</w:t>
      </w:r>
      <w:bookmarkEnd w:id="490"/>
      <w:bookmarkEnd w:id="491"/>
      <w:bookmarkEnd w:id="492"/>
      <w:bookmarkEnd w:id="493"/>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1E32D4" w:rsidRPr="00A96233" w14:paraId="1E9BA08E" w14:textId="77777777" w:rsidTr="00531B46">
        <w:tc>
          <w:tcPr>
            <w:tcW w:w="784" w:type="pct"/>
            <w:tcBorders>
              <w:top w:val="single" w:sz="4" w:space="0" w:color="auto"/>
              <w:left w:val="single" w:sz="4" w:space="0" w:color="auto"/>
              <w:bottom w:val="single" w:sz="4" w:space="0" w:color="auto"/>
              <w:right w:val="nil"/>
            </w:tcBorders>
            <w:hideMark/>
          </w:tcPr>
          <w:p w14:paraId="14E53C29" w14:textId="77777777" w:rsidR="001E32D4" w:rsidRPr="00A96233" w:rsidRDefault="001E32D4" w:rsidP="00A90385">
            <w:pPr>
              <w:jc w:val="center"/>
            </w:pPr>
            <w:r w:rsidRPr="00A96233">
              <w:rPr>
                <w:noProof/>
              </w:rPr>
              <w:drawing>
                <wp:inline distT="0" distB="0" distL="0" distR="0" wp14:anchorId="51640AAE" wp14:editId="05FA8AEF">
                  <wp:extent cx="462915" cy="462915"/>
                  <wp:effectExtent l="0" t="0" r="0" b="0"/>
                  <wp:docPr id="1124" name="Picture 112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3941A6FE" w14:textId="0ABA7A3A" w:rsidR="001E32D4" w:rsidRPr="00A96233" w:rsidRDefault="001E32D4" w:rsidP="00A90385">
            <w:r w:rsidRPr="00A96233">
              <w:t xml:space="preserve">Use the information below to discuss why supplier performance should be measured. Lead a short discussion on whether learners measure supplier performance. </w:t>
            </w:r>
          </w:p>
        </w:tc>
        <w:tc>
          <w:tcPr>
            <w:tcW w:w="873" w:type="pct"/>
            <w:tcBorders>
              <w:top w:val="single" w:sz="4" w:space="0" w:color="auto"/>
              <w:left w:val="nil"/>
              <w:bottom w:val="single" w:sz="4" w:space="0" w:color="auto"/>
              <w:right w:val="single" w:sz="4" w:space="0" w:color="auto"/>
            </w:tcBorders>
            <w:hideMark/>
          </w:tcPr>
          <w:p w14:paraId="26B03DA9" w14:textId="77777777" w:rsidR="001E32D4" w:rsidRPr="00A96233" w:rsidRDefault="001E32D4" w:rsidP="00A90385">
            <w:r w:rsidRPr="00A96233">
              <w:t>Time:</w:t>
            </w:r>
          </w:p>
          <w:p w14:paraId="523A38A3" w14:textId="0D781A86" w:rsidR="001E32D4" w:rsidRPr="00A96233" w:rsidRDefault="002722C0" w:rsidP="00A90385">
            <w:r w:rsidRPr="00A96233">
              <w:t>½ hour</w:t>
            </w:r>
          </w:p>
        </w:tc>
      </w:tr>
    </w:tbl>
    <w:p w14:paraId="536B2B2C" w14:textId="77777777" w:rsidR="001E32D4" w:rsidRPr="00A96233" w:rsidRDefault="001E32D4" w:rsidP="001E32D4"/>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7965E232" w14:textId="77777777" w:rsidTr="00CF42AE">
        <w:trPr>
          <w:trHeight w:val="1008"/>
        </w:trPr>
        <w:tc>
          <w:tcPr>
            <w:tcW w:w="1408" w:type="dxa"/>
            <w:shd w:val="clear" w:color="auto" w:fill="auto"/>
          </w:tcPr>
          <w:p w14:paraId="099CFAEA" w14:textId="42A66C6D" w:rsidR="00441CC8" w:rsidRPr="00A96233" w:rsidRDefault="00E12285" w:rsidP="00CF42AE">
            <w:pPr>
              <w:jc w:val="center"/>
            </w:pPr>
            <w:r w:rsidRPr="00A96233">
              <w:rPr>
                <w:noProof/>
              </w:rPr>
              <w:drawing>
                <wp:inline distT="0" distB="0" distL="0" distR="0" wp14:anchorId="059A575C" wp14:editId="0D161C06">
                  <wp:extent cx="464820" cy="464820"/>
                  <wp:effectExtent l="0" t="0" r="0" b="0"/>
                  <wp:docPr id="1342" name="Picture 134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6652A578" w14:textId="77777777" w:rsidR="00441CC8" w:rsidRPr="00A96233" w:rsidRDefault="00441CC8" w:rsidP="00CF42AE">
            <w:r w:rsidRPr="00A96233">
              <w:t>Do you measure the performance of suppliers?</w:t>
            </w:r>
          </w:p>
          <w:p w14:paraId="0BA2CADB" w14:textId="77777777" w:rsidR="00441CC8" w:rsidRPr="00A96233" w:rsidRDefault="00441CC8" w:rsidP="00CF42AE"/>
          <w:p w14:paraId="7F4CFA5D" w14:textId="77777777" w:rsidR="00441CC8" w:rsidRPr="00A96233" w:rsidRDefault="00441CC8" w:rsidP="00CF42AE"/>
          <w:p w14:paraId="472DB493" w14:textId="77777777" w:rsidR="00441CC8" w:rsidRPr="00A96233" w:rsidRDefault="00441CC8" w:rsidP="00CF42AE">
            <w:r w:rsidRPr="00A96233">
              <w:t>Why or why not?</w:t>
            </w:r>
          </w:p>
          <w:p w14:paraId="3F754FBB" w14:textId="295E86F9" w:rsidR="00441CC8" w:rsidRDefault="00441CC8" w:rsidP="00CF42AE"/>
          <w:p w14:paraId="23689F90" w14:textId="77777777" w:rsidR="00531B46" w:rsidRPr="00A96233" w:rsidRDefault="00531B46" w:rsidP="00CF42AE"/>
          <w:p w14:paraId="6ACA993E" w14:textId="77777777" w:rsidR="00441CC8" w:rsidRPr="00A96233" w:rsidRDefault="00441CC8" w:rsidP="00CF42AE"/>
        </w:tc>
      </w:tr>
    </w:tbl>
    <w:p w14:paraId="54A38FF9" w14:textId="77777777" w:rsidR="00441CC8" w:rsidRPr="00A96233" w:rsidRDefault="00441CC8" w:rsidP="00CF42AE"/>
    <w:p w14:paraId="21D72E62" w14:textId="57D5C439" w:rsidR="00441CC8" w:rsidRPr="00A96233" w:rsidRDefault="00441CC8" w:rsidP="00CF42AE">
      <w:r w:rsidRPr="00A96233">
        <w:t>Tim McClean states what is no secret: “Globalisation has extended the supply chain, which has greatly increased the complexity of delivering the right product in the right quantity at the right time.”</w:t>
      </w:r>
      <w:r w:rsidR="00AE2D04" w:rsidRPr="00A96233">
        <w:rPr>
          <w:vertAlign w:val="superscript"/>
        </w:rPr>
        <w:t>lviii</w:t>
      </w:r>
    </w:p>
    <w:p w14:paraId="62232489" w14:textId="77777777" w:rsidR="00CF42AE" w:rsidRPr="00A96233" w:rsidRDefault="00CF42AE" w:rsidP="00CF42AE"/>
    <w:p w14:paraId="571B20CB" w14:textId="793D7CF3" w:rsidR="00441CC8" w:rsidRPr="00A96233" w:rsidRDefault="00441CC8" w:rsidP="00CF42AE">
      <w:r w:rsidRPr="00A96233">
        <w:t>Measuring the performance of suppliers is vital to ensuring a well-functioning supply chain. You cannot manage what you do not measure.</w:t>
      </w:r>
    </w:p>
    <w:p w14:paraId="46C5F89E" w14:textId="3ED591A7" w:rsidR="00441CC8" w:rsidRPr="00A96233" w:rsidRDefault="00441CC8" w:rsidP="00CF42AE">
      <w:r w:rsidRPr="00A96233">
        <w:lastRenderedPageBreak/>
        <w:t>The International Standards Organisation (ISO) states that “measuring supplier performance is a common good practice implemented by many organisations in order to identify in what extent are supplier’s meeting their obligations, facilitate performance improvement and improve relationships between both parties.”</w:t>
      </w:r>
      <w:r w:rsidR="00AE2D04" w:rsidRPr="00A96233">
        <w:rPr>
          <w:vertAlign w:val="superscript"/>
        </w:rPr>
        <w:t>lix</w:t>
      </w:r>
    </w:p>
    <w:p w14:paraId="3B0D1B85" w14:textId="7FBE1DE4" w:rsidR="00CF42AE" w:rsidRDefault="00CF42AE" w:rsidP="00CF42AE"/>
    <w:p w14:paraId="3B8DB814" w14:textId="77777777" w:rsidR="00531B46" w:rsidRPr="00A96233" w:rsidRDefault="00531B46" w:rsidP="00CF42AE"/>
    <w:p w14:paraId="33DF9C51" w14:textId="77777777" w:rsidR="00441CC8" w:rsidRPr="00A96233" w:rsidRDefault="00441CC8" w:rsidP="00441CC8">
      <w:pPr>
        <w:pStyle w:val="Heading2"/>
      </w:pPr>
      <w:bookmarkStart w:id="494" w:name="_Toc41824284"/>
      <w:bookmarkStart w:id="495" w:name="_Toc45965778"/>
      <w:bookmarkStart w:id="496" w:name="_Toc46588285"/>
      <w:bookmarkStart w:id="497" w:name="_Toc46917380"/>
      <w:r w:rsidRPr="00A96233">
        <w:t>4.2</w:t>
      </w:r>
      <w:r w:rsidRPr="00A96233">
        <w:tab/>
        <w:t>The outcomes of supplier performance management</w:t>
      </w:r>
      <w:bookmarkEnd w:id="494"/>
      <w:bookmarkEnd w:id="495"/>
      <w:bookmarkEnd w:id="496"/>
      <w:bookmarkEnd w:id="497"/>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1E32D4" w:rsidRPr="00A96233" w14:paraId="725F0499" w14:textId="77777777" w:rsidTr="00531B46">
        <w:tc>
          <w:tcPr>
            <w:tcW w:w="784" w:type="pct"/>
            <w:tcBorders>
              <w:top w:val="single" w:sz="4" w:space="0" w:color="auto"/>
              <w:left w:val="single" w:sz="4" w:space="0" w:color="auto"/>
              <w:bottom w:val="single" w:sz="4" w:space="0" w:color="auto"/>
              <w:right w:val="nil"/>
            </w:tcBorders>
            <w:hideMark/>
          </w:tcPr>
          <w:p w14:paraId="6EE7299D" w14:textId="77777777" w:rsidR="001E32D4" w:rsidRPr="00A96233" w:rsidRDefault="001E32D4" w:rsidP="00A90385">
            <w:pPr>
              <w:jc w:val="center"/>
            </w:pPr>
            <w:r w:rsidRPr="00A96233">
              <w:rPr>
                <w:noProof/>
              </w:rPr>
              <w:drawing>
                <wp:inline distT="0" distB="0" distL="0" distR="0" wp14:anchorId="377BF5CE" wp14:editId="2991A838">
                  <wp:extent cx="462915" cy="462915"/>
                  <wp:effectExtent l="0" t="0" r="0" b="0"/>
                  <wp:docPr id="1125" name="Picture 112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4E40921B" w14:textId="77777777" w:rsidR="00531B46" w:rsidRDefault="001E32D4" w:rsidP="00A90385">
            <w:r w:rsidRPr="00A96233">
              <w:t xml:space="preserve">Use the information below to discuss the outcomes of supplier performance management. </w:t>
            </w:r>
          </w:p>
          <w:p w14:paraId="7EF40BC1" w14:textId="77777777" w:rsidR="00531B46" w:rsidRDefault="00531B46" w:rsidP="00A90385"/>
          <w:p w14:paraId="353469FE" w14:textId="1E31FE43" w:rsidR="001E32D4" w:rsidRPr="00A96233" w:rsidRDefault="001E32D4" w:rsidP="00A90385">
            <w:r w:rsidRPr="00A96233">
              <w:t xml:space="preserve">Lead a short discussion on the benefits of supplier performance management. </w:t>
            </w:r>
          </w:p>
        </w:tc>
        <w:tc>
          <w:tcPr>
            <w:tcW w:w="873" w:type="pct"/>
            <w:tcBorders>
              <w:top w:val="single" w:sz="4" w:space="0" w:color="auto"/>
              <w:left w:val="nil"/>
              <w:bottom w:val="single" w:sz="4" w:space="0" w:color="auto"/>
              <w:right w:val="single" w:sz="4" w:space="0" w:color="auto"/>
            </w:tcBorders>
            <w:hideMark/>
          </w:tcPr>
          <w:p w14:paraId="36D2F5CA" w14:textId="77777777" w:rsidR="001E32D4" w:rsidRPr="00A96233" w:rsidRDefault="001E32D4" w:rsidP="00A90385">
            <w:r w:rsidRPr="00A96233">
              <w:t>Time:</w:t>
            </w:r>
          </w:p>
          <w:p w14:paraId="562C08EB" w14:textId="4B1573AA" w:rsidR="001E32D4" w:rsidRPr="00A96233" w:rsidRDefault="002722C0" w:rsidP="00A90385">
            <w:r w:rsidRPr="00A96233">
              <w:t>½ hour</w:t>
            </w:r>
          </w:p>
        </w:tc>
      </w:tr>
    </w:tbl>
    <w:p w14:paraId="42404AA2" w14:textId="77777777" w:rsidR="001E32D4" w:rsidRPr="00A96233" w:rsidRDefault="001E32D4" w:rsidP="001E32D4"/>
    <w:p w14:paraId="247C9DE1" w14:textId="0833508A" w:rsidR="00441CC8" w:rsidRPr="00A96233" w:rsidRDefault="00441CC8" w:rsidP="00CF42AE">
      <w:pPr>
        <w:spacing w:after="120"/>
      </w:pPr>
      <w:r w:rsidRPr="00A96233">
        <w:t>Gordon argues that companies who evaluate their suppliers find that they:</w:t>
      </w:r>
      <w:r w:rsidRPr="00A96233">
        <w:rPr>
          <w:rStyle w:val="EndnoteReference"/>
        </w:rPr>
        <w:t xml:space="preserve"> </w:t>
      </w:r>
      <w:r w:rsidR="00AE2D04" w:rsidRPr="00A96233">
        <w:rPr>
          <w:vertAlign w:val="superscript"/>
        </w:rPr>
        <w:t>lx</w:t>
      </w:r>
    </w:p>
    <w:p w14:paraId="5BC17B08" w14:textId="77777777" w:rsidR="00441CC8" w:rsidRPr="00A96233" w:rsidRDefault="00441CC8" w:rsidP="00CF42AE">
      <w:pPr>
        <w:pStyle w:val="ListParagraph"/>
        <w:numPr>
          <w:ilvl w:val="0"/>
          <w:numId w:val="107"/>
        </w:numPr>
        <w:spacing w:after="120"/>
        <w:contextualSpacing w:val="0"/>
      </w:pPr>
      <w:r w:rsidRPr="00A96233">
        <w:t xml:space="preserve">have better visibility into supplier performance, </w:t>
      </w:r>
    </w:p>
    <w:p w14:paraId="2899C7E3" w14:textId="77777777" w:rsidR="00441CC8" w:rsidRPr="00A96233" w:rsidRDefault="00441CC8" w:rsidP="00CF42AE">
      <w:pPr>
        <w:pStyle w:val="ListParagraph"/>
        <w:numPr>
          <w:ilvl w:val="0"/>
          <w:numId w:val="107"/>
        </w:numPr>
        <w:spacing w:after="120"/>
        <w:ind w:left="357" w:hanging="357"/>
        <w:contextualSpacing w:val="0"/>
      </w:pPr>
      <w:r w:rsidRPr="00A96233">
        <w:t xml:space="preserve">uncover and remove hidden cost drivers, </w:t>
      </w:r>
    </w:p>
    <w:p w14:paraId="2E960B1C" w14:textId="77777777" w:rsidR="00441CC8" w:rsidRPr="00A96233" w:rsidRDefault="00441CC8" w:rsidP="00CF42AE">
      <w:pPr>
        <w:pStyle w:val="ListParagraph"/>
        <w:numPr>
          <w:ilvl w:val="0"/>
          <w:numId w:val="107"/>
        </w:numPr>
        <w:spacing w:after="120"/>
        <w:ind w:left="357" w:hanging="357"/>
        <w:contextualSpacing w:val="0"/>
      </w:pPr>
      <w:r w:rsidRPr="00A96233">
        <w:t xml:space="preserve">reduce risk, </w:t>
      </w:r>
    </w:p>
    <w:p w14:paraId="4D34FB20" w14:textId="77777777" w:rsidR="00441CC8" w:rsidRPr="00A96233" w:rsidRDefault="00441CC8" w:rsidP="00CF42AE">
      <w:pPr>
        <w:pStyle w:val="ListParagraph"/>
        <w:numPr>
          <w:ilvl w:val="0"/>
          <w:numId w:val="107"/>
        </w:numPr>
        <w:spacing w:after="120"/>
        <w:ind w:left="357" w:hanging="357"/>
        <w:contextualSpacing w:val="0"/>
      </w:pPr>
      <w:r w:rsidRPr="00A96233">
        <w:t xml:space="preserve">increase competitive advantage by reducing order cycle times and inventory, </w:t>
      </w:r>
    </w:p>
    <w:p w14:paraId="0492DF2F" w14:textId="77777777" w:rsidR="00441CC8" w:rsidRPr="00A96233" w:rsidRDefault="00441CC8" w:rsidP="00CF42AE">
      <w:pPr>
        <w:pStyle w:val="ListParagraph"/>
        <w:numPr>
          <w:ilvl w:val="0"/>
          <w:numId w:val="107"/>
        </w:numPr>
        <w:spacing w:after="120"/>
        <w:ind w:left="357" w:hanging="357"/>
        <w:contextualSpacing w:val="0"/>
      </w:pPr>
      <w:r w:rsidRPr="00A96233">
        <w:t xml:space="preserve">gain insight on how to best leverage their supply base, and </w:t>
      </w:r>
    </w:p>
    <w:p w14:paraId="1188B869" w14:textId="77777777" w:rsidR="00441CC8" w:rsidRPr="00A96233" w:rsidRDefault="00441CC8" w:rsidP="00CF42AE">
      <w:pPr>
        <w:pStyle w:val="ListParagraph"/>
        <w:numPr>
          <w:ilvl w:val="0"/>
          <w:numId w:val="107"/>
        </w:numPr>
        <w:contextualSpacing w:val="0"/>
      </w:pPr>
      <w:r w:rsidRPr="00A96233">
        <w:t xml:space="preserve">align practices between themselves and their suppliers. </w:t>
      </w:r>
    </w:p>
    <w:p w14:paraId="3397FE2A" w14:textId="77777777" w:rsidR="00CF42AE" w:rsidRPr="00A96233" w:rsidRDefault="00CF42AE" w:rsidP="00CF42AE"/>
    <w:p w14:paraId="45175FAC" w14:textId="68FE67F3" w:rsidR="00441CC8" w:rsidRPr="00A96233" w:rsidRDefault="00441CC8" w:rsidP="00CF42AE">
      <w:r w:rsidRPr="00A96233">
        <w:t>The author describes these outcomes of supplier performance measurement as follows:</w:t>
      </w:r>
    </w:p>
    <w:p w14:paraId="02E6B531" w14:textId="4153B162" w:rsidR="00CF42AE" w:rsidRDefault="00CF42AE" w:rsidP="00CF42AE"/>
    <w:p w14:paraId="42C8CC40" w14:textId="77777777" w:rsidR="00531B46" w:rsidRPr="00A96233" w:rsidRDefault="00531B46" w:rsidP="00CF42AE"/>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524"/>
        <w:gridCol w:w="5457"/>
      </w:tblGrid>
      <w:tr w:rsidR="00441CC8" w:rsidRPr="00A96233" w14:paraId="41CDEC2C" w14:textId="77777777" w:rsidTr="00531B46">
        <w:tc>
          <w:tcPr>
            <w:tcW w:w="3524" w:type="dxa"/>
            <w:shd w:val="clear" w:color="auto" w:fill="808080" w:themeFill="background1" w:themeFillShade="80"/>
          </w:tcPr>
          <w:p w14:paraId="2CBE26EC" w14:textId="77777777" w:rsidR="00441CC8" w:rsidRPr="00A96233" w:rsidRDefault="00441CC8" w:rsidP="00CF42AE">
            <w:pPr>
              <w:rPr>
                <w:b/>
                <w:bCs/>
                <w:color w:val="FFFFFF" w:themeColor="background1"/>
              </w:rPr>
            </w:pPr>
            <w:r w:rsidRPr="00A96233">
              <w:rPr>
                <w:b/>
                <w:bCs/>
                <w:color w:val="FFFFFF" w:themeColor="background1"/>
              </w:rPr>
              <w:t>Increase performance visibility</w:t>
            </w:r>
          </w:p>
        </w:tc>
        <w:tc>
          <w:tcPr>
            <w:tcW w:w="5457" w:type="dxa"/>
            <w:shd w:val="clear" w:color="auto" w:fill="D9D9D9" w:themeFill="background1" w:themeFillShade="D9"/>
          </w:tcPr>
          <w:p w14:paraId="15E7F29F" w14:textId="40B643A2" w:rsidR="00441CC8" w:rsidRPr="00A96233" w:rsidRDefault="00441CC8" w:rsidP="00CF42AE">
            <w:r w:rsidRPr="00A96233">
              <w:t xml:space="preserve">Measuring performance can help improve performance. </w:t>
            </w:r>
          </w:p>
          <w:p w14:paraId="2B4D7CF0" w14:textId="77777777" w:rsidR="00CF42AE" w:rsidRPr="00A96233" w:rsidRDefault="00CF42AE" w:rsidP="00CF42AE"/>
          <w:p w14:paraId="7E536ACA" w14:textId="2B61395A" w:rsidR="00441CC8" w:rsidRPr="00A96233" w:rsidRDefault="00441CC8" w:rsidP="00CF42AE">
            <w:r w:rsidRPr="00A96233">
              <w:t xml:space="preserve">Performance measurement visibility should be increased by </w:t>
            </w:r>
            <w:r w:rsidR="00531B46">
              <w:t>putting</w:t>
            </w:r>
            <w:r w:rsidRPr="00A96233">
              <w:t xml:space="preserve"> specific measurements in place.</w:t>
            </w:r>
          </w:p>
          <w:p w14:paraId="70552831" w14:textId="77777777" w:rsidR="00CF42AE" w:rsidRPr="00A96233" w:rsidRDefault="00CF42AE" w:rsidP="00CF42AE"/>
          <w:p w14:paraId="6134CDF4" w14:textId="77777777" w:rsidR="00441CC8" w:rsidRPr="00A96233" w:rsidRDefault="00441CC8" w:rsidP="00CF42AE">
            <w:r w:rsidRPr="00A96233">
              <w:t>This improvement can be even more dramatic when buying companies award additional business on the basis of suppliers meeting performance goals.</w:t>
            </w:r>
          </w:p>
        </w:tc>
      </w:tr>
    </w:tbl>
    <w:p w14:paraId="7373ECE3" w14:textId="77777777" w:rsidR="00531B46" w:rsidRDefault="00531B46"/>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524"/>
        <w:gridCol w:w="5457"/>
      </w:tblGrid>
      <w:tr w:rsidR="00441CC8" w:rsidRPr="00A96233" w14:paraId="65B319EB" w14:textId="77777777" w:rsidTr="00531B46">
        <w:tc>
          <w:tcPr>
            <w:tcW w:w="3524" w:type="dxa"/>
            <w:shd w:val="clear" w:color="auto" w:fill="808080" w:themeFill="background1" w:themeFillShade="80"/>
          </w:tcPr>
          <w:p w14:paraId="13EA285B" w14:textId="77777777" w:rsidR="00441CC8" w:rsidRPr="00A96233" w:rsidRDefault="00441CC8" w:rsidP="00CF42AE">
            <w:pPr>
              <w:jc w:val="left"/>
              <w:rPr>
                <w:b/>
                <w:bCs/>
                <w:color w:val="FFFFFF" w:themeColor="background1"/>
              </w:rPr>
            </w:pPr>
            <w:r w:rsidRPr="00A96233">
              <w:rPr>
                <w:b/>
                <w:bCs/>
                <w:color w:val="FFFFFF" w:themeColor="background1"/>
              </w:rPr>
              <w:lastRenderedPageBreak/>
              <w:t>Uncover and remove hidden waste and cost drivers in the supply chain</w:t>
            </w:r>
          </w:p>
        </w:tc>
        <w:tc>
          <w:tcPr>
            <w:tcW w:w="5457" w:type="dxa"/>
            <w:shd w:val="clear" w:color="auto" w:fill="D9D9D9" w:themeFill="background1" w:themeFillShade="D9"/>
          </w:tcPr>
          <w:p w14:paraId="191AF2C5" w14:textId="4BE1F189" w:rsidR="00441CC8" w:rsidRDefault="00441CC8" w:rsidP="00CF42AE">
            <w:r w:rsidRPr="00A96233">
              <w:t>Supply chains may be full of inefficiencies caused by poor business practices at the supplier that may result in unnecessary costs and wasteful activities such as additional inspections, extra freight charges, overtime (to catch up), safety stocks, obsolete inventory, buying from multiple sources (which reduce price leveraging), etc.</w:t>
            </w:r>
          </w:p>
          <w:p w14:paraId="35FBE552" w14:textId="77777777" w:rsidR="00531B46" w:rsidRPr="00A96233" w:rsidRDefault="00531B46" w:rsidP="00CF42AE"/>
          <w:p w14:paraId="39E01C86" w14:textId="77777777" w:rsidR="00441CC8" w:rsidRPr="00A96233" w:rsidRDefault="00441CC8" w:rsidP="00CF42AE">
            <w:r w:rsidRPr="00A96233">
              <w:t xml:space="preserve">By better understanding supplier performance and supplier business practices and processes, buyers can help suppliers reduce waste and inefficiency to improve quality suppliers and reduce costs. </w:t>
            </w:r>
          </w:p>
        </w:tc>
      </w:tr>
      <w:tr w:rsidR="00441CC8" w:rsidRPr="00A96233" w14:paraId="0A4FAE00" w14:textId="77777777" w:rsidTr="00531B46">
        <w:tc>
          <w:tcPr>
            <w:tcW w:w="3524" w:type="dxa"/>
            <w:shd w:val="clear" w:color="auto" w:fill="808080" w:themeFill="background1" w:themeFillShade="80"/>
          </w:tcPr>
          <w:p w14:paraId="22F63306" w14:textId="77777777" w:rsidR="00441CC8" w:rsidRPr="00A96233" w:rsidRDefault="00441CC8" w:rsidP="00CF42AE">
            <w:pPr>
              <w:rPr>
                <w:b/>
                <w:bCs/>
                <w:color w:val="FFFFFF" w:themeColor="background1"/>
              </w:rPr>
            </w:pPr>
            <w:r w:rsidRPr="00A96233">
              <w:rPr>
                <w:b/>
                <w:bCs/>
                <w:color w:val="FFFFFF" w:themeColor="background1"/>
              </w:rPr>
              <w:t>Leverage the supply base</w:t>
            </w:r>
          </w:p>
        </w:tc>
        <w:tc>
          <w:tcPr>
            <w:tcW w:w="5457" w:type="dxa"/>
            <w:shd w:val="clear" w:color="auto" w:fill="D9D9D9" w:themeFill="background1" w:themeFillShade="D9"/>
          </w:tcPr>
          <w:p w14:paraId="5A10412C" w14:textId="6F43CB0F" w:rsidR="00441CC8" w:rsidRPr="00A96233" w:rsidRDefault="00441CC8" w:rsidP="00CF42AE">
            <w:r w:rsidRPr="00A96233">
              <w:t xml:space="preserve">By measuring supplier performance, a retail chain can set a threshold for its suppliers to lead to improved quality and efficiency. </w:t>
            </w:r>
          </w:p>
          <w:p w14:paraId="16D1E720" w14:textId="77777777" w:rsidR="00CF42AE" w:rsidRPr="00A96233" w:rsidRDefault="00CF42AE" w:rsidP="00CF42AE"/>
          <w:p w14:paraId="3CA12694" w14:textId="0D9C8707" w:rsidR="00441CC8" w:rsidRPr="00A96233" w:rsidRDefault="00441CC8" w:rsidP="00CF42AE">
            <w:r w:rsidRPr="00A96233">
              <w:t xml:space="preserve">A retail chain can better plan new products based on a good understanding of its suppliers’ capabilities and performance levels. </w:t>
            </w:r>
          </w:p>
          <w:p w14:paraId="48F4C732" w14:textId="77777777" w:rsidR="00CF42AE" w:rsidRPr="00A96233" w:rsidRDefault="00CF42AE" w:rsidP="00CF42AE"/>
          <w:p w14:paraId="0D51BD55" w14:textId="1B993862" w:rsidR="00441CC8" w:rsidRDefault="00441CC8" w:rsidP="00CF42AE">
            <w:r w:rsidRPr="00A96233">
              <w:t xml:space="preserve">Understanding local suppliers can help determine if they are capable of reducing total costs enough to outperform offshore suppliers. </w:t>
            </w:r>
          </w:p>
          <w:p w14:paraId="6014C6EA" w14:textId="77777777" w:rsidR="00531B46" w:rsidRPr="00A96233" w:rsidRDefault="00531B46" w:rsidP="00CF42AE"/>
          <w:p w14:paraId="13D916E3" w14:textId="77777777" w:rsidR="00441CC8" w:rsidRPr="00A96233" w:rsidRDefault="00441CC8" w:rsidP="00CF42AE">
            <w:r w:rsidRPr="00A96233">
              <w:t>On the other hand, suppliers can provide technologies to their customers that help them develop new products that can add revenue to the customer’s bottom line and enhance their competitive position.</w:t>
            </w:r>
          </w:p>
        </w:tc>
      </w:tr>
      <w:tr w:rsidR="00441CC8" w:rsidRPr="00A96233" w14:paraId="33E9DBD1" w14:textId="77777777" w:rsidTr="00531B46">
        <w:tc>
          <w:tcPr>
            <w:tcW w:w="3524" w:type="dxa"/>
            <w:shd w:val="clear" w:color="auto" w:fill="808080" w:themeFill="background1" w:themeFillShade="80"/>
          </w:tcPr>
          <w:p w14:paraId="2DD2FDEF" w14:textId="77777777" w:rsidR="00441CC8" w:rsidRPr="00A96233" w:rsidRDefault="00441CC8" w:rsidP="00CF42AE">
            <w:pPr>
              <w:jc w:val="left"/>
              <w:rPr>
                <w:b/>
                <w:bCs/>
                <w:color w:val="FFFFFF" w:themeColor="background1"/>
              </w:rPr>
            </w:pPr>
            <w:r w:rsidRPr="00A96233">
              <w:rPr>
                <w:b/>
                <w:bCs/>
                <w:color w:val="FFFFFF" w:themeColor="background1"/>
              </w:rPr>
              <w:t>Align customer and supplier business practices</w:t>
            </w:r>
          </w:p>
        </w:tc>
        <w:tc>
          <w:tcPr>
            <w:tcW w:w="5457" w:type="dxa"/>
            <w:shd w:val="clear" w:color="auto" w:fill="D9D9D9" w:themeFill="background1" w:themeFillShade="D9"/>
          </w:tcPr>
          <w:p w14:paraId="12647BB0" w14:textId="77777777" w:rsidR="00441CC8" w:rsidRPr="00A96233" w:rsidRDefault="00441CC8" w:rsidP="00CF42AE">
            <w:r w:rsidRPr="00A96233">
              <w:t xml:space="preserve">Ideally, suppliers should run their business in alignment with their customers: share the same business ethics, expect similar standards of excellence, show commitment to continuous improvement, etc. </w:t>
            </w:r>
          </w:p>
        </w:tc>
      </w:tr>
      <w:tr w:rsidR="00441CC8" w:rsidRPr="00A96233" w14:paraId="0D0D0C69" w14:textId="77777777" w:rsidTr="00531B46">
        <w:tc>
          <w:tcPr>
            <w:tcW w:w="3524" w:type="dxa"/>
            <w:shd w:val="clear" w:color="auto" w:fill="808080" w:themeFill="background1" w:themeFillShade="80"/>
          </w:tcPr>
          <w:p w14:paraId="2DA2A257" w14:textId="77777777" w:rsidR="00441CC8" w:rsidRPr="00A96233" w:rsidRDefault="00441CC8" w:rsidP="00CF42AE">
            <w:pPr>
              <w:jc w:val="left"/>
              <w:rPr>
                <w:b/>
                <w:bCs/>
                <w:color w:val="FFFFFF" w:themeColor="background1"/>
              </w:rPr>
            </w:pPr>
            <w:r w:rsidRPr="00A96233">
              <w:rPr>
                <w:b/>
                <w:bCs/>
                <w:color w:val="FFFFFF" w:themeColor="background1"/>
              </w:rPr>
              <w:t xml:space="preserve">Risk mitigation </w:t>
            </w:r>
          </w:p>
        </w:tc>
        <w:tc>
          <w:tcPr>
            <w:tcW w:w="5457" w:type="dxa"/>
            <w:shd w:val="clear" w:color="auto" w:fill="D9D9D9" w:themeFill="background1" w:themeFillShade="D9"/>
          </w:tcPr>
          <w:p w14:paraId="533AAD09" w14:textId="77777777" w:rsidR="00441CC8" w:rsidRPr="00A96233" w:rsidRDefault="00441CC8" w:rsidP="00CF42AE">
            <w:r w:rsidRPr="00A96233">
              <w:t>Insight into supplier performance and business practices helps reduce financial and operational risk.</w:t>
            </w:r>
          </w:p>
        </w:tc>
      </w:tr>
    </w:tbl>
    <w:p w14:paraId="181FEB82" w14:textId="1B9A8E4E" w:rsidR="00531B46" w:rsidRDefault="00531B46"/>
    <w:p w14:paraId="13520308" w14:textId="77777777" w:rsidR="00531B46" w:rsidRDefault="00531B46"/>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524"/>
        <w:gridCol w:w="5457"/>
      </w:tblGrid>
      <w:tr w:rsidR="00441CC8" w:rsidRPr="00A96233" w14:paraId="7FF5C68C" w14:textId="77777777" w:rsidTr="00531B46">
        <w:tc>
          <w:tcPr>
            <w:tcW w:w="3524" w:type="dxa"/>
            <w:shd w:val="clear" w:color="auto" w:fill="808080" w:themeFill="background1" w:themeFillShade="80"/>
          </w:tcPr>
          <w:p w14:paraId="48A1DF54" w14:textId="77777777" w:rsidR="00441CC8" w:rsidRPr="00A96233" w:rsidRDefault="00441CC8" w:rsidP="00CF42AE">
            <w:pPr>
              <w:jc w:val="left"/>
              <w:rPr>
                <w:b/>
                <w:bCs/>
                <w:color w:val="FFFFFF" w:themeColor="background1"/>
              </w:rPr>
            </w:pPr>
            <w:r w:rsidRPr="00A96233">
              <w:rPr>
                <w:b/>
                <w:bCs/>
                <w:color w:val="FFFFFF" w:themeColor="background1"/>
              </w:rPr>
              <w:lastRenderedPageBreak/>
              <w:t>Improved supplier performance</w:t>
            </w:r>
          </w:p>
        </w:tc>
        <w:tc>
          <w:tcPr>
            <w:tcW w:w="5457" w:type="dxa"/>
            <w:shd w:val="clear" w:color="auto" w:fill="D9D9D9" w:themeFill="background1" w:themeFillShade="D9"/>
          </w:tcPr>
          <w:p w14:paraId="0501626D" w14:textId="6A7C2081" w:rsidR="00441CC8" w:rsidRPr="00A96233" w:rsidRDefault="00441CC8" w:rsidP="00CF42AE">
            <w:r w:rsidRPr="00A96233">
              <w:t>The goal of supplier performance evaluation should be to improve supplier performance.</w:t>
            </w:r>
          </w:p>
          <w:p w14:paraId="36F7E8C7" w14:textId="77777777" w:rsidR="00CF42AE" w:rsidRPr="00A96233" w:rsidRDefault="00CF42AE" w:rsidP="00CF42AE"/>
          <w:p w14:paraId="212998F6" w14:textId="294277A1" w:rsidR="00441CC8" w:rsidRPr="00A96233" w:rsidRDefault="00441CC8" w:rsidP="00CF42AE">
            <w:r w:rsidRPr="00A96233">
              <w:t xml:space="preserve">Supplier evaluation systems need to address both the traditional quantitative indicators such as quality, delivery, and cost management as well as the underlying qualitative factors. </w:t>
            </w:r>
          </w:p>
          <w:p w14:paraId="1604AE28" w14:textId="77777777" w:rsidR="00CF42AE" w:rsidRPr="00A96233" w:rsidRDefault="00CF42AE" w:rsidP="00CF42AE"/>
          <w:p w14:paraId="53DDD308" w14:textId="77777777" w:rsidR="00441CC8" w:rsidRPr="00A96233" w:rsidRDefault="00441CC8" w:rsidP="00CF42AE">
            <w:r w:rsidRPr="00A96233">
              <w:t>Supplier performance can be improved, after identifying the root causes of poor performance, through activities such as immediate corrective action and training and development.</w:t>
            </w:r>
          </w:p>
        </w:tc>
      </w:tr>
    </w:tbl>
    <w:p w14:paraId="12CEF79A" w14:textId="77777777" w:rsidR="00441CC8" w:rsidRPr="00A96233" w:rsidRDefault="00441CC8" w:rsidP="00CF42AE"/>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5F463825" w14:textId="77777777" w:rsidTr="00CF42AE">
        <w:trPr>
          <w:trHeight w:val="1008"/>
        </w:trPr>
        <w:tc>
          <w:tcPr>
            <w:tcW w:w="1408" w:type="dxa"/>
            <w:shd w:val="clear" w:color="auto" w:fill="auto"/>
          </w:tcPr>
          <w:p w14:paraId="28FD8379" w14:textId="1F49A0D8" w:rsidR="00441CC8" w:rsidRPr="00A96233" w:rsidRDefault="00E12285" w:rsidP="00CF42AE">
            <w:pPr>
              <w:jc w:val="center"/>
            </w:pPr>
            <w:r w:rsidRPr="00A96233">
              <w:rPr>
                <w:noProof/>
              </w:rPr>
              <w:drawing>
                <wp:inline distT="0" distB="0" distL="0" distR="0" wp14:anchorId="66AC3CA8" wp14:editId="789FF017">
                  <wp:extent cx="464820" cy="464820"/>
                  <wp:effectExtent l="0" t="0" r="0" b="0"/>
                  <wp:docPr id="1343" name="Picture 134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20A97919" w14:textId="77777777" w:rsidR="00441CC8" w:rsidRPr="00A96233" w:rsidRDefault="00441CC8" w:rsidP="00CF42AE">
            <w:r w:rsidRPr="00A96233">
              <w:t>What other benefits is the company you represent gaining from measuring the performance of suppliers?</w:t>
            </w:r>
          </w:p>
          <w:p w14:paraId="20977A24" w14:textId="77777777" w:rsidR="00441CC8" w:rsidRPr="00A96233" w:rsidRDefault="00441CC8" w:rsidP="00CF42AE"/>
          <w:p w14:paraId="6E358A8C" w14:textId="28CA2BE4" w:rsidR="00441CC8" w:rsidRPr="00A96233" w:rsidRDefault="00441CC8" w:rsidP="00CF42AE"/>
          <w:p w14:paraId="6F02926E" w14:textId="50B8868A" w:rsidR="007C57BE" w:rsidRPr="00A96233" w:rsidRDefault="007C57BE" w:rsidP="00CF42AE"/>
          <w:p w14:paraId="520E2A48" w14:textId="5597D3D9" w:rsidR="007C57BE" w:rsidRDefault="007C57BE" w:rsidP="00CF42AE"/>
          <w:p w14:paraId="3CA71E2C" w14:textId="77777777" w:rsidR="00871FC5" w:rsidRDefault="00871FC5" w:rsidP="00CF42AE"/>
          <w:p w14:paraId="0768F5D7" w14:textId="60ABFC9D" w:rsidR="00871FC5" w:rsidRDefault="00871FC5" w:rsidP="00CF42AE"/>
          <w:p w14:paraId="41070620" w14:textId="77777777" w:rsidR="00871FC5" w:rsidRPr="00A96233" w:rsidRDefault="00871FC5" w:rsidP="00CF42AE"/>
          <w:p w14:paraId="2FB43B70" w14:textId="77777777" w:rsidR="007C57BE" w:rsidRPr="00A96233" w:rsidRDefault="007C57BE" w:rsidP="00CF42AE"/>
          <w:p w14:paraId="1711040A" w14:textId="77777777" w:rsidR="00441CC8" w:rsidRPr="00A96233" w:rsidRDefault="00441CC8" w:rsidP="00CF42AE"/>
          <w:p w14:paraId="02D4ABC2" w14:textId="77777777" w:rsidR="00441CC8" w:rsidRPr="00A96233" w:rsidRDefault="00441CC8" w:rsidP="00CF42AE"/>
          <w:p w14:paraId="33CDE6D4" w14:textId="77777777" w:rsidR="00441CC8" w:rsidRPr="00A96233" w:rsidRDefault="00441CC8" w:rsidP="00CF42AE">
            <w:r w:rsidRPr="00A96233">
              <w:t>Can you quantify benefits that have been observed?</w:t>
            </w:r>
          </w:p>
          <w:p w14:paraId="7D1D1314" w14:textId="77777777" w:rsidR="00441CC8" w:rsidRPr="00A96233" w:rsidRDefault="00441CC8" w:rsidP="00CF42AE"/>
          <w:p w14:paraId="5F71E2B8" w14:textId="77777777" w:rsidR="00441CC8" w:rsidRPr="00A96233" w:rsidRDefault="00441CC8" w:rsidP="00CF42AE"/>
          <w:p w14:paraId="2F13A1CF" w14:textId="3058F1D5" w:rsidR="00441CC8" w:rsidRPr="00A96233" w:rsidRDefault="00441CC8" w:rsidP="00CF42AE"/>
          <w:p w14:paraId="5F42506B" w14:textId="4582D377" w:rsidR="007C57BE" w:rsidRDefault="007C57BE" w:rsidP="00CF42AE"/>
          <w:p w14:paraId="46F74DE7" w14:textId="723D5EDD" w:rsidR="00871FC5" w:rsidRDefault="00871FC5" w:rsidP="00CF42AE"/>
          <w:p w14:paraId="376D3F2B" w14:textId="77777777" w:rsidR="00871FC5" w:rsidRDefault="00871FC5" w:rsidP="00CF42AE"/>
          <w:p w14:paraId="460554ED" w14:textId="77777777" w:rsidR="00871FC5" w:rsidRPr="00A96233" w:rsidRDefault="00871FC5" w:rsidP="00CF42AE"/>
          <w:p w14:paraId="30C88578" w14:textId="17B511D5" w:rsidR="007C57BE" w:rsidRPr="00A96233" w:rsidRDefault="007C57BE" w:rsidP="00CF42AE"/>
          <w:p w14:paraId="1879C590" w14:textId="77777777" w:rsidR="007C57BE" w:rsidRPr="00A96233" w:rsidRDefault="007C57BE" w:rsidP="00CF42AE"/>
          <w:p w14:paraId="1F334A6F" w14:textId="77777777" w:rsidR="00441CC8" w:rsidRPr="00A96233" w:rsidRDefault="00441CC8" w:rsidP="00CF42AE"/>
          <w:p w14:paraId="62EDFE6B" w14:textId="77777777" w:rsidR="00441CC8" w:rsidRPr="00A96233" w:rsidRDefault="00441CC8" w:rsidP="00CF42AE"/>
        </w:tc>
      </w:tr>
    </w:tbl>
    <w:p w14:paraId="23E4C526" w14:textId="77777777" w:rsidR="00441CC8" w:rsidRPr="00A96233" w:rsidRDefault="00441CC8" w:rsidP="00CF42AE"/>
    <w:p w14:paraId="1A6C1740" w14:textId="7850EE89" w:rsidR="00441CC8" w:rsidRPr="00A96233" w:rsidRDefault="00441CC8" w:rsidP="00441CC8">
      <w:pPr>
        <w:pStyle w:val="Heading2"/>
      </w:pPr>
      <w:bookmarkStart w:id="498" w:name="_Toc41824285"/>
      <w:bookmarkStart w:id="499" w:name="_Toc45965779"/>
      <w:bookmarkStart w:id="500" w:name="_Toc46588286"/>
      <w:bookmarkStart w:id="501" w:name="_Toc46917381"/>
      <w:r w:rsidRPr="00A96233">
        <w:lastRenderedPageBreak/>
        <w:t>4.3</w:t>
      </w:r>
      <w:r w:rsidRPr="00A96233">
        <w:tab/>
        <w:t>Seven steps to supplier performance measurement</w:t>
      </w:r>
      <w:bookmarkEnd w:id="498"/>
      <w:bookmarkEnd w:id="499"/>
      <w:bookmarkEnd w:id="500"/>
      <w:bookmarkEnd w:id="501"/>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1E32D4" w:rsidRPr="00A96233" w14:paraId="2DAE1323" w14:textId="77777777" w:rsidTr="00871FC5">
        <w:tc>
          <w:tcPr>
            <w:tcW w:w="784" w:type="pct"/>
            <w:tcBorders>
              <w:top w:val="single" w:sz="4" w:space="0" w:color="auto"/>
              <w:left w:val="single" w:sz="4" w:space="0" w:color="auto"/>
              <w:bottom w:val="single" w:sz="4" w:space="0" w:color="auto"/>
              <w:right w:val="nil"/>
            </w:tcBorders>
            <w:hideMark/>
          </w:tcPr>
          <w:p w14:paraId="3BA4266C" w14:textId="77777777" w:rsidR="001E32D4" w:rsidRPr="00A96233" w:rsidRDefault="001E32D4" w:rsidP="00A90385">
            <w:pPr>
              <w:jc w:val="center"/>
            </w:pPr>
            <w:r w:rsidRPr="00A96233">
              <w:rPr>
                <w:noProof/>
              </w:rPr>
              <w:drawing>
                <wp:inline distT="0" distB="0" distL="0" distR="0" wp14:anchorId="2FB0B3FB" wp14:editId="28F5825F">
                  <wp:extent cx="462915" cy="462915"/>
                  <wp:effectExtent l="0" t="0" r="0" b="0"/>
                  <wp:docPr id="1126" name="Picture 112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43ADD072" w14:textId="77777777" w:rsidR="00871FC5" w:rsidRDefault="001E32D4" w:rsidP="00A90385">
            <w:r w:rsidRPr="00A96233">
              <w:t>Use the information below to discuss the seven steps to supplier performance measurement</w:t>
            </w:r>
            <w:r w:rsidR="00F53A81" w:rsidRPr="00A96233">
              <w:t>.</w:t>
            </w:r>
            <w:r w:rsidRPr="00A96233">
              <w:t xml:space="preserve"> </w:t>
            </w:r>
          </w:p>
          <w:p w14:paraId="0AF1C3E1" w14:textId="77777777" w:rsidR="00871FC5" w:rsidRDefault="00871FC5" w:rsidP="00A90385"/>
          <w:p w14:paraId="2362DB92" w14:textId="7E22750F" w:rsidR="001E32D4" w:rsidRPr="00A96233" w:rsidRDefault="001E32D4" w:rsidP="00A90385">
            <w:r w:rsidRPr="00A96233">
              <w:t xml:space="preserve">Where indicated, ask learners to complete activity </w:t>
            </w:r>
            <w:r w:rsidR="00F53A81" w:rsidRPr="00A96233">
              <w:t>20</w:t>
            </w:r>
            <w:r w:rsidRPr="00A96233">
              <w:t>.</w:t>
            </w:r>
          </w:p>
        </w:tc>
        <w:tc>
          <w:tcPr>
            <w:tcW w:w="873" w:type="pct"/>
            <w:tcBorders>
              <w:top w:val="single" w:sz="4" w:space="0" w:color="auto"/>
              <w:left w:val="nil"/>
              <w:bottom w:val="single" w:sz="4" w:space="0" w:color="auto"/>
              <w:right w:val="single" w:sz="4" w:space="0" w:color="auto"/>
            </w:tcBorders>
            <w:hideMark/>
          </w:tcPr>
          <w:p w14:paraId="228E3DD1" w14:textId="77777777" w:rsidR="001E32D4" w:rsidRPr="00A96233" w:rsidRDefault="001E32D4" w:rsidP="00A90385">
            <w:r w:rsidRPr="00A96233">
              <w:t>Time:</w:t>
            </w:r>
          </w:p>
          <w:p w14:paraId="45E6433B" w14:textId="1928308C" w:rsidR="001E32D4" w:rsidRPr="00A96233" w:rsidRDefault="002722C0" w:rsidP="00A90385">
            <w:r w:rsidRPr="00A96233">
              <w:t>3 hours</w:t>
            </w:r>
          </w:p>
        </w:tc>
      </w:tr>
    </w:tbl>
    <w:p w14:paraId="0A21045A" w14:textId="77777777" w:rsidR="001E32D4" w:rsidRPr="00A96233" w:rsidRDefault="001E32D4" w:rsidP="001E32D4"/>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23EFC704" w14:textId="77777777" w:rsidTr="00CF42AE">
        <w:trPr>
          <w:trHeight w:val="1008"/>
        </w:trPr>
        <w:tc>
          <w:tcPr>
            <w:tcW w:w="1408" w:type="dxa"/>
            <w:shd w:val="clear" w:color="auto" w:fill="auto"/>
          </w:tcPr>
          <w:p w14:paraId="3FC4C0ED" w14:textId="350F49AA" w:rsidR="00441CC8" w:rsidRPr="00A96233" w:rsidRDefault="00E12285" w:rsidP="00CF42AE">
            <w:pPr>
              <w:jc w:val="center"/>
            </w:pPr>
            <w:r w:rsidRPr="00A96233">
              <w:rPr>
                <w:noProof/>
              </w:rPr>
              <w:drawing>
                <wp:inline distT="0" distB="0" distL="0" distR="0" wp14:anchorId="2689DEF8" wp14:editId="123B8C44">
                  <wp:extent cx="464820" cy="464820"/>
                  <wp:effectExtent l="0" t="0" r="0" b="0"/>
                  <wp:docPr id="1344" name="Picture 134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A2A134B" w14:textId="77777777" w:rsidR="00441CC8" w:rsidRPr="00A96233" w:rsidRDefault="00441CC8" w:rsidP="00CF42AE">
            <w:r w:rsidRPr="00A96233">
              <w:t>Do you have a formal system in place for measuring supplier performance?</w:t>
            </w:r>
          </w:p>
          <w:p w14:paraId="3B332439" w14:textId="77777777" w:rsidR="00441CC8" w:rsidRPr="00A96233" w:rsidRDefault="00441CC8" w:rsidP="00CF42AE"/>
          <w:p w14:paraId="340181D7" w14:textId="77777777" w:rsidR="00441CC8" w:rsidRPr="00A96233" w:rsidRDefault="00441CC8" w:rsidP="00CF42AE"/>
          <w:p w14:paraId="38DED47F" w14:textId="129CED19" w:rsidR="00441CC8" w:rsidRPr="00A96233" w:rsidRDefault="00441CC8" w:rsidP="00CF42AE"/>
          <w:p w14:paraId="29408C02" w14:textId="2C47FDD9" w:rsidR="007C57BE" w:rsidRPr="00A96233" w:rsidRDefault="007C57BE" w:rsidP="00CF42AE"/>
          <w:p w14:paraId="60E22E7E" w14:textId="77777777" w:rsidR="007C57BE" w:rsidRPr="00A96233" w:rsidRDefault="007C57BE" w:rsidP="00CF42AE"/>
          <w:p w14:paraId="578AD93D" w14:textId="77777777" w:rsidR="00441CC8" w:rsidRPr="00A96233" w:rsidRDefault="00441CC8" w:rsidP="00CF42AE"/>
          <w:p w14:paraId="5A705EC0" w14:textId="77777777" w:rsidR="00441CC8" w:rsidRPr="00A96233" w:rsidRDefault="00441CC8" w:rsidP="00CF42AE"/>
        </w:tc>
      </w:tr>
    </w:tbl>
    <w:p w14:paraId="40B2A112" w14:textId="77777777" w:rsidR="00441CC8" w:rsidRPr="00A96233" w:rsidRDefault="00441CC8" w:rsidP="00CF42AE"/>
    <w:p w14:paraId="1FDA075B" w14:textId="4C99EBAE" w:rsidR="00441CC8" w:rsidRPr="00A96233" w:rsidRDefault="00441CC8" w:rsidP="00CF42AE">
      <w:r w:rsidRPr="00A96233">
        <w:t>Supplier performance measurement involves seven steps:</w:t>
      </w:r>
    </w:p>
    <w:p w14:paraId="47F34010" w14:textId="77777777" w:rsidR="00CF42AE" w:rsidRPr="00A96233" w:rsidRDefault="00CF42AE" w:rsidP="00CF42AE"/>
    <w:p w14:paraId="0A590368" w14:textId="59ED7516" w:rsidR="00441CC8" w:rsidRPr="00A96233" w:rsidRDefault="00441CC8" w:rsidP="00CF42AE">
      <w:pPr>
        <w:jc w:val="center"/>
      </w:pPr>
      <w:r w:rsidRPr="00A96233">
        <w:rPr>
          <w:noProof/>
        </w:rPr>
        <w:drawing>
          <wp:inline distT="0" distB="0" distL="0" distR="0" wp14:anchorId="7B81C473" wp14:editId="6D7E0A7E">
            <wp:extent cx="4218432" cy="4218432"/>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4234552" cy="4234552"/>
                    </a:xfrm>
                    <a:prstGeom prst="rect">
                      <a:avLst/>
                    </a:prstGeom>
                    <a:noFill/>
                    <a:ln>
                      <a:noFill/>
                    </a:ln>
                  </pic:spPr>
                </pic:pic>
              </a:graphicData>
            </a:graphic>
          </wp:inline>
        </w:drawing>
      </w:r>
    </w:p>
    <w:p w14:paraId="05B1AD94" w14:textId="77777777" w:rsidR="00CF42AE" w:rsidRPr="00A96233" w:rsidRDefault="00CF42AE" w:rsidP="00CF42AE">
      <w:pPr>
        <w:jc w:val="center"/>
      </w:pPr>
    </w:p>
    <w:p w14:paraId="13E45BFD" w14:textId="15C09E61" w:rsidR="00441CC8" w:rsidRPr="00A96233" w:rsidRDefault="00F363A3" w:rsidP="00F363A3">
      <w:pPr>
        <w:pStyle w:val="Heading3"/>
        <w:spacing w:line="360" w:lineRule="auto"/>
        <w:jc w:val="left"/>
      </w:pPr>
      <w:bookmarkStart w:id="502" w:name="_Toc41824286"/>
      <w:bookmarkStart w:id="503" w:name="_Toc45965780"/>
      <w:bookmarkStart w:id="504" w:name="_Toc46588287"/>
      <w:bookmarkStart w:id="505" w:name="_Toc46917382"/>
      <w:r>
        <w:lastRenderedPageBreak/>
        <w:t>4.3.1</w:t>
      </w:r>
      <w:r>
        <w:tab/>
      </w:r>
      <w:r w:rsidR="00441CC8" w:rsidRPr="00A96233">
        <w:t>Step 1: Align supplier performance goals with organisational goals and objectives</w:t>
      </w:r>
      <w:bookmarkEnd w:id="502"/>
      <w:bookmarkEnd w:id="503"/>
      <w:bookmarkEnd w:id="504"/>
      <w:bookmarkEnd w:id="505"/>
    </w:p>
    <w:p w14:paraId="5D280545" w14:textId="77777777" w:rsidR="00CF42AE" w:rsidRPr="00A96233" w:rsidRDefault="00CF42AE" w:rsidP="00CF42AE"/>
    <w:p w14:paraId="3AA9BD05" w14:textId="635F1802" w:rsidR="00441CC8" w:rsidRPr="00A96233" w:rsidRDefault="00441CC8" w:rsidP="00CF42AE">
      <w:r w:rsidRPr="00A96233">
        <w:t>Supplier performance goals can only be determined if a supplier strategy is in place that relates to the overall organisational goals and objectives.</w:t>
      </w:r>
    </w:p>
    <w:p w14:paraId="5228ECCD" w14:textId="77777777" w:rsidR="00CF42AE" w:rsidRPr="00A96233" w:rsidRDefault="00CF42AE" w:rsidP="00CF42AE"/>
    <w:p w14:paraId="1CC546EE" w14:textId="0F0162F6" w:rsidR="00441CC8" w:rsidRPr="00A96233" w:rsidRDefault="00441CC8" w:rsidP="00CF42AE">
      <w:r w:rsidRPr="00A96233">
        <w:t>For example, if the buying company has continuous improvement as an organisational strategy to achieve or maintain a competitive edge, and uses techniques such as lean enterprise or continuous improvement, the supplier’s goals should be aligned with this, to ensure synchronisation in business management approaches. A lack of synchronisation can adversely impact cost, quality and delivery.</w:t>
      </w:r>
    </w:p>
    <w:p w14:paraId="433E3230" w14:textId="77777777" w:rsidR="00CF42AE" w:rsidRPr="00A96233" w:rsidRDefault="00CF42AE" w:rsidP="00CF42AE"/>
    <w:p w14:paraId="573ED155" w14:textId="2AEE8082" w:rsidR="00441CC8" w:rsidRPr="00A96233" w:rsidRDefault="00F363A3" w:rsidP="00F363A3">
      <w:pPr>
        <w:pStyle w:val="Heading3"/>
        <w:spacing w:line="360" w:lineRule="auto"/>
      </w:pPr>
      <w:bookmarkStart w:id="506" w:name="_Toc41824287"/>
      <w:bookmarkStart w:id="507" w:name="_Toc45965781"/>
      <w:bookmarkStart w:id="508" w:name="_Toc46588288"/>
      <w:bookmarkStart w:id="509" w:name="_Toc46917383"/>
      <w:r>
        <w:t>4.3.2</w:t>
      </w:r>
      <w:r>
        <w:tab/>
      </w:r>
      <w:r w:rsidR="00441CC8" w:rsidRPr="00A96233">
        <w:t>Step 2: Determine an evaluation approach</w:t>
      </w:r>
      <w:bookmarkEnd w:id="506"/>
      <w:bookmarkEnd w:id="507"/>
      <w:bookmarkEnd w:id="508"/>
      <w:bookmarkEnd w:id="509"/>
    </w:p>
    <w:p w14:paraId="6D6231C0" w14:textId="77777777" w:rsidR="00CF42AE" w:rsidRPr="00A96233" w:rsidRDefault="00CF42AE" w:rsidP="00CF42AE"/>
    <w:p w14:paraId="1FF17E8D" w14:textId="6B1B85B0" w:rsidR="00441CC8" w:rsidRPr="00A96233" w:rsidRDefault="00441CC8" w:rsidP="00CF42AE">
      <w:r w:rsidRPr="00A96233">
        <w:t>The buyer should determine an evaluation approach, that is, determine operational standards or Key Performance Indicators (KPIs) against which the supplier’s performance will be measured.</w:t>
      </w:r>
    </w:p>
    <w:p w14:paraId="19E4A35B" w14:textId="77777777" w:rsidR="00CF42AE" w:rsidRPr="00A96233" w:rsidRDefault="00CF42AE" w:rsidP="00CF42AE"/>
    <w:p w14:paraId="0E90A471" w14:textId="77777777" w:rsidR="00441CC8" w:rsidRPr="00A96233" w:rsidRDefault="00441CC8" w:rsidP="00CF42AE">
      <w:r w:rsidRPr="00A96233">
        <w:t>Aspects of supplier performance that the buyer may wish to evaluate, include the following:</w:t>
      </w:r>
    </w:p>
    <w:p w14:paraId="5E0145E3" w14:textId="42219609" w:rsidR="00441CC8" w:rsidRPr="00A96233" w:rsidRDefault="00441CC8" w:rsidP="00CF42AE">
      <w:pPr>
        <w:jc w:val="center"/>
      </w:pPr>
      <w:r w:rsidRPr="00A96233">
        <w:rPr>
          <w:noProof/>
        </w:rPr>
        <w:drawing>
          <wp:inline distT="0" distB="0" distL="0" distR="0" wp14:anchorId="711CE93E" wp14:editId="7D2CE90E">
            <wp:extent cx="3672749" cy="33401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673728" cy="3340990"/>
                    </a:xfrm>
                    <a:prstGeom prst="rect">
                      <a:avLst/>
                    </a:prstGeom>
                    <a:noFill/>
                    <a:ln>
                      <a:noFill/>
                    </a:ln>
                  </pic:spPr>
                </pic:pic>
              </a:graphicData>
            </a:graphic>
          </wp:inline>
        </w:drawing>
      </w:r>
    </w:p>
    <w:p w14:paraId="1D85AD24" w14:textId="77777777" w:rsidR="00CF42AE" w:rsidRPr="00A96233" w:rsidRDefault="00CF42AE" w:rsidP="00CF42AE">
      <w:pPr>
        <w:jc w:val="center"/>
      </w:pPr>
    </w:p>
    <w:p w14:paraId="71E2F033" w14:textId="30167656" w:rsidR="00441CC8" w:rsidRPr="00A96233" w:rsidRDefault="00871FC5" w:rsidP="00871FC5">
      <w:pPr>
        <w:pStyle w:val="Heading4"/>
        <w:spacing w:line="360" w:lineRule="auto"/>
        <w:ind w:left="1134" w:hanging="1134"/>
      </w:pPr>
      <w:r>
        <w:t>4.3.2.1</w:t>
      </w:r>
      <w:r>
        <w:tab/>
      </w:r>
      <w:r w:rsidR="00441CC8" w:rsidRPr="00A96233">
        <w:t>Financial health</w:t>
      </w:r>
    </w:p>
    <w:p w14:paraId="49B30FD1" w14:textId="77777777" w:rsidR="00CF42AE" w:rsidRPr="00A96233" w:rsidRDefault="00CF42AE" w:rsidP="00CF42AE"/>
    <w:p w14:paraId="2A25D375" w14:textId="6FDC8F2D" w:rsidR="00441CC8" w:rsidRPr="00A96233" w:rsidRDefault="00441CC8" w:rsidP="00CF42AE">
      <w:r w:rsidRPr="00A96233">
        <w:t xml:space="preserve">Financial health of long-term or key suppliers is probably the most important factor for evaluation of performance. </w:t>
      </w:r>
    </w:p>
    <w:p w14:paraId="7B6D9898" w14:textId="77777777" w:rsidR="00CF42AE" w:rsidRPr="00A96233" w:rsidRDefault="00CF42AE" w:rsidP="00CF42AE"/>
    <w:p w14:paraId="082DFDF5" w14:textId="36840B1C" w:rsidR="00441CC8" w:rsidRPr="00A96233" w:rsidRDefault="00441CC8" w:rsidP="00CF42AE">
      <w:r w:rsidRPr="00A96233">
        <w:t>Typical indicators of financial strength include sales, profitability, and liquidity.</w:t>
      </w:r>
    </w:p>
    <w:p w14:paraId="67745A4C" w14:textId="736BC382" w:rsidR="00441CC8" w:rsidRPr="00A96233" w:rsidRDefault="00441CC8" w:rsidP="00CF42AE">
      <w:r w:rsidRPr="00A96233">
        <w:lastRenderedPageBreak/>
        <w:t xml:space="preserve">Data for publicly traded companies </w:t>
      </w:r>
      <w:r w:rsidR="00871FC5">
        <w:t>is</w:t>
      </w:r>
      <w:r w:rsidRPr="00A96233">
        <w:t xml:space="preserve"> quite accessible because of financial reporting requirements. Financial data can, however, also be obtained from credit reports, banks and trade references.</w:t>
      </w:r>
    </w:p>
    <w:p w14:paraId="0D18E23D" w14:textId="77777777" w:rsidR="00CF42AE" w:rsidRPr="00A96233" w:rsidRDefault="00CF42AE" w:rsidP="00CF42AE"/>
    <w:p w14:paraId="75B8FB95" w14:textId="0EABEEA4" w:rsidR="00441CC8" w:rsidRPr="00A96233" w:rsidRDefault="00441CC8" w:rsidP="00CF42AE">
      <w:r w:rsidRPr="00A96233">
        <w:t>The challenge lies in spotting negative financial trends before a major problem develops.</w:t>
      </w:r>
    </w:p>
    <w:p w14:paraId="74EED10F" w14:textId="77777777" w:rsidR="00CF42AE" w:rsidRPr="00A96233" w:rsidRDefault="00CF42AE" w:rsidP="00CF42AE"/>
    <w:p w14:paraId="54988B7F" w14:textId="5EB1886B" w:rsidR="00441CC8" w:rsidRPr="00A96233" w:rsidRDefault="00871FC5" w:rsidP="00871FC5">
      <w:pPr>
        <w:pStyle w:val="Heading4"/>
        <w:spacing w:line="360" w:lineRule="auto"/>
        <w:ind w:left="1134" w:hanging="1134"/>
      </w:pPr>
      <w:r>
        <w:t>4.3.2.2</w:t>
      </w:r>
      <w:r>
        <w:tab/>
      </w:r>
      <w:r w:rsidR="00441CC8" w:rsidRPr="00A96233">
        <w:t>Operational performance metrics</w:t>
      </w:r>
    </w:p>
    <w:p w14:paraId="109821B6" w14:textId="77777777" w:rsidR="00CF42AE" w:rsidRPr="00A96233" w:rsidRDefault="00CF42AE" w:rsidP="00CF42AE">
      <w:pPr>
        <w:rPr>
          <w:lang w:eastAsia="en-GB"/>
        </w:rPr>
      </w:pPr>
    </w:p>
    <w:p w14:paraId="7B2C7773" w14:textId="2241906E" w:rsidR="00441CC8" w:rsidRPr="00A96233" w:rsidRDefault="00441CC8" w:rsidP="00CF42AE">
      <w:pPr>
        <w:spacing w:after="120"/>
        <w:rPr>
          <w:lang w:eastAsia="en-GB"/>
        </w:rPr>
      </w:pPr>
      <w:r w:rsidRPr="00A96233">
        <w:rPr>
          <w:lang w:eastAsia="en-GB"/>
        </w:rPr>
        <w:t xml:space="preserve">The </w:t>
      </w:r>
      <w:r w:rsidRPr="00A96233">
        <w:rPr>
          <w:b/>
          <w:bCs/>
          <w:i/>
          <w:iCs/>
          <w:lang w:eastAsia="en-GB"/>
        </w:rPr>
        <w:t>generally accepted operational performance metrics (standards)</w:t>
      </w:r>
      <w:r w:rsidRPr="00A96233">
        <w:rPr>
          <w:lang w:eastAsia="en-GB"/>
        </w:rPr>
        <w:t xml:space="preserve"> are:</w:t>
      </w:r>
      <w:r w:rsidR="00AE2D04" w:rsidRPr="00A96233">
        <w:rPr>
          <w:vertAlign w:val="superscript"/>
          <w:lang w:eastAsia="en-GB"/>
        </w:rPr>
        <w:t>lxi</w:t>
      </w:r>
    </w:p>
    <w:p w14:paraId="73EF81B1" w14:textId="4F62D215" w:rsidR="00441CC8" w:rsidRPr="00A96233" w:rsidRDefault="004D19D7" w:rsidP="00CF42AE">
      <w:pPr>
        <w:pStyle w:val="ListParagraph"/>
        <w:numPr>
          <w:ilvl w:val="0"/>
          <w:numId w:val="108"/>
        </w:numPr>
        <w:spacing w:after="120"/>
        <w:contextualSpacing w:val="0"/>
        <w:rPr>
          <w:lang w:eastAsia="en-GB"/>
        </w:rPr>
      </w:pPr>
      <w:r w:rsidRPr="00A96233">
        <w:rPr>
          <w:b/>
          <w:bCs/>
          <w:lang w:eastAsia="en-GB"/>
        </w:rPr>
        <w:t>Service delivery</w:t>
      </w:r>
      <w:r w:rsidRPr="00A96233">
        <w:rPr>
          <w:lang w:eastAsia="en-GB"/>
        </w:rPr>
        <w:t xml:space="preserve">: </w:t>
      </w:r>
      <w:r w:rsidR="00441CC8" w:rsidRPr="00A96233">
        <w:rPr>
          <w:lang w:eastAsia="en-GB"/>
        </w:rPr>
        <w:t>On-time delivery</w:t>
      </w:r>
      <w:r w:rsidRPr="00A96233">
        <w:rPr>
          <w:lang w:eastAsia="en-GB"/>
        </w:rPr>
        <w:t xml:space="preserve"> of the right products in the right quantities at the right quality and the right price</w:t>
      </w:r>
      <w:r w:rsidR="00E27CED" w:rsidRPr="00A96233">
        <w:rPr>
          <w:lang w:eastAsia="en-GB"/>
        </w:rPr>
        <w:t>.</w:t>
      </w:r>
    </w:p>
    <w:p w14:paraId="1D2242CD" w14:textId="74FA8BA0" w:rsidR="00E27CED" w:rsidRPr="00A96233" w:rsidRDefault="00E27CED" w:rsidP="007C57BE">
      <w:pPr>
        <w:spacing w:after="120"/>
        <w:ind w:left="360"/>
      </w:pPr>
      <w:r w:rsidRPr="00A96233">
        <w:t>A supplier that cannot scale production in response to your production cycles will not fare well in any review.</w:t>
      </w:r>
    </w:p>
    <w:p w14:paraId="4ACB6300" w14:textId="7FE7825D" w:rsidR="00E27CED" w:rsidRPr="00A96233" w:rsidRDefault="00E27CED" w:rsidP="007C57BE">
      <w:pPr>
        <w:spacing w:after="120"/>
        <w:ind w:left="360"/>
        <w:rPr>
          <w:lang w:eastAsia="en-GB"/>
        </w:rPr>
      </w:pPr>
      <w:r w:rsidRPr="00A96233">
        <w:t>Previous experiences with similar companies, relevant recent projects, and possible advances on current products or processes are all valid subjects for discussion.</w:t>
      </w:r>
    </w:p>
    <w:p w14:paraId="464F5A83" w14:textId="1739DD40" w:rsidR="00441CC8" w:rsidRPr="00A96233" w:rsidRDefault="00441CC8" w:rsidP="00CF42AE">
      <w:pPr>
        <w:pStyle w:val="ListParagraph"/>
        <w:numPr>
          <w:ilvl w:val="0"/>
          <w:numId w:val="108"/>
        </w:numPr>
        <w:spacing w:after="120"/>
        <w:contextualSpacing w:val="0"/>
        <w:rPr>
          <w:lang w:eastAsia="en-GB"/>
        </w:rPr>
      </w:pPr>
      <w:r w:rsidRPr="00A96233">
        <w:rPr>
          <w:b/>
          <w:bCs/>
          <w:lang w:eastAsia="en-GB"/>
        </w:rPr>
        <w:t>Lead times</w:t>
      </w:r>
      <w:r w:rsidR="004D19D7" w:rsidRPr="00A96233">
        <w:rPr>
          <w:lang w:eastAsia="en-GB"/>
        </w:rPr>
        <w:t>: As short as possible and no longer than agreed.</w:t>
      </w:r>
      <w:r w:rsidRPr="00A96233">
        <w:rPr>
          <w:lang w:eastAsia="en-GB"/>
        </w:rPr>
        <w:t xml:space="preserve"> </w:t>
      </w:r>
    </w:p>
    <w:p w14:paraId="6D502D20" w14:textId="65708501" w:rsidR="00441CC8" w:rsidRPr="00A96233" w:rsidRDefault="004D19D7" w:rsidP="00CF42AE">
      <w:pPr>
        <w:pStyle w:val="ListParagraph"/>
        <w:numPr>
          <w:ilvl w:val="0"/>
          <w:numId w:val="108"/>
        </w:numPr>
        <w:spacing w:after="120"/>
        <w:contextualSpacing w:val="0"/>
        <w:rPr>
          <w:lang w:eastAsia="en-GB"/>
        </w:rPr>
      </w:pPr>
      <w:r w:rsidRPr="00A96233">
        <w:rPr>
          <w:b/>
          <w:bCs/>
          <w:lang w:eastAsia="en-GB"/>
        </w:rPr>
        <w:t>Order fulfilment</w:t>
      </w:r>
      <w:r w:rsidRPr="00A96233">
        <w:rPr>
          <w:lang w:eastAsia="en-GB"/>
        </w:rPr>
        <w:t xml:space="preserve">: </w:t>
      </w:r>
      <w:r w:rsidR="00441CC8" w:rsidRPr="00A96233">
        <w:rPr>
          <w:lang w:eastAsia="en-GB"/>
        </w:rPr>
        <w:t xml:space="preserve">Correct </w:t>
      </w:r>
      <w:r w:rsidRPr="00A96233">
        <w:rPr>
          <w:lang w:eastAsia="en-GB"/>
        </w:rPr>
        <w:t xml:space="preserve">products in correct </w:t>
      </w:r>
      <w:r w:rsidR="00441CC8" w:rsidRPr="00A96233">
        <w:rPr>
          <w:lang w:eastAsia="en-GB"/>
        </w:rPr>
        <w:t>quantit</w:t>
      </w:r>
      <w:r w:rsidRPr="00A96233">
        <w:rPr>
          <w:lang w:eastAsia="en-GB"/>
        </w:rPr>
        <w:t>ies at agreed time</w:t>
      </w:r>
    </w:p>
    <w:p w14:paraId="4AB7975B" w14:textId="6F8F3C9A" w:rsidR="00CF42AE" w:rsidRPr="00A96233" w:rsidRDefault="004D19D7" w:rsidP="00CF42AE">
      <w:pPr>
        <w:pStyle w:val="ListParagraph"/>
        <w:numPr>
          <w:ilvl w:val="0"/>
          <w:numId w:val="108"/>
        </w:numPr>
        <w:spacing w:after="120"/>
        <w:contextualSpacing w:val="0"/>
        <w:rPr>
          <w:lang w:eastAsia="en-GB"/>
        </w:rPr>
      </w:pPr>
      <w:r w:rsidRPr="00A96233">
        <w:rPr>
          <w:b/>
          <w:bCs/>
          <w:lang w:eastAsia="en-GB"/>
        </w:rPr>
        <w:t>Quality</w:t>
      </w:r>
      <w:r w:rsidRPr="00A96233">
        <w:rPr>
          <w:lang w:eastAsia="en-GB"/>
        </w:rPr>
        <w:t xml:space="preserve">: </w:t>
      </w:r>
      <w:r w:rsidR="00441CC8" w:rsidRPr="00A96233">
        <w:rPr>
          <w:lang w:eastAsia="en-GB"/>
        </w:rPr>
        <w:t>Number of customer complaints</w:t>
      </w:r>
      <w:r w:rsidRPr="00A96233">
        <w:rPr>
          <w:lang w:eastAsia="en-GB"/>
        </w:rPr>
        <w:t xml:space="preserve"> limited; quality as per specification or agreement</w:t>
      </w:r>
      <w:r w:rsidR="00E27CED" w:rsidRPr="00A96233">
        <w:rPr>
          <w:lang w:eastAsia="en-GB"/>
        </w:rPr>
        <w:t>.</w:t>
      </w:r>
    </w:p>
    <w:p w14:paraId="6514CC84" w14:textId="3B06BF1B" w:rsidR="00E27CED" w:rsidRPr="00A96233" w:rsidRDefault="00E27CED" w:rsidP="007C57BE">
      <w:pPr>
        <w:ind w:left="425"/>
      </w:pPr>
      <w:r w:rsidRPr="00A96233">
        <w:t>While it can be difficult to quantify the quality of a product, this should always be a central component of a supplier evaluation. ISO BS/EN ISO 9001:2000 certification remains the industry standard here, which indicates that the supplier excels in management responsibility, resource management, product reali</w:t>
      </w:r>
      <w:r w:rsidR="007C57BE" w:rsidRPr="00A96233">
        <w:t>s</w:t>
      </w:r>
      <w:r w:rsidRPr="00A96233">
        <w:t>ation, and measurement, analysis, and improvement.</w:t>
      </w:r>
    </w:p>
    <w:p w14:paraId="76311287" w14:textId="77777777" w:rsidR="007C57BE" w:rsidRPr="00A96233" w:rsidRDefault="007C57BE" w:rsidP="007C57BE">
      <w:pPr>
        <w:ind w:left="425"/>
        <w:rPr>
          <w:lang w:eastAsia="en-GB"/>
        </w:rPr>
      </w:pPr>
    </w:p>
    <w:p w14:paraId="17DA1DD0" w14:textId="0036483E" w:rsidR="00441CC8" w:rsidRPr="00A96233" w:rsidRDefault="00441CC8" w:rsidP="00CF42AE">
      <w:r w:rsidRPr="00A96233">
        <w:t>Operational performance metrics can be obtained in many ways, such as extracting information from the buying company’s software systems, getting reports from the supplier or conducting internal supplier satisfaction surveys.</w:t>
      </w:r>
    </w:p>
    <w:p w14:paraId="3D7E1F42" w14:textId="77777777" w:rsidR="00CF42AE" w:rsidRPr="00A96233" w:rsidRDefault="00CF42AE" w:rsidP="00CF42AE"/>
    <w:p w14:paraId="25B6609F" w14:textId="77777777" w:rsidR="00441CC8" w:rsidRPr="00A96233" w:rsidRDefault="00441CC8" w:rsidP="00CF42AE">
      <w:pPr>
        <w:pStyle w:val="Heading4"/>
        <w:spacing w:line="360" w:lineRule="auto"/>
        <w:ind w:left="1134" w:hanging="1134"/>
      </w:pPr>
      <w:r w:rsidRPr="00A96233">
        <w:t>4.3.2.3</w:t>
      </w:r>
      <w:r w:rsidRPr="00A96233">
        <w:tab/>
        <w:t>Business processes and practices</w:t>
      </w:r>
    </w:p>
    <w:p w14:paraId="1E77A5CF" w14:textId="77777777" w:rsidR="00CF42AE" w:rsidRPr="00A96233" w:rsidRDefault="00CF42AE" w:rsidP="00CF42AE"/>
    <w:p w14:paraId="60A5861B" w14:textId="6F20BE6D" w:rsidR="00441CC8" w:rsidRPr="00A96233" w:rsidRDefault="00441CC8" w:rsidP="00CF42AE">
      <w:r w:rsidRPr="00A96233">
        <w:t>Evaluating business processes and practices can help get to the root of supplier performance problems.</w:t>
      </w:r>
    </w:p>
    <w:p w14:paraId="56365FB2" w14:textId="77777777" w:rsidR="00CF42AE" w:rsidRPr="00A96233" w:rsidRDefault="00CF42AE" w:rsidP="00CF42AE"/>
    <w:p w14:paraId="4916AB8D" w14:textId="7F02127E" w:rsidR="00441CC8" w:rsidRPr="00A96233" w:rsidRDefault="00441CC8" w:rsidP="00CF42AE">
      <w:r w:rsidRPr="00A96233">
        <w:t>Business processes and practices can be reviewed by the buyer to evaluate how the supplier runs the business and provides a product at the best value, on time and as required.</w:t>
      </w:r>
    </w:p>
    <w:p w14:paraId="0D8C5C05" w14:textId="77777777" w:rsidR="00CF42AE" w:rsidRPr="00A96233" w:rsidRDefault="00CF42AE" w:rsidP="00CF42AE"/>
    <w:p w14:paraId="05C00FBA" w14:textId="5CB2E330" w:rsidR="00441CC8" w:rsidRPr="00A96233" w:rsidRDefault="00441CC8" w:rsidP="00CF42AE">
      <w:r w:rsidRPr="00A96233">
        <w:t>Business processes and practices are best evaluated based on best industry practice.</w:t>
      </w:r>
    </w:p>
    <w:p w14:paraId="55C28B31" w14:textId="77777777" w:rsidR="00CF42AE" w:rsidRPr="00A96233" w:rsidRDefault="00CF42AE" w:rsidP="00CF42AE"/>
    <w:p w14:paraId="3427FB55" w14:textId="2362C014" w:rsidR="00441CC8" w:rsidRPr="00A96233" w:rsidRDefault="00441CC8" w:rsidP="00CF42AE">
      <w:r w:rsidRPr="00A96233">
        <w:t>Information on business processes and practices can be obtained through surveys or questionnaires that are completed during site visits to the supplier.</w:t>
      </w:r>
    </w:p>
    <w:p w14:paraId="7CE1BE85" w14:textId="7C9CCBED" w:rsidR="00441CC8" w:rsidRPr="00A96233" w:rsidRDefault="00441CC8" w:rsidP="00CF42AE">
      <w:r w:rsidRPr="00A96233">
        <w:lastRenderedPageBreak/>
        <w:t>It is recommended that buying companies make use of commercially available software tools because of the vast</w:t>
      </w:r>
      <w:r w:rsidR="00871FC5">
        <w:t xml:space="preserve"> amount</w:t>
      </w:r>
      <w:r w:rsidRPr="00A96233">
        <w:t xml:space="preserve"> of information and complexity of proper evaluation.</w:t>
      </w:r>
    </w:p>
    <w:p w14:paraId="0FAF5894" w14:textId="77777777" w:rsidR="00CF42AE" w:rsidRPr="00A96233" w:rsidRDefault="00CF42AE" w:rsidP="00CF42AE"/>
    <w:p w14:paraId="7B5701ED" w14:textId="77777777" w:rsidR="00441CC8" w:rsidRPr="00A96233" w:rsidRDefault="00441CC8" w:rsidP="00CF42AE">
      <w:pPr>
        <w:pStyle w:val="Heading4"/>
        <w:spacing w:line="360" w:lineRule="auto"/>
        <w:ind w:left="1134" w:hanging="1134"/>
      </w:pPr>
      <w:r w:rsidRPr="00A96233">
        <w:t>4.3.2.4</w:t>
      </w:r>
      <w:r w:rsidRPr="00A96233">
        <w:tab/>
        <w:t>Enabling behaviours or cultural factors</w:t>
      </w:r>
    </w:p>
    <w:p w14:paraId="0F33C390" w14:textId="77777777" w:rsidR="00CF42AE" w:rsidRPr="00A96233" w:rsidRDefault="00CF42AE" w:rsidP="00CF42AE"/>
    <w:p w14:paraId="53F1ECFD" w14:textId="4FE22814" w:rsidR="00441CC8" w:rsidRPr="00A96233" w:rsidRDefault="00441CC8" w:rsidP="00CF42AE">
      <w:r w:rsidRPr="00A96233">
        <w:t>Enabling behaviours include factors such as customer focus, agility, continuous improvement and teamwork. These factors are at the heart of business models such as Six Sigma, quality award criteria and lean business operations.</w:t>
      </w:r>
    </w:p>
    <w:p w14:paraId="32286D05" w14:textId="77777777" w:rsidR="00CF42AE" w:rsidRPr="00A96233" w:rsidRDefault="00CF42AE" w:rsidP="00CF42AE"/>
    <w:p w14:paraId="031D848C" w14:textId="7F1A7EAF" w:rsidR="00441CC8" w:rsidRPr="00A96233" w:rsidRDefault="00441CC8" w:rsidP="00CF42AE">
      <w:r w:rsidRPr="00A96233">
        <w:t>Gordon argues that if a supplier, for example, does not have a continuous improvement culture, it is unlikely that the supplier “will be in sync with the demands of a customer that values continuous improvement technologies”.</w:t>
      </w:r>
    </w:p>
    <w:p w14:paraId="367B095E" w14:textId="77777777" w:rsidR="00CF42AE" w:rsidRPr="00A96233" w:rsidRDefault="00CF42AE" w:rsidP="00CF42AE"/>
    <w:p w14:paraId="1E72B226" w14:textId="77777777" w:rsidR="00441CC8" w:rsidRPr="00A96233" w:rsidRDefault="00441CC8" w:rsidP="00CF42AE">
      <w:pPr>
        <w:pStyle w:val="Heading4"/>
        <w:spacing w:line="360" w:lineRule="auto"/>
        <w:ind w:left="1134" w:hanging="1134"/>
      </w:pPr>
      <w:r w:rsidRPr="00A96233">
        <w:t>4.3.2.5</w:t>
      </w:r>
      <w:r w:rsidRPr="00A96233">
        <w:tab/>
        <w:t>Risk factors</w:t>
      </w:r>
    </w:p>
    <w:p w14:paraId="562AF3FD" w14:textId="77777777" w:rsidR="00CF42AE" w:rsidRPr="00A96233" w:rsidRDefault="00CF42AE" w:rsidP="00CF42AE"/>
    <w:p w14:paraId="312913A1" w14:textId="26483FB5" w:rsidR="00441CC8" w:rsidRDefault="00441CC8" w:rsidP="00CF42AE">
      <w:r w:rsidRPr="00A96233">
        <w:t>Supplier risks must be understood so that mitigation plans can be implemented.</w:t>
      </w:r>
    </w:p>
    <w:p w14:paraId="3CC0B8ED" w14:textId="77777777" w:rsidR="00871FC5" w:rsidRPr="00A96233" w:rsidRDefault="00871FC5" w:rsidP="00CF42AE"/>
    <w:p w14:paraId="0FE2DE55" w14:textId="2BE1251F" w:rsidR="00441CC8" w:rsidRPr="00A96233" w:rsidRDefault="00441CC8" w:rsidP="00CF42AE">
      <w:r w:rsidRPr="00A96233">
        <w:t>Risk factors may lie in financial health, operational performance environment, business processes and practices, and enabling behaviours or cultural factors.</w:t>
      </w:r>
    </w:p>
    <w:p w14:paraId="7759D9EB" w14:textId="77777777" w:rsidR="00CF42AE" w:rsidRPr="00A96233" w:rsidRDefault="00CF42AE" w:rsidP="00CF42AE"/>
    <w:p w14:paraId="0D782A5D" w14:textId="4D0A0D66" w:rsidR="00441CC8" w:rsidRPr="00A96233" w:rsidRDefault="00441CC8" w:rsidP="00CF42AE">
      <w:r w:rsidRPr="00A96233">
        <w:t>Operational performance risks include risk from dealing with foreign suppliers, trade relations between countries, shipping and currency exchange.</w:t>
      </w:r>
    </w:p>
    <w:p w14:paraId="15B0D3CE" w14:textId="77777777" w:rsidR="00CF42AE" w:rsidRPr="00A96233" w:rsidRDefault="00CF42AE" w:rsidP="00CF42AE"/>
    <w:p w14:paraId="55FDF033" w14:textId="3BBA3FD5" w:rsidR="00441CC8" w:rsidRPr="00A96233" w:rsidRDefault="00441CC8" w:rsidP="00CF42AE">
      <w:r w:rsidRPr="00A96233">
        <w:t>In terms of business processes and practices, it helps to know what processes the supplier uses, to, in turn, manage its suppliers.</w:t>
      </w:r>
    </w:p>
    <w:p w14:paraId="732F987B" w14:textId="77777777" w:rsidR="00CF42AE" w:rsidRPr="00A96233" w:rsidRDefault="00CF42AE" w:rsidP="00CF42AE"/>
    <w:p w14:paraId="09F4BA22" w14:textId="48834273" w:rsidR="00441CC8" w:rsidRPr="00A96233" w:rsidRDefault="00441CC8" w:rsidP="00CF42AE">
      <w:r w:rsidRPr="00A96233">
        <w:t>Leadership in the supplier company may pose another risk factor. Leadership that is committed to investing in the workforce and enabling and empowering employees has a bigger chance of success and overcoming adverse business situations. Where a culture of teamwork a</w:t>
      </w:r>
      <w:r w:rsidR="00871FC5">
        <w:t>n</w:t>
      </w:r>
      <w:r w:rsidRPr="00A96233">
        <w:t>d continuous improvement is lacking, there is higher risk because it is unlikely that the supplier will be responsive to systemic problems.</w:t>
      </w:r>
    </w:p>
    <w:p w14:paraId="19761BCE" w14:textId="6E991442" w:rsidR="00CF42AE" w:rsidRDefault="00CF42AE" w:rsidP="00CF42AE"/>
    <w:p w14:paraId="01AB2A0E" w14:textId="77777777" w:rsidR="00871FC5" w:rsidRPr="00A96233" w:rsidRDefault="00871FC5" w:rsidP="00CF42AE"/>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Look w:val="04A0" w:firstRow="1" w:lastRow="0" w:firstColumn="1" w:lastColumn="0" w:noHBand="0" w:noVBand="1"/>
      </w:tblPr>
      <w:tblGrid>
        <w:gridCol w:w="1408"/>
        <w:gridCol w:w="7588"/>
      </w:tblGrid>
      <w:tr w:rsidR="00441CC8" w:rsidRPr="00A96233" w14:paraId="55754345" w14:textId="77777777" w:rsidTr="00E12285">
        <w:trPr>
          <w:trHeight w:val="1008"/>
        </w:trPr>
        <w:tc>
          <w:tcPr>
            <w:tcW w:w="1408" w:type="dxa"/>
            <w:shd w:val="clear" w:color="auto" w:fill="auto"/>
            <w:vAlign w:val="center"/>
          </w:tcPr>
          <w:p w14:paraId="0C956985" w14:textId="2A30EE7F" w:rsidR="00441CC8" w:rsidRPr="00A96233" w:rsidRDefault="00CF42AE" w:rsidP="00CF42AE">
            <w:pPr>
              <w:jc w:val="center"/>
              <w:rPr>
                <w:lang w:eastAsia="en-GB"/>
              </w:rPr>
            </w:pPr>
            <w:r w:rsidRPr="00A96233">
              <w:rPr>
                <w:noProof/>
                <w:lang w:eastAsia="en-GB"/>
              </w:rPr>
              <w:drawing>
                <wp:inline distT="0" distB="0" distL="0" distR="0" wp14:anchorId="323A5548" wp14:editId="0DCF34E9">
                  <wp:extent cx="467280" cy="468000"/>
                  <wp:effectExtent l="0" t="0" r="9525" b="8255"/>
                  <wp:docPr id="43" name="Picture 4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Note.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5AFDCB83" w14:textId="77777777" w:rsidR="00441CC8" w:rsidRPr="00A96233" w:rsidRDefault="00441CC8" w:rsidP="00CF42AE">
            <w:r w:rsidRPr="00A96233">
              <w:t>Gordon argues that risk cannot be determined solely by using past performance to predict future performance.</w:t>
            </w:r>
          </w:p>
        </w:tc>
      </w:tr>
    </w:tbl>
    <w:p w14:paraId="0EA29060" w14:textId="1E791B27" w:rsidR="00441CC8" w:rsidRDefault="00441CC8" w:rsidP="00CF42AE"/>
    <w:p w14:paraId="27136643" w14:textId="2E46E092" w:rsidR="00871FC5" w:rsidRDefault="00871FC5" w:rsidP="00CF42AE"/>
    <w:p w14:paraId="70221EC6" w14:textId="680374AF" w:rsidR="00871FC5" w:rsidRDefault="00871FC5" w:rsidP="00CF42AE"/>
    <w:p w14:paraId="67A046FF" w14:textId="77777777" w:rsidR="00871FC5" w:rsidRPr="00A96233" w:rsidRDefault="00871FC5" w:rsidP="00CF42AE"/>
    <w:p w14:paraId="0D897258" w14:textId="612D9992" w:rsidR="00441CC8" w:rsidRPr="00A96233" w:rsidRDefault="00441CC8" w:rsidP="00CF42AE">
      <w:pPr>
        <w:rPr>
          <w:lang w:eastAsia="en-GB"/>
        </w:rPr>
      </w:pPr>
      <w:r w:rsidRPr="00A96233">
        <w:lastRenderedPageBreak/>
        <w:t xml:space="preserve">The following are further examples of measures </w:t>
      </w:r>
      <w:r w:rsidRPr="00A96233">
        <w:rPr>
          <w:lang w:eastAsia="en-GB"/>
        </w:rPr>
        <w:t>of supplier performance:</w:t>
      </w:r>
    </w:p>
    <w:p w14:paraId="2D696875" w14:textId="77777777" w:rsidR="00CF42AE" w:rsidRPr="00A96233" w:rsidRDefault="00CF42AE" w:rsidP="00CF42AE">
      <w:pPr>
        <w:rPr>
          <w:lang w:eastAsia="en-GB"/>
        </w:rP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118"/>
        <w:gridCol w:w="2824"/>
        <w:gridCol w:w="4039"/>
      </w:tblGrid>
      <w:tr w:rsidR="00441CC8" w:rsidRPr="00A96233" w14:paraId="02788F2A" w14:textId="77777777" w:rsidTr="00871FC5">
        <w:tc>
          <w:tcPr>
            <w:tcW w:w="2122" w:type="dxa"/>
            <w:shd w:val="clear" w:color="auto" w:fill="808080" w:themeFill="background1" w:themeFillShade="80"/>
            <w:vAlign w:val="center"/>
          </w:tcPr>
          <w:p w14:paraId="6CF447AC" w14:textId="77777777" w:rsidR="00441CC8" w:rsidRPr="00A96233" w:rsidRDefault="00441CC8" w:rsidP="00871FC5">
            <w:pPr>
              <w:spacing w:line="240" w:lineRule="auto"/>
              <w:jc w:val="left"/>
              <w:rPr>
                <w:color w:val="FFFFFF" w:themeColor="background1"/>
              </w:rPr>
            </w:pPr>
            <w:r w:rsidRPr="00A96233">
              <w:rPr>
                <w:b/>
                <w:bCs/>
                <w:color w:val="FFFFFF" w:themeColor="background1"/>
              </w:rPr>
              <w:t>Measurement Area</w:t>
            </w:r>
          </w:p>
        </w:tc>
        <w:tc>
          <w:tcPr>
            <w:tcW w:w="2835" w:type="dxa"/>
            <w:shd w:val="clear" w:color="auto" w:fill="808080" w:themeFill="background1" w:themeFillShade="80"/>
            <w:vAlign w:val="center"/>
          </w:tcPr>
          <w:p w14:paraId="726E8A0B" w14:textId="77777777" w:rsidR="00441CC8" w:rsidRPr="00A96233" w:rsidRDefault="00441CC8" w:rsidP="00871FC5">
            <w:pPr>
              <w:spacing w:line="240" w:lineRule="auto"/>
              <w:jc w:val="left"/>
              <w:rPr>
                <w:color w:val="FFFFFF" w:themeColor="background1"/>
              </w:rPr>
            </w:pPr>
            <w:r w:rsidRPr="00A96233">
              <w:rPr>
                <w:b/>
                <w:bCs/>
                <w:color w:val="FFFFFF" w:themeColor="background1"/>
              </w:rPr>
              <w:t>Standards for goods</w:t>
            </w:r>
          </w:p>
        </w:tc>
        <w:tc>
          <w:tcPr>
            <w:tcW w:w="4059" w:type="dxa"/>
            <w:shd w:val="clear" w:color="auto" w:fill="808080" w:themeFill="background1" w:themeFillShade="80"/>
            <w:vAlign w:val="center"/>
          </w:tcPr>
          <w:p w14:paraId="15B2ABE1" w14:textId="77777777" w:rsidR="00441CC8" w:rsidRPr="00A96233" w:rsidRDefault="00441CC8" w:rsidP="00871FC5">
            <w:pPr>
              <w:spacing w:line="240" w:lineRule="auto"/>
              <w:jc w:val="left"/>
              <w:rPr>
                <w:color w:val="FFFFFF" w:themeColor="background1"/>
              </w:rPr>
            </w:pPr>
            <w:r w:rsidRPr="00A96233">
              <w:rPr>
                <w:b/>
                <w:bCs/>
                <w:color w:val="FFFFFF" w:themeColor="background1"/>
              </w:rPr>
              <w:t>Standards for services</w:t>
            </w:r>
          </w:p>
        </w:tc>
      </w:tr>
      <w:tr w:rsidR="00441CC8" w:rsidRPr="00A96233" w14:paraId="67A34540" w14:textId="77777777" w:rsidTr="00871FC5">
        <w:tc>
          <w:tcPr>
            <w:tcW w:w="2122" w:type="dxa"/>
            <w:shd w:val="clear" w:color="auto" w:fill="D9D9D9" w:themeFill="background1" w:themeFillShade="D9"/>
          </w:tcPr>
          <w:p w14:paraId="6618E91D" w14:textId="77777777" w:rsidR="00441CC8" w:rsidRPr="00871FC5" w:rsidRDefault="00441CC8" w:rsidP="00CF42AE">
            <w:pPr>
              <w:jc w:val="left"/>
              <w:rPr>
                <w:b/>
                <w:bCs/>
              </w:rPr>
            </w:pPr>
            <w:r w:rsidRPr="00871FC5">
              <w:rPr>
                <w:b/>
                <w:bCs/>
              </w:rPr>
              <w:t>Timeliness</w:t>
            </w:r>
          </w:p>
        </w:tc>
        <w:tc>
          <w:tcPr>
            <w:tcW w:w="2835" w:type="dxa"/>
            <w:shd w:val="clear" w:color="auto" w:fill="D9D9D9" w:themeFill="background1" w:themeFillShade="D9"/>
            <w:vAlign w:val="center"/>
          </w:tcPr>
          <w:p w14:paraId="64B3F9D7" w14:textId="77777777" w:rsidR="00441CC8" w:rsidRPr="00A96233" w:rsidRDefault="00441CC8" w:rsidP="00CF42AE">
            <w:pPr>
              <w:jc w:val="left"/>
            </w:pPr>
            <w:r w:rsidRPr="00A96233">
              <w:t>On time delivery of goods or other information</w:t>
            </w:r>
          </w:p>
        </w:tc>
        <w:tc>
          <w:tcPr>
            <w:tcW w:w="4059" w:type="dxa"/>
            <w:shd w:val="clear" w:color="auto" w:fill="D9D9D9" w:themeFill="background1" w:themeFillShade="D9"/>
            <w:vAlign w:val="center"/>
          </w:tcPr>
          <w:p w14:paraId="6784AB0F" w14:textId="77777777" w:rsidR="00441CC8" w:rsidRPr="00A96233" w:rsidRDefault="00441CC8" w:rsidP="00CF42AE">
            <w:pPr>
              <w:jc w:val="left"/>
            </w:pPr>
            <w:r w:rsidRPr="00A96233">
              <w:t>Work completed or response time at or within a specified time period</w:t>
            </w:r>
          </w:p>
        </w:tc>
      </w:tr>
      <w:tr w:rsidR="00441CC8" w:rsidRPr="00A96233" w14:paraId="013253B2" w14:textId="77777777" w:rsidTr="00871FC5">
        <w:tc>
          <w:tcPr>
            <w:tcW w:w="2122" w:type="dxa"/>
            <w:shd w:val="clear" w:color="auto" w:fill="D9D9D9" w:themeFill="background1" w:themeFillShade="D9"/>
          </w:tcPr>
          <w:p w14:paraId="7DA48A2E" w14:textId="77777777" w:rsidR="00441CC8" w:rsidRPr="00871FC5" w:rsidRDefault="00441CC8" w:rsidP="00CF42AE">
            <w:pPr>
              <w:jc w:val="left"/>
              <w:rPr>
                <w:b/>
                <w:bCs/>
              </w:rPr>
            </w:pPr>
            <w:r w:rsidRPr="00871FC5">
              <w:rPr>
                <w:b/>
                <w:bCs/>
              </w:rPr>
              <w:t>Completeness</w:t>
            </w:r>
          </w:p>
        </w:tc>
        <w:tc>
          <w:tcPr>
            <w:tcW w:w="2835" w:type="dxa"/>
            <w:shd w:val="clear" w:color="auto" w:fill="D9D9D9" w:themeFill="background1" w:themeFillShade="D9"/>
            <w:vAlign w:val="center"/>
          </w:tcPr>
          <w:p w14:paraId="2C55F010" w14:textId="77777777" w:rsidR="00441CC8" w:rsidRPr="00A96233" w:rsidRDefault="00441CC8" w:rsidP="00CF42AE">
            <w:pPr>
              <w:jc w:val="left"/>
            </w:pPr>
            <w:r w:rsidRPr="00A96233">
              <w:t>Delivery in full</w:t>
            </w:r>
          </w:p>
        </w:tc>
        <w:tc>
          <w:tcPr>
            <w:tcW w:w="4059" w:type="dxa"/>
            <w:shd w:val="clear" w:color="auto" w:fill="D9D9D9" w:themeFill="background1" w:themeFillShade="D9"/>
            <w:vAlign w:val="center"/>
          </w:tcPr>
          <w:p w14:paraId="77E75845" w14:textId="77777777" w:rsidR="00441CC8" w:rsidRPr="00A96233" w:rsidRDefault="00441CC8" w:rsidP="00CF42AE">
            <w:pPr>
              <w:jc w:val="left"/>
            </w:pPr>
            <w:r w:rsidRPr="00A96233">
              <w:t>Service completed for the expected duration or with the expected outcome</w:t>
            </w:r>
          </w:p>
        </w:tc>
      </w:tr>
      <w:tr w:rsidR="00441CC8" w:rsidRPr="00A96233" w14:paraId="6ACF3163" w14:textId="77777777" w:rsidTr="00871FC5">
        <w:tc>
          <w:tcPr>
            <w:tcW w:w="2122" w:type="dxa"/>
            <w:shd w:val="clear" w:color="auto" w:fill="D9D9D9" w:themeFill="background1" w:themeFillShade="D9"/>
          </w:tcPr>
          <w:p w14:paraId="02C17443" w14:textId="77777777" w:rsidR="00441CC8" w:rsidRPr="00871FC5" w:rsidRDefault="00441CC8" w:rsidP="00CF42AE">
            <w:pPr>
              <w:jc w:val="left"/>
              <w:rPr>
                <w:b/>
                <w:bCs/>
              </w:rPr>
            </w:pPr>
            <w:r w:rsidRPr="00871FC5">
              <w:rPr>
                <w:b/>
                <w:bCs/>
              </w:rPr>
              <w:t>Quality</w:t>
            </w:r>
          </w:p>
        </w:tc>
        <w:tc>
          <w:tcPr>
            <w:tcW w:w="2835" w:type="dxa"/>
            <w:shd w:val="clear" w:color="auto" w:fill="D9D9D9" w:themeFill="background1" w:themeFillShade="D9"/>
            <w:vAlign w:val="center"/>
          </w:tcPr>
          <w:p w14:paraId="5295E257" w14:textId="77777777" w:rsidR="00441CC8" w:rsidRPr="00A96233" w:rsidRDefault="00441CC8" w:rsidP="00CF42AE">
            <w:pPr>
              <w:jc w:val="left"/>
            </w:pPr>
            <w:r w:rsidRPr="00A96233">
              <w:t>Low defect rate or unplanned failure</w:t>
            </w:r>
          </w:p>
        </w:tc>
        <w:tc>
          <w:tcPr>
            <w:tcW w:w="4059" w:type="dxa"/>
            <w:shd w:val="clear" w:color="auto" w:fill="D9D9D9" w:themeFill="background1" w:themeFillShade="D9"/>
            <w:vAlign w:val="center"/>
          </w:tcPr>
          <w:p w14:paraId="5B190B31" w14:textId="77777777" w:rsidR="00441CC8" w:rsidRPr="00A96233" w:rsidRDefault="00441CC8" w:rsidP="00CF42AE">
            <w:pPr>
              <w:jc w:val="left"/>
            </w:pPr>
            <w:r w:rsidRPr="00A96233">
              <w:t>Low re-work, errors or complaints</w:t>
            </w:r>
          </w:p>
        </w:tc>
      </w:tr>
      <w:tr w:rsidR="00441CC8" w:rsidRPr="00A96233" w14:paraId="38D56A6E" w14:textId="77777777" w:rsidTr="00871FC5">
        <w:tc>
          <w:tcPr>
            <w:tcW w:w="2122" w:type="dxa"/>
            <w:shd w:val="clear" w:color="auto" w:fill="D9D9D9" w:themeFill="background1" w:themeFillShade="D9"/>
          </w:tcPr>
          <w:p w14:paraId="29A693F5" w14:textId="77777777" w:rsidR="00441CC8" w:rsidRPr="00871FC5" w:rsidRDefault="00441CC8" w:rsidP="00CF42AE">
            <w:pPr>
              <w:jc w:val="left"/>
              <w:rPr>
                <w:b/>
                <w:bCs/>
              </w:rPr>
            </w:pPr>
            <w:r w:rsidRPr="00871FC5">
              <w:rPr>
                <w:b/>
                <w:bCs/>
              </w:rPr>
              <w:t>Productivity</w:t>
            </w:r>
          </w:p>
        </w:tc>
        <w:tc>
          <w:tcPr>
            <w:tcW w:w="2835" w:type="dxa"/>
            <w:shd w:val="clear" w:color="auto" w:fill="D9D9D9" w:themeFill="background1" w:themeFillShade="D9"/>
            <w:vAlign w:val="center"/>
          </w:tcPr>
          <w:p w14:paraId="7686F48B" w14:textId="77777777" w:rsidR="00441CC8" w:rsidRPr="00A96233" w:rsidRDefault="00441CC8" w:rsidP="00CF42AE">
            <w:pPr>
              <w:jc w:val="left"/>
            </w:pPr>
            <w:r w:rsidRPr="00A96233">
              <w:t>Yield, output, process efficiency</w:t>
            </w:r>
          </w:p>
        </w:tc>
        <w:tc>
          <w:tcPr>
            <w:tcW w:w="4059" w:type="dxa"/>
            <w:shd w:val="clear" w:color="auto" w:fill="D9D9D9" w:themeFill="background1" w:themeFillShade="D9"/>
            <w:vAlign w:val="center"/>
          </w:tcPr>
          <w:p w14:paraId="326070D5" w14:textId="3A6CB1BA" w:rsidR="00441CC8" w:rsidRPr="00A96233" w:rsidRDefault="00441CC8" w:rsidP="00CF42AE">
            <w:pPr>
              <w:jc w:val="left"/>
            </w:pPr>
            <w:r w:rsidRPr="00A96233">
              <w:t>Utili</w:t>
            </w:r>
            <w:r w:rsidR="00871FC5">
              <w:t>s</w:t>
            </w:r>
            <w:r w:rsidRPr="00A96233">
              <w:t>ation, process efficiency, learning curve</w:t>
            </w:r>
          </w:p>
        </w:tc>
      </w:tr>
      <w:tr w:rsidR="00441CC8" w:rsidRPr="00A96233" w14:paraId="18272893" w14:textId="77777777" w:rsidTr="00871FC5">
        <w:tc>
          <w:tcPr>
            <w:tcW w:w="2122" w:type="dxa"/>
            <w:shd w:val="clear" w:color="auto" w:fill="D9D9D9" w:themeFill="background1" w:themeFillShade="D9"/>
          </w:tcPr>
          <w:p w14:paraId="6E60C9A3" w14:textId="77777777" w:rsidR="00441CC8" w:rsidRPr="00871FC5" w:rsidRDefault="00441CC8" w:rsidP="00CF42AE">
            <w:pPr>
              <w:jc w:val="left"/>
              <w:rPr>
                <w:b/>
                <w:bCs/>
              </w:rPr>
            </w:pPr>
            <w:r w:rsidRPr="00871FC5">
              <w:rPr>
                <w:b/>
                <w:bCs/>
              </w:rPr>
              <w:t>Regulatory Compliance</w:t>
            </w:r>
          </w:p>
        </w:tc>
        <w:tc>
          <w:tcPr>
            <w:tcW w:w="6894" w:type="dxa"/>
            <w:gridSpan w:val="2"/>
            <w:shd w:val="clear" w:color="auto" w:fill="D9D9D9" w:themeFill="background1" w:themeFillShade="D9"/>
            <w:vAlign w:val="center"/>
          </w:tcPr>
          <w:p w14:paraId="12245D97" w14:textId="2DE3C40A" w:rsidR="00441CC8" w:rsidRPr="00A96233" w:rsidRDefault="00441CC8" w:rsidP="00CF42AE">
            <w:pPr>
              <w:jc w:val="left"/>
            </w:pPr>
            <w:r w:rsidRPr="00A96233">
              <w:t>Working within legal standards, health and safety protocols or organi</w:t>
            </w:r>
            <w:r w:rsidR="00871FC5">
              <w:t>s</w:t>
            </w:r>
            <w:r w:rsidRPr="00A96233">
              <w:t>ational guidelines</w:t>
            </w:r>
          </w:p>
        </w:tc>
      </w:tr>
      <w:tr w:rsidR="00441CC8" w:rsidRPr="00A96233" w14:paraId="75A134AC" w14:textId="77777777" w:rsidTr="00871FC5">
        <w:tc>
          <w:tcPr>
            <w:tcW w:w="2122" w:type="dxa"/>
            <w:shd w:val="clear" w:color="auto" w:fill="D9D9D9" w:themeFill="background1" w:themeFillShade="D9"/>
          </w:tcPr>
          <w:p w14:paraId="314C4427" w14:textId="77777777" w:rsidR="00441CC8" w:rsidRPr="00871FC5" w:rsidRDefault="00441CC8" w:rsidP="00CF42AE">
            <w:pPr>
              <w:jc w:val="left"/>
              <w:rPr>
                <w:b/>
                <w:bCs/>
              </w:rPr>
            </w:pPr>
            <w:r w:rsidRPr="00871FC5">
              <w:rPr>
                <w:b/>
                <w:bCs/>
              </w:rPr>
              <w:t>Social Responsibility</w:t>
            </w:r>
          </w:p>
        </w:tc>
        <w:tc>
          <w:tcPr>
            <w:tcW w:w="6894" w:type="dxa"/>
            <w:gridSpan w:val="2"/>
            <w:shd w:val="clear" w:color="auto" w:fill="D9D9D9" w:themeFill="background1" w:themeFillShade="D9"/>
            <w:vAlign w:val="center"/>
          </w:tcPr>
          <w:p w14:paraId="55DF6136" w14:textId="77777777" w:rsidR="00441CC8" w:rsidRPr="00A96233" w:rsidRDefault="00441CC8" w:rsidP="00CF42AE">
            <w:pPr>
              <w:jc w:val="left"/>
            </w:pPr>
            <w:r w:rsidRPr="00A96233">
              <w:t>Sustainability, diversity or community initiatives</w:t>
            </w:r>
          </w:p>
        </w:tc>
      </w:tr>
      <w:tr w:rsidR="00441CC8" w:rsidRPr="00A96233" w14:paraId="66CE6C95" w14:textId="77777777" w:rsidTr="00871FC5">
        <w:tc>
          <w:tcPr>
            <w:tcW w:w="2122" w:type="dxa"/>
            <w:shd w:val="clear" w:color="auto" w:fill="D9D9D9" w:themeFill="background1" w:themeFillShade="D9"/>
          </w:tcPr>
          <w:p w14:paraId="446EA571" w14:textId="77777777" w:rsidR="00441CC8" w:rsidRPr="00871FC5" w:rsidRDefault="00441CC8" w:rsidP="00CF42AE">
            <w:pPr>
              <w:jc w:val="left"/>
              <w:rPr>
                <w:b/>
                <w:bCs/>
              </w:rPr>
            </w:pPr>
            <w:r w:rsidRPr="00871FC5">
              <w:rPr>
                <w:b/>
                <w:bCs/>
              </w:rPr>
              <w:t>Innovation</w:t>
            </w:r>
          </w:p>
        </w:tc>
        <w:tc>
          <w:tcPr>
            <w:tcW w:w="6894" w:type="dxa"/>
            <w:gridSpan w:val="2"/>
            <w:shd w:val="clear" w:color="auto" w:fill="D9D9D9" w:themeFill="background1" w:themeFillShade="D9"/>
            <w:vAlign w:val="center"/>
          </w:tcPr>
          <w:p w14:paraId="63CDBCBC" w14:textId="77777777" w:rsidR="00441CC8" w:rsidRPr="00A96233" w:rsidRDefault="00441CC8" w:rsidP="00CF42AE">
            <w:pPr>
              <w:jc w:val="left"/>
            </w:pPr>
            <w:r w:rsidRPr="00A96233">
              <w:t>Continuous improvement resulting in improved outcomes</w:t>
            </w:r>
          </w:p>
        </w:tc>
      </w:tr>
    </w:tbl>
    <w:p w14:paraId="18288CBD" w14:textId="77777777" w:rsidR="00441CC8" w:rsidRPr="00A96233" w:rsidRDefault="00441CC8" w:rsidP="00CF42AE">
      <w:pPr>
        <w:rPr>
          <w:lang w:eastAsia="en-GB"/>
        </w:rPr>
      </w:pPr>
    </w:p>
    <w:p w14:paraId="66ABE4C2" w14:textId="77777777" w:rsidR="00441CC8" w:rsidRPr="00A96233" w:rsidRDefault="00441CC8" w:rsidP="00CF42AE">
      <w:pPr>
        <w:pStyle w:val="Heading4"/>
        <w:spacing w:line="360" w:lineRule="auto"/>
      </w:pPr>
      <w:r w:rsidRPr="00A96233">
        <w:t>Developing a scorecard</w:t>
      </w:r>
    </w:p>
    <w:p w14:paraId="231D7934" w14:textId="77777777" w:rsidR="00CF42AE" w:rsidRPr="00A96233" w:rsidRDefault="00CF42AE" w:rsidP="00CF42AE"/>
    <w:p w14:paraId="6B73C5DC" w14:textId="15E47666" w:rsidR="00441CC8" w:rsidRDefault="00441CC8" w:rsidP="00CF42AE">
      <w:r w:rsidRPr="00A96233">
        <w:t>The KPIs that the buyer and supplier agree on, are typically recorded on a scorecard that will be used to record performance assessment.</w:t>
      </w:r>
    </w:p>
    <w:p w14:paraId="789ED475" w14:textId="77777777" w:rsidR="00871FC5" w:rsidRPr="00A96233" w:rsidRDefault="00871FC5" w:rsidP="00CF42AE"/>
    <w:p w14:paraId="537A6B87" w14:textId="2E53C31E" w:rsidR="00441CC8" w:rsidRPr="00A96233" w:rsidRDefault="00441CC8" w:rsidP="00CF42AE">
      <w:r w:rsidRPr="00A96233">
        <w:t xml:space="preserve">Scorecards can take on many formats. A few examples </w:t>
      </w:r>
      <w:r w:rsidR="00871FC5">
        <w:t xml:space="preserve">are </w:t>
      </w:r>
      <w:r w:rsidRPr="00A96233">
        <w:t>given.</w:t>
      </w:r>
    </w:p>
    <w:p w14:paraId="1A7BF562" w14:textId="77777777" w:rsidR="00441CC8" w:rsidRPr="00A96233" w:rsidRDefault="00441CC8" w:rsidP="00CF42AE"/>
    <w:p w14:paraId="20817430" w14:textId="77777777" w:rsidR="00441CC8" w:rsidRPr="00A96233" w:rsidRDefault="00441CC8" w:rsidP="00CF42AE">
      <w:pPr>
        <w:rPr>
          <w:b/>
          <w:bCs/>
          <w:i/>
          <w:iCs/>
        </w:rPr>
      </w:pPr>
      <w:r w:rsidRPr="00A96233">
        <w:rPr>
          <w:b/>
          <w:bCs/>
          <w:i/>
          <w:iCs/>
        </w:rPr>
        <w:t>Examples of scorecards</w:t>
      </w:r>
    </w:p>
    <w:p w14:paraId="5C68B89A" w14:textId="77777777" w:rsidR="00CF42AE" w:rsidRPr="00A96233" w:rsidRDefault="00CF42AE" w:rsidP="00CF42AE"/>
    <w:p w14:paraId="21532922" w14:textId="6B8BA260" w:rsidR="00441CC8" w:rsidRPr="00A96233" w:rsidRDefault="00441CC8" w:rsidP="00CF42AE">
      <w:r w:rsidRPr="00A96233">
        <w:t>One example of a scorecard is provided in spreadsheet format.</w:t>
      </w:r>
      <w:r w:rsidR="00AE2D04" w:rsidRPr="00A96233">
        <w:rPr>
          <w:vertAlign w:val="superscript"/>
        </w:rPr>
        <w:t>lxii</w:t>
      </w:r>
      <w:r w:rsidRPr="00A96233">
        <w:t xml:space="preserve"> </w:t>
      </w:r>
    </w:p>
    <w:p w14:paraId="732E7969" w14:textId="77777777" w:rsidR="00CF42AE" w:rsidRPr="00A96233" w:rsidRDefault="00CF42AE" w:rsidP="00CF42AE"/>
    <w:p w14:paraId="0E5DD313" w14:textId="58F4B5B1" w:rsidR="00441CC8" w:rsidRPr="00A96233" w:rsidRDefault="00441CC8" w:rsidP="00CF42AE">
      <w:r w:rsidRPr="00A96233">
        <w:t xml:space="preserve">This Excel template has five major attributes with three sub-attributes stating the scorecard criteria. </w:t>
      </w:r>
    </w:p>
    <w:p w14:paraId="3EEB2D94" w14:textId="77777777" w:rsidR="00CF42AE" w:rsidRPr="00A96233" w:rsidRDefault="00CF42AE" w:rsidP="00CF42AE"/>
    <w:p w14:paraId="40772B96" w14:textId="5F405E48" w:rsidR="00441CC8" w:rsidRPr="00A96233" w:rsidRDefault="00441CC8" w:rsidP="00CF42AE">
      <w:r w:rsidRPr="00A96233">
        <w:t xml:space="preserve">A rating scale of one to five is used for each sub-attribute. The buyer weights each major attribute with total weight not to exceed 100%. </w:t>
      </w:r>
    </w:p>
    <w:p w14:paraId="436DCFFD" w14:textId="77777777" w:rsidR="00CF42AE" w:rsidRPr="00A96233" w:rsidRDefault="00CF42AE" w:rsidP="00CF42AE"/>
    <w:p w14:paraId="36CFEF5C" w14:textId="66D102F6" w:rsidR="00441CC8" w:rsidRPr="00A96233" w:rsidRDefault="00441CC8" w:rsidP="00CF42AE">
      <w:r w:rsidRPr="00A96233">
        <w:lastRenderedPageBreak/>
        <w:t xml:space="preserve">On this spreadsheet, a score of “meets expectations” for each sub-attribute would be a rating of 3 out of 5. The template has red or green conditional formatting to highlight above or below expectations. </w:t>
      </w:r>
    </w:p>
    <w:p w14:paraId="7B6B8057" w14:textId="77777777" w:rsidR="00CF42AE" w:rsidRPr="00A96233" w:rsidRDefault="00CF42AE" w:rsidP="00CF42AE"/>
    <w:p w14:paraId="621E7C67" w14:textId="77777777" w:rsidR="00441CC8" w:rsidRPr="00A96233" w:rsidRDefault="00441CC8" w:rsidP="00CF42AE">
      <w:pPr>
        <w:jc w:val="center"/>
      </w:pPr>
      <w:r w:rsidRPr="00A96233">
        <w:rPr>
          <w:noProof/>
        </w:rPr>
        <w:drawing>
          <wp:inline distT="0" distB="0" distL="0" distR="0" wp14:anchorId="68AD0BD6" wp14:editId="51AC0627">
            <wp:extent cx="5607858" cy="4089400"/>
            <wp:effectExtent l="0" t="0" r="0" b="635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647221" cy="4118105"/>
                    </a:xfrm>
                    <a:prstGeom prst="rect">
                      <a:avLst/>
                    </a:prstGeom>
                  </pic:spPr>
                </pic:pic>
              </a:graphicData>
            </a:graphic>
          </wp:inline>
        </w:drawing>
      </w:r>
    </w:p>
    <w:p w14:paraId="12DF1E67" w14:textId="77777777" w:rsidR="00CF42AE" w:rsidRPr="00A96233" w:rsidRDefault="00CF42AE" w:rsidP="00CF42AE"/>
    <w:p w14:paraId="46976F68" w14:textId="662775CD" w:rsidR="00441CC8" w:rsidRPr="00A96233" w:rsidRDefault="00441CC8" w:rsidP="00CF42AE">
      <w:r w:rsidRPr="00871FC5">
        <w:rPr>
          <w:i/>
          <w:iCs/>
        </w:rPr>
        <w:t>Onlineresize.com</w:t>
      </w:r>
      <w:r w:rsidRPr="00A96233">
        <w:t xml:space="preserve"> provides two examples that clearly show what metrics will be used for supplier performance evaluation.</w:t>
      </w:r>
    </w:p>
    <w:p w14:paraId="3A99C984" w14:textId="77777777" w:rsidR="00441CC8" w:rsidRPr="00A96233" w:rsidRDefault="00441CC8" w:rsidP="00CF42AE">
      <w:pPr>
        <w:jc w:val="center"/>
      </w:pPr>
      <w:r w:rsidRPr="00A96233">
        <w:rPr>
          <w:noProof/>
        </w:rPr>
        <w:lastRenderedPageBreak/>
        <w:drawing>
          <wp:inline distT="0" distB="0" distL="0" distR="0" wp14:anchorId="4F74F835" wp14:editId="5562F4A0">
            <wp:extent cx="4405186" cy="33909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4454823" cy="3429108"/>
                    </a:xfrm>
                    <a:prstGeom prst="rect">
                      <a:avLst/>
                    </a:prstGeom>
                  </pic:spPr>
                </pic:pic>
              </a:graphicData>
            </a:graphic>
          </wp:inline>
        </w:drawing>
      </w:r>
    </w:p>
    <w:p w14:paraId="38D49389" w14:textId="77777777" w:rsidR="00441CC8" w:rsidRPr="00A96233" w:rsidRDefault="00441CC8" w:rsidP="00CF42AE">
      <w:pPr>
        <w:jc w:val="center"/>
      </w:pPr>
    </w:p>
    <w:p w14:paraId="4E2CCCA7" w14:textId="5E7130DC" w:rsidR="00441CC8" w:rsidRDefault="00441CC8" w:rsidP="00CF42AE">
      <w:pPr>
        <w:jc w:val="center"/>
      </w:pPr>
    </w:p>
    <w:p w14:paraId="376C5565" w14:textId="77777777" w:rsidR="00871FC5" w:rsidRPr="00A96233" w:rsidRDefault="00871FC5" w:rsidP="00CF42AE">
      <w:pPr>
        <w:jc w:val="center"/>
      </w:pPr>
    </w:p>
    <w:p w14:paraId="11A1FE82" w14:textId="0EAD7A2D" w:rsidR="00CF42AE" w:rsidRPr="00A96233" w:rsidRDefault="00CF42AE" w:rsidP="00CF42AE">
      <w:pPr>
        <w:jc w:val="center"/>
      </w:pPr>
    </w:p>
    <w:p w14:paraId="3034C59F" w14:textId="77777777" w:rsidR="00CF42AE" w:rsidRPr="00A96233" w:rsidRDefault="00CF42AE" w:rsidP="00CF42AE">
      <w:pPr>
        <w:jc w:val="center"/>
      </w:pPr>
    </w:p>
    <w:p w14:paraId="27B4135D" w14:textId="77777777" w:rsidR="00441CC8" w:rsidRPr="00A96233" w:rsidRDefault="00441CC8" w:rsidP="00CF42AE">
      <w:pPr>
        <w:jc w:val="center"/>
      </w:pPr>
      <w:r w:rsidRPr="00A96233">
        <w:rPr>
          <w:noProof/>
        </w:rPr>
        <w:drawing>
          <wp:inline distT="0" distB="0" distL="0" distR="0" wp14:anchorId="504F8321" wp14:editId="15665D23">
            <wp:extent cx="5720939" cy="4008967"/>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720939" cy="4008967"/>
                    </a:xfrm>
                    <a:prstGeom prst="rect">
                      <a:avLst/>
                    </a:prstGeom>
                    <a:noFill/>
                    <a:ln>
                      <a:noFill/>
                    </a:ln>
                  </pic:spPr>
                </pic:pic>
              </a:graphicData>
            </a:graphic>
          </wp:inline>
        </w:drawing>
      </w:r>
    </w:p>
    <w:p w14:paraId="42579174" w14:textId="77777777" w:rsidR="00441CC8" w:rsidRPr="00A96233" w:rsidRDefault="00441CC8" w:rsidP="00CF42AE"/>
    <w:p w14:paraId="3473F199" w14:textId="18A7DE94" w:rsidR="00441CC8" w:rsidRPr="00A96233" w:rsidRDefault="00441CC8" w:rsidP="00CF42AE">
      <w:r w:rsidRPr="00A96233">
        <w:lastRenderedPageBreak/>
        <w:t xml:space="preserve">Petoskey </w:t>
      </w:r>
      <w:r w:rsidR="00871FC5">
        <w:t>P</w:t>
      </w:r>
      <w:r w:rsidRPr="00A96233">
        <w:t>lastics provides an example where a dashboard indicates the supplier’s performance and is evaluated as underperforming, acceptable supplier or preferred supplier.</w:t>
      </w:r>
      <w:r w:rsidR="00AE2D04" w:rsidRPr="00A96233">
        <w:rPr>
          <w:vertAlign w:val="superscript"/>
        </w:rPr>
        <w:t>lxiii</w:t>
      </w:r>
    </w:p>
    <w:p w14:paraId="33DC01EB" w14:textId="5214C5A1" w:rsidR="00CF42AE" w:rsidRDefault="00CF42AE" w:rsidP="00CF42AE"/>
    <w:p w14:paraId="5F0847FB" w14:textId="1A426BAA" w:rsidR="00441CC8" w:rsidRPr="00A96233" w:rsidRDefault="00441CC8" w:rsidP="00CF42AE">
      <w:pPr>
        <w:jc w:val="center"/>
      </w:pPr>
      <w:r w:rsidRPr="00A96233">
        <w:rPr>
          <w:noProof/>
        </w:rPr>
        <w:drawing>
          <wp:inline distT="0" distB="0" distL="0" distR="0" wp14:anchorId="130FBA85" wp14:editId="5D7339A3">
            <wp:extent cx="4903470" cy="5380186"/>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9"/>
                    <a:srcRect t="6887"/>
                    <a:stretch/>
                  </pic:blipFill>
                  <pic:spPr bwMode="auto">
                    <a:xfrm>
                      <a:off x="0" y="0"/>
                      <a:ext cx="4903470" cy="5380186"/>
                    </a:xfrm>
                    <a:prstGeom prst="rect">
                      <a:avLst/>
                    </a:prstGeom>
                    <a:ln>
                      <a:noFill/>
                    </a:ln>
                    <a:extLst>
                      <a:ext uri="{53640926-AAD7-44D8-BBD7-CCE9431645EC}">
                        <a14:shadowObscured xmlns:a14="http://schemas.microsoft.com/office/drawing/2010/main"/>
                      </a:ext>
                    </a:extLst>
                  </pic:spPr>
                </pic:pic>
              </a:graphicData>
            </a:graphic>
          </wp:inline>
        </w:drawing>
      </w:r>
    </w:p>
    <w:p w14:paraId="012923B1" w14:textId="25074B4D" w:rsidR="00CF42AE" w:rsidRDefault="00CF42AE" w:rsidP="00CF42AE">
      <w:pPr>
        <w:jc w:val="center"/>
      </w:pPr>
    </w:p>
    <w:p w14:paraId="23E09C4C" w14:textId="77777777" w:rsidR="00871FC5" w:rsidRPr="00A96233" w:rsidRDefault="00871FC5" w:rsidP="00CF42AE">
      <w:pPr>
        <w:jc w:val="center"/>
      </w:pPr>
    </w:p>
    <w:p w14:paraId="5BBE5A5F" w14:textId="77777777" w:rsidR="00441CC8" w:rsidRPr="00A96233" w:rsidRDefault="00441CC8" w:rsidP="00CF42AE">
      <w:pPr>
        <w:pStyle w:val="Heading3"/>
        <w:spacing w:line="360" w:lineRule="auto"/>
      </w:pPr>
      <w:bookmarkStart w:id="510" w:name="_Toc41824288"/>
      <w:bookmarkStart w:id="511" w:name="_Toc45965782"/>
      <w:bookmarkStart w:id="512" w:name="_Toc46588289"/>
      <w:bookmarkStart w:id="513" w:name="_Toc46917384"/>
      <w:r w:rsidRPr="00A96233">
        <w:t>4.3.3</w:t>
      </w:r>
      <w:r w:rsidRPr="00A96233">
        <w:tab/>
        <w:t>Step 3: Develop methods to collect information</w:t>
      </w:r>
      <w:bookmarkEnd w:id="510"/>
      <w:bookmarkEnd w:id="511"/>
      <w:bookmarkEnd w:id="512"/>
      <w:bookmarkEnd w:id="513"/>
    </w:p>
    <w:p w14:paraId="2DF2EBC3" w14:textId="77777777" w:rsidR="00CF42AE" w:rsidRPr="00A96233" w:rsidRDefault="00CF42AE" w:rsidP="00CF42AE"/>
    <w:p w14:paraId="309DE7D2" w14:textId="224AE2FE" w:rsidR="00441CC8" w:rsidRPr="00A96233" w:rsidRDefault="00441CC8" w:rsidP="00CF42AE">
      <w:pPr>
        <w:spacing w:after="120"/>
      </w:pPr>
      <w:r w:rsidRPr="00A96233">
        <w:t>Methods for collecting information include:</w:t>
      </w:r>
    </w:p>
    <w:p w14:paraId="34D3400D" w14:textId="77777777" w:rsidR="00441CC8" w:rsidRPr="00A96233" w:rsidRDefault="00441CC8" w:rsidP="00CF42AE">
      <w:pPr>
        <w:pStyle w:val="ListParagraph"/>
        <w:numPr>
          <w:ilvl w:val="0"/>
          <w:numId w:val="109"/>
        </w:numPr>
        <w:spacing w:after="120"/>
        <w:contextualSpacing w:val="0"/>
      </w:pPr>
      <w:r w:rsidRPr="00A96233">
        <w:t>Paper questionnaires</w:t>
      </w:r>
    </w:p>
    <w:p w14:paraId="274D079E" w14:textId="77777777" w:rsidR="00441CC8" w:rsidRPr="00A96233" w:rsidRDefault="00441CC8" w:rsidP="00CF42AE">
      <w:pPr>
        <w:pStyle w:val="ListParagraph"/>
        <w:numPr>
          <w:ilvl w:val="0"/>
          <w:numId w:val="109"/>
        </w:numPr>
        <w:spacing w:after="120"/>
        <w:contextualSpacing w:val="0"/>
      </w:pPr>
      <w:r w:rsidRPr="00A96233">
        <w:t>Web-based questionnaires</w:t>
      </w:r>
    </w:p>
    <w:p w14:paraId="512A0A85" w14:textId="7AD8C27C" w:rsidR="00441CC8" w:rsidRPr="00A96233" w:rsidRDefault="00441CC8" w:rsidP="00CF42AE">
      <w:pPr>
        <w:pStyle w:val="ListParagraph"/>
        <w:numPr>
          <w:ilvl w:val="0"/>
          <w:numId w:val="109"/>
        </w:numPr>
        <w:spacing w:after="120"/>
        <w:contextualSpacing w:val="0"/>
      </w:pPr>
      <w:r w:rsidRPr="00A96233">
        <w:t>Extract</w:t>
      </w:r>
      <w:r w:rsidR="00871FC5">
        <w:t>s</w:t>
      </w:r>
      <w:r w:rsidRPr="00A96233">
        <w:t xml:space="preserve"> from systems</w:t>
      </w:r>
    </w:p>
    <w:p w14:paraId="54E26D27" w14:textId="77777777" w:rsidR="00441CC8" w:rsidRPr="00A96233" w:rsidRDefault="00441CC8" w:rsidP="00CF42AE">
      <w:pPr>
        <w:pStyle w:val="ListParagraph"/>
        <w:numPr>
          <w:ilvl w:val="0"/>
          <w:numId w:val="109"/>
        </w:numPr>
        <w:spacing w:after="120"/>
        <w:contextualSpacing w:val="0"/>
      </w:pPr>
      <w:r w:rsidRPr="00A96233">
        <w:t>Site visits</w:t>
      </w:r>
    </w:p>
    <w:p w14:paraId="0D824D09" w14:textId="77777777" w:rsidR="00441CC8" w:rsidRPr="00A96233" w:rsidRDefault="00441CC8" w:rsidP="00CF42AE">
      <w:pPr>
        <w:pStyle w:val="ListParagraph"/>
        <w:numPr>
          <w:ilvl w:val="0"/>
          <w:numId w:val="109"/>
        </w:numPr>
        <w:contextualSpacing w:val="0"/>
      </w:pPr>
      <w:r w:rsidRPr="00A96233">
        <w:t>Certification to third-party standards such as ISO 9001, ISO/TS16949 and QS-9001</w:t>
      </w:r>
    </w:p>
    <w:p w14:paraId="5AD1F9E8" w14:textId="5AE49DB0" w:rsidR="00441CC8" w:rsidRPr="00A96233" w:rsidRDefault="00441CC8" w:rsidP="00CF42AE">
      <w:r w:rsidRPr="00A96233">
        <w:lastRenderedPageBreak/>
        <w:t xml:space="preserve">Challenges and advantages associated to each of these methods, are listed in Table </w:t>
      </w:r>
      <w:r w:rsidR="00650A8B" w:rsidRPr="00A96233">
        <w:t>5</w:t>
      </w:r>
      <w:r w:rsidRPr="00A96233">
        <w:t>.</w:t>
      </w:r>
    </w:p>
    <w:p w14:paraId="446D167E" w14:textId="77777777" w:rsidR="00441CC8" w:rsidRPr="00A96233" w:rsidRDefault="00441CC8" w:rsidP="00CF42AE"/>
    <w:p w14:paraId="2804B81E" w14:textId="6C7C9612" w:rsidR="00441CC8" w:rsidRPr="00A96233" w:rsidRDefault="00441CC8" w:rsidP="00CF42AE">
      <w:pPr>
        <w:pStyle w:val="Caption"/>
        <w:spacing w:before="0" w:after="0" w:line="360" w:lineRule="auto"/>
        <w:rPr>
          <w:lang w:val="en-GB"/>
        </w:rPr>
      </w:pPr>
      <w:r w:rsidRPr="00A96233">
        <w:rPr>
          <w:lang w:val="en-GB"/>
        </w:rPr>
        <w:t xml:space="preserve">table </w:t>
      </w:r>
      <w:r w:rsidR="00650A8B" w:rsidRPr="00A96233">
        <w:rPr>
          <w:lang w:val="en-GB"/>
        </w:rPr>
        <w:t>5</w:t>
      </w:r>
      <w:r w:rsidRPr="00A96233">
        <w:rPr>
          <w:lang w:val="en-GB"/>
        </w:rPr>
        <w:t>: advantages and disadvantages of information collection methods</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265"/>
        <w:gridCol w:w="3806"/>
        <w:gridCol w:w="2910"/>
      </w:tblGrid>
      <w:tr w:rsidR="00441CC8" w:rsidRPr="00A96233" w14:paraId="686D2F7E" w14:textId="77777777" w:rsidTr="00650A8B">
        <w:tc>
          <w:tcPr>
            <w:tcW w:w="2268" w:type="dxa"/>
            <w:shd w:val="clear" w:color="auto" w:fill="808080" w:themeFill="background1" w:themeFillShade="80"/>
          </w:tcPr>
          <w:p w14:paraId="5818104B" w14:textId="77777777" w:rsidR="00441CC8" w:rsidRPr="00A96233" w:rsidRDefault="00441CC8" w:rsidP="00650A8B">
            <w:pPr>
              <w:spacing w:line="240" w:lineRule="auto"/>
              <w:rPr>
                <w:b/>
                <w:bCs/>
                <w:color w:val="FFFFFF" w:themeColor="background1"/>
              </w:rPr>
            </w:pPr>
            <w:r w:rsidRPr="00A96233">
              <w:rPr>
                <w:b/>
                <w:bCs/>
                <w:color w:val="FFFFFF" w:themeColor="background1"/>
              </w:rPr>
              <w:t>Method</w:t>
            </w:r>
          </w:p>
        </w:tc>
        <w:tc>
          <w:tcPr>
            <w:tcW w:w="3812" w:type="dxa"/>
            <w:shd w:val="clear" w:color="auto" w:fill="808080" w:themeFill="background1" w:themeFillShade="80"/>
          </w:tcPr>
          <w:p w14:paraId="2E35EC55" w14:textId="77777777" w:rsidR="00441CC8" w:rsidRPr="00A96233" w:rsidRDefault="00441CC8" w:rsidP="00650A8B">
            <w:pPr>
              <w:spacing w:line="240" w:lineRule="auto"/>
              <w:rPr>
                <w:b/>
                <w:bCs/>
                <w:color w:val="FFFFFF" w:themeColor="background1"/>
              </w:rPr>
            </w:pPr>
            <w:r w:rsidRPr="00A96233">
              <w:rPr>
                <w:b/>
                <w:bCs/>
                <w:color w:val="FFFFFF" w:themeColor="background1"/>
              </w:rPr>
              <w:t>Challenges/Disadvantages</w:t>
            </w:r>
          </w:p>
        </w:tc>
        <w:tc>
          <w:tcPr>
            <w:tcW w:w="2916" w:type="dxa"/>
            <w:shd w:val="clear" w:color="auto" w:fill="808080" w:themeFill="background1" w:themeFillShade="80"/>
          </w:tcPr>
          <w:p w14:paraId="65B83F9C" w14:textId="77777777" w:rsidR="00441CC8" w:rsidRPr="00A96233" w:rsidRDefault="00441CC8" w:rsidP="00650A8B">
            <w:pPr>
              <w:spacing w:line="240" w:lineRule="auto"/>
              <w:rPr>
                <w:b/>
                <w:bCs/>
                <w:color w:val="FFFFFF" w:themeColor="background1"/>
              </w:rPr>
            </w:pPr>
            <w:r w:rsidRPr="00A96233">
              <w:rPr>
                <w:b/>
                <w:bCs/>
                <w:color w:val="FFFFFF" w:themeColor="background1"/>
              </w:rPr>
              <w:t xml:space="preserve">Advantages </w:t>
            </w:r>
          </w:p>
        </w:tc>
      </w:tr>
      <w:tr w:rsidR="00441CC8" w:rsidRPr="00A96233" w14:paraId="323123B3" w14:textId="77777777" w:rsidTr="00650A8B">
        <w:tc>
          <w:tcPr>
            <w:tcW w:w="2268" w:type="dxa"/>
            <w:shd w:val="clear" w:color="auto" w:fill="D9D9D9" w:themeFill="background1" w:themeFillShade="D9"/>
          </w:tcPr>
          <w:p w14:paraId="3FC3DD39" w14:textId="77777777" w:rsidR="00441CC8" w:rsidRPr="00871FC5" w:rsidRDefault="00441CC8" w:rsidP="00CF42AE">
            <w:pPr>
              <w:rPr>
                <w:b/>
                <w:bCs/>
              </w:rPr>
            </w:pPr>
            <w:r w:rsidRPr="00871FC5">
              <w:rPr>
                <w:b/>
                <w:bCs/>
              </w:rPr>
              <w:t>Paper questionnaires</w:t>
            </w:r>
          </w:p>
        </w:tc>
        <w:tc>
          <w:tcPr>
            <w:tcW w:w="3812" w:type="dxa"/>
            <w:shd w:val="clear" w:color="auto" w:fill="D9D9D9" w:themeFill="background1" w:themeFillShade="D9"/>
          </w:tcPr>
          <w:p w14:paraId="580AB57D" w14:textId="77777777" w:rsidR="00441CC8" w:rsidRPr="00A96233" w:rsidRDefault="00441CC8" w:rsidP="00650A8B">
            <w:pPr>
              <w:pStyle w:val="ListParagraph"/>
              <w:numPr>
                <w:ilvl w:val="0"/>
                <w:numId w:val="110"/>
              </w:numPr>
              <w:spacing w:after="120"/>
              <w:ind w:left="357" w:hanging="357"/>
              <w:contextualSpacing w:val="0"/>
              <w:jc w:val="left"/>
            </w:pPr>
            <w:r w:rsidRPr="00A96233">
              <w:t>Hard to construct sound information gathering instruments</w:t>
            </w:r>
          </w:p>
          <w:p w14:paraId="2DE157D3" w14:textId="77777777" w:rsidR="00441CC8" w:rsidRPr="00A96233" w:rsidRDefault="00441CC8" w:rsidP="00650A8B">
            <w:pPr>
              <w:pStyle w:val="ListParagraph"/>
              <w:numPr>
                <w:ilvl w:val="0"/>
                <w:numId w:val="110"/>
              </w:numPr>
              <w:spacing w:after="120"/>
              <w:ind w:left="357" w:hanging="357"/>
              <w:contextualSpacing w:val="0"/>
              <w:jc w:val="left"/>
            </w:pPr>
            <w:r w:rsidRPr="00A96233">
              <w:t>Require knowledge of what to measure</w:t>
            </w:r>
          </w:p>
          <w:p w14:paraId="38F30435" w14:textId="77777777" w:rsidR="00441CC8" w:rsidRPr="00A96233" w:rsidRDefault="00441CC8" w:rsidP="00650A8B">
            <w:pPr>
              <w:pStyle w:val="ListParagraph"/>
              <w:numPr>
                <w:ilvl w:val="0"/>
                <w:numId w:val="110"/>
              </w:numPr>
              <w:spacing w:after="120"/>
              <w:ind w:left="357" w:hanging="357"/>
              <w:contextualSpacing w:val="0"/>
              <w:jc w:val="left"/>
            </w:pPr>
            <w:r w:rsidRPr="00A96233">
              <w:t>Difficult to deploy</w:t>
            </w:r>
          </w:p>
          <w:p w14:paraId="5DF534D4" w14:textId="77777777" w:rsidR="00441CC8" w:rsidRPr="00A96233" w:rsidRDefault="00441CC8" w:rsidP="00650A8B">
            <w:pPr>
              <w:pStyle w:val="ListParagraph"/>
              <w:numPr>
                <w:ilvl w:val="0"/>
                <w:numId w:val="110"/>
              </w:numPr>
              <w:contextualSpacing w:val="0"/>
              <w:jc w:val="left"/>
            </w:pPr>
            <w:r w:rsidRPr="00A96233">
              <w:t>Suppliers procrastinate filling out questionnaires</w:t>
            </w:r>
          </w:p>
        </w:tc>
        <w:tc>
          <w:tcPr>
            <w:tcW w:w="2916" w:type="dxa"/>
            <w:shd w:val="clear" w:color="auto" w:fill="D9D9D9" w:themeFill="background1" w:themeFillShade="D9"/>
          </w:tcPr>
          <w:p w14:paraId="22F87F1C" w14:textId="12A36F24" w:rsidR="00441CC8" w:rsidRPr="00A96233" w:rsidRDefault="00441CC8" w:rsidP="00650A8B">
            <w:pPr>
              <w:pStyle w:val="ListParagraph"/>
              <w:numPr>
                <w:ilvl w:val="0"/>
                <w:numId w:val="110"/>
              </w:numPr>
              <w:contextualSpacing w:val="0"/>
              <w:jc w:val="left"/>
            </w:pPr>
            <w:r w:rsidRPr="00A96233">
              <w:t xml:space="preserve">If completed, the results of a questionnaire </w:t>
            </w:r>
            <w:r w:rsidR="00086031" w:rsidRPr="00A96233">
              <w:t>are</w:t>
            </w:r>
            <w:r w:rsidRPr="00A96233">
              <w:t xml:space="preserve"> usually easy to interpret.</w:t>
            </w:r>
          </w:p>
        </w:tc>
      </w:tr>
      <w:tr w:rsidR="00441CC8" w:rsidRPr="00A96233" w14:paraId="762337E8" w14:textId="77777777" w:rsidTr="00650A8B">
        <w:tc>
          <w:tcPr>
            <w:tcW w:w="2268" w:type="dxa"/>
            <w:shd w:val="clear" w:color="auto" w:fill="D9D9D9" w:themeFill="background1" w:themeFillShade="D9"/>
          </w:tcPr>
          <w:p w14:paraId="22334B4B" w14:textId="77777777" w:rsidR="00441CC8" w:rsidRPr="00871FC5" w:rsidRDefault="00441CC8" w:rsidP="00CF42AE">
            <w:pPr>
              <w:jc w:val="left"/>
              <w:rPr>
                <w:b/>
                <w:bCs/>
              </w:rPr>
            </w:pPr>
            <w:r w:rsidRPr="00871FC5">
              <w:rPr>
                <w:b/>
                <w:bCs/>
              </w:rPr>
              <w:t>Web based questionnaires</w:t>
            </w:r>
          </w:p>
        </w:tc>
        <w:tc>
          <w:tcPr>
            <w:tcW w:w="3812" w:type="dxa"/>
            <w:shd w:val="clear" w:color="auto" w:fill="D9D9D9" w:themeFill="background1" w:themeFillShade="D9"/>
          </w:tcPr>
          <w:p w14:paraId="24DC37BE" w14:textId="77777777" w:rsidR="00441CC8" w:rsidRPr="00A96233" w:rsidRDefault="00441CC8" w:rsidP="00650A8B">
            <w:pPr>
              <w:pStyle w:val="ListParagraph"/>
              <w:numPr>
                <w:ilvl w:val="0"/>
                <w:numId w:val="111"/>
              </w:numPr>
              <w:spacing w:after="120"/>
              <w:ind w:left="357" w:hanging="357"/>
              <w:contextualSpacing w:val="0"/>
              <w:jc w:val="left"/>
            </w:pPr>
            <w:r w:rsidRPr="00A96233">
              <w:t>Require resources to develop</w:t>
            </w:r>
          </w:p>
          <w:p w14:paraId="2F53300B" w14:textId="77777777" w:rsidR="00441CC8" w:rsidRPr="00A96233" w:rsidRDefault="00441CC8" w:rsidP="00650A8B">
            <w:pPr>
              <w:pStyle w:val="ListParagraph"/>
              <w:numPr>
                <w:ilvl w:val="0"/>
                <w:numId w:val="111"/>
              </w:numPr>
              <w:contextualSpacing w:val="0"/>
              <w:jc w:val="left"/>
            </w:pPr>
            <w:r w:rsidRPr="00A96233">
              <w:t>Compliance issues</w:t>
            </w:r>
          </w:p>
        </w:tc>
        <w:tc>
          <w:tcPr>
            <w:tcW w:w="2916" w:type="dxa"/>
            <w:shd w:val="clear" w:color="auto" w:fill="D9D9D9" w:themeFill="background1" w:themeFillShade="D9"/>
          </w:tcPr>
          <w:p w14:paraId="2566DC6E" w14:textId="22EB60FE" w:rsidR="00441CC8" w:rsidRPr="00A96233" w:rsidRDefault="00441CC8" w:rsidP="00650A8B">
            <w:pPr>
              <w:pStyle w:val="ListParagraph"/>
              <w:numPr>
                <w:ilvl w:val="0"/>
                <w:numId w:val="111"/>
              </w:numPr>
              <w:contextualSpacing w:val="0"/>
              <w:jc w:val="left"/>
            </w:pPr>
            <w:r w:rsidRPr="00A96233">
              <w:t xml:space="preserve">Anonymity </w:t>
            </w:r>
            <w:r w:rsidR="00086031" w:rsidRPr="00A96233">
              <w:t>i</w:t>
            </w:r>
            <w:r w:rsidRPr="00A96233">
              <w:t>s usually an advantage</w:t>
            </w:r>
          </w:p>
        </w:tc>
      </w:tr>
      <w:tr w:rsidR="00441CC8" w:rsidRPr="00A96233" w14:paraId="7CCA9F9D" w14:textId="77777777" w:rsidTr="00650A8B">
        <w:tc>
          <w:tcPr>
            <w:tcW w:w="2268" w:type="dxa"/>
            <w:shd w:val="clear" w:color="auto" w:fill="D9D9D9" w:themeFill="background1" w:themeFillShade="D9"/>
          </w:tcPr>
          <w:p w14:paraId="4024B837" w14:textId="77777777" w:rsidR="00441CC8" w:rsidRPr="00871FC5" w:rsidRDefault="00441CC8" w:rsidP="00CF42AE">
            <w:pPr>
              <w:jc w:val="left"/>
              <w:rPr>
                <w:b/>
                <w:bCs/>
              </w:rPr>
            </w:pPr>
            <w:r w:rsidRPr="00871FC5">
              <w:rPr>
                <w:b/>
                <w:bCs/>
              </w:rPr>
              <w:t>Extract from current systems</w:t>
            </w:r>
          </w:p>
        </w:tc>
        <w:tc>
          <w:tcPr>
            <w:tcW w:w="3812" w:type="dxa"/>
            <w:shd w:val="clear" w:color="auto" w:fill="D9D9D9" w:themeFill="background1" w:themeFillShade="D9"/>
          </w:tcPr>
          <w:p w14:paraId="5BBBF669" w14:textId="77777777" w:rsidR="00441CC8" w:rsidRPr="00A96233" w:rsidRDefault="00441CC8" w:rsidP="00650A8B">
            <w:pPr>
              <w:pStyle w:val="ListParagraph"/>
              <w:numPr>
                <w:ilvl w:val="0"/>
                <w:numId w:val="112"/>
              </w:numPr>
              <w:spacing w:after="120"/>
              <w:ind w:left="357" w:hanging="357"/>
              <w:contextualSpacing w:val="0"/>
              <w:jc w:val="left"/>
            </w:pPr>
            <w:r w:rsidRPr="00A96233">
              <w:t>Data integrity</w:t>
            </w:r>
          </w:p>
          <w:p w14:paraId="54E91194" w14:textId="7E85A4B0" w:rsidR="00441CC8" w:rsidRPr="00A96233" w:rsidRDefault="00586094" w:rsidP="00650A8B">
            <w:pPr>
              <w:pStyle w:val="ListParagraph"/>
              <w:numPr>
                <w:ilvl w:val="0"/>
                <w:numId w:val="112"/>
              </w:numPr>
              <w:spacing w:after="120"/>
              <w:ind w:left="357" w:hanging="357"/>
              <w:contextualSpacing w:val="0"/>
              <w:jc w:val="left"/>
            </w:pPr>
            <w:r w:rsidRPr="00A96233">
              <w:t>Data r</w:t>
            </w:r>
            <w:r w:rsidR="00441CC8" w:rsidRPr="00A96233">
              <w:t>equire</w:t>
            </w:r>
            <w:r w:rsidRPr="00A96233">
              <w:t>s</w:t>
            </w:r>
            <w:r w:rsidR="00441CC8" w:rsidRPr="00A96233">
              <w:t xml:space="preserve"> cleansing, </w:t>
            </w:r>
            <w:r w:rsidRPr="00A96233">
              <w:t>“</w:t>
            </w:r>
            <w:r w:rsidR="00441CC8" w:rsidRPr="00A96233">
              <w:t>massaging</w:t>
            </w:r>
            <w:r w:rsidRPr="00A96233">
              <w:t>”</w:t>
            </w:r>
            <w:r w:rsidR="00441CC8" w:rsidRPr="00A96233">
              <w:t xml:space="preserve"> and formatting</w:t>
            </w:r>
          </w:p>
          <w:p w14:paraId="0C544923" w14:textId="77777777" w:rsidR="00441CC8" w:rsidRPr="00A96233" w:rsidRDefault="00441CC8" w:rsidP="00650A8B">
            <w:pPr>
              <w:pStyle w:val="ListParagraph"/>
              <w:numPr>
                <w:ilvl w:val="0"/>
                <w:numId w:val="112"/>
              </w:numPr>
              <w:contextualSpacing w:val="0"/>
              <w:jc w:val="left"/>
            </w:pPr>
            <w:r w:rsidRPr="00A96233">
              <w:t>Data integrity disputes with suppliers</w:t>
            </w:r>
          </w:p>
        </w:tc>
        <w:tc>
          <w:tcPr>
            <w:tcW w:w="2916" w:type="dxa"/>
            <w:shd w:val="clear" w:color="auto" w:fill="D9D9D9" w:themeFill="background1" w:themeFillShade="D9"/>
          </w:tcPr>
          <w:p w14:paraId="18868C8C" w14:textId="77777777" w:rsidR="00441CC8" w:rsidRPr="00A96233" w:rsidRDefault="00441CC8" w:rsidP="00650A8B">
            <w:pPr>
              <w:pStyle w:val="ListParagraph"/>
              <w:numPr>
                <w:ilvl w:val="0"/>
                <w:numId w:val="112"/>
              </w:numPr>
              <w:contextualSpacing w:val="0"/>
              <w:jc w:val="left"/>
            </w:pPr>
            <w:r w:rsidRPr="00A96233">
              <w:t>Information already available in the buying company’s system</w:t>
            </w:r>
          </w:p>
        </w:tc>
      </w:tr>
      <w:tr w:rsidR="00441CC8" w:rsidRPr="00A96233" w14:paraId="6AF5453F" w14:textId="77777777" w:rsidTr="00650A8B">
        <w:tc>
          <w:tcPr>
            <w:tcW w:w="2268" w:type="dxa"/>
            <w:shd w:val="clear" w:color="auto" w:fill="D9D9D9" w:themeFill="background1" w:themeFillShade="D9"/>
          </w:tcPr>
          <w:p w14:paraId="045A3231" w14:textId="77777777" w:rsidR="00441CC8" w:rsidRPr="00871FC5" w:rsidRDefault="00441CC8" w:rsidP="00CF42AE">
            <w:pPr>
              <w:jc w:val="left"/>
              <w:rPr>
                <w:b/>
                <w:bCs/>
              </w:rPr>
            </w:pPr>
            <w:r w:rsidRPr="00871FC5">
              <w:rPr>
                <w:b/>
                <w:bCs/>
              </w:rPr>
              <w:t>Site visits</w:t>
            </w:r>
          </w:p>
        </w:tc>
        <w:tc>
          <w:tcPr>
            <w:tcW w:w="3812" w:type="dxa"/>
            <w:shd w:val="clear" w:color="auto" w:fill="D9D9D9" w:themeFill="background1" w:themeFillShade="D9"/>
          </w:tcPr>
          <w:p w14:paraId="13442180" w14:textId="77777777" w:rsidR="00441CC8" w:rsidRPr="00A96233" w:rsidRDefault="00441CC8" w:rsidP="00650A8B">
            <w:pPr>
              <w:pStyle w:val="ListParagraph"/>
              <w:numPr>
                <w:ilvl w:val="0"/>
                <w:numId w:val="113"/>
              </w:numPr>
              <w:spacing w:after="120"/>
              <w:ind w:left="357" w:hanging="357"/>
              <w:contextualSpacing w:val="0"/>
              <w:jc w:val="left"/>
            </w:pPr>
            <w:r w:rsidRPr="00A96233">
              <w:t>Resource intensive for both customer and supplier</w:t>
            </w:r>
          </w:p>
          <w:p w14:paraId="37C5D89C" w14:textId="77777777" w:rsidR="00441CC8" w:rsidRPr="00A96233" w:rsidRDefault="00441CC8" w:rsidP="00650A8B">
            <w:pPr>
              <w:pStyle w:val="ListParagraph"/>
              <w:numPr>
                <w:ilvl w:val="0"/>
                <w:numId w:val="113"/>
              </w:numPr>
              <w:spacing w:after="120"/>
              <w:ind w:left="357" w:hanging="357"/>
              <w:contextualSpacing w:val="0"/>
              <w:jc w:val="left"/>
            </w:pPr>
            <w:r w:rsidRPr="00A96233">
              <w:t>Requires trained personnel</w:t>
            </w:r>
          </w:p>
          <w:p w14:paraId="3C13997C" w14:textId="77777777" w:rsidR="00441CC8" w:rsidRPr="00A96233" w:rsidRDefault="00441CC8" w:rsidP="00650A8B">
            <w:pPr>
              <w:pStyle w:val="ListParagraph"/>
              <w:numPr>
                <w:ilvl w:val="0"/>
                <w:numId w:val="113"/>
              </w:numPr>
              <w:contextualSpacing w:val="0"/>
              <w:jc w:val="left"/>
            </w:pPr>
            <w:r w:rsidRPr="00A96233">
              <w:t>Can be inconsistent</w:t>
            </w:r>
          </w:p>
        </w:tc>
        <w:tc>
          <w:tcPr>
            <w:tcW w:w="2916" w:type="dxa"/>
            <w:shd w:val="clear" w:color="auto" w:fill="D9D9D9" w:themeFill="background1" w:themeFillShade="D9"/>
          </w:tcPr>
          <w:p w14:paraId="56F40875" w14:textId="77777777" w:rsidR="00441CC8" w:rsidRPr="00A96233" w:rsidRDefault="00441CC8" w:rsidP="00650A8B">
            <w:pPr>
              <w:pStyle w:val="ListParagraph"/>
              <w:numPr>
                <w:ilvl w:val="0"/>
                <w:numId w:val="113"/>
              </w:numPr>
              <w:contextualSpacing w:val="0"/>
              <w:jc w:val="left"/>
            </w:pPr>
            <w:r w:rsidRPr="00A96233">
              <w:t>Direct observation can be the basis for the evaluation</w:t>
            </w:r>
          </w:p>
        </w:tc>
      </w:tr>
      <w:tr w:rsidR="00441CC8" w:rsidRPr="00A96233" w14:paraId="05A56F14" w14:textId="77777777" w:rsidTr="00650A8B">
        <w:tc>
          <w:tcPr>
            <w:tcW w:w="2268" w:type="dxa"/>
            <w:shd w:val="clear" w:color="auto" w:fill="D9D9D9" w:themeFill="background1" w:themeFillShade="D9"/>
          </w:tcPr>
          <w:p w14:paraId="5E6E6C6F" w14:textId="77777777" w:rsidR="00441CC8" w:rsidRPr="00871FC5" w:rsidRDefault="00441CC8" w:rsidP="00CF42AE">
            <w:pPr>
              <w:jc w:val="left"/>
              <w:rPr>
                <w:b/>
                <w:bCs/>
              </w:rPr>
            </w:pPr>
            <w:r w:rsidRPr="00871FC5">
              <w:rPr>
                <w:b/>
                <w:bCs/>
              </w:rPr>
              <w:t>Certification to third-party standards</w:t>
            </w:r>
          </w:p>
        </w:tc>
        <w:tc>
          <w:tcPr>
            <w:tcW w:w="3812" w:type="dxa"/>
            <w:shd w:val="clear" w:color="auto" w:fill="D9D9D9" w:themeFill="background1" w:themeFillShade="D9"/>
          </w:tcPr>
          <w:p w14:paraId="4D42C38D" w14:textId="77777777" w:rsidR="00441CC8" w:rsidRPr="00A96233" w:rsidRDefault="00441CC8" w:rsidP="00650A8B">
            <w:pPr>
              <w:pStyle w:val="ListParagraph"/>
              <w:numPr>
                <w:ilvl w:val="0"/>
                <w:numId w:val="114"/>
              </w:numPr>
              <w:spacing w:after="120"/>
              <w:ind w:left="357" w:hanging="357"/>
              <w:contextualSpacing w:val="0"/>
              <w:jc w:val="left"/>
            </w:pPr>
            <w:r w:rsidRPr="00A96233">
              <w:t>Conformance to procedures does not guarantee best practice deployment</w:t>
            </w:r>
          </w:p>
          <w:p w14:paraId="1554E146" w14:textId="77777777" w:rsidR="00441CC8" w:rsidRPr="00A96233" w:rsidRDefault="00441CC8" w:rsidP="00650A8B">
            <w:pPr>
              <w:pStyle w:val="ListParagraph"/>
              <w:numPr>
                <w:ilvl w:val="0"/>
                <w:numId w:val="114"/>
              </w:numPr>
              <w:spacing w:after="120"/>
              <w:ind w:left="357" w:hanging="357"/>
              <w:contextualSpacing w:val="0"/>
              <w:jc w:val="left"/>
            </w:pPr>
            <w:r w:rsidRPr="00A96233">
              <w:t>Can move the focus away from performance to documentation of procedures</w:t>
            </w:r>
          </w:p>
          <w:p w14:paraId="7453073A" w14:textId="77777777" w:rsidR="00441CC8" w:rsidRPr="00A96233" w:rsidRDefault="00441CC8" w:rsidP="00650A8B">
            <w:pPr>
              <w:pStyle w:val="ListParagraph"/>
              <w:numPr>
                <w:ilvl w:val="0"/>
                <w:numId w:val="114"/>
              </w:numPr>
              <w:contextualSpacing w:val="0"/>
              <w:jc w:val="left"/>
            </w:pPr>
            <w:r w:rsidRPr="00A96233">
              <w:t>Not specific to performance, processes and practices required by the customer</w:t>
            </w:r>
          </w:p>
        </w:tc>
        <w:tc>
          <w:tcPr>
            <w:tcW w:w="2916" w:type="dxa"/>
            <w:shd w:val="clear" w:color="auto" w:fill="D9D9D9" w:themeFill="background1" w:themeFillShade="D9"/>
          </w:tcPr>
          <w:p w14:paraId="3049433E" w14:textId="77777777" w:rsidR="00441CC8" w:rsidRPr="00A96233" w:rsidRDefault="00441CC8" w:rsidP="00650A8B">
            <w:pPr>
              <w:pStyle w:val="ListParagraph"/>
              <w:numPr>
                <w:ilvl w:val="0"/>
                <w:numId w:val="114"/>
              </w:numPr>
              <w:contextualSpacing w:val="0"/>
              <w:jc w:val="left"/>
            </w:pPr>
            <w:r w:rsidRPr="00A96233">
              <w:t>Work is done by a third, independent party.</w:t>
            </w:r>
          </w:p>
        </w:tc>
      </w:tr>
    </w:tbl>
    <w:p w14:paraId="36A305AB" w14:textId="77777777" w:rsidR="00441CC8" w:rsidRPr="00A96233" w:rsidRDefault="00441CC8" w:rsidP="00CF42AE"/>
    <w:p w14:paraId="271D3BD4" w14:textId="77777777" w:rsidR="00441CC8" w:rsidRPr="00A96233" w:rsidRDefault="00441CC8" w:rsidP="00CF42AE">
      <w:pPr>
        <w:pStyle w:val="Heading3"/>
        <w:spacing w:line="360" w:lineRule="auto"/>
      </w:pPr>
      <w:bookmarkStart w:id="514" w:name="_Toc41824289"/>
      <w:bookmarkStart w:id="515" w:name="_Toc45965783"/>
      <w:bookmarkStart w:id="516" w:name="_Toc46588290"/>
      <w:bookmarkStart w:id="517" w:name="_Toc46917385"/>
      <w:r w:rsidRPr="00A96233">
        <w:lastRenderedPageBreak/>
        <w:t>4.3.4</w:t>
      </w:r>
      <w:r w:rsidRPr="00A96233">
        <w:tab/>
        <w:t>Step 4: Design and develop assessment system</w:t>
      </w:r>
      <w:bookmarkEnd w:id="514"/>
      <w:bookmarkEnd w:id="515"/>
      <w:bookmarkEnd w:id="516"/>
      <w:bookmarkEnd w:id="517"/>
    </w:p>
    <w:p w14:paraId="5B300AEE" w14:textId="77777777" w:rsidR="00650A8B" w:rsidRPr="00A96233" w:rsidRDefault="00650A8B" w:rsidP="00CF42AE"/>
    <w:p w14:paraId="278CEB2A" w14:textId="5D202A45" w:rsidR="00441CC8" w:rsidRPr="00A96233" w:rsidRDefault="00441CC8" w:rsidP="00CF42AE">
      <w:r w:rsidRPr="00A96233">
        <w:t xml:space="preserve">Approaches to assessment/evaluation of suppliers may include those listed in Figure </w:t>
      </w:r>
      <w:r w:rsidR="00650A8B" w:rsidRPr="00A96233">
        <w:t>28</w:t>
      </w:r>
      <w:r w:rsidRPr="00A96233">
        <w:t>.</w:t>
      </w:r>
    </w:p>
    <w:p w14:paraId="360282CB" w14:textId="77777777" w:rsidR="00650A8B" w:rsidRPr="00A96233" w:rsidRDefault="00650A8B" w:rsidP="00CF42AE"/>
    <w:p w14:paraId="6426781B" w14:textId="77777777" w:rsidR="00441CC8" w:rsidRPr="00A96233" w:rsidRDefault="00441CC8" w:rsidP="00CF42AE">
      <w:r w:rsidRPr="00A96233">
        <w:rPr>
          <w:noProof/>
        </w:rPr>
        <w:drawing>
          <wp:inline distT="0" distB="0" distL="0" distR="0" wp14:anchorId="2876FA55" wp14:editId="776E59BB">
            <wp:extent cx="5731510" cy="2443480"/>
            <wp:effectExtent l="0" t="0" r="2540" b="0"/>
            <wp:docPr id="704" name="Picture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731510" cy="2443480"/>
                    </a:xfrm>
                    <a:prstGeom prst="rect">
                      <a:avLst/>
                    </a:prstGeom>
                    <a:noFill/>
                    <a:ln>
                      <a:noFill/>
                    </a:ln>
                  </pic:spPr>
                </pic:pic>
              </a:graphicData>
            </a:graphic>
          </wp:inline>
        </w:drawing>
      </w:r>
    </w:p>
    <w:p w14:paraId="32DA9972" w14:textId="1960648A" w:rsidR="00441CC8" w:rsidRPr="00A96233" w:rsidRDefault="00441CC8" w:rsidP="00CF42AE">
      <w:pPr>
        <w:pStyle w:val="Caption"/>
        <w:spacing w:before="0" w:after="0" w:line="360" w:lineRule="auto"/>
        <w:rPr>
          <w:lang w:val="en-GB"/>
        </w:rPr>
      </w:pPr>
      <w:r w:rsidRPr="00A96233">
        <w:rPr>
          <w:lang w:val="en-GB"/>
        </w:rPr>
        <w:t xml:space="preserve">figure </w:t>
      </w:r>
      <w:r w:rsidR="00650A8B" w:rsidRPr="00A96233">
        <w:rPr>
          <w:lang w:val="en-GB"/>
        </w:rPr>
        <w:t>28</w:t>
      </w:r>
      <w:r w:rsidRPr="00A96233">
        <w:rPr>
          <w:lang w:val="en-GB"/>
        </w:rPr>
        <w:t>: approaches for evaluating suppliers</w:t>
      </w:r>
    </w:p>
    <w:p w14:paraId="21FDBDDA" w14:textId="68A9F5B2" w:rsidR="00650A8B" w:rsidRDefault="00650A8B" w:rsidP="00650A8B"/>
    <w:p w14:paraId="5B43A82C" w14:textId="77777777" w:rsidR="00871FC5" w:rsidRPr="00A96233" w:rsidRDefault="00871FC5" w:rsidP="00650A8B"/>
    <w:p w14:paraId="073D8B00" w14:textId="77777777" w:rsidR="00441CC8" w:rsidRPr="00A96233" w:rsidRDefault="00441CC8" w:rsidP="00CF42AE">
      <w:pPr>
        <w:pStyle w:val="Heading3"/>
        <w:spacing w:line="360" w:lineRule="auto"/>
      </w:pPr>
      <w:bookmarkStart w:id="518" w:name="_Toc41824290"/>
      <w:bookmarkStart w:id="519" w:name="_Toc45965784"/>
      <w:bookmarkStart w:id="520" w:name="_Toc46588291"/>
      <w:bookmarkStart w:id="521" w:name="_Toc46917386"/>
      <w:r w:rsidRPr="00A96233">
        <w:t>4.3.5</w:t>
      </w:r>
      <w:r w:rsidRPr="00A96233">
        <w:tab/>
        <w:t>Step 5: Deploy the performance assessment system</w:t>
      </w:r>
      <w:bookmarkEnd w:id="518"/>
      <w:bookmarkEnd w:id="519"/>
      <w:bookmarkEnd w:id="520"/>
      <w:bookmarkEnd w:id="521"/>
    </w:p>
    <w:p w14:paraId="42C1D055" w14:textId="77777777" w:rsidR="00650A8B" w:rsidRPr="00A96233" w:rsidRDefault="00650A8B" w:rsidP="00CF42AE"/>
    <w:p w14:paraId="5F0A37A5" w14:textId="20621DF4" w:rsidR="00441CC8" w:rsidRPr="00A96233" w:rsidRDefault="00441CC8" w:rsidP="00CF42AE">
      <w:r w:rsidRPr="00A96233">
        <w:t>Deployment of the assessment system is probably the most difficult part of supplier performance evaluation, especially where data must be extracted from systems. IT might need to link information and develop a report format.</w:t>
      </w:r>
    </w:p>
    <w:p w14:paraId="6F23E1A5" w14:textId="77777777" w:rsidR="00650A8B" w:rsidRPr="00A96233" w:rsidRDefault="00650A8B" w:rsidP="00CF42AE"/>
    <w:p w14:paraId="26059B12" w14:textId="798784BE" w:rsidR="00441CC8" w:rsidRPr="00A96233" w:rsidRDefault="00441CC8" w:rsidP="00CF42AE">
      <w:r w:rsidRPr="00A96233">
        <w:t xml:space="preserve">On-site evaluations need training of personnel. </w:t>
      </w:r>
    </w:p>
    <w:p w14:paraId="5EFC594B" w14:textId="77777777" w:rsidR="00650A8B" w:rsidRPr="00A96233" w:rsidRDefault="00650A8B" w:rsidP="00CF42AE"/>
    <w:p w14:paraId="401ACB1E" w14:textId="11FA7E39" w:rsidR="00441CC8" w:rsidRPr="00A96233" w:rsidRDefault="00441CC8" w:rsidP="00CF42AE">
      <w:r w:rsidRPr="00A96233">
        <w:t>Information in questionnaires might be difficult to interpret in a sensible manner.</w:t>
      </w:r>
    </w:p>
    <w:p w14:paraId="51C8FA5E" w14:textId="4D977926" w:rsidR="00650A8B" w:rsidRDefault="00650A8B" w:rsidP="00CF42AE"/>
    <w:p w14:paraId="470F867D" w14:textId="77777777" w:rsidR="00871FC5" w:rsidRPr="00A96233" w:rsidRDefault="00871FC5" w:rsidP="00CF42AE"/>
    <w:p w14:paraId="5EEF25F9" w14:textId="77777777" w:rsidR="00441CC8" w:rsidRPr="00A96233" w:rsidRDefault="00441CC8" w:rsidP="00CF42AE">
      <w:pPr>
        <w:pStyle w:val="Heading3"/>
        <w:spacing w:line="360" w:lineRule="auto"/>
      </w:pPr>
      <w:bookmarkStart w:id="522" w:name="_Toc41824291"/>
      <w:bookmarkStart w:id="523" w:name="_Toc45965785"/>
      <w:bookmarkStart w:id="524" w:name="_Toc46588292"/>
      <w:bookmarkStart w:id="525" w:name="_Toc46917387"/>
      <w:r w:rsidRPr="00A96233">
        <w:t>4.3.6</w:t>
      </w:r>
      <w:r w:rsidRPr="00A96233">
        <w:tab/>
        <w:t>Step 6: Give actionable feedback on performance</w:t>
      </w:r>
      <w:bookmarkEnd w:id="522"/>
      <w:bookmarkEnd w:id="523"/>
      <w:bookmarkEnd w:id="524"/>
      <w:bookmarkEnd w:id="525"/>
    </w:p>
    <w:p w14:paraId="10C8591A" w14:textId="77777777" w:rsidR="00650A8B" w:rsidRPr="00A96233" w:rsidRDefault="00650A8B" w:rsidP="00CF42AE"/>
    <w:p w14:paraId="1790A6C3" w14:textId="710EFDF4" w:rsidR="00441CC8" w:rsidRPr="00A96233" w:rsidRDefault="00441CC8" w:rsidP="00CF42AE">
      <w:r w:rsidRPr="00A96233">
        <w:t>Effective relationships between buyer and supplier need effective two-way communication.</w:t>
      </w:r>
    </w:p>
    <w:p w14:paraId="67316CBA" w14:textId="77777777" w:rsidR="00650A8B" w:rsidRPr="00A96233" w:rsidRDefault="00650A8B" w:rsidP="00CF42AE"/>
    <w:p w14:paraId="235A507F" w14:textId="5E317980" w:rsidR="00441CC8" w:rsidRPr="00A96233" w:rsidRDefault="00441CC8" w:rsidP="00CF42AE">
      <w:r w:rsidRPr="00A96233">
        <w:t xml:space="preserve">Feedback must be given in such a manner that it is actionable. If the </w:t>
      </w:r>
      <w:r w:rsidR="00B62BE8">
        <w:t>buyer</w:t>
      </w:r>
      <w:r w:rsidRPr="00A96233">
        <w:t xml:space="preserve"> merely “dumps” a report card on the supplier, with no dialogue about next steps for continuous improvement, it defeats the purpose of supplier performance evaluation.</w:t>
      </w:r>
    </w:p>
    <w:p w14:paraId="26D13636" w14:textId="1B3B16A4" w:rsidR="00650A8B" w:rsidRDefault="00650A8B" w:rsidP="00CF42AE"/>
    <w:p w14:paraId="44E05730" w14:textId="77777777" w:rsidR="00871FC5" w:rsidRPr="00A96233" w:rsidRDefault="00871FC5" w:rsidP="00CF42AE"/>
    <w:p w14:paraId="5ACEE0D1" w14:textId="77777777" w:rsidR="00441CC8" w:rsidRPr="00A96233" w:rsidRDefault="00441CC8" w:rsidP="00CF42AE">
      <w:pPr>
        <w:pStyle w:val="Heading3"/>
        <w:spacing w:line="360" w:lineRule="auto"/>
      </w:pPr>
      <w:bookmarkStart w:id="526" w:name="_Toc41824292"/>
      <w:bookmarkStart w:id="527" w:name="_Toc45965786"/>
      <w:bookmarkStart w:id="528" w:name="_Toc46588293"/>
      <w:bookmarkStart w:id="529" w:name="_Toc46917388"/>
      <w:r w:rsidRPr="00A96233">
        <w:lastRenderedPageBreak/>
        <w:t>4.3.7</w:t>
      </w:r>
      <w:r w:rsidRPr="00A96233">
        <w:tab/>
        <w:t>Step 7: Produce results from measuring performance</w:t>
      </w:r>
      <w:bookmarkEnd w:id="526"/>
      <w:bookmarkEnd w:id="527"/>
      <w:bookmarkEnd w:id="528"/>
      <w:bookmarkEnd w:id="529"/>
    </w:p>
    <w:p w14:paraId="4348B3B7" w14:textId="77777777" w:rsidR="00650A8B" w:rsidRPr="00A96233" w:rsidRDefault="00650A8B" w:rsidP="00CF42AE"/>
    <w:p w14:paraId="4D93931B" w14:textId="50F24F6F" w:rsidR="00441CC8" w:rsidRDefault="00441CC8" w:rsidP="00CF42AE">
      <w:r w:rsidRPr="00A96233">
        <w:t>Measuring supplier performance should lead to supplier development. Gordon argues that supplier performance improvement has the potential to impact the buying company financially and competitively.</w:t>
      </w:r>
    </w:p>
    <w:p w14:paraId="7ADE299E" w14:textId="77777777" w:rsidR="00B62BE8" w:rsidRPr="00A96233" w:rsidRDefault="00B62BE8" w:rsidP="00CF42AE"/>
    <w:p w14:paraId="317F6334" w14:textId="77777777" w:rsidR="00441CC8" w:rsidRPr="00A96233" w:rsidRDefault="00441CC8" w:rsidP="00CF42AE">
      <w:r w:rsidRPr="00A96233">
        <w:t>Buying companies should work with suppliers to develop action plans based on assessment of supplier performance. Performance should then be tracked to close the loop and gain the full benefit from the supplier performance measurement process.</w:t>
      </w:r>
    </w:p>
    <w:p w14:paraId="7F0D870C" w14:textId="77777777" w:rsidR="00441CC8" w:rsidRPr="00A96233" w:rsidRDefault="00441CC8" w:rsidP="00CF42AE"/>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681D514D" w14:textId="77777777" w:rsidTr="00650A8B">
        <w:trPr>
          <w:trHeight w:val="1008"/>
        </w:trPr>
        <w:tc>
          <w:tcPr>
            <w:tcW w:w="1408" w:type="dxa"/>
            <w:shd w:val="clear" w:color="auto" w:fill="auto"/>
          </w:tcPr>
          <w:p w14:paraId="4502CA4D" w14:textId="1581A06A" w:rsidR="00441CC8" w:rsidRPr="00A96233" w:rsidRDefault="00650A8B" w:rsidP="00CF42AE">
            <w:pPr>
              <w:jc w:val="center"/>
            </w:pPr>
            <w:r w:rsidRPr="00A96233">
              <w:rPr>
                <w:noProof/>
              </w:rPr>
              <w:drawing>
                <wp:inline distT="0" distB="0" distL="0" distR="0" wp14:anchorId="28F3B9CE" wp14:editId="3B4A1A3B">
                  <wp:extent cx="468000" cy="468000"/>
                  <wp:effectExtent l="0" t="0" r="8255" b="825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Resources.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1717B807" w14:textId="77777777" w:rsidR="00441CC8" w:rsidRPr="00B62BE8" w:rsidRDefault="00441CC8" w:rsidP="00650A8B">
            <w:pPr>
              <w:rPr>
                <w:b/>
                <w:bCs/>
              </w:rPr>
            </w:pPr>
            <w:r w:rsidRPr="00B62BE8">
              <w:rPr>
                <w:b/>
                <w:bCs/>
              </w:rPr>
              <w:t>Additional reading:</w:t>
            </w:r>
          </w:p>
          <w:p w14:paraId="03FBA609" w14:textId="77777777" w:rsidR="00441CC8" w:rsidRPr="00A96233" w:rsidRDefault="00441CC8" w:rsidP="00650A8B">
            <w:r w:rsidRPr="00A96233">
              <w:t>ARTER, Dennis R. Quality audits for improved performance. 3</w:t>
            </w:r>
            <w:r w:rsidRPr="00A96233">
              <w:rPr>
                <w:vertAlign w:val="superscript"/>
              </w:rPr>
              <w:t>rd</w:t>
            </w:r>
            <w:r w:rsidRPr="00A96233">
              <w:t xml:space="preserve"> edition. ASQ Quality Press.</w:t>
            </w:r>
          </w:p>
        </w:tc>
      </w:tr>
    </w:tbl>
    <w:p w14:paraId="47C4F35A" w14:textId="77777777" w:rsidR="00441CC8" w:rsidRPr="00A96233" w:rsidRDefault="00441CC8" w:rsidP="00CF42AE"/>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6668DDA7" w14:textId="77777777" w:rsidTr="00650A8B">
        <w:trPr>
          <w:trHeight w:val="1008"/>
        </w:trPr>
        <w:tc>
          <w:tcPr>
            <w:tcW w:w="1408" w:type="dxa"/>
            <w:shd w:val="clear" w:color="auto" w:fill="auto"/>
          </w:tcPr>
          <w:p w14:paraId="69B8B19D" w14:textId="496D81C6" w:rsidR="00441CC8" w:rsidRPr="00A96233" w:rsidRDefault="00650A8B" w:rsidP="00650A8B">
            <w:pPr>
              <w:jc w:val="center"/>
            </w:pPr>
            <w:bookmarkStart w:id="530" w:name="_Hlk44404798"/>
            <w:r w:rsidRPr="00A96233">
              <w:rPr>
                <w:noProof/>
              </w:rPr>
              <w:drawing>
                <wp:inline distT="0" distB="0" distL="0" distR="0" wp14:anchorId="091861A6" wp14:editId="2F046B9C">
                  <wp:extent cx="467280" cy="468000"/>
                  <wp:effectExtent l="0" t="0" r="9525" b="8255"/>
                  <wp:docPr id="49" name="Picture 4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WrittenActivity.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6D82BFC8" w14:textId="73ACC7A6" w:rsidR="00441CC8" w:rsidRPr="00A96233" w:rsidRDefault="00441CC8" w:rsidP="00650A8B">
            <w:pPr>
              <w:spacing w:after="120"/>
              <w:rPr>
                <w:b/>
                <w:bCs/>
              </w:rPr>
            </w:pPr>
            <w:r w:rsidRPr="00A96233">
              <w:rPr>
                <w:b/>
                <w:bCs/>
              </w:rPr>
              <w:t xml:space="preserve">Activity </w:t>
            </w:r>
            <w:r w:rsidR="00650A8B" w:rsidRPr="00A96233">
              <w:rPr>
                <w:b/>
                <w:bCs/>
              </w:rPr>
              <w:t>20</w:t>
            </w:r>
            <w:r w:rsidRPr="00A96233">
              <w:rPr>
                <w:b/>
                <w:bCs/>
              </w:rPr>
              <w:t xml:space="preserve"> (KM01 IAC040</w:t>
            </w:r>
            <w:r w:rsidR="005B0C31">
              <w:rPr>
                <w:b/>
                <w:bCs/>
              </w:rPr>
              <w:t>2</w:t>
            </w:r>
            <w:r w:rsidRPr="00A96233">
              <w:rPr>
                <w:b/>
                <w:bCs/>
              </w:rPr>
              <w:t>)</w:t>
            </w:r>
            <w:r w:rsidR="002722C0" w:rsidRPr="00A96233">
              <w:rPr>
                <w:b/>
                <w:bCs/>
              </w:rPr>
              <w:t xml:space="preserve">   1 ½ hours</w:t>
            </w:r>
          </w:p>
          <w:p w14:paraId="4BDF5B71" w14:textId="77777777" w:rsidR="00650A8B" w:rsidRPr="00A96233" w:rsidRDefault="00441CC8" w:rsidP="00650A8B">
            <w:pPr>
              <w:spacing w:after="120"/>
            </w:pPr>
            <w:r w:rsidRPr="00A96233">
              <w:t xml:space="preserve">Read the information given in the article “Procurement key performance indicators and metrics” available at </w:t>
            </w:r>
          </w:p>
          <w:p w14:paraId="4C043D23" w14:textId="0318075E" w:rsidR="00441CC8" w:rsidRPr="00A96233" w:rsidRDefault="00441CC8" w:rsidP="00650A8B">
            <w:pPr>
              <w:spacing w:after="120"/>
              <w:rPr>
                <w:i/>
                <w:iCs/>
              </w:rPr>
            </w:pPr>
            <w:r w:rsidRPr="00A96233">
              <w:rPr>
                <w:i/>
                <w:iCs/>
              </w:rPr>
              <w:t>https://www.datapine.com/kpi-examples-and-templates/procurement</w:t>
            </w:r>
          </w:p>
          <w:p w14:paraId="59AA4DB1" w14:textId="77777777" w:rsidR="00441CC8" w:rsidRPr="00A96233" w:rsidRDefault="00441CC8" w:rsidP="00650A8B">
            <w:pPr>
              <w:spacing w:after="120"/>
            </w:pPr>
            <w:r w:rsidRPr="00A96233">
              <w:t>Identify operational standards that can be used to measure performance of suppliers relevant to your position, in terms of service delivery, merchandise quality, order fulfilment and lead times.</w:t>
            </w:r>
          </w:p>
          <w:p w14:paraId="7573614E" w14:textId="77777777" w:rsidR="00441CC8" w:rsidRPr="00A96233" w:rsidRDefault="00441CC8" w:rsidP="00650A8B">
            <w:r w:rsidRPr="00A96233">
              <w:t>Prepare a scorecard based on the measures that you have identified.</w:t>
            </w:r>
          </w:p>
        </w:tc>
      </w:tr>
      <w:bookmarkEnd w:id="530"/>
    </w:tbl>
    <w:p w14:paraId="5574F0E4" w14:textId="77777777" w:rsidR="00117299" w:rsidRPr="00A96233" w:rsidRDefault="00117299" w:rsidP="00117299">
      <w:pPr>
        <w:rPr>
          <w:b/>
          <w:bCs/>
        </w:rPr>
      </w:pPr>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7"/>
        <w:gridCol w:w="7630"/>
      </w:tblGrid>
      <w:tr w:rsidR="00117299" w:rsidRPr="00A96233" w14:paraId="71CB9401" w14:textId="77777777" w:rsidTr="00117299">
        <w:tc>
          <w:tcPr>
            <w:tcW w:w="769" w:type="pct"/>
            <w:hideMark/>
          </w:tcPr>
          <w:p w14:paraId="024A4142" w14:textId="77777777" w:rsidR="00117299" w:rsidRPr="00A96233" w:rsidRDefault="00117299" w:rsidP="00A90385">
            <w:pPr>
              <w:jc w:val="center"/>
            </w:pPr>
            <w:r w:rsidRPr="00A96233">
              <w:rPr>
                <w:noProof/>
              </w:rPr>
              <w:drawing>
                <wp:inline distT="0" distB="0" distL="0" distR="0" wp14:anchorId="73860FF9" wp14:editId="791FAEE7">
                  <wp:extent cx="464820" cy="464820"/>
                  <wp:effectExtent l="0" t="0" r="0" b="0"/>
                  <wp:docPr id="58" name="Picture 5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1" w:type="pct"/>
            <w:vAlign w:val="center"/>
          </w:tcPr>
          <w:p w14:paraId="75B64010" w14:textId="77777777" w:rsidR="00117299" w:rsidRPr="00A96233" w:rsidRDefault="00117299" w:rsidP="00A90385">
            <w:pPr>
              <w:spacing w:after="120"/>
              <w:rPr>
                <w:b/>
                <w:bCs/>
              </w:rPr>
            </w:pPr>
            <w:r w:rsidRPr="00A96233">
              <w:rPr>
                <w:b/>
                <w:bCs/>
              </w:rPr>
              <w:t>ANSWER:</w:t>
            </w:r>
          </w:p>
          <w:p w14:paraId="6BC4A3C4" w14:textId="77777777" w:rsidR="00117299" w:rsidRPr="00A96233" w:rsidRDefault="00117299" w:rsidP="00A90385">
            <w:pPr>
              <w:tabs>
                <w:tab w:val="left" w:pos="608"/>
              </w:tabs>
            </w:pPr>
            <w:r w:rsidRPr="00A96233">
              <w:t>Learners should provide an answer relevant to their position by identifying operational standards that can be implemented in their own company, based on their experience. They should prepare a scorecard based on the measures they identified.</w:t>
            </w:r>
          </w:p>
        </w:tc>
      </w:tr>
    </w:tbl>
    <w:p w14:paraId="29F9E9AB" w14:textId="2B0EFE8A" w:rsidR="00117299" w:rsidRDefault="00117299" w:rsidP="00117299">
      <w:pPr>
        <w:rPr>
          <w:b/>
          <w:bCs/>
        </w:rPr>
      </w:pPr>
    </w:p>
    <w:p w14:paraId="7947C234" w14:textId="77777777" w:rsidR="00B62BE8" w:rsidRPr="00A96233" w:rsidRDefault="00B62BE8" w:rsidP="00117299">
      <w:pPr>
        <w:rPr>
          <w:b/>
          <w:bCs/>
        </w:rPr>
      </w:pPr>
    </w:p>
    <w:p w14:paraId="4F3F1F46" w14:textId="77777777" w:rsidR="00441CC8" w:rsidRPr="00A96233" w:rsidRDefault="00441CC8" w:rsidP="00441CC8">
      <w:pPr>
        <w:pStyle w:val="Heading2"/>
      </w:pPr>
      <w:bookmarkStart w:id="531" w:name="_Toc41824293"/>
      <w:bookmarkStart w:id="532" w:name="_Toc45965787"/>
      <w:bookmarkStart w:id="533" w:name="_Toc46588294"/>
      <w:bookmarkStart w:id="534" w:name="_Toc46917389"/>
      <w:r w:rsidRPr="00A96233">
        <w:t>4.4</w:t>
      </w:r>
      <w:r w:rsidRPr="00A96233">
        <w:tab/>
        <w:t>How the target market impacts on operational requirements of suppliers</w:t>
      </w:r>
      <w:bookmarkEnd w:id="531"/>
      <w:bookmarkEnd w:id="532"/>
      <w:bookmarkEnd w:id="533"/>
      <w:bookmarkEnd w:id="534"/>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F53A81" w:rsidRPr="00A96233" w14:paraId="73FC8A32" w14:textId="77777777" w:rsidTr="00B62BE8">
        <w:tc>
          <w:tcPr>
            <w:tcW w:w="784" w:type="pct"/>
            <w:tcBorders>
              <w:top w:val="single" w:sz="4" w:space="0" w:color="auto"/>
              <w:left w:val="single" w:sz="4" w:space="0" w:color="auto"/>
              <w:bottom w:val="single" w:sz="4" w:space="0" w:color="auto"/>
              <w:right w:val="nil"/>
            </w:tcBorders>
            <w:hideMark/>
          </w:tcPr>
          <w:p w14:paraId="75BD2A9F" w14:textId="77777777" w:rsidR="00F53A81" w:rsidRPr="00A96233" w:rsidRDefault="00F53A81" w:rsidP="00A90385">
            <w:pPr>
              <w:jc w:val="center"/>
            </w:pPr>
            <w:r w:rsidRPr="00A96233">
              <w:rPr>
                <w:noProof/>
              </w:rPr>
              <w:drawing>
                <wp:inline distT="0" distB="0" distL="0" distR="0" wp14:anchorId="73EF98F7" wp14:editId="49CC22FB">
                  <wp:extent cx="462915" cy="462915"/>
                  <wp:effectExtent l="0" t="0" r="0" b="0"/>
                  <wp:docPr id="1127" name="Picture 112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67180172" w14:textId="77777777" w:rsidR="00B62BE8" w:rsidRDefault="00F53A81" w:rsidP="00A90385">
            <w:r w:rsidRPr="00A96233">
              <w:t xml:space="preserve">Use the information below to discuss how the target market impacts on operational requirements of suppliers. </w:t>
            </w:r>
          </w:p>
          <w:p w14:paraId="541F5C15" w14:textId="77777777" w:rsidR="00B62BE8" w:rsidRDefault="00B62BE8" w:rsidP="00A90385"/>
          <w:p w14:paraId="75191357" w14:textId="1EFC679B" w:rsidR="00F53A81" w:rsidRPr="00A96233" w:rsidRDefault="00F53A81" w:rsidP="00A90385">
            <w:r w:rsidRPr="00A96233">
              <w:t>Where indicated, ask learners to complete activity 21.</w:t>
            </w:r>
          </w:p>
        </w:tc>
        <w:tc>
          <w:tcPr>
            <w:tcW w:w="873" w:type="pct"/>
            <w:tcBorders>
              <w:top w:val="single" w:sz="4" w:space="0" w:color="auto"/>
              <w:left w:val="nil"/>
              <w:bottom w:val="single" w:sz="4" w:space="0" w:color="auto"/>
              <w:right w:val="single" w:sz="4" w:space="0" w:color="auto"/>
            </w:tcBorders>
            <w:hideMark/>
          </w:tcPr>
          <w:p w14:paraId="5E07DAED" w14:textId="77777777" w:rsidR="00F53A81" w:rsidRPr="00A96233" w:rsidRDefault="00F53A81" w:rsidP="00A90385">
            <w:r w:rsidRPr="00A96233">
              <w:t>Time:</w:t>
            </w:r>
          </w:p>
          <w:p w14:paraId="6E66ACB5" w14:textId="2E1B5B09" w:rsidR="00F53A81" w:rsidRPr="00A96233" w:rsidRDefault="002722C0" w:rsidP="002722C0">
            <w:pPr>
              <w:jc w:val="left"/>
            </w:pPr>
            <w:r w:rsidRPr="00A96233">
              <w:t>2 hours including activity</w:t>
            </w:r>
          </w:p>
        </w:tc>
      </w:tr>
    </w:tbl>
    <w:p w14:paraId="3A4E967A" w14:textId="77777777" w:rsidR="00F53A81" w:rsidRPr="00A96233" w:rsidRDefault="00F53A81" w:rsidP="00F53A81"/>
    <w:p w14:paraId="439FAE33" w14:textId="3A89DF2C" w:rsidR="00441CC8" w:rsidRPr="00A96233" w:rsidRDefault="00441CC8" w:rsidP="00CF42AE">
      <w:r w:rsidRPr="00A96233">
        <w:lastRenderedPageBreak/>
        <w:t>Consumers are stakeholders of the retail chain.</w:t>
      </w:r>
    </w:p>
    <w:p w14:paraId="33C6E035" w14:textId="77777777" w:rsidR="00650A8B" w:rsidRPr="00A96233" w:rsidRDefault="00650A8B" w:rsidP="00CF42AE"/>
    <w:p w14:paraId="5FEAB856" w14:textId="22EFC873" w:rsidR="00441CC8" w:rsidRPr="00A96233" w:rsidRDefault="00441CC8" w:rsidP="00CF42AE">
      <w:r w:rsidRPr="00A96233">
        <w:t>A stakeholder is any group or individual who can affect or is affected by the achievement of the organisation’s objectives. Companies provide products and services that affect different parties, society or the environment through the manufacturing and distribution processes. Stakeholders may put pressure on companies</w:t>
      </w:r>
      <w:r w:rsidR="00B62BE8">
        <w:t xml:space="preserve"> to</w:t>
      </w:r>
      <w:r w:rsidRPr="00A96233">
        <w:t xml:space="preserve"> increase positive effects and to decrease negative ones.</w:t>
      </w:r>
    </w:p>
    <w:p w14:paraId="2370FBF1" w14:textId="77777777" w:rsidR="00650A8B" w:rsidRPr="00A96233" w:rsidRDefault="00650A8B" w:rsidP="00CF42AE"/>
    <w:p w14:paraId="4AAEA4F7" w14:textId="407E1F7F" w:rsidR="00441CC8" w:rsidRPr="00A96233" w:rsidRDefault="00441CC8" w:rsidP="00CF42AE">
      <w:r w:rsidRPr="00A96233">
        <w:t xml:space="preserve">During recent years, public and academic attention towards sustainably in managing companies and their supply chains has been gaining significant momentum. Consumers have become more aware of the impact of industry on, for example, the environment. There has also been an increase in attention on how suppliers treat their employees in terms of human rights. </w:t>
      </w:r>
    </w:p>
    <w:p w14:paraId="418B27E6" w14:textId="77777777" w:rsidR="00650A8B" w:rsidRPr="00A96233" w:rsidRDefault="00650A8B" w:rsidP="00CF42AE"/>
    <w:p w14:paraId="28FB7CE3" w14:textId="1EC01108" w:rsidR="00441CC8" w:rsidRPr="00A96233" w:rsidRDefault="00441CC8" w:rsidP="00CF42AE">
      <w:r w:rsidRPr="00A96233">
        <w:t>Consequently, large numbers of consumers are lobbying for industrial processes that have the minimum impact on the environment and that focus on fair treatment of employees</w:t>
      </w:r>
      <w:r w:rsidR="00C32E0A">
        <w:t xml:space="preserve"> and</w:t>
      </w:r>
      <w:r w:rsidRPr="00A96233">
        <w:t xml:space="preserve"> eradication</w:t>
      </w:r>
      <w:r w:rsidR="00C32E0A">
        <w:t xml:space="preserve"> of</w:t>
      </w:r>
      <w:r w:rsidRPr="00A96233">
        <w:t xml:space="preserve"> offences of violation of human rights.</w:t>
      </w:r>
    </w:p>
    <w:p w14:paraId="4BA148E6" w14:textId="77777777" w:rsidR="00650A8B" w:rsidRPr="00A96233" w:rsidRDefault="00650A8B" w:rsidP="00CF42AE"/>
    <w:p w14:paraId="52F2CC2F" w14:textId="27637504" w:rsidR="00441CC8" w:rsidRPr="00A96233" w:rsidRDefault="00441CC8" w:rsidP="00CF42AE">
      <w:r w:rsidRPr="00A96233">
        <w:t>Stakeholder pressure on environmental and social standards</w:t>
      </w:r>
      <w:r w:rsidR="00C32E0A">
        <w:t xml:space="preserve"> and</w:t>
      </w:r>
      <w:r w:rsidRPr="00A96233">
        <w:t xml:space="preserve"> expectations with regard to sustainably in managing companies and their supply chains are gaining significant momentum. Therefore, the interests of a retail chain’s target market may have an impact on the performance standards of the company’s suppliers. Certain groups of consumers may, for example, stop buying certain products should they become aware that a retail chain’s suppliers violate human rights or sustainable manufacturing practices during the manufacture or distribution of the products.</w:t>
      </w:r>
    </w:p>
    <w:p w14:paraId="2D8EE431" w14:textId="77777777" w:rsidR="00650A8B" w:rsidRPr="00A96233" w:rsidRDefault="00650A8B" w:rsidP="00CF42AE"/>
    <w:p w14:paraId="478FF7FF" w14:textId="2456B1C2" w:rsidR="00441CC8" w:rsidRPr="00A96233" w:rsidRDefault="00441CC8" w:rsidP="00CF42AE">
      <w:r w:rsidRPr="00A96233">
        <w:t xml:space="preserve">On the other hand, budget-conscious customers may have a skewed perception that more sustainable products are </w:t>
      </w:r>
      <w:r w:rsidR="00C32E0A">
        <w:t>m</w:t>
      </w:r>
      <w:r w:rsidRPr="00A96233">
        <w:t xml:space="preserve">ore pricey or do not have the same product characteristics as the product they </w:t>
      </w:r>
      <w:r w:rsidR="00C32E0A">
        <w:t>are</w:t>
      </w:r>
      <w:r w:rsidRPr="00A96233">
        <w:t xml:space="preserve"> used to buy</w:t>
      </w:r>
      <w:r w:rsidR="00C32E0A">
        <w:t>ing</w:t>
      </w:r>
      <w:r w:rsidRPr="00A96233">
        <w:t>, often for decades. It may, in such a case, be difficult to change the merchandise assortment to more environment-friendly merchandise and get the same target market to buy these products.</w:t>
      </w:r>
    </w:p>
    <w:p w14:paraId="4E800AAF" w14:textId="77777777" w:rsidR="00650A8B" w:rsidRPr="00A96233" w:rsidRDefault="00650A8B" w:rsidP="00CF42AE"/>
    <w:p w14:paraId="7929D211" w14:textId="2126B3EB" w:rsidR="00441CC8" w:rsidRPr="00A96233" w:rsidRDefault="00441CC8" w:rsidP="00CF42AE">
      <w:r w:rsidRPr="00A96233">
        <w:t>Due to stakeholder pressures, buyers should take cognisance of the interests of their target market and select merchandise assortments and suppliers aligned to these interests.</w:t>
      </w:r>
    </w:p>
    <w:p w14:paraId="64D0F7C4" w14:textId="77777777" w:rsidR="00650A8B" w:rsidRPr="00A96233" w:rsidRDefault="00650A8B" w:rsidP="00CF42AE"/>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4A3785E8" w14:textId="77777777" w:rsidTr="00650A8B">
        <w:trPr>
          <w:trHeight w:val="1008"/>
        </w:trPr>
        <w:tc>
          <w:tcPr>
            <w:tcW w:w="1408" w:type="dxa"/>
            <w:shd w:val="clear" w:color="auto" w:fill="auto"/>
          </w:tcPr>
          <w:p w14:paraId="546CCD9C" w14:textId="60FC0DB2" w:rsidR="00441CC8" w:rsidRPr="00A96233" w:rsidRDefault="00E12285" w:rsidP="00CF42AE">
            <w:pPr>
              <w:jc w:val="center"/>
            </w:pPr>
            <w:r w:rsidRPr="00A96233">
              <w:rPr>
                <w:noProof/>
              </w:rPr>
              <w:drawing>
                <wp:inline distT="0" distB="0" distL="0" distR="0" wp14:anchorId="40A64C64" wp14:editId="46CD734A">
                  <wp:extent cx="464820" cy="464820"/>
                  <wp:effectExtent l="0" t="0" r="0" b="0"/>
                  <wp:docPr id="1345" name="Picture 134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6D18C830" w14:textId="42605115" w:rsidR="00441CC8" w:rsidRPr="00A96233" w:rsidRDefault="00441CC8" w:rsidP="00650A8B">
            <w:r w:rsidRPr="00A96233">
              <w:t>I</w:t>
            </w:r>
            <w:r w:rsidR="004D19D7" w:rsidRPr="00A96233">
              <w:t>n</w:t>
            </w:r>
            <w:r w:rsidRPr="00A96233">
              <w:t xml:space="preserve"> what ways is the target market of the retail chain you represent having an impact on the operating standards that you set for suppliers?</w:t>
            </w:r>
          </w:p>
          <w:p w14:paraId="6AC4D691" w14:textId="77777777" w:rsidR="00441CC8" w:rsidRPr="00A96233" w:rsidRDefault="00441CC8" w:rsidP="00650A8B"/>
          <w:p w14:paraId="1C685FB4" w14:textId="0CDE522B" w:rsidR="00441CC8" w:rsidRPr="00A96233" w:rsidRDefault="00441CC8" w:rsidP="00650A8B"/>
          <w:p w14:paraId="4802E98D" w14:textId="32C6AD53" w:rsidR="007C57BE" w:rsidRPr="00A96233" w:rsidRDefault="007C57BE" w:rsidP="00650A8B"/>
          <w:p w14:paraId="29ED9B6B" w14:textId="2CEE2982" w:rsidR="007C57BE" w:rsidRDefault="007C57BE" w:rsidP="00650A8B"/>
          <w:p w14:paraId="47BB2563" w14:textId="77777777" w:rsidR="00C32E0A" w:rsidRPr="00A96233" w:rsidRDefault="00C32E0A" w:rsidP="00650A8B"/>
          <w:p w14:paraId="1D907725" w14:textId="77777777" w:rsidR="00441CC8" w:rsidRPr="00A96233" w:rsidRDefault="00441CC8" w:rsidP="00650A8B"/>
        </w:tc>
      </w:tr>
    </w:tbl>
    <w:p w14:paraId="4F18E95A" w14:textId="77777777" w:rsidR="00441CC8" w:rsidRPr="00A96233" w:rsidRDefault="00441CC8" w:rsidP="00CF42AE"/>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4BC5F200" w14:textId="77777777" w:rsidTr="007C57BE">
        <w:tc>
          <w:tcPr>
            <w:tcW w:w="1408" w:type="dxa"/>
            <w:shd w:val="clear" w:color="auto" w:fill="auto"/>
          </w:tcPr>
          <w:p w14:paraId="09BCF3E5" w14:textId="07EE0C8C" w:rsidR="00441CC8" w:rsidRPr="00A96233" w:rsidRDefault="00E12285" w:rsidP="00CF42AE">
            <w:pPr>
              <w:jc w:val="center"/>
            </w:pPr>
            <w:bookmarkStart w:id="535" w:name="_Hlk44404825"/>
            <w:r w:rsidRPr="00A96233">
              <w:rPr>
                <w:noProof/>
              </w:rPr>
              <w:lastRenderedPageBreak/>
              <w:drawing>
                <wp:inline distT="0" distB="0" distL="0" distR="0" wp14:anchorId="52641C3E" wp14:editId="659C5801">
                  <wp:extent cx="464820" cy="464820"/>
                  <wp:effectExtent l="0" t="0" r="0" b="0"/>
                  <wp:docPr id="1357" name="Picture 135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30E555A2" w14:textId="7196138A" w:rsidR="00441CC8" w:rsidRPr="00A96233" w:rsidRDefault="00441CC8" w:rsidP="00650A8B">
            <w:pPr>
              <w:spacing w:after="120"/>
              <w:rPr>
                <w:b/>
                <w:bCs/>
              </w:rPr>
            </w:pPr>
            <w:r w:rsidRPr="00A96233">
              <w:rPr>
                <w:b/>
                <w:bCs/>
              </w:rPr>
              <w:t xml:space="preserve">Activity </w:t>
            </w:r>
            <w:r w:rsidR="00650A8B" w:rsidRPr="00A96233">
              <w:rPr>
                <w:b/>
                <w:bCs/>
              </w:rPr>
              <w:t>21</w:t>
            </w:r>
            <w:r w:rsidRPr="00A96233">
              <w:rPr>
                <w:b/>
                <w:bCs/>
              </w:rPr>
              <w:t xml:space="preserve"> (KM01 IAC0403)</w:t>
            </w:r>
            <w:r w:rsidR="002722C0" w:rsidRPr="00A96233">
              <w:rPr>
                <w:b/>
                <w:bCs/>
              </w:rPr>
              <w:t xml:space="preserve"> 1 ½ hours</w:t>
            </w:r>
          </w:p>
          <w:p w14:paraId="6912FF97" w14:textId="77777777" w:rsidR="00441CC8" w:rsidRPr="00A96233" w:rsidRDefault="00441CC8" w:rsidP="00650A8B">
            <w:pPr>
              <w:spacing w:after="120"/>
            </w:pPr>
            <w:r w:rsidRPr="00A96233">
              <w:t>Please complete the activity in your workbook.</w:t>
            </w:r>
          </w:p>
          <w:p w14:paraId="18E43899" w14:textId="33027F96" w:rsidR="00441CC8" w:rsidRPr="00A96233" w:rsidRDefault="00650A8B" w:rsidP="00650A8B">
            <w:pPr>
              <w:spacing w:after="120"/>
              <w:ind w:left="753" w:hanging="753"/>
            </w:pPr>
            <w:r w:rsidRPr="00A96233">
              <w:t>21</w:t>
            </w:r>
            <w:r w:rsidR="00441CC8" w:rsidRPr="00A96233">
              <w:t xml:space="preserve">.1 </w:t>
            </w:r>
            <w:r w:rsidRPr="00A96233">
              <w:tab/>
            </w:r>
            <w:r w:rsidR="00441CC8" w:rsidRPr="00A96233">
              <w:t>Describe one target market for the retail chain you represent.</w:t>
            </w:r>
          </w:p>
          <w:p w14:paraId="7B8F58DE" w14:textId="01E56F2B" w:rsidR="00441CC8" w:rsidRPr="00A96233" w:rsidRDefault="00650A8B" w:rsidP="00650A8B">
            <w:pPr>
              <w:spacing w:after="120"/>
              <w:ind w:left="753" w:hanging="753"/>
            </w:pPr>
            <w:r w:rsidRPr="00A96233">
              <w:t>21</w:t>
            </w:r>
            <w:r w:rsidR="00441CC8" w:rsidRPr="00A96233">
              <w:t xml:space="preserve">.2 </w:t>
            </w:r>
            <w:r w:rsidRPr="00A96233">
              <w:tab/>
            </w:r>
            <w:r w:rsidR="00441CC8" w:rsidRPr="00A96233">
              <w:t>Describe their interests that may affect the operating standards required of the retail chain and its suppliers.</w:t>
            </w:r>
          </w:p>
          <w:p w14:paraId="20508333" w14:textId="59E677A5" w:rsidR="00441CC8" w:rsidRPr="00A96233" w:rsidRDefault="00650A8B" w:rsidP="00650A8B">
            <w:pPr>
              <w:ind w:left="753" w:hanging="753"/>
            </w:pPr>
            <w:r w:rsidRPr="00A96233">
              <w:t>21</w:t>
            </w:r>
            <w:r w:rsidR="00441CC8" w:rsidRPr="00A96233">
              <w:t xml:space="preserve">.3 </w:t>
            </w:r>
            <w:r w:rsidRPr="00A96233">
              <w:tab/>
            </w:r>
            <w:r w:rsidR="00441CC8" w:rsidRPr="00A96233">
              <w:t>Describe how the interests impact on operating standards for the retail chain and its suppliers.</w:t>
            </w:r>
          </w:p>
        </w:tc>
      </w:tr>
      <w:bookmarkEnd w:id="535"/>
    </w:tbl>
    <w:p w14:paraId="03E1C5DE" w14:textId="7FF00162" w:rsidR="00441CC8" w:rsidRPr="00A96233" w:rsidRDefault="00441CC8" w:rsidP="00CF42AE"/>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7"/>
        <w:gridCol w:w="7630"/>
      </w:tblGrid>
      <w:tr w:rsidR="00117299" w:rsidRPr="00A96233" w14:paraId="2E8CAA67" w14:textId="77777777" w:rsidTr="00117299">
        <w:tc>
          <w:tcPr>
            <w:tcW w:w="769" w:type="pct"/>
            <w:hideMark/>
          </w:tcPr>
          <w:p w14:paraId="55BC5360" w14:textId="77777777" w:rsidR="00117299" w:rsidRPr="00A96233" w:rsidRDefault="00117299" w:rsidP="00A90385">
            <w:pPr>
              <w:jc w:val="center"/>
            </w:pPr>
            <w:r w:rsidRPr="00A96233">
              <w:rPr>
                <w:noProof/>
              </w:rPr>
              <w:drawing>
                <wp:inline distT="0" distB="0" distL="0" distR="0" wp14:anchorId="638B501F" wp14:editId="728D97DD">
                  <wp:extent cx="464820" cy="464820"/>
                  <wp:effectExtent l="0" t="0" r="0" b="0"/>
                  <wp:docPr id="59" name="Picture 5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1" w:type="pct"/>
            <w:vAlign w:val="center"/>
          </w:tcPr>
          <w:p w14:paraId="34D76690" w14:textId="77777777" w:rsidR="00117299" w:rsidRPr="00A96233" w:rsidRDefault="00117299" w:rsidP="00A90385">
            <w:pPr>
              <w:spacing w:after="120"/>
              <w:rPr>
                <w:b/>
                <w:bCs/>
              </w:rPr>
            </w:pPr>
            <w:r w:rsidRPr="00A96233">
              <w:rPr>
                <w:b/>
                <w:bCs/>
              </w:rPr>
              <w:t>ANSWER:</w:t>
            </w:r>
          </w:p>
          <w:p w14:paraId="4686703D" w14:textId="77777777" w:rsidR="00117299" w:rsidRPr="00A96233" w:rsidRDefault="00117299" w:rsidP="00A90385">
            <w:pPr>
              <w:tabs>
                <w:tab w:val="left" w:pos="608"/>
              </w:tabs>
            </w:pPr>
            <w:r w:rsidRPr="00A96233">
              <w:t>Learners should identify a target market for the retail chain they represent and provide answers relevant to this target market.</w:t>
            </w:r>
          </w:p>
        </w:tc>
      </w:tr>
    </w:tbl>
    <w:p w14:paraId="65720DE1" w14:textId="77777777" w:rsidR="00117299" w:rsidRPr="00A96233" w:rsidRDefault="00117299" w:rsidP="00117299">
      <w:pPr>
        <w:rPr>
          <w:b/>
          <w:bCs/>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62C76930" w14:textId="77777777" w:rsidTr="00650A8B">
        <w:trPr>
          <w:trHeight w:val="1008"/>
        </w:trPr>
        <w:tc>
          <w:tcPr>
            <w:tcW w:w="1408" w:type="dxa"/>
            <w:shd w:val="clear" w:color="auto" w:fill="auto"/>
          </w:tcPr>
          <w:p w14:paraId="07707D4A" w14:textId="6F6D157A" w:rsidR="00441CC8" w:rsidRPr="00A96233" w:rsidRDefault="00E12285" w:rsidP="00650A8B">
            <w:pPr>
              <w:jc w:val="center"/>
            </w:pPr>
            <w:r w:rsidRPr="00A96233">
              <w:rPr>
                <w:noProof/>
              </w:rPr>
              <w:drawing>
                <wp:inline distT="0" distB="0" distL="0" distR="0" wp14:anchorId="46DDE062" wp14:editId="48F5DB34">
                  <wp:extent cx="464820" cy="464820"/>
                  <wp:effectExtent l="0" t="0" r="0" b="0"/>
                  <wp:docPr id="1352" name="Picture 135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018336BC" w14:textId="77777777" w:rsidR="00441CC8" w:rsidRPr="00C32E0A" w:rsidRDefault="00441CC8" w:rsidP="00C32E0A">
            <w:pPr>
              <w:spacing w:after="120"/>
              <w:rPr>
                <w:b/>
                <w:bCs/>
              </w:rPr>
            </w:pPr>
            <w:r w:rsidRPr="00C32E0A">
              <w:rPr>
                <w:b/>
                <w:bCs/>
              </w:rPr>
              <w:t>Further reading:</w:t>
            </w:r>
          </w:p>
          <w:p w14:paraId="21D77C47" w14:textId="77777777" w:rsidR="00441CC8" w:rsidRPr="00A96233" w:rsidRDefault="00441CC8" w:rsidP="00CF42AE">
            <w:r w:rsidRPr="00A96233">
              <w:t xml:space="preserve">“Influence of different stakeholders on first-tier suppliers’ sustainable supplier selection: insights from a multiple case study in the automotive first-tier industry.” </w:t>
            </w:r>
            <w:r w:rsidRPr="00A96233">
              <w:rPr>
                <w:i/>
                <w:iCs/>
              </w:rPr>
              <w:t>https://link.springer.com/article/10.1007/s40685-019-00103-y</w:t>
            </w:r>
          </w:p>
        </w:tc>
      </w:tr>
    </w:tbl>
    <w:p w14:paraId="171B4107" w14:textId="1B701504" w:rsidR="00441CC8" w:rsidRPr="00A96233" w:rsidRDefault="00441CC8" w:rsidP="00CF42AE"/>
    <w:p w14:paraId="35E2F652" w14:textId="77777777" w:rsidR="007C57BE" w:rsidRPr="00A96233" w:rsidRDefault="007C57BE" w:rsidP="00CF42AE"/>
    <w:p w14:paraId="0B9A589A" w14:textId="77777777" w:rsidR="00441CC8" w:rsidRPr="00A96233" w:rsidRDefault="00441CC8" w:rsidP="00441CC8">
      <w:pPr>
        <w:pStyle w:val="Heading2"/>
        <w:ind w:left="0" w:firstLine="0"/>
      </w:pPr>
      <w:bookmarkStart w:id="536" w:name="_Toc41824294"/>
      <w:bookmarkStart w:id="537" w:name="_Toc45965788"/>
      <w:bookmarkStart w:id="538" w:name="_Toc46588295"/>
      <w:bookmarkStart w:id="539" w:name="_Toc46917390"/>
      <w:r w:rsidRPr="00A96233">
        <w:t>4.5</w:t>
      </w:r>
      <w:r w:rsidRPr="00A96233">
        <w:tab/>
        <w:t>Corrective measures for suppliers not meeting standards</w:t>
      </w:r>
      <w:bookmarkEnd w:id="536"/>
      <w:bookmarkEnd w:id="537"/>
      <w:bookmarkEnd w:id="538"/>
      <w:bookmarkEnd w:id="539"/>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9B018C" w:rsidRPr="00A96233" w14:paraId="48ED7B47" w14:textId="77777777" w:rsidTr="00A90385">
        <w:tc>
          <w:tcPr>
            <w:tcW w:w="644" w:type="pct"/>
            <w:tcBorders>
              <w:top w:val="single" w:sz="4" w:space="0" w:color="auto"/>
              <w:left w:val="single" w:sz="4" w:space="0" w:color="auto"/>
              <w:bottom w:val="single" w:sz="4" w:space="0" w:color="auto"/>
              <w:right w:val="nil"/>
            </w:tcBorders>
            <w:hideMark/>
          </w:tcPr>
          <w:p w14:paraId="7F5D3A46" w14:textId="77777777" w:rsidR="009B018C" w:rsidRPr="00A96233" w:rsidRDefault="009B018C" w:rsidP="00A90385">
            <w:pPr>
              <w:jc w:val="center"/>
            </w:pPr>
            <w:r w:rsidRPr="00A96233">
              <w:rPr>
                <w:noProof/>
              </w:rPr>
              <w:drawing>
                <wp:inline distT="0" distB="0" distL="0" distR="0" wp14:anchorId="4B746988" wp14:editId="4C015AC6">
                  <wp:extent cx="462915" cy="462915"/>
                  <wp:effectExtent l="0" t="0" r="0" b="0"/>
                  <wp:docPr id="1128" name="Picture 112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5E71988B" w14:textId="77777777" w:rsidR="00C32E0A" w:rsidRDefault="009B018C" w:rsidP="00A90385">
            <w:r w:rsidRPr="00A96233">
              <w:t xml:space="preserve">Use the information below to discuss corrective measures for suppliers not meeting standards. </w:t>
            </w:r>
          </w:p>
          <w:p w14:paraId="6227E7B3" w14:textId="77777777" w:rsidR="00C32E0A" w:rsidRDefault="00C32E0A" w:rsidP="00A90385"/>
          <w:p w14:paraId="369182F8" w14:textId="46F5E390" w:rsidR="009B018C" w:rsidRPr="00A96233" w:rsidRDefault="009B018C" w:rsidP="00A90385">
            <w:r w:rsidRPr="00A96233">
              <w:t>Where indicated, ask learners to complete activities 22 and 23.</w:t>
            </w:r>
          </w:p>
        </w:tc>
        <w:tc>
          <w:tcPr>
            <w:tcW w:w="873" w:type="pct"/>
            <w:tcBorders>
              <w:top w:val="single" w:sz="4" w:space="0" w:color="auto"/>
              <w:left w:val="nil"/>
              <w:bottom w:val="single" w:sz="4" w:space="0" w:color="auto"/>
              <w:right w:val="single" w:sz="4" w:space="0" w:color="auto"/>
            </w:tcBorders>
            <w:hideMark/>
          </w:tcPr>
          <w:p w14:paraId="075A4188" w14:textId="77777777" w:rsidR="009B018C" w:rsidRPr="00A96233" w:rsidRDefault="009B018C" w:rsidP="00A90385">
            <w:r w:rsidRPr="00A96233">
              <w:t>Time:</w:t>
            </w:r>
          </w:p>
          <w:p w14:paraId="2C90C54A" w14:textId="2FF09672" w:rsidR="009B018C" w:rsidRPr="00A96233" w:rsidRDefault="002722C0" w:rsidP="002722C0">
            <w:pPr>
              <w:jc w:val="left"/>
            </w:pPr>
            <w:r w:rsidRPr="00A96233">
              <w:t>4 ½ hours including activity and case study</w:t>
            </w:r>
          </w:p>
        </w:tc>
      </w:tr>
    </w:tbl>
    <w:p w14:paraId="599F3300" w14:textId="77777777" w:rsidR="009B018C" w:rsidRPr="00A96233" w:rsidRDefault="009B018C" w:rsidP="009B018C"/>
    <w:p w14:paraId="3B45C21E" w14:textId="79792D37" w:rsidR="00441CC8" w:rsidRPr="00A96233" w:rsidRDefault="00441CC8" w:rsidP="00650A8B">
      <w:pPr>
        <w:spacing w:after="120"/>
      </w:pPr>
      <w:r w:rsidRPr="00A96233">
        <w:t>From a precious section, it was concluded that the four key standards for supplier performance are:</w:t>
      </w:r>
    </w:p>
    <w:p w14:paraId="7E34DF3F" w14:textId="77777777" w:rsidR="00441CC8" w:rsidRPr="00A96233" w:rsidRDefault="00441CC8" w:rsidP="00650A8B">
      <w:pPr>
        <w:pStyle w:val="ListParagraph"/>
        <w:numPr>
          <w:ilvl w:val="0"/>
          <w:numId w:val="117"/>
        </w:numPr>
        <w:spacing w:after="120"/>
        <w:contextualSpacing w:val="0"/>
      </w:pPr>
      <w:r w:rsidRPr="00A96233">
        <w:t>On-time delivery</w:t>
      </w:r>
    </w:p>
    <w:p w14:paraId="4D6578BC" w14:textId="77777777" w:rsidR="00441CC8" w:rsidRPr="00A96233" w:rsidRDefault="00441CC8" w:rsidP="00650A8B">
      <w:pPr>
        <w:pStyle w:val="ListParagraph"/>
        <w:numPr>
          <w:ilvl w:val="0"/>
          <w:numId w:val="117"/>
        </w:numPr>
        <w:spacing w:after="120"/>
        <w:ind w:left="357" w:hanging="357"/>
        <w:contextualSpacing w:val="0"/>
      </w:pPr>
      <w:r w:rsidRPr="00A96233">
        <w:t>Quality</w:t>
      </w:r>
    </w:p>
    <w:p w14:paraId="48D5A015" w14:textId="77777777" w:rsidR="00441CC8" w:rsidRPr="00A96233" w:rsidRDefault="00441CC8" w:rsidP="00650A8B">
      <w:pPr>
        <w:pStyle w:val="ListParagraph"/>
        <w:numPr>
          <w:ilvl w:val="0"/>
          <w:numId w:val="117"/>
        </w:numPr>
        <w:spacing w:after="120"/>
        <w:ind w:left="357" w:hanging="357"/>
        <w:contextualSpacing w:val="0"/>
      </w:pPr>
      <w:r w:rsidRPr="00A96233">
        <w:t>Price</w:t>
      </w:r>
    </w:p>
    <w:p w14:paraId="466B3306" w14:textId="77777777" w:rsidR="00441CC8" w:rsidRPr="00A96233" w:rsidRDefault="00441CC8" w:rsidP="00CF42AE">
      <w:pPr>
        <w:pStyle w:val="ListParagraph"/>
        <w:numPr>
          <w:ilvl w:val="0"/>
          <w:numId w:val="117"/>
        </w:numPr>
        <w:contextualSpacing w:val="0"/>
      </w:pPr>
      <w:r w:rsidRPr="00A96233">
        <w:t>Continuous improvement</w:t>
      </w:r>
    </w:p>
    <w:p w14:paraId="072C6011" w14:textId="77777777" w:rsidR="00650A8B" w:rsidRPr="00A96233" w:rsidRDefault="00650A8B" w:rsidP="00CF42AE"/>
    <w:p w14:paraId="767DCF8D" w14:textId="58B17FEC" w:rsidR="00441CC8" w:rsidRPr="00A96233" w:rsidRDefault="00441CC8" w:rsidP="00CF42AE">
      <w:r w:rsidRPr="00A96233">
        <w:t xml:space="preserve">The buyer can take several actions if a supplier does not meet the standards. The first priority would be to identify the root cause of the problem and to collaborate with the supplier to find a solution. Should </w:t>
      </w:r>
      <w:r w:rsidRPr="00A96233">
        <w:lastRenderedPageBreak/>
        <w:t xml:space="preserve">this not succeed, other actions should be considered while taking into consideration the advantages and disadvantages of the options that are available. </w:t>
      </w:r>
    </w:p>
    <w:p w14:paraId="2C855FAC" w14:textId="77777777" w:rsidR="00650A8B" w:rsidRPr="00A96233" w:rsidRDefault="00650A8B" w:rsidP="00CF42AE"/>
    <w:p w14:paraId="53905DDD" w14:textId="7BC851DB" w:rsidR="00441CC8" w:rsidRPr="00A96233" w:rsidRDefault="00441CC8" w:rsidP="00CF42AE">
      <w:pPr>
        <w:pStyle w:val="Heading3"/>
        <w:spacing w:line="360" w:lineRule="auto"/>
      </w:pPr>
      <w:bookmarkStart w:id="540" w:name="_Toc41824295"/>
      <w:bookmarkStart w:id="541" w:name="_Toc45965789"/>
      <w:bookmarkStart w:id="542" w:name="_Toc46588296"/>
      <w:bookmarkStart w:id="543" w:name="_Toc46917391"/>
      <w:r w:rsidRPr="00A96233">
        <w:t>4.</w:t>
      </w:r>
      <w:r w:rsidR="00650A8B" w:rsidRPr="00A96233">
        <w:t>5</w:t>
      </w:r>
      <w:r w:rsidRPr="00A96233">
        <w:t>.1</w:t>
      </w:r>
      <w:r w:rsidRPr="00A96233">
        <w:tab/>
        <w:t>Collaborate with the supplier to find a solution</w:t>
      </w:r>
      <w:bookmarkEnd w:id="540"/>
      <w:bookmarkEnd w:id="541"/>
      <w:bookmarkEnd w:id="542"/>
      <w:bookmarkEnd w:id="543"/>
    </w:p>
    <w:p w14:paraId="3D14E904" w14:textId="77777777" w:rsidR="00650A8B" w:rsidRPr="00A96233" w:rsidRDefault="00650A8B" w:rsidP="00CF42AE"/>
    <w:p w14:paraId="646DDB0C" w14:textId="663C14B2" w:rsidR="00441CC8" w:rsidRPr="00A96233" w:rsidRDefault="00441CC8" w:rsidP="00CF42AE">
      <w:r w:rsidRPr="00A96233">
        <w:t>Poor performance should be analysed to understand the root of the problem and plan corrective action.</w:t>
      </w:r>
    </w:p>
    <w:p w14:paraId="29F2CD21" w14:textId="77777777" w:rsidR="00650A8B" w:rsidRPr="00A96233" w:rsidRDefault="00650A8B" w:rsidP="00CF42AE"/>
    <w:p w14:paraId="65794D8C" w14:textId="473D9ACD" w:rsidR="00441CC8" w:rsidRPr="00A96233" w:rsidRDefault="00441CC8" w:rsidP="00650A8B">
      <w:pPr>
        <w:pStyle w:val="Heading4"/>
        <w:spacing w:line="360" w:lineRule="auto"/>
        <w:ind w:left="1134" w:hanging="1134"/>
      </w:pPr>
      <w:r w:rsidRPr="00A96233">
        <w:t>4.</w:t>
      </w:r>
      <w:r w:rsidR="00650A8B" w:rsidRPr="00A96233">
        <w:t>5</w:t>
      </w:r>
      <w:r w:rsidRPr="00A96233">
        <w:t>.1.1</w:t>
      </w:r>
      <w:r w:rsidRPr="00A96233">
        <w:tab/>
        <w:t>Analyse the root cause of the problem</w:t>
      </w:r>
    </w:p>
    <w:p w14:paraId="33D64355" w14:textId="77777777" w:rsidR="00650A8B" w:rsidRPr="00A96233" w:rsidRDefault="00650A8B" w:rsidP="00CF42AE"/>
    <w:p w14:paraId="79A0ED2A" w14:textId="3DE1EF38" w:rsidR="00441CC8" w:rsidRPr="00A96233" w:rsidRDefault="00441CC8" w:rsidP="00650A8B">
      <w:pPr>
        <w:spacing w:after="120"/>
      </w:pPr>
      <w:r w:rsidRPr="00A96233">
        <w:t xml:space="preserve">The first step is to understand what the extent and the cause of the problem is. For example, where the supplier is deemed to be delivering late, it is important to know the extent of the problem: </w:t>
      </w:r>
    </w:p>
    <w:p w14:paraId="2DB76762" w14:textId="77777777" w:rsidR="00441CC8" w:rsidRPr="00A96233" w:rsidRDefault="00441CC8" w:rsidP="00650A8B">
      <w:pPr>
        <w:pStyle w:val="ListParagraph"/>
        <w:numPr>
          <w:ilvl w:val="0"/>
          <w:numId w:val="115"/>
        </w:numPr>
        <w:spacing w:after="120"/>
        <w:contextualSpacing w:val="0"/>
      </w:pPr>
      <w:r w:rsidRPr="00A96233">
        <w:t xml:space="preserve">How many shipments were due? </w:t>
      </w:r>
    </w:p>
    <w:p w14:paraId="7005EFA4" w14:textId="77777777" w:rsidR="00441CC8" w:rsidRPr="00A96233" w:rsidRDefault="00441CC8" w:rsidP="00650A8B">
      <w:pPr>
        <w:pStyle w:val="ListParagraph"/>
        <w:numPr>
          <w:ilvl w:val="0"/>
          <w:numId w:val="115"/>
        </w:numPr>
        <w:spacing w:after="120"/>
        <w:contextualSpacing w:val="0"/>
      </w:pPr>
      <w:r w:rsidRPr="00A96233">
        <w:t xml:space="preserve">How many arrived? </w:t>
      </w:r>
    </w:p>
    <w:p w14:paraId="2EC76D00" w14:textId="77777777" w:rsidR="00441CC8" w:rsidRPr="00A96233" w:rsidRDefault="00441CC8" w:rsidP="00650A8B">
      <w:pPr>
        <w:pStyle w:val="ListParagraph"/>
        <w:numPr>
          <w:ilvl w:val="0"/>
          <w:numId w:val="115"/>
        </w:numPr>
        <w:spacing w:after="120"/>
        <w:contextualSpacing w:val="0"/>
      </w:pPr>
      <w:r w:rsidRPr="00A96233">
        <w:t xml:space="preserve">What percentage failed? </w:t>
      </w:r>
    </w:p>
    <w:p w14:paraId="33AD6DBF" w14:textId="77777777" w:rsidR="00441CC8" w:rsidRPr="00A96233" w:rsidRDefault="00441CC8" w:rsidP="00CF42AE">
      <w:pPr>
        <w:pStyle w:val="ListParagraph"/>
        <w:numPr>
          <w:ilvl w:val="0"/>
          <w:numId w:val="115"/>
        </w:numPr>
        <w:contextualSpacing w:val="0"/>
      </w:pPr>
      <w:r w:rsidRPr="00A96233">
        <w:t>What was the impact of the failure on the buying business?</w:t>
      </w:r>
    </w:p>
    <w:p w14:paraId="5DECE43F" w14:textId="77777777" w:rsidR="00650A8B" w:rsidRPr="00A96233" w:rsidRDefault="00650A8B" w:rsidP="00CF42AE"/>
    <w:p w14:paraId="1F57FC93" w14:textId="63FD3D4B" w:rsidR="00441CC8" w:rsidRPr="00A96233" w:rsidRDefault="00441CC8" w:rsidP="00CF42AE">
      <w:r w:rsidRPr="00A96233">
        <w:t>Root cause analysis (fishbone technique) is useful for analysing the root cause of the problem.</w:t>
      </w:r>
    </w:p>
    <w:p w14:paraId="0525627B" w14:textId="77777777" w:rsidR="00650A8B" w:rsidRPr="00A96233" w:rsidRDefault="00650A8B" w:rsidP="00CF42AE"/>
    <w:p w14:paraId="0D81521F" w14:textId="6567AE42" w:rsidR="00441CC8" w:rsidRPr="00A96233" w:rsidRDefault="00441CC8" w:rsidP="00CF42AE">
      <w:r w:rsidRPr="00A96233">
        <w:t>To assist with analysing the root cause of supplier shortfalls, it may be helpful to know about some of the most common reasons why suppliers fail to deliver on time in full, as identified and described by Tim McLean:</w:t>
      </w:r>
      <w:r w:rsidR="00AE2D04" w:rsidRPr="00A96233">
        <w:rPr>
          <w:vertAlign w:val="superscript"/>
        </w:rPr>
        <w:t>lxiv</w:t>
      </w:r>
    </w:p>
    <w:p w14:paraId="570DF7F6" w14:textId="77777777" w:rsidR="00650A8B" w:rsidRPr="00A96233" w:rsidRDefault="00650A8B" w:rsidP="00CF42AE"/>
    <w:p w14:paraId="35382403" w14:textId="7B75A296" w:rsidR="00441CC8" w:rsidRPr="00A96233" w:rsidRDefault="00441CC8" w:rsidP="00CF42AE">
      <w:pPr>
        <w:jc w:val="center"/>
      </w:pPr>
      <w:r w:rsidRPr="00A96233">
        <w:rPr>
          <w:noProof/>
        </w:rPr>
        <w:drawing>
          <wp:inline distT="0" distB="0" distL="0" distR="0" wp14:anchorId="5D1739BD" wp14:editId="2E790F49">
            <wp:extent cx="3416821" cy="2246244"/>
            <wp:effectExtent l="0" t="0" r="0" b="0"/>
            <wp:docPr id="722" name="Picture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437739" cy="2259996"/>
                    </a:xfrm>
                    <a:prstGeom prst="rect">
                      <a:avLst/>
                    </a:prstGeom>
                    <a:noFill/>
                    <a:ln>
                      <a:noFill/>
                    </a:ln>
                  </pic:spPr>
                </pic:pic>
              </a:graphicData>
            </a:graphic>
          </wp:inline>
        </w:drawing>
      </w:r>
    </w:p>
    <w:p w14:paraId="6AEB5A50" w14:textId="77777777" w:rsidR="00E64BA2" w:rsidRPr="00A96233" w:rsidRDefault="00E64BA2" w:rsidP="00CF42AE">
      <w:pPr>
        <w:jc w:val="cente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382"/>
        <w:gridCol w:w="5599"/>
      </w:tblGrid>
      <w:tr w:rsidR="00441CC8" w:rsidRPr="00A96233" w14:paraId="7141E4BC" w14:textId="77777777" w:rsidTr="00C32E0A">
        <w:tc>
          <w:tcPr>
            <w:tcW w:w="3387" w:type="dxa"/>
            <w:shd w:val="clear" w:color="auto" w:fill="808080" w:themeFill="background1" w:themeFillShade="80"/>
          </w:tcPr>
          <w:p w14:paraId="45CA5C22" w14:textId="77777777" w:rsidR="00441CC8" w:rsidRPr="00A96233" w:rsidRDefault="00441CC8" w:rsidP="00CF42AE">
            <w:pPr>
              <w:rPr>
                <w:b/>
                <w:bCs/>
                <w:color w:val="FFFFFF" w:themeColor="background1"/>
              </w:rPr>
            </w:pPr>
            <w:r w:rsidRPr="00A96233">
              <w:rPr>
                <w:b/>
                <w:bCs/>
                <w:color w:val="FFFFFF" w:themeColor="background1"/>
              </w:rPr>
              <w:t xml:space="preserve">Excessively long lead times </w:t>
            </w:r>
          </w:p>
        </w:tc>
        <w:tc>
          <w:tcPr>
            <w:tcW w:w="5609" w:type="dxa"/>
            <w:shd w:val="clear" w:color="auto" w:fill="D9D9D9" w:themeFill="background1" w:themeFillShade="D9"/>
          </w:tcPr>
          <w:p w14:paraId="7F3D6468" w14:textId="77777777" w:rsidR="00441CC8" w:rsidRPr="00A96233" w:rsidRDefault="00441CC8" w:rsidP="00CF42AE">
            <w:r w:rsidRPr="00A96233">
              <w:t>The reasons for excessively long lead times are many and varied but most often include waiting for upstream suppliers to deliver, excessive batch sizes, ordering and scheduling delays and waiting times at ports and cross-docking facilities.</w:t>
            </w:r>
          </w:p>
        </w:tc>
      </w:tr>
      <w:tr w:rsidR="00441CC8" w:rsidRPr="00A96233" w14:paraId="1B608FB3" w14:textId="77777777" w:rsidTr="00650A8B">
        <w:tc>
          <w:tcPr>
            <w:tcW w:w="3387" w:type="dxa"/>
            <w:shd w:val="clear" w:color="auto" w:fill="808080" w:themeFill="background1" w:themeFillShade="80"/>
          </w:tcPr>
          <w:p w14:paraId="07F1035A" w14:textId="77777777" w:rsidR="00441CC8" w:rsidRPr="00A96233" w:rsidRDefault="00441CC8" w:rsidP="00CF42AE">
            <w:pPr>
              <w:rPr>
                <w:b/>
                <w:bCs/>
                <w:color w:val="FFFFFF" w:themeColor="background1"/>
              </w:rPr>
            </w:pPr>
            <w:r w:rsidRPr="00A96233">
              <w:rPr>
                <w:b/>
                <w:bCs/>
                <w:color w:val="FFFFFF" w:themeColor="background1"/>
              </w:rPr>
              <w:lastRenderedPageBreak/>
              <w:t>Poor inventory management</w:t>
            </w:r>
          </w:p>
        </w:tc>
        <w:tc>
          <w:tcPr>
            <w:tcW w:w="5609" w:type="dxa"/>
            <w:shd w:val="clear" w:color="auto" w:fill="D9D9D9" w:themeFill="background1" w:themeFillShade="D9"/>
          </w:tcPr>
          <w:p w14:paraId="441A3B55" w14:textId="64B456AE" w:rsidR="00441CC8" w:rsidRPr="00A96233" w:rsidRDefault="00441CC8" w:rsidP="00CF42AE">
            <w:r w:rsidRPr="00A96233">
              <w:t>Inventory management should be a core competence for suppliers and distribution companies.</w:t>
            </w:r>
          </w:p>
          <w:p w14:paraId="756E499E" w14:textId="77777777" w:rsidR="00650A8B" w:rsidRPr="00A96233" w:rsidRDefault="00650A8B" w:rsidP="00CF42AE"/>
          <w:p w14:paraId="3D630917" w14:textId="77777777" w:rsidR="00441CC8" w:rsidRPr="00A96233" w:rsidRDefault="00441CC8" w:rsidP="00CF42AE">
            <w:r w:rsidRPr="00A96233">
              <w:t xml:space="preserve">It might be that the supplier adopted a simplified approach to the complexity of estimating how much stock to carry and is working on “blanket rules” such as “four weeks safety stock for everything”. </w:t>
            </w:r>
          </w:p>
        </w:tc>
      </w:tr>
      <w:tr w:rsidR="00441CC8" w:rsidRPr="00A96233" w14:paraId="3F452323" w14:textId="77777777" w:rsidTr="00650A8B">
        <w:tc>
          <w:tcPr>
            <w:tcW w:w="3387" w:type="dxa"/>
            <w:shd w:val="clear" w:color="auto" w:fill="808080" w:themeFill="background1" w:themeFillShade="80"/>
          </w:tcPr>
          <w:p w14:paraId="62757F6C" w14:textId="77777777" w:rsidR="00441CC8" w:rsidRPr="00A96233" w:rsidRDefault="00441CC8" w:rsidP="00CF42AE">
            <w:pPr>
              <w:rPr>
                <w:b/>
                <w:bCs/>
                <w:color w:val="FFFFFF" w:themeColor="background1"/>
              </w:rPr>
            </w:pPr>
            <w:r w:rsidRPr="00A96233">
              <w:rPr>
                <w:b/>
                <w:bCs/>
                <w:color w:val="FFFFFF" w:themeColor="background1"/>
              </w:rPr>
              <w:t>Long replenishment intervals and large order quantities</w:t>
            </w:r>
          </w:p>
        </w:tc>
        <w:tc>
          <w:tcPr>
            <w:tcW w:w="5609" w:type="dxa"/>
            <w:shd w:val="clear" w:color="auto" w:fill="D9D9D9" w:themeFill="background1" w:themeFillShade="D9"/>
          </w:tcPr>
          <w:p w14:paraId="50A63151" w14:textId="3BC853C7" w:rsidR="00441CC8" w:rsidRDefault="00441CC8" w:rsidP="00CF42AE">
            <w:r w:rsidRPr="00A96233">
              <w:t>Suppliers and distributors might lack structured and routine processes to decide when to re-order and/or manufacture products and how much to order or manufacture at a time.</w:t>
            </w:r>
          </w:p>
          <w:p w14:paraId="0F42D442" w14:textId="77777777" w:rsidR="00C32E0A" w:rsidRPr="00A96233" w:rsidRDefault="00C32E0A" w:rsidP="00CF42AE"/>
          <w:p w14:paraId="12BEDD86" w14:textId="230B2EA2" w:rsidR="00441CC8" w:rsidRPr="00A96233" w:rsidRDefault="00441CC8" w:rsidP="00CF42AE">
            <w:r w:rsidRPr="00A96233">
              <w:t>The longer the interval between the buyer’s replenishment orders and the larger the order quantities at such times, the larger the retail chain’s inventory will need to be and the greater the chance that stores will run out before the next delivery arrives. Sudden large orders may be difficult for the supplier to execute.</w:t>
            </w:r>
          </w:p>
        </w:tc>
      </w:tr>
      <w:tr w:rsidR="00441CC8" w:rsidRPr="00A96233" w14:paraId="59F4F095" w14:textId="77777777" w:rsidTr="00650A8B">
        <w:tc>
          <w:tcPr>
            <w:tcW w:w="3387" w:type="dxa"/>
            <w:shd w:val="clear" w:color="auto" w:fill="808080" w:themeFill="background1" w:themeFillShade="80"/>
          </w:tcPr>
          <w:p w14:paraId="5A61DE2A" w14:textId="77777777" w:rsidR="00441CC8" w:rsidRPr="00A96233" w:rsidRDefault="00441CC8" w:rsidP="00CF42AE">
            <w:pPr>
              <w:rPr>
                <w:b/>
                <w:bCs/>
                <w:color w:val="FFFFFF" w:themeColor="background1"/>
              </w:rPr>
            </w:pPr>
            <w:r w:rsidRPr="00A96233">
              <w:rPr>
                <w:b/>
                <w:bCs/>
                <w:color w:val="FFFFFF" w:themeColor="background1"/>
              </w:rPr>
              <w:t>Poor distribution management</w:t>
            </w:r>
          </w:p>
        </w:tc>
        <w:tc>
          <w:tcPr>
            <w:tcW w:w="5609" w:type="dxa"/>
            <w:shd w:val="clear" w:color="auto" w:fill="D9D9D9" w:themeFill="background1" w:themeFillShade="D9"/>
          </w:tcPr>
          <w:p w14:paraId="7794D309" w14:textId="7F08B69E" w:rsidR="00441CC8" w:rsidRPr="00A96233" w:rsidRDefault="00441CC8" w:rsidP="00CF42AE">
            <w:r w:rsidRPr="00A96233">
              <w:t>Poor distribution processes, or processes that are not integrated, may lead to poor performance.</w:t>
            </w:r>
          </w:p>
          <w:p w14:paraId="0C52CD54" w14:textId="77777777" w:rsidR="00650A8B" w:rsidRPr="00A96233" w:rsidRDefault="00650A8B" w:rsidP="00CF42AE"/>
          <w:p w14:paraId="2371020C" w14:textId="5F9BC1CA" w:rsidR="00441CC8" w:rsidRPr="00A96233" w:rsidRDefault="00441CC8" w:rsidP="00CF42AE">
            <w:r w:rsidRPr="00A96233">
              <w:t>Effective distribution management includes having efficient distribution processes in place.</w:t>
            </w:r>
          </w:p>
          <w:p w14:paraId="75665E03" w14:textId="77777777" w:rsidR="00650A8B" w:rsidRPr="00A96233" w:rsidRDefault="00650A8B" w:rsidP="00CF42AE"/>
          <w:p w14:paraId="416850EA" w14:textId="77777777" w:rsidR="00441CC8" w:rsidRPr="00A96233" w:rsidRDefault="00441CC8" w:rsidP="00CF42AE">
            <w:r w:rsidRPr="00A96233">
              <w:t xml:space="preserve">There needs to be robust processes in place for the timely receiving and put-away of incoming stock as well as for the picking packing of dispatch of orders. Order processing and picking processes need to ensure that the exact items required by the customer are picked in the right quantity and dispatched on time. </w:t>
            </w:r>
          </w:p>
        </w:tc>
      </w:tr>
    </w:tbl>
    <w:p w14:paraId="24BE5A39" w14:textId="77777777" w:rsidR="00441CC8" w:rsidRPr="00A96233" w:rsidRDefault="00441CC8" w:rsidP="00CF42AE"/>
    <w:p w14:paraId="35980B3C" w14:textId="12A0FD85" w:rsidR="00441CC8" w:rsidRPr="00A96233" w:rsidRDefault="00441CC8" w:rsidP="00650A8B">
      <w:pPr>
        <w:pStyle w:val="Heading4"/>
        <w:ind w:left="1134" w:hanging="1134"/>
      </w:pPr>
      <w:r w:rsidRPr="00A96233">
        <w:t>4.</w:t>
      </w:r>
      <w:r w:rsidR="00650A8B" w:rsidRPr="00A96233">
        <w:t>5</w:t>
      </w:r>
      <w:r w:rsidRPr="00A96233">
        <w:t>.1.2</w:t>
      </w:r>
      <w:r w:rsidRPr="00A96233">
        <w:tab/>
      </w:r>
      <w:r w:rsidRPr="00A96233">
        <w:rPr>
          <w:rStyle w:val="Strong"/>
          <w:b/>
          <w:bCs/>
          <w:color w:val="auto"/>
        </w:rPr>
        <w:t>Ensure your supplier data is accurate</w:t>
      </w:r>
    </w:p>
    <w:p w14:paraId="4F237764" w14:textId="77777777" w:rsidR="00650A8B" w:rsidRPr="00A96233" w:rsidRDefault="00650A8B" w:rsidP="00CF42AE"/>
    <w:p w14:paraId="24F3BE10" w14:textId="11D5AF16" w:rsidR="00441CC8" w:rsidRDefault="00441CC8" w:rsidP="00CF42AE">
      <w:r w:rsidRPr="00A96233">
        <w:t xml:space="preserve">It is important that the assumptions and data built into your company’s replenishment systems are accurate. </w:t>
      </w:r>
    </w:p>
    <w:p w14:paraId="4DAAA0EE" w14:textId="77777777" w:rsidR="00C32E0A" w:rsidRPr="00A96233" w:rsidRDefault="00C32E0A" w:rsidP="00CF42AE"/>
    <w:p w14:paraId="35CF274E" w14:textId="06B42AAD" w:rsidR="00441CC8" w:rsidRPr="00A96233" w:rsidRDefault="00441CC8" w:rsidP="00CF42AE">
      <w:r w:rsidRPr="00A96233">
        <w:t xml:space="preserve">This firstly means that target inventory levels and safety stock need to accurately reflect actual usage patterns and the supplier’s actual lead time. </w:t>
      </w:r>
    </w:p>
    <w:p w14:paraId="48D5E70B" w14:textId="77777777" w:rsidR="00650A8B" w:rsidRPr="00A96233" w:rsidRDefault="00650A8B" w:rsidP="00CF42AE"/>
    <w:p w14:paraId="6723BDB7" w14:textId="25EC9E4F" w:rsidR="00441CC8" w:rsidRDefault="00441CC8" w:rsidP="00CF42AE">
      <w:r w:rsidRPr="00A96233">
        <w:lastRenderedPageBreak/>
        <w:t xml:space="preserve">Secondly, information relating to target inventory levels and safety stock needs to be reviewed regularly because it can change depending on economic and market conditions. </w:t>
      </w:r>
    </w:p>
    <w:p w14:paraId="0181F9FF" w14:textId="77777777" w:rsidR="00C32E0A" w:rsidRPr="00A96233" w:rsidRDefault="00C32E0A" w:rsidP="00CF42AE"/>
    <w:p w14:paraId="61320246" w14:textId="195C3C00" w:rsidR="00441CC8" w:rsidRPr="00A96233" w:rsidRDefault="00441CC8" w:rsidP="00CF42AE">
      <w:r w:rsidRPr="00A96233">
        <w:t>For example, an increase in sales may mean that target stock levels of a particular product may be inadequate and will frequently run out while waiting for replenishment. In the same manner, if the buyer/planner has incorrect assumptions about the suppliers’ lead times built into replenishment systems, there will be frequent stock shortages.</w:t>
      </w:r>
    </w:p>
    <w:p w14:paraId="027679B6" w14:textId="77777777" w:rsidR="00650A8B" w:rsidRPr="00A96233" w:rsidRDefault="00650A8B" w:rsidP="00CF42AE"/>
    <w:p w14:paraId="568E2DBE" w14:textId="347B5CBF" w:rsidR="00441CC8" w:rsidRPr="00A96233" w:rsidRDefault="00441CC8" w:rsidP="00650A8B">
      <w:pPr>
        <w:pStyle w:val="Heading4"/>
        <w:spacing w:line="360" w:lineRule="auto"/>
        <w:ind w:left="1134" w:hanging="1134"/>
      </w:pPr>
      <w:r w:rsidRPr="00A96233">
        <w:t>4.</w:t>
      </w:r>
      <w:r w:rsidR="00650A8B" w:rsidRPr="00A96233">
        <w:t>5</w:t>
      </w:r>
      <w:r w:rsidRPr="00A96233">
        <w:t>.1.3</w:t>
      </w:r>
      <w:r w:rsidRPr="00A96233">
        <w:tab/>
        <w:t>Listen to the supplier</w:t>
      </w:r>
    </w:p>
    <w:p w14:paraId="13D3DC16" w14:textId="77777777" w:rsidR="00650A8B" w:rsidRPr="00A96233" w:rsidRDefault="00650A8B" w:rsidP="00CF42AE"/>
    <w:p w14:paraId="277DA499" w14:textId="41AF0060" w:rsidR="00441CC8" w:rsidRPr="00A96233" w:rsidRDefault="00441CC8" w:rsidP="00CF42AE">
      <w:r w:rsidRPr="00A96233">
        <w:t xml:space="preserve">Two-way conversations with suppliers are important to listen to them about their issues and the support they need to better serve your company’s supply needs. </w:t>
      </w:r>
    </w:p>
    <w:p w14:paraId="71AE282E" w14:textId="77777777" w:rsidR="00650A8B" w:rsidRPr="00A96233" w:rsidRDefault="00650A8B" w:rsidP="00CF42AE"/>
    <w:p w14:paraId="1A203B81" w14:textId="0A880EE7" w:rsidR="00441CC8" w:rsidRPr="00A96233" w:rsidRDefault="00441CC8" w:rsidP="00650A8B">
      <w:pPr>
        <w:pStyle w:val="Heading4"/>
        <w:spacing w:line="360" w:lineRule="auto"/>
        <w:ind w:left="1134" w:hanging="1134"/>
      </w:pPr>
      <w:r w:rsidRPr="00A96233">
        <w:t>4.</w:t>
      </w:r>
      <w:r w:rsidR="00650A8B" w:rsidRPr="00A96233">
        <w:t>5</w:t>
      </w:r>
      <w:r w:rsidRPr="00A96233">
        <w:t>.1.4</w:t>
      </w:r>
      <w:r w:rsidRPr="00A96233">
        <w:tab/>
        <w:t>Take a collaborative approach to corrective action</w:t>
      </w:r>
    </w:p>
    <w:p w14:paraId="2DA03B27" w14:textId="77777777" w:rsidR="00650A8B" w:rsidRPr="00A96233" w:rsidRDefault="00650A8B" w:rsidP="00CF42AE">
      <w:pPr>
        <w:rPr>
          <w:lang w:eastAsia="en-GB"/>
        </w:rPr>
      </w:pPr>
    </w:p>
    <w:p w14:paraId="619786FF" w14:textId="72604F13" w:rsidR="00441CC8" w:rsidRPr="00A96233" w:rsidRDefault="00441CC8" w:rsidP="00CF42AE">
      <w:pPr>
        <w:rPr>
          <w:lang w:eastAsia="en-GB"/>
        </w:rPr>
      </w:pPr>
      <w:r w:rsidRPr="00A96233">
        <w:rPr>
          <w:lang w:eastAsia="en-GB"/>
        </w:rPr>
        <w:t>The key effective corrective action is to ensure that there are strong internal processes and clearly defined roles and responsibilities to alert suppliers to a no</w:t>
      </w:r>
      <w:r w:rsidR="00C32E0A">
        <w:rPr>
          <w:lang w:eastAsia="en-GB"/>
        </w:rPr>
        <w:t>n</w:t>
      </w:r>
      <w:r w:rsidRPr="00A96233">
        <w:rPr>
          <w:lang w:eastAsia="en-GB"/>
        </w:rPr>
        <w:t>-conformance, initiate a Supplier Corrective Action Request (SCAR), ensure that a root cause analysis is performed, and follow up on corrective and preventive action.</w:t>
      </w:r>
      <w:r w:rsidR="00AE2D04" w:rsidRPr="00A96233">
        <w:rPr>
          <w:vertAlign w:val="superscript"/>
          <w:lang w:eastAsia="en-GB"/>
        </w:rPr>
        <w:t>lxv</w:t>
      </w:r>
    </w:p>
    <w:p w14:paraId="5A1CE159" w14:textId="77777777" w:rsidR="00650A8B" w:rsidRPr="00A96233" w:rsidRDefault="00650A8B" w:rsidP="00CF42AE">
      <w:pPr>
        <w:rPr>
          <w:lang w:eastAsia="en-GB"/>
        </w:rPr>
      </w:pPr>
    </w:p>
    <w:p w14:paraId="0D22DB40" w14:textId="20FDEA7A" w:rsidR="00441CC8" w:rsidRPr="00A96233" w:rsidRDefault="00441CC8" w:rsidP="00CF42AE">
      <w:pPr>
        <w:rPr>
          <w:lang w:eastAsia="en-GB"/>
        </w:rPr>
      </w:pPr>
      <w:r w:rsidRPr="00A96233">
        <w:rPr>
          <w:lang w:eastAsia="en-GB"/>
        </w:rPr>
        <w:t>Problems often arise when SCARs are sent to suppliers without any guidance or support, leaving them confused and unsure about how to respond. Effective communication and collaboration with suppliers, giving them as much information as possible about the issue or non-conformance, and suggesting corrective action priorities along with examples, goes a long way in achieving effective solutions for shortfalls.</w:t>
      </w:r>
    </w:p>
    <w:p w14:paraId="48190750" w14:textId="77777777" w:rsidR="00650A8B" w:rsidRPr="00A96233" w:rsidRDefault="00650A8B" w:rsidP="00CF42AE">
      <w:pPr>
        <w:rPr>
          <w:lang w:eastAsia="en-GB"/>
        </w:rPr>
      </w:pPr>
    </w:p>
    <w:p w14:paraId="0D41EE56" w14:textId="01BC775B" w:rsidR="00441CC8" w:rsidRPr="00A96233" w:rsidRDefault="00441CC8" w:rsidP="00CF42AE">
      <w:pPr>
        <w:rPr>
          <w:lang w:eastAsia="en-GB"/>
        </w:rPr>
      </w:pPr>
      <w:r w:rsidRPr="00A96233">
        <w:rPr>
          <w:lang w:eastAsia="en-GB"/>
        </w:rPr>
        <w:t xml:space="preserve">In the case, for example, of a supplier </w:t>
      </w:r>
      <w:r w:rsidR="00C32E0A">
        <w:rPr>
          <w:lang w:eastAsia="en-GB"/>
        </w:rPr>
        <w:t>having</w:t>
      </w:r>
      <w:r w:rsidRPr="00A96233">
        <w:rPr>
          <w:lang w:eastAsia="en-GB"/>
        </w:rPr>
        <w:t xml:space="preserve"> excessively long lead times, it may be found that the reasons for the long lead times lie in </w:t>
      </w:r>
      <w:r w:rsidRPr="00A96233">
        <w:t xml:space="preserve">waiting for upstream suppliers to deliver, excessive batch sizes, ordering and scheduling delays and waiting times at ports and cross-docking facilities. </w:t>
      </w:r>
      <w:r w:rsidRPr="00A96233">
        <w:rPr>
          <w:lang w:eastAsia="en-GB"/>
        </w:rPr>
        <w:t>The risk of shortages is increased, safety stock is increased, the cost and difficulty of product change is increased and the ability of your business to respond to changing customer needs is reduced. The buyer/planner may need to redesign the supply chain to achieve better lead times from your suppliers. It would be best to have two-way communication with the supplier and to work together on planning how the supply chain can be changed to reduce risk for both parties.</w:t>
      </w:r>
    </w:p>
    <w:p w14:paraId="70F5F628" w14:textId="77777777" w:rsidR="00650A8B" w:rsidRPr="00A96233" w:rsidRDefault="00650A8B" w:rsidP="00CF42AE">
      <w:pPr>
        <w:rPr>
          <w:lang w:eastAsia="en-GB"/>
        </w:rPr>
      </w:pPr>
    </w:p>
    <w:p w14:paraId="356102AE" w14:textId="5371529D" w:rsidR="00441CC8" w:rsidRPr="00A96233" w:rsidRDefault="00441CC8" w:rsidP="00CF42AE">
      <w:pPr>
        <w:rPr>
          <w:lang w:eastAsia="en-GB"/>
        </w:rPr>
      </w:pPr>
      <w:r w:rsidRPr="00A96233">
        <w:rPr>
          <w:lang w:eastAsia="en-GB"/>
        </w:rPr>
        <w:t xml:space="preserve">Another example is where a supplier might have adopted a simplistic approach to estimating stock quantities to keep, to overcome the complexities and time consumption of this activity. where this leads to shortages, the buyer/planner can help the supplier setting the right level of stock by helping the supplier to understand the buyer’s level of demand and the level of variation in demand. </w:t>
      </w:r>
    </w:p>
    <w:p w14:paraId="3D7B3E22" w14:textId="5F1086A6" w:rsidR="00CD5266" w:rsidRPr="00A96233" w:rsidRDefault="00CD5266" w:rsidP="00CF42AE">
      <w:pPr>
        <w:rPr>
          <w:lang w:eastAsia="en-GB"/>
        </w:rPr>
      </w:pPr>
    </w:p>
    <w:p w14:paraId="65B091D8" w14:textId="1C00E4A7" w:rsidR="00441CC8" w:rsidRPr="00A96233" w:rsidRDefault="00441CC8" w:rsidP="00CD5266">
      <w:pPr>
        <w:pStyle w:val="Heading4"/>
        <w:ind w:left="1134" w:hanging="1134"/>
      </w:pPr>
      <w:r w:rsidRPr="00A96233">
        <w:rPr>
          <w:rStyle w:val="Strong"/>
          <w:b/>
          <w:bCs/>
          <w:color w:val="auto"/>
        </w:rPr>
        <w:lastRenderedPageBreak/>
        <w:t>4.</w:t>
      </w:r>
      <w:r w:rsidR="00CD5266" w:rsidRPr="00A96233">
        <w:rPr>
          <w:rStyle w:val="Strong"/>
          <w:b/>
          <w:bCs/>
          <w:color w:val="auto"/>
        </w:rPr>
        <w:t>5</w:t>
      </w:r>
      <w:r w:rsidRPr="00A96233">
        <w:rPr>
          <w:rStyle w:val="Strong"/>
          <w:b/>
          <w:bCs/>
          <w:color w:val="auto"/>
        </w:rPr>
        <w:t>.1.5</w:t>
      </w:r>
      <w:r w:rsidRPr="00A96233">
        <w:rPr>
          <w:rStyle w:val="Strong"/>
          <w:b/>
          <w:bCs/>
          <w:color w:val="auto"/>
        </w:rPr>
        <w:tab/>
        <w:t>Review supplier management processes</w:t>
      </w:r>
    </w:p>
    <w:p w14:paraId="13010C20" w14:textId="77777777" w:rsidR="00CD5266" w:rsidRPr="00A96233" w:rsidRDefault="00CD5266" w:rsidP="00CF42AE"/>
    <w:p w14:paraId="41D7F3FE" w14:textId="2A3AE418" w:rsidR="00441CC8" w:rsidRPr="00A96233" w:rsidRDefault="00441CC8" w:rsidP="00CF42AE">
      <w:r w:rsidRPr="00A96233">
        <w:t>Prevention of poor performance may require the buyer/seller to review the supplier management processes.</w:t>
      </w:r>
    </w:p>
    <w:p w14:paraId="304D3699" w14:textId="77777777" w:rsidR="00CD5266" w:rsidRPr="00A96233" w:rsidRDefault="00CD5266" w:rsidP="00CF42AE"/>
    <w:p w14:paraId="14B84007" w14:textId="77777777" w:rsidR="00441CC8" w:rsidRPr="00A96233" w:rsidRDefault="00441CC8" w:rsidP="00CD5266">
      <w:pPr>
        <w:spacing w:after="120"/>
      </w:pPr>
      <w:r w:rsidRPr="00A96233">
        <w:t>The following questions may be considered:</w:t>
      </w:r>
    </w:p>
    <w:p w14:paraId="7B7CFD78" w14:textId="77777777" w:rsidR="00441CC8" w:rsidRPr="00A96233" w:rsidRDefault="00441CC8" w:rsidP="00CD5266">
      <w:pPr>
        <w:pStyle w:val="ListParagraph"/>
        <w:numPr>
          <w:ilvl w:val="0"/>
          <w:numId w:val="116"/>
        </w:numPr>
        <w:spacing w:after="120"/>
        <w:contextualSpacing w:val="0"/>
      </w:pPr>
      <w:r w:rsidRPr="00A96233">
        <w:t>Was the poor performance addressed early enough?</w:t>
      </w:r>
    </w:p>
    <w:p w14:paraId="0514D5E4" w14:textId="77777777" w:rsidR="00441CC8" w:rsidRPr="00A96233" w:rsidRDefault="00441CC8" w:rsidP="00CD5266">
      <w:pPr>
        <w:pStyle w:val="ListParagraph"/>
        <w:numPr>
          <w:ilvl w:val="0"/>
          <w:numId w:val="116"/>
        </w:numPr>
        <w:spacing w:after="120"/>
        <w:contextualSpacing w:val="0"/>
      </w:pPr>
      <w:r w:rsidRPr="00A96233">
        <w:t>Do you have sufficient visibility into supplier performance?</w:t>
      </w:r>
    </w:p>
    <w:p w14:paraId="0B5E3185" w14:textId="77777777" w:rsidR="00441CC8" w:rsidRPr="00A96233" w:rsidRDefault="00441CC8" w:rsidP="00CD5266">
      <w:pPr>
        <w:pStyle w:val="ListParagraph"/>
        <w:numPr>
          <w:ilvl w:val="0"/>
          <w:numId w:val="116"/>
        </w:numPr>
        <w:spacing w:after="120"/>
        <w:contextualSpacing w:val="0"/>
      </w:pPr>
      <w:r w:rsidRPr="00A96233">
        <w:t>Do you have the right metrics in place to measure supplier performance?</w:t>
      </w:r>
    </w:p>
    <w:p w14:paraId="379E7CCE" w14:textId="77777777" w:rsidR="00441CC8" w:rsidRPr="00A96233" w:rsidRDefault="00441CC8" w:rsidP="00CD5266">
      <w:pPr>
        <w:pStyle w:val="ListParagraph"/>
        <w:numPr>
          <w:ilvl w:val="0"/>
          <w:numId w:val="116"/>
        </w:numPr>
        <w:spacing w:after="120"/>
        <w:contextualSpacing w:val="0"/>
      </w:pPr>
      <w:r w:rsidRPr="00A96233">
        <w:t>Are you continuously evaluating supplier performance?</w:t>
      </w:r>
    </w:p>
    <w:p w14:paraId="5626BB3C" w14:textId="1D34692B" w:rsidR="00441CC8" w:rsidRPr="00A96233" w:rsidRDefault="00441CC8" w:rsidP="00CF42AE">
      <w:pPr>
        <w:pStyle w:val="ListParagraph"/>
        <w:numPr>
          <w:ilvl w:val="0"/>
          <w:numId w:val="116"/>
        </w:numPr>
        <w:contextualSpacing w:val="0"/>
      </w:pPr>
      <w:r w:rsidRPr="00A96233">
        <w:t>Did the supplier have sufficient knowledge of your company’s expectations?</w:t>
      </w:r>
    </w:p>
    <w:p w14:paraId="7EB36B70" w14:textId="6AC7C98B" w:rsidR="00CD5266" w:rsidRDefault="00CD5266" w:rsidP="00CD5266"/>
    <w:p w14:paraId="0D8BC8B1" w14:textId="77777777" w:rsidR="00C32E0A" w:rsidRPr="00A96233" w:rsidRDefault="00C32E0A" w:rsidP="00CD5266"/>
    <w:p w14:paraId="26E9C2D1" w14:textId="1015F7E4" w:rsidR="00441CC8" w:rsidRPr="00A96233" w:rsidRDefault="00441CC8" w:rsidP="00CF42AE">
      <w:pPr>
        <w:pStyle w:val="Heading3"/>
        <w:spacing w:line="360" w:lineRule="auto"/>
      </w:pPr>
      <w:bookmarkStart w:id="544" w:name="_Toc41824296"/>
      <w:bookmarkStart w:id="545" w:name="_Toc45965790"/>
      <w:bookmarkStart w:id="546" w:name="_Toc46588297"/>
      <w:bookmarkStart w:id="547" w:name="_Toc46917392"/>
      <w:r w:rsidRPr="00A96233">
        <w:t>4.</w:t>
      </w:r>
      <w:r w:rsidR="00CD5266" w:rsidRPr="00A96233">
        <w:t>5</w:t>
      </w:r>
      <w:r w:rsidRPr="00A96233">
        <w:t>.2</w:t>
      </w:r>
      <w:r w:rsidRPr="00A96233">
        <w:tab/>
        <w:t>Change suppliers</w:t>
      </w:r>
      <w:bookmarkEnd w:id="544"/>
      <w:bookmarkEnd w:id="545"/>
      <w:bookmarkEnd w:id="546"/>
      <w:bookmarkEnd w:id="547"/>
    </w:p>
    <w:p w14:paraId="75A6463C" w14:textId="77777777" w:rsidR="00CD5266" w:rsidRPr="00A96233" w:rsidRDefault="00CD5266" w:rsidP="00CF42AE"/>
    <w:p w14:paraId="70E3937B" w14:textId="202F480C" w:rsidR="00441CC8" w:rsidRPr="00A96233" w:rsidRDefault="00441CC8" w:rsidP="00CF42AE">
      <w:r w:rsidRPr="00A96233">
        <w:t>Should the supplier fall short on on-time-delivery, quality, price of continuous improvement and efforts to collaboratively find a solution do not result in a satisfactory improvement, the buyer could change suppliers.</w:t>
      </w:r>
    </w:p>
    <w:p w14:paraId="50EBAC7B" w14:textId="77777777" w:rsidR="00CD5266" w:rsidRPr="00A96233" w:rsidRDefault="00CD5266" w:rsidP="00CF42AE"/>
    <w:p w14:paraId="659DC16E" w14:textId="7C44C664" w:rsidR="00441CC8" w:rsidRPr="00A96233" w:rsidRDefault="00441CC8" w:rsidP="00CF42AE">
      <w:r w:rsidRPr="00A96233">
        <w:t>The advantages and disadvantages of such an action are:</w:t>
      </w:r>
    </w:p>
    <w:p w14:paraId="757BF71E" w14:textId="77777777" w:rsidR="00CD5266" w:rsidRPr="00A96233" w:rsidRDefault="00CD5266" w:rsidP="00CF42AE"/>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4490"/>
        <w:gridCol w:w="4491"/>
      </w:tblGrid>
      <w:tr w:rsidR="00441CC8" w:rsidRPr="00A96233" w14:paraId="67A00D9C" w14:textId="77777777" w:rsidTr="00CD5266">
        <w:tc>
          <w:tcPr>
            <w:tcW w:w="4508" w:type="dxa"/>
            <w:shd w:val="clear" w:color="auto" w:fill="808080" w:themeFill="background1" w:themeFillShade="80"/>
          </w:tcPr>
          <w:p w14:paraId="70127A97" w14:textId="77777777" w:rsidR="00441CC8" w:rsidRPr="00A96233" w:rsidRDefault="00441CC8" w:rsidP="00CD5266">
            <w:pPr>
              <w:spacing w:line="240" w:lineRule="auto"/>
              <w:rPr>
                <w:b/>
                <w:bCs/>
                <w:color w:val="FFFFFF" w:themeColor="background1"/>
              </w:rPr>
            </w:pPr>
            <w:r w:rsidRPr="00A96233">
              <w:rPr>
                <w:b/>
                <w:bCs/>
                <w:color w:val="FFFFFF" w:themeColor="background1"/>
              </w:rPr>
              <w:t>Advantages</w:t>
            </w:r>
          </w:p>
        </w:tc>
        <w:tc>
          <w:tcPr>
            <w:tcW w:w="4508" w:type="dxa"/>
            <w:shd w:val="clear" w:color="auto" w:fill="808080" w:themeFill="background1" w:themeFillShade="80"/>
          </w:tcPr>
          <w:p w14:paraId="0FF5E6B3" w14:textId="77777777" w:rsidR="00441CC8" w:rsidRPr="00A96233" w:rsidRDefault="00441CC8" w:rsidP="00CD5266">
            <w:pPr>
              <w:spacing w:line="240" w:lineRule="auto"/>
              <w:rPr>
                <w:b/>
                <w:bCs/>
                <w:color w:val="FFFFFF" w:themeColor="background1"/>
              </w:rPr>
            </w:pPr>
            <w:r w:rsidRPr="00A96233">
              <w:rPr>
                <w:b/>
                <w:bCs/>
                <w:color w:val="FFFFFF" w:themeColor="background1"/>
              </w:rPr>
              <w:t>Disadvantages</w:t>
            </w:r>
          </w:p>
        </w:tc>
      </w:tr>
      <w:tr w:rsidR="00441CC8" w:rsidRPr="00A96233" w14:paraId="0AFE1957" w14:textId="77777777" w:rsidTr="00CD5266">
        <w:tc>
          <w:tcPr>
            <w:tcW w:w="4508" w:type="dxa"/>
            <w:shd w:val="clear" w:color="auto" w:fill="D9D9D9" w:themeFill="background1" w:themeFillShade="D9"/>
          </w:tcPr>
          <w:p w14:paraId="0236F670" w14:textId="77777777" w:rsidR="00441CC8" w:rsidRPr="00A96233" w:rsidRDefault="00441CC8" w:rsidP="00CF42AE">
            <w:pPr>
              <w:pStyle w:val="ListParagraph"/>
              <w:numPr>
                <w:ilvl w:val="0"/>
                <w:numId w:val="118"/>
              </w:numPr>
              <w:contextualSpacing w:val="0"/>
            </w:pPr>
            <w:r w:rsidRPr="00A96233">
              <w:t>If the new supplier can consistently meet the agreed standards, the problem is resolved and that can have a positive impact on sales and profitability.</w:t>
            </w:r>
          </w:p>
        </w:tc>
        <w:tc>
          <w:tcPr>
            <w:tcW w:w="4508" w:type="dxa"/>
            <w:shd w:val="clear" w:color="auto" w:fill="D9D9D9" w:themeFill="background1" w:themeFillShade="D9"/>
          </w:tcPr>
          <w:p w14:paraId="1198D539" w14:textId="77777777" w:rsidR="00441CC8" w:rsidRPr="00A96233" w:rsidRDefault="00441CC8" w:rsidP="00CD5266">
            <w:pPr>
              <w:pStyle w:val="ListParagraph"/>
              <w:numPr>
                <w:ilvl w:val="0"/>
                <w:numId w:val="118"/>
              </w:numPr>
              <w:tabs>
                <w:tab w:val="clear" w:pos="360"/>
                <w:tab w:val="num" w:pos="343"/>
              </w:tabs>
              <w:spacing w:after="120"/>
              <w:ind w:left="341" w:hanging="284"/>
              <w:contextualSpacing w:val="0"/>
            </w:pPr>
            <w:r w:rsidRPr="00A96233">
              <w:t>It is time consuming and expensive to source and evaluate potential new suppliers.</w:t>
            </w:r>
          </w:p>
          <w:p w14:paraId="2F389778" w14:textId="2A5CD548" w:rsidR="00441CC8" w:rsidRPr="00A96233" w:rsidRDefault="00441CC8" w:rsidP="00CD5266">
            <w:pPr>
              <w:pStyle w:val="ListParagraph"/>
              <w:numPr>
                <w:ilvl w:val="0"/>
                <w:numId w:val="118"/>
              </w:numPr>
              <w:tabs>
                <w:tab w:val="clear" w:pos="360"/>
                <w:tab w:val="num" w:pos="343"/>
              </w:tabs>
              <w:spacing w:after="120"/>
              <w:ind w:left="341" w:hanging="284"/>
              <w:contextualSpacing w:val="0"/>
            </w:pPr>
            <w:r w:rsidRPr="00A96233">
              <w:t xml:space="preserve">Only time will </w:t>
            </w:r>
            <w:r w:rsidR="00C32E0A">
              <w:t>tell</w:t>
            </w:r>
            <w:r w:rsidRPr="00A96233">
              <w:t xml:space="preserve"> whether the new supplier was a better match for company needs.</w:t>
            </w:r>
          </w:p>
          <w:p w14:paraId="2917A412" w14:textId="77777777" w:rsidR="00441CC8" w:rsidRPr="00A96233" w:rsidRDefault="00441CC8" w:rsidP="00CF42AE">
            <w:pPr>
              <w:pStyle w:val="ListParagraph"/>
              <w:numPr>
                <w:ilvl w:val="0"/>
                <w:numId w:val="118"/>
              </w:numPr>
              <w:tabs>
                <w:tab w:val="clear" w:pos="360"/>
                <w:tab w:val="num" w:pos="343"/>
              </w:tabs>
              <w:ind w:left="343" w:hanging="284"/>
              <w:contextualSpacing w:val="0"/>
            </w:pPr>
            <w:r w:rsidRPr="00A96233">
              <w:t>Alternative suppliers who can supply the required products might not be available.</w:t>
            </w:r>
          </w:p>
        </w:tc>
      </w:tr>
    </w:tbl>
    <w:p w14:paraId="511EC711" w14:textId="469EF70E" w:rsidR="00441CC8" w:rsidRDefault="00441CC8" w:rsidP="00CF42AE"/>
    <w:p w14:paraId="5B78BC3C" w14:textId="77777777" w:rsidR="00C32E0A" w:rsidRPr="00A96233" w:rsidRDefault="00C32E0A" w:rsidP="00CF42AE"/>
    <w:p w14:paraId="24C7B450" w14:textId="14679796" w:rsidR="00441CC8" w:rsidRPr="00A96233" w:rsidRDefault="00441CC8" w:rsidP="00CF42AE">
      <w:pPr>
        <w:pStyle w:val="Heading3"/>
        <w:spacing w:line="360" w:lineRule="auto"/>
      </w:pPr>
      <w:bookmarkStart w:id="548" w:name="_Toc41824297"/>
      <w:bookmarkStart w:id="549" w:name="_Toc45965791"/>
      <w:bookmarkStart w:id="550" w:name="_Toc46588298"/>
      <w:bookmarkStart w:id="551" w:name="_Toc46917393"/>
      <w:r w:rsidRPr="00A96233">
        <w:t>4.</w:t>
      </w:r>
      <w:r w:rsidR="00CD5266" w:rsidRPr="00A96233">
        <w:t>5</w:t>
      </w:r>
      <w:r w:rsidRPr="00A96233">
        <w:t>.3</w:t>
      </w:r>
      <w:r w:rsidRPr="00A96233">
        <w:tab/>
        <w:t>Segment suppliers</w:t>
      </w:r>
      <w:bookmarkEnd w:id="548"/>
      <w:bookmarkEnd w:id="549"/>
      <w:bookmarkEnd w:id="550"/>
      <w:bookmarkEnd w:id="551"/>
    </w:p>
    <w:p w14:paraId="1AC0AFED" w14:textId="77777777" w:rsidR="00CD5266" w:rsidRPr="00A96233" w:rsidRDefault="00CD5266" w:rsidP="00CF42AE"/>
    <w:p w14:paraId="1C5D3270" w14:textId="6D29D3CA" w:rsidR="00441CC8" w:rsidRPr="00A96233" w:rsidRDefault="00441CC8" w:rsidP="00CF42AE">
      <w:r w:rsidRPr="00A96233">
        <w:t>This possible action was discussed in Chapter 3.</w:t>
      </w:r>
    </w:p>
    <w:p w14:paraId="78AECB2A" w14:textId="77777777" w:rsidR="00CD5266" w:rsidRPr="00A96233" w:rsidRDefault="00CD5266" w:rsidP="00CF42AE"/>
    <w:p w14:paraId="3E64B034" w14:textId="466EE6E0" w:rsidR="00441CC8" w:rsidRDefault="00441CC8" w:rsidP="00CF42AE">
      <w:r w:rsidRPr="00A96233">
        <w:t>The possible advantages and disadvantages of segmenting suppliers include:</w:t>
      </w:r>
    </w:p>
    <w:p w14:paraId="279BF04D" w14:textId="245E740B" w:rsidR="00C32E0A" w:rsidRDefault="00C32E0A" w:rsidP="00CF42AE"/>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4491"/>
        <w:gridCol w:w="4490"/>
      </w:tblGrid>
      <w:tr w:rsidR="00441CC8" w:rsidRPr="00A96233" w14:paraId="56854597" w14:textId="77777777" w:rsidTr="00C32E0A">
        <w:tc>
          <w:tcPr>
            <w:tcW w:w="4491" w:type="dxa"/>
            <w:shd w:val="clear" w:color="auto" w:fill="808080" w:themeFill="background1" w:themeFillShade="80"/>
          </w:tcPr>
          <w:p w14:paraId="37C8999A" w14:textId="77777777" w:rsidR="00441CC8" w:rsidRPr="00A96233" w:rsidRDefault="00441CC8" w:rsidP="00CD5266">
            <w:pPr>
              <w:spacing w:line="240" w:lineRule="auto"/>
              <w:rPr>
                <w:b/>
                <w:bCs/>
                <w:color w:val="FFFFFF" w:themeColor="background1"/>
              </w:rPr>
            </w:pPr>
            <w:r w:rsidRPr="00A96233">
              <w:rPr>
                <w:b/>
                <w:bCs/>
                <w:color w:val="FFFFFF" w:themeColor="background1"/>
              </w:rPr>
              <w:lastRenderedPageBreak/>
              <w:t>Advantages</w:t>
            </w:r>
          </w:p>
        </w:tc>
        <w:tc>
          <w:tcPr>
            <w:tcW w:w="4490" w:type="dxa"/>
            <w:shd w:val="clear" w:color="auto" w:fill="808080" w:themeFill="background1" w:themeFillShade="80"/>
          </w:tcPr>
          <w:p w14:paraId="25B97334" w14:textId="77777777" w:rsidR="00441CC8" w:rsidRPr="00A96233" w:rsidRDefault="00441CC8" w:rsidP="00CD5266">
            <w:pPr>
              <w:spacing w:line="240" w:lineRule="auto"/>
              <w:rPr>
                <w:b/>
                <w:bCs/>
                <w:color w:val="FFFFFF" w:themeColor="background1"/>
              </w:rPr>
            </w:pPr>
            <w:r w:rsidRPr="00A96233">
              <w:rPr>
                <w:b/>
                <w:bCs/>
                <w:color w:val="FFFFFF" w:themeColor="background1"/>
              </w:rPr>
              <w:t>Disadvantages</w:t>
            </w:r>
          </w:p>
        </w:tc>
      </w:tr>
      <w:tr w:rsidR="00441CC8" w:rsidRPr="00A96233" w14:paraId="20AD488D" w14:textId="77777777" w:rsidTr="00C32E0A">
        <w:tc>
          <w:tcPr>
            <w:tcW w:w="4491" w:type="dxa"/>
            <w:shd w:val="clear" w:color="auto" w:fill="D9D9D9" w:themeFill="background1" w:themeFillShade="D9"/>
          </w:tcPr>
          <w:p w14:paraId="51CB986E" w14:textId="53B09FF5" w:rsidR="00441CC8" w:rsidRPr="00A96233" w:rsidRDefault="00441CC8" w:rsidP="00CD5266">
            <w:pPr>
              <w:pStyle w:val="ListParagraph"/>
              <w:numPr>
                <w:ilvl w:val="0"/>
                <w:numId w:val="118"/>
              </w:numPr>
              <w:spacing w:after="120"/>
              <w:ind w:left="357" w:hanging="357"/>
              <w:contextualSpacing w:val="0"/>
            </w:pPr>
            <w:r w:rsidRPr="00A96233">
              <w:t>Segmenting of suppliers may lead to lower merchandise costs for efficiency model products.</w:t>
            </w:r>
          </w:p>
          <w:p w14:paraId="0AA3A75B" w14:textId="77777777" w:rsidR="00441CC8" w:rsidRPr="00A96233" w:rsidRDefault="00441CC8" w:rsidP="00CF42AE">
            <w:pPr>
              <w:pStyle w:val="ListParagraph"/>
              <w:numPr>
                <w:ilvl w:val="0"/>
                <w:numId w:val="118"/>
              </w:numPr>
              <w:contextualSpacing w:val="0"/>
            </w:pPr>
            <w:r w:rsidRPr="00A96233">
              <w:t>Reliance on one supplier is reduced, and this could limit risk.</w:t>
            </w:r>
          </w:p>
        </w:tc>
        <w:tc>
          <w:tcPr>
            <w:tcW w:w="4490" w:type="dxa"/>
            <w:shd w:val="clear" w:color="auto" w:fill="D9D9D9" w:themeFill="background1" w:themeFillShade="D9"/>
          </w:tcPr>
          <w:p w14:paraId="4357F70B" w14:textId="77777777" w:rsidR="00441CC8" w:rsidRPr="00A96233" w:rsidRDefault="00441CC8" w:rsidP="00CF42AE">
            <w:pPr>
              <w:pStyle w:val="ListParagraph"/>
              <w:numPr>
                <w:ilvl w:val="0"/>
                <w:numId w:val="118"/>
              </w:numPr>
              <w:tabs>
                <w:tab w:val="clear" w:pos="360"/>
                <w:tab w:val="num" w:pos="343"/>
              </w:tabs>
              <w:ind w:left="343" w:hanging="284"/>
              <w:contextualSpacing w:val="0"/>
            </w:pPr>
            <w:r w:rsidRPr="00A96233">
              <w:t>Because of lower quantities, the buyer may lose exclusivity of product supply, price negotiation leverage and influence on the suppliers.</w:t>
            </w:r>
          </w:p>
        </w:tc>
      </w:tr>
    </w:tbl>
    <w:p w14:paraId="32C4FDC0" w14:textId="77777777" w:rsidR="00441CC8" w:rsidRPr="00A96233" w:rsidRDefault="00441CC8" w:rsidP="00CF42AE"/>
    <w:p w14:paraId="4A476EE3" w14:textId="58C3BB2B" w:rsidR="00441CC8" w:rsidRPr="00A96233" w:rsidRDefault="00441CC8" w:rsidP="00CF42AE">
      <w:pPr>
        <w:pStyle w:val="Heading3"/>
        <w:spacing w:line="360" w:lineRule="auto"/>
      </w:pPr>
      <w:bookmarkStart w:id="552" w:name="_Toc41824298"/>
      <w:bookmarkStart w:id="553" w:name="_Toc45965792"/>
      <w:bookmarkStart w:id="554" w:name="_Toc46588299"/>
      <w:bookmarkStart w:id="555" w:name="_Toc46917394"/>
      <w:r w:rsidRPr="00A96233">
        <w:t>4.</w:t>
      </w:r>
      <w:r w:rsidR="00CD5266" w:rsidRPr="00A96233">
        <w:t>5</w:t>
      </w:r>
      <w:r w:rsidRPr="00A96233">
        <w:t>.4</w:t>
      </w:r>
      <w:r w:rsidRPr="00A96233">
        <w:tab/>
        <w:t>Regionalise suppliers</w:t>
      </w:r>
      <w:bookmarkEnd w:id="552"/>
      <w:bookmarkEnd w:id="553"/>
      <w:bookmarkEnd w:id="554"/>
      <w:bookmarkEnd w:id="555"/>
    </w:p>
    <w:p w14:paraId="0A779F12" w14:textId="77777777" w:rsidR="00CD5266" w:rsidRPr="00A96233" w:rsidRDefault="00CD5266" w:rsidP="00CF42AE"/>
    <w:p w14:paraId="3175E6E3" w14:textId="67F05848" w:rsidR="00441CC8" w:rsidRPr="00A96233" w:rsidRDefault="00441CC8" w:rsidP="00CF42AE">
      <w:r w:rsidRPr="00A96233">
        <w:t>This possible remedy was discussed in Chapter 3.</w:t>
      </w:r>
    </w:p>
    <w:p w14:paraId="42E0C103" w14:textId="77777777" w:rsidR="00CD5266" w:rsidRPr="00A96233" w:rsidRDefault="00CD5266" w:rsidP="00CF42AE"/>
    <w:p w14:paraId="132765F0" w14:textId="0AC857E6" w:rsidR="00441CC8" w:rsidRPr="00A96233" w:rsidRDefault="00441CC8" w:rsidP="00CF42AE">
      <w:r w:rsidRPr="00A96233">
        <w:t>The possible advantages and disadvantages of segmenting suppliers include:</w:t>
      </w:r>
    </w:p>
    <w:p w14:paraId="6371409B" w14:textId="77777777" w:rsidR="00CD5266" w:rsidRPr="00A96233" w:rsidRDefault="00CD5266" w:rsidP="00CF42AE"/>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4491"/>
        <w:gridCol w:w="4490"/>
      </w:tblGrid>
      <w:tr w:rsidR="00441CC8" w:rsidRPr="00A96233" w14:paraId="5682A7E3" w14:textId="77777777" w:rsidTr="00CD5266">
        <w:tc>
          <w:tcPr>
            <w:tcW w:w="4508" w:type="dxa"/>
            <w:shd w:val="clear" w:color="auto" w:fill="808080" w:themeFill="background1" w:themeFillShade="80"/>
          </w:tcPr>
          <w:p w14:paraId="697E6900" w14:textId="77777777" w:rsidR="00441CC8" w:rsidRPr="00A96233" w:rsidRDefault="00441CC8" w:rsidP="00CD5266">
            <w:pPr>
              <w:spacing w:line="240" w:lineRule="auto"/>
              <w:rPr>
                <w:b/>
                <w:bCs/>
                <w:color w:val="FFFFFF" w:themeColor="background1"/>
              </w:rPr>
            </w:pPr>
            <w:r w:rsidRPr="00A96233">
              <w:rPr>
                <w:b/>
                <w:bCs/>
                <w:color w:val="FFFFFF" w:themeColor="background1"/>
              </w:rPr>
              <w:t>Advantages</w:t>
            </w:r>
          </w:p>
        </w:tc>
        <w:tc>
          <w:tcPr>
            <w:tcW w:w="4508" w:type="dxa"/>
            <w:shd w:val="clear" w:color="auto" w:fill="808080" w:themeFill="background1" w:themeFillShade="80"/>
          </w:tcPr>
          <w:p w14:paraId="318F0369" w14:textId="77777777" w:rsidR="00441CC8" w:rsidRPr="00A96233" w:rsidRDefault="00441CC8" w:rsidP="00CD5266">
            <w:pPr>
              <w:spacing w:line="240" w:lineRule="auto"/>
              <w:rPr>
                <w:b/>
                <w:bCs/>
                <w:color w:val="FFFFFF" w:themeColor="background1"/>
              </w:rPr>
            </w:pPr>
            <w:r w:rsidRPr="00A96233">
              <w:rPr>
                <w:b/>
                <w:bCs/>
                <w:color w:val="FFFFFF" w:themeColor="background1"/>
              </w:rPr>
              <w:t>Disadvantages</w:t>
            </w:r>
          </w:p>
        </w:tc>
      </w:tr>
      <w:tr w:rsidR="00441CC8" w:rsidRPr="00A96233" w14:paraId="4F669749" w14:textId="77777777" w:rsidTr="00CD5266">
        <w:tc>
          <w:tcPr>
            <w:tcW w:w="4508" w:type="dxa"/>
            <w:shd w:val="clear" w:color="auto" w:fill="D9D9D9" w:themeFill="background1" w:themeFillShade="D9"/>
          </w:tcPr>
          <w:p w14:paraId="6D6F9A03" w14:textId="77777777" w:rsidR="00441CC8" w:rsidRPr="00A96233" w:rsidRDefault="00441CC8" w:rsidP="00CD5266">
            <w:pPr>
              <w:pStyle w:val="ListParagraph"/>
              <w:numPr>
                <w:ilvl w:val="0"/>
                <w:numId w:val="118"/>
              </w:numPr>
              <w:spacing w:after="120"/>
              <w:ind w:left="357" w:hanging="357"/>
              <w:contextualSpacing w:val="0"/>
            </w:pPr>
            <w:r w:rsidRPr="00A96233">
              <w:t>Regionalisation of suppliers may have the benefit of shorter lead times, making it easier to manage stock and prevent stockouts or excess stock.</w:t>
            </w:r>
          </w:p>
          <w:p w14:paraId="6D744A2A" w14:textId="77777777" w:rsidR="00441CC8" w:rsidRPr="00A96233" w:rsidRDefault="00441CC8" w:rsidP="00CD5266">
            <w:pPr>
              <w:pStyle w:val="ListParagraph"/>
              <w:numPr>
                <w:ilvl w:val="0"/>
                <w:numId w:val="118"/>
              </w:numPr>
              <w:contextualSpacing w:val="0"/>
            </w:pPr>
            <w:r w:rsidRPr="00A96233">
              <w:t>Because of proximity, it might be easier to build personal relationships with suppliers.</w:t>
            </w:r>
          </w:p>
        </w:tc>
        <w:tc>
          <w:tcPr>
            <w:tcW w:w="4508" w:type="dxa"/>
            <w:shd w:val="clear" w:color="auto" w:fill="D9D9D9" w:themeFill="background1" w:themeFillShade="D9"/>
          </w:tcPr>
          <w:p w14:paraId="214E2ED0" w14:textId="77777777" w:rsidR="00441CC8" w:rsidRPr="00A96233" w:rsidRDefault="00441CC8" w:rsidP="00CF42AE">
            <w:pPr>
              <w:pStyle w:val="ListParagraph"/>
              <w:numPr>
                <w:ilvl w:val="0"/>
                <w:numId w:val="118"/>
              </w:numPr>
              <w:tabs>
                <w:tab w:val="clear" w:pos="360"/>
                <w:tab w:val="num" w:pos="343"/>
              </w:tabs>
              <w:ind w:left="343" w:hanging="284"/>
              <w:contextualSpacing w:val="0"/>
            </w:pPr>
            <w:r w:rsidRPr="00A96233">
              <w:t>Regionalisation may limit the available merchandise assortment.</w:t>
            </w:r>
          </w:p>
        </w:tc>
      </w:tr>
    </w:tbl>
    <w:p w14:paraId="4E4E1778" w14:textId="77777777" w:rsidR="00CD5266" w:rsidRPr="00A96233" w:rsidRDefault="00CD5266" w:rsidP="00CF42AE"/>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702EC0EB" w14:textId="77777777" w:rsidTr="00CD5266">
        <w:trPr>
          <w:trHeight w:val="1008"/>
        </w:trPr>
        <w:tc>
          <w:tcPr>
            <w:tcW w:w="1408" w:type="dxa"/>
            <w:shd w:val="clear" w:color="auto" w:fill="auto"/>
          </w:tcPr>
          <w:p w14:paraId="3A1E5C72" w14:textId="4209BB86" w:rsidR="00441CC8" w:rsidRPr="00A96233" w:rsidRDefault="00CD5266" w:rsidP="00CF42AE">
            <w:pPr>
              <w:jc w:val="center"/>
            </w:pPr>
            <w:bookmarkStart w:id="556" w:name="_Hlk44404873"/>
            <w:r w:rsidRPr="00A96233">
              <w:rPr>
                <w:noProof/>
              </w:rPr>
              <w:drawing>
                <wp:inline distT="0" distB="0" distL="0" distR="0" wp14:anchorId="0A6BC9E2" wp14:editId="0535E254">
                  <wp:extent cx="468000" cy="468000"/>
                  <wp:effectExtent l="0" t="0" r="8255" b="8255"/>
                  <wp:docPr id="50" name="Picture 50"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GroupActivity.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39CD5AE1" w14:textId="6292E02B" w:rsidR="00441CC8" w:rsidRPr="00A96233" w:rsidRDefault="00441CC8" w:rsidP="00CD5266">
            <w:pPr>
              <w:spacing w:after="120"/>
              <w:rPr>
                <w:b/>
                <w:bCs/>
              </w:rPr>
            </w:pPr>
            <w:r w:rsidRPr="00A96233">
              <w:rPr>
                <w:b/>
                <w:bCs/>
              </w:rPr>
              <w:t xml:space="preserve">Activity </w:t>
            </w:r>
            <w:r w:rsidR="00CD5266" w:rsidRPr="00A96233">
              <w:rPr>
                <w:b/>
                <w:bCs/>
              </w:rPr>
              <w:t>22</w:t>
            </w:r>
            <w:r w:rsidRPr="00A96233">
              <w:rPr>
                <w:b/>
                <w:bCs/>
              </w:rPr>
              <w:t xml:space="preserve"> (KM01 IAC0404)</w:t>
            </w:r>
            <w:r w:rsidR="002722C0" w:rsidRPr="00A96233">
              <w:rPr>
                <w:b/>
                <w:bCs/>
              </w:rPr>
              <w:t xml:space="preserve">   1 ½ hours</w:t>
            </w:r>
          </w:p>
          <w:p w14:paraId="16243EEF" w14:textId="77777777" w:rsidR="00441CC8" w:rsidRPr="00A96233" w:rsidRDefault="00441CC8" w:rsidP="00CD5266">
            <w:pPr>
              <w:spacing w:after="120"/>
            </w:pPr>
            <w:r w:rsidRPr="00A96233">
              <w:t>Work in groups.</w:t>
            </w:r>
          </w:p>
          <w:p w14:paraId="078F1E76" w14:textId="77777777" w:rsidR="00441CC8" w:rsidRPr="00A96233" w:rsidRDefault="00441CC8" w:rsidP="00CD5266">
            <w:pPr>
              <w:spacing w:after="120"/>
            </w:pPr>
            <w:r w:rsidRPr="00A96233">
              <w:t>Please complete the activity in your workbook.</w:t>
            </w:r>
          </w:p>
          <w:p w14:paraId="18903ADC" w14:textId="1433D06B" w:rsidR="00441CC8" w:rsidRPr="00A96233" w:rsidRDefault="00441CC8" w:rsidP="00CD5266">
            <w:r w:rsidRPr="00A96233">
              <w:t xml:space="preserve">Discuss corrective measures that can be implemented where suppliers </w:t>
            </w:r>
            <w:r w:rsidR="00C32E0A">
              <w:t>d</w:t>
            </w:r>
            <w:r w:rsidRPr="00A96233">
              <w:t>o not meet the key standards of on-time-delivery, quality, price or continuous improvement. Give examples of poor performance and then suggest appropriate corrective measures. For each corrective measure your group suggests, list the advantages and disadvantages for the buying company.</w:t>
            </w:r>
          </w:p>
        </w:tc>
      </w:tr>
      <w:bookmarkEnd w:id="556"/>
    </w:tbl>
    <w:p w14:paraId="31065491" w14:textId="77777777" w:rsidR="00117299" w:rsidRPr="00A96233" w:rsidRDefault="00117299" w:rsidP="00117299">
      <w:pPr>
        <w:rPr>
          <w:b/>
          <w:bCs/>
        </w:rPr>
      </w:pPr>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7"/>
        <w:gridCol w:w="7630"/>
      </w:tblGrid>
      <w:tr w:rsidR="00117299" w:rsidRPr="00A96233" w14:paraId="3F133288" w14:textId="77777777" w:rsidTr="00117299">
        <w:tc>
          <w:tcPr>
            <w:tcW w:w="769" w:type="pct"/>
            <w:hideMark/>
          </w:tcPr>
          <w:p w14:paraId="5AE6FF7D" w14:textId="77777777" w:rsidR="00117299" w:rsidRPr="00A96233" w:rsidRDefault="00117299" w:rsidP="00A90385">
            <w:pPr>
              <w:jc w:val="center"/>
            </w:pPr>
            <w:r w:rsidRPr="00A96233">
              <w:rPr>
                <w:noProof/>
              </w:rPr>
              <w:drawing>
                <wp:inline distT="0" distB="0" distL="0" distR="0" wp14:anchorId="61E1B658" wp14:editId="2B1D49C0">
                  <wp:extent cx="464820" cy="464820"/>
                  <wp:effectExtent l="0" t="0" r="0" b="0"/>
                  <wp:docPr id="65" name="Picture 6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1" w:type="pct"/>
            <w:vAlign w:val="center"/>
          </w:tcPr>
          <w:p w14:paraId="6AE43CD1" w14:textId="77777777" w:rsidR="00117299" w:rsidRPr="00A96233" w:rsidRDefault="00117299" w:rsidP="00A90385">
            <w:pPr>
              <w:spacing w:after="120"/>
              <w:rPr>
                <w:b/>
                <w:bCs/>
              </w:rPr>
            </w:pPr>
            <w:r w:rsidRPr="00A96233">
              <w:rPr>
                <w:b/>
                <w:bCs/>
              </w:rPr>
              <w:t>ANSWER:</w:t>
            </w:r>
          </w:p>
          <w:p w14:paraId="50FE1908" w14:textId="22E7866A" w:rsidR="00117299" w:rsidRPr="00A96233" w:rsidRDefault="00117299" w:rsidP="00D828F8">
            <w:pPr>
              <w:tabs>
                <w:tab w:val="left" w:pos="608"/>
              </w:tabs>
            </w:pPr>
            <w:r w:rsidRPr="00A96233">
              <w:t>Learners should identify examples of poor performance and suggest appropriate corrective measures. They should provide a list of advantages and disadvantages for each measure.</w:t>
            </w:r>
          </w:p>
        </w:tc>
      </w:tr>
    </w:tbl>
    <w:p w14:paraId="5E865117" w14:textId="77777777" w:rsidR="00117299" w:rsidRPr="00A96233" w:rsidRDefault="00117299" w:rsidP="00117299">
      <w:pPr>
        <w:rPr>
          <w:b/>
          <w:bCs/>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214B0C69" w14:textId="77777777" w:rsidTr="00CD5266">
        <w:trPr>
          <w:trHeight w:val="1008"/>
        </w:trPr>
        <w:tc>
          <w:tcPr>
            <w:tcW w:w="1408" w:type="dxa"/>
            <w:shd w:val="clear" w:color="auto" w:fill="auto"/>
          </w:tcPr>
          <w:p w14:paraId="786300E5" w14:textId="4CEA6699" w:rsidR="00441CC8" w:rsidRPr="00A96233" w:rsidRDefault="00CD5266" w:rsidP="00CF42AE">
            <w:pPr>
              <w:jc w:val="center"/>
            </w:pPr>
            <w:bookmarkStart w:id="557" w:name="_Hlk44404920"/>
            <w:r w:rsidRPr="00A96233">
              <w:rPr>
                <w:noProof/>
              </w:rPr>
              <w:drawing>
                <wp:inline distT="0" distB="0" distL="0" distR="0" wp14:anchorId="576EE6F4" wp14:editId="549F03A5">
                  <wp:extent cx="468000" cy="468000"/>
                  <wp:effectExtent l="0" t="0" r="8255" b="8255"/>
                  <wp:docPr id="55" name="Picture 55"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GroupActivity.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092637FF" w14:textId="36995A69" w:rsidR="00441CC8" w:rsidRPr="00A96233" w:rsidRDefault="00441CC8" w:rsidP="00CD5266">
            <w:pPr>
              <w:spacing w:after="120"/>
              <w:rPr>
                <w:b/>
                <w:bCs/>
              </w:rPr>
            </w:pPr>
            <w:r w:rsidRPr="00A96233">
              <w:rPr>
                <w:b/>
                <w:bCs/>
              </w:rPr>
              <w:t xml:space="preserve">Activity </w:t>
            </w:r>
            <w:r w:rsidR="00CD5266" w:rsidRPr="00A96233">
              <w:rPr>
                <w:b/>
                <w:bCs/>
              </w:rPr>
              <w:t>23</w:t>
            </w:r>
            <w:r w:rsidRPr="00A96233">
              <w:rPr>
                <w:b/>
                <w:bCs/>
              </w:rPr>
              <w:t xml:space="preserve"> (KM01 PA0101; PA0102)</w:t>
            </w:r>
            <w:r w:rsidR="00FB0DC3" w:rsidRPr="00A96233">
              <w:rPr>
                <w:b/>
                <w:bCs/>
              </w:rPr>
              <w:t xml:space="preserve"> 2 hours </w:t>
            </w:r>
          </w:p>
          <w:p w14:paraId="1A3EED35" w14:textId="77777777" w:rsidR="00441CC8" w:rsidRPr="00A96233" w:rsidRDefault="00441CC8" w:rsidP="00CD5266">
            <w:pPr>
              <w:spacing w:after="120"/>
            </w:pPr>
            <w:r w:rsidRPr="00A96233">
              <w:t>Work in groups.</w:t>
            </w:r>
          </w:p>
          <w:p w14:paraId="7B1ECD3D" w14:textId="77777777" w:rsidR="00441CC8" w:rsidRPr="00A96233" w:rsidRDefault="00441CC8" w:rsidP="00CD5266">
            <w:pPr>
              <w:spacing w:after="120"/>
            </w:pPr>
            <w:r w:rsidRPr="00A96233">
              <w:t>Please complete the activity in your workbook.</w:t>
            </w:r>
          </w:p>
          <w:p w14:paraId="67B485D5" w14:textId="77777777" w:rsidR="00441CC8" w:rsidRPr="00A96233" w:rsidRDefault="00441CC8" w:rsidP="00CD5266">
            <w:pPr>
              <w:spacing w:after="120"/>
            </w:pPr>
            <w:r w:rsidRPr="00A96233">
              <w:t>Read the scenario then:</w:t>
            </w:r>
          </w:p>
          <w:p w14:paraId="137F3325" w14:textId="315CC427" w:rsidR="00441CC8" w:rsidRPr="00A96233" w:rsidRDefault="00CD5266" w:rsidP="00CD5266">
            <w:pPr>
              <w:spacing w:after="120"/>
            </w:pPr>
            <w:r w:rsidRPr="00A96233">
              <w:t>23</w:t>
            </w:r>
            <w:r w:rsidR="00441CC8" w:rsidRPr="00A96233">
              <w:t xml:space="preserve">.1 </w:t>
            </w:r>
            <w:r w:rsidR="00B045DA" w:rsidRPr="00A96233">
              <w:tab/>
            </w:r>
            <w:r w:rsidR="00441CC8" w:rsidRPr="00A96233">
              <w:t>Describe the shortfall in the supplier’s performance.</w:t>
            </w:r>
          </w:p>
          <w:p w14:paraId="11D9C219" w14:textId="4EDDE089" w:rsidR="00441CC8" w:rsidRPr="00A96233" w:rsidRDefault="00CD5266" w:rsidP="00CD5266">
            <w:pPr>
              <w:spacing w:after="120"/>
            </w:pPr>
            <w:r w:rsidRPr="00A96233">
              <w:t>23</w:t>
            </w:r>
            <w:r w:rsidR="00441CC8" w:rsidRPr="00A96233">
              <w:t xml:space="preserve">.2 </w:t>
            </w:r>
            <w:r w:rsidR="00B045DA" w:rsidRPr="00A96233">
              <w:tab/>
            </w:r>
            <w:r w:rsidR="00441CC8" w:rsidRPr="00A96233">
              <w:t>Brainstorm and identify possible causes of the problem</w:t>
            </w:r>
          </w:p>
          <w:p w14:paraId="69F800A3" w14:textId="1F48AABE" w:rsidR="00441CC8" w:rsidRPr="00A96233" w:rsidRDefault="00CD5266" w:rsidP="00CD5266">
            <w:pPr>
              <w:spacing w:after="120"/>
            </w:pPr>
            <w:r w:rsidRPr="00A96233">
              <w:t>23</w:t>
            </w:r>
            <w:r w:rsidR="00441CC8" w:rsidRPr="00A96233">
              <w:t xml:space="preserve">.3 </w:t>
            </w:r>
            <w:r w:rsidR="00B045DA" w:rsidRPr="00A96233">
              <w:tab/>
            </w:r>
            <w:r w:rsidR="00441CC8" w:rsidRPr="00A96233">
              <w:t>Propose corrective measures to improve the supplier’s performance</w:t>
            </w:r>
          </w:p>
          <w:p w14:paraId="41CB07D3" w14:textId="77777777" w:rsidR="007C57BE" w:rsidRPr="00A96233" w:rsidRDefault="007C57BE" w:rsidP="00E975DA"/>
          <w:p w14:paraId="4E8AB6D9" w14:textId="77777777" w:rsidR="00441CC8" w:rsidRPr="00A96233" w:rsidRDefault="00441CC8" w:rsidP="00E975DA">
            <w:pPr>
              <w:rPr>
                <w:b/>
                <w:bCs/>
              </w:rPr>
            </w:pPr>
            <w:r w:rsidRPr="00A96233">
              <w:rPr>
                <w:b/>
                <w:bCs/>
              </w:rPr>
              <w:t>Scenario:</w:t>
            </w:r>
          </w:p>
          <w:p w14:paraId="11E58931" w14:textId="77777777" w:rsidR="00E975DA" w:rsidRDefault="00E975DA" w:rsidP="00E975DA"/>
          <w:p w14:paraId="3A9588BC" w14:textId="2DCCDEE4" w:rsidR="00441CC8" w:rsidRDefault="00441CC8" w:rsidP="00E975DA">
            <w:r w:rsidRPr="00A96233">
              <w:t>DH Supply, a building materials wholesaler, touted its new 20-thousand-square-metre high-tech warehouse in Gauteng. With the opening of this massive warehouse, a new approach to receiving and dispatching processes was required. Management realised the importance for a new stock management system to cope with the expected increase in operations.</w:t>
            </w:r>
          </w:p>
          <w:p w14:paraId="278F8C40" w14:textId="77777777" w:rsidR="00E975DA" w:rsidRPr="00A96233" w:rsidRDefault="00E975DA" w:rsidP="00E975DA"/>
          <w:p w14:paraId="15AB6F56" w14:textId="4904284D" w:rsidR="00441CC8" w:rsidRDefault="00441CC8" w:rsidP="00E975DA">
            <w:r w:rsidRPr="00A96233">
              <w:t>Buying from this supplier would assist with regionalisation of suppliers for at least some of the product in the merchandise assortment for Hard-Build, a hardware and building materials retail chain. The buyer, Joe Ntuli, evaluated DH Supply based on past performance figures for on-time delivery, competitive pricing and quality of the product range that the wholesaler quoted during an exploratory meeting Jackson had with the executive of HD Supply.</w:t>
            </w:r>
          </w:p>
          <w:p w14:paraId="3F8ADC87" w14:textId="77777777" w:rsidR="00E975DA" w:rsidRPr="00A96233" w:rsidRDefault="00E975DA" w:rsidP="00E975DA"/>
          <w:p w14:paraId="6CDB0451" w14:textId="725E6866" w:rsidR="00441CC8" w:rsidRDefault="00441CC8" w:rsidP="00E975DA">
            <w:r w:rsidRPr="00A96233">
              <w:t xml:space="preserve">A supplier agreement was signed, and Jackson was positive that changing over to this regional supplier would alleviate delivery lead times. This has been an Achilles </w:t>
            </w:r>
            <w:r w:rsidR="00E975DA">
              <w:t>heel</w:t>
            </w:r>
            <w:r w:rsidRPr="00A96233">
              <w:t xml:space="preserve"> for the last two years with one of Hard-Build’s suppliers from North-West.</w:t>
            </w:r>
          </w:p>
          <w:p w14:paraId="7F73E43B" w14:textId="77777777" w:rsidR="00E975DA" w:rsidRPr="00A96233" w:rsidRDefault="00E975DA" w:rsidP="00E975DA"/>
          <w:p w14:paraId="29417B9B" w14:textId="2AD8086B" w:rsidR="00441CC8" w:rsidRPr="00A96233" w:rsidRDefault="00441CC8" w:rsidP="00E975DA">
            <w:r w:rsidRPr="00A96233">
              <w:t>In the first two months, Jackson could already see an improvement and was quite satisfied. However, in the third month, things started going wrong. At the heart of the crisis were delays in order fulfilment. Performance measurements recorded for the last month were as follows:</w:t>
            </w:r>
          </w:p>
          <w:p w14:paraId="5AB61E6B" w14:textId="17B9C8A3" w:rsidR="007C57BE" w:rsidRPr="00A96233" w:rsidRDefault="007C57BE" w:rsidP="00E975DA"/>
          <w:p w14:paraId="4D52DFEB" w14:textId="7F6517E1" w:rsidR="007C57BE" w:rsidRPr="00A96233" w:rsidRDefault="007C57BE" w:rsidP="00E975DA"/>
          <w:p w14:paraId="645206F3" w14:textId="39E18DFE" w:rsidR="007C57BE" w:rsidRPr="00A96233" w:rsidRDefault="007C57BE" w:rsidP="00E975DA"/>
          <w:p w14:paraId="1D110A77" w14:textId="31CB2BC2" w:rsidR="007C57BE" w:rsidRPr="00A96233" w:rsidRDefault="007C57BE" w:rsidP="00E975DA"/>
          <w:p w14:paraId="5A5A719D" w14:textId="77777777" w:rsidR="007C57BE" w:rsidRPr="00A96233" w:rsidRDefault="007C57BE" w:rsidP="00E975DA"/>
          <w:tbl>
            <w:tblPr>
              <w:tblStyle w:val="TableGrid"/>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07"/>
              <w:gridCol w:w="2530"/>
              <w:gridCol w:w="1061"/>
              <w:gridCol w:w="915"/>
              <w:gridCol w:w="846"/>
              <w:gridCol w:w="807"/>
            </w:tblGrid>
            <w:tr w:rsidR="00441CC8" w:rsidRPr="00A96233" w14:paraId="10182249" w14:textId="77777777" w:rsidTr="00CD5266">
              <w:tc>
                <w:tcPr>
                  <w:tcW w:w="1207" w:type="dxa"/>
                </w:tcPr>
                <w:p w14:paraId="056737CE" w14:textId="77777777" w:rsidR="00441CC8" w:rsidRPr="00A96233" w:rsidRDefault="00441CC8" w:rsidP="00CD5266">
                  <w:pPr>
                    <w:rPr>
                      <w:b/>
                      <w:bCs/>
                    </w:rPr>
                  </w:pPr>
                  <w:r w:rsidRPr="00A96233">
                    <w:rPr>
                      <w:b/>
                      <w:bCs/>
                    </w:rPr>
                    <w:lastRenderedPageBreak/>
                    <w:t>Area</w:t>
                  </w:r>
                </w:p>
              </w:tc>
              <w:tc>
                <w:tcPr>
                  <w:tcW w:w="2530" w:type="dxa"/>
                </w:tcPr>
                <w:p w14:paraId="63D48C56" w14:textId="77777777" w:rsidR="00441CC8" w:rsidRPr="00A96233" w:rsidRDefault="00441CC8" w:rsidP="00CD5266">
                  <w:pPr>
                    <w:jc w:val="left"/>
                    <w:rPr>
                      <w:b/>
                      <w:bCs/>
                    </w:rPr>
                  </w:pPr>
                  <w:r w:rsidRPr="00A96233">
                    <w:rPr>
                      <w:b/>
                      <w:bCs/>
                    </w:rPr>
                    <w:t>Scorecard criteria</w:t>
                  </w:r>
                </w:p>
              </w:tc>
              <w:tc>
                <w:tcPr>
                  <w:tcW w:w="1061" w:type="dxa"/>
                </w:tcPr>
                <w:p w14:paraId="6C18A96A" w14:textId="77777777" w:rsidR="00441CC8" w:rsidRPr="00A96233" w:rsidRDefault="00441CC8" w:rsidP="00CD5266">
                  <w:pPr>
                    <w:rPr>
                      <w:b/>
                      <w:bCs/>
                    </w:rPr>
                  </w:pPr>
                  <w:r w:rsidRPr="00A96233">
                    <w:rPr>
                      <w:b/>
                      <w:bCs/>
                    </w:rPr>
                    <w:t>Agreed standard</w:t>
                  </w:r>
                </w:p>
              </w:tc>
              <w:tc>
                <w:tcPr>
                  <w:tcW w:w="915" w:type="dxa"/>
                </w:tcPr>
                <w:p w14:paraId="0928301D" w14:textId="77777777" w:rsidR="00441CC8" w:rsidRPr="00A96233" w:rsidRDefault="00441CC8" w:rsidP="00CD5266">
                  <w:pPr>
                    <w:rPr>
                      <w:b/>
                      <w:bCs/>
                    </w:rPr>
                  </w:pPr>
                  <w:r w:rsidRPr="00A96233">
                    <w:rPr>
                      <w:b/>
                      <w:bCs/>
                    </w:rPr>
                    <w:t>May</w:t>
                  </w:r>
                </w:p>
              </w:tc>
              <w:tc>
                <w:tcPr>
                  <w:tcW w:w="846" w:type="dxa"/>
                </w:tcPr>
                <w:p w14:paraId="65CA6B86" w14:textId="77777777" w:rsidR="00441CC8" w:rsidRPr="00A96233" w:rsidRDefault="00441CC8" w:rsidP="00CD5266">
                  <w:pPr>
                    <w:rPr>
                      <w:b/>
                      <w:bCs/>
                    </w:rPr>
                  </w:pPr>
                  <w:r w:rsidRPr="00A96233">
                    <w:rPr>
                      <w:b/>
                      <w:bCs/>
                    </w:rPr>
                    <w:t>June</w:t>
                  </w:r>
                </w:p>
              </w:tc>
              <w:tc>
                <w:tcPr>
                  <w:tcW w:w="807" w:type="dxa"/>
                </w:tcPr>
                <w:p w14:paraId="218BED37" w14:textId="77777777" w:rsidR="00441CC8" w:rsidRPr="00A96233" w:rsidRDefault="00441CC8" w:rsidP="00CD5266">
                  <w:pPr>
                    <w:rPr>
                      <w:b/>
                      <w:bCs/>
                    </w:rPr>
                  </w:pPr>
                  <w:r w:rsidRPr="00A96233">
                    <w:rPr>
                      <w:b/>
                      <w:bCs/>
                    </w:rPr>
                    <w:t>July</w:t>
                  </w:r>
                </w:p>
              </w:tc>
            </w:tr>
            <w:tr w:rsidR="00441CC8" w:rsidRPr="00A96233" w14:paraId="4C1BF18D" w14:textId="77777777" w:rsidTr="00CD5266">
              <w:tc>
                <w:tcPr>
                  <w:tcW w:w="1207" w:type="dxa"/>
                </w:tcPr>
                <w:p w14:paraId="08E8130E" w14:textId="77777777" w:rsidR="00441CC8" w:rsidRPr="00A96233" w:rsidRDefault="00441CC8" w:rsidP="00CD5266">
                  <w:r w:rsidRPr="00A96233">
                    <w:t>Quality</w:t>
                  </w:r>
                </w:p>
              </w:tc>
              <w:tc>
                <w:tcPr>
                  <w:tcW w:w="2530" w:type="dxa"/>
                </w:tcPr>
                <w:p w14:paraId="4A2FACF8" w14:textId="77777777" w:rsidR="00441CC8" w:rsidRPr="00A96233" w:rsidRDefault="00441CC8" w:rsidP="00CD5266">
                  <w:pPr>
                    <w:jc w:val="left"/>
                  </w:pPr>
                  <w:r w:rsidRPr="00A96233">
                    <w:t>Compliance with specifications</w:t>
                  </w:r>
                </w:p>
              </w:tc>
              <w:tc>
                <w:tcPr>
                  <w:tcW w:w="1061" w:type="dxa"/>
                </w:tcPr>
                <w:p w14:paraId="220B785E" w14:textId="77777777" w:rsidR="00441CC8" w:rsidRPr="00A96233" w:rsidRDefault="00441CC8" w:rsidP="00CD5266">
                  <w:r w:rsidRPr="00A96233">
                    <w:t>95%</w:t>
                  </w:r>
                </w:p>
              </w:tc>
              <w:tc>
                <w:tcPr>
                  <w:tcW w:w="915" w:type="dxa"/>
                </w:tcPr>
                <w:p w14:paraId="2D15728F" w14:textId="77777777" w:rsidR="00441CC8" w:rsidRPr="00A96233" w:rsidRDefault="00441CC8" w:rsidP="00CD5266">
                  <w:r w:rsidRPr="00A96233">
                    <w:t>95%</w:t>
                  </w:r>
                </w:p>
              </w:tc>
              <w:tc>
                <w:tcPr>
                  <w:tcW w:w="846" w:type="dxa"/>
                </w:tcPr>
                <w:p w14:paraId="2AD8AB92" w14:textId="77777777" w:rsidR="00441CC8" w:rsidRPr="00A96233" w:rsidRDefault="00441CC8" w:rsidP="00CD5266">
                  <w:r w:rsidRPr="00A96233">
                    <w:t>97%</w:t>
                  </w:r>
                </w:p>
              </w:tc>
              <w:tc>
                <w:tcPr>
                  <w:tcW w:w="807" w:type="dxa"/>
                </w:tcPr>
                <w:p w14:paraId="553ACECA" w14:textId="77777777" w:rsidR="00441CC8" w:rsidRPr="00A96233" w:rsidRDefault="00441CC8" w:rsidP="00CD5266">
                  <w:r w:rsidRPr="00A96233">
                    <w:t>96%</w:t>
                  </w:r>
                </w:p>
              </w:tc>
            </w:tr>
            <w:tr w:rsidR="00441CC8" w:rsidRPr="00A96233" w14:paraId="1867C8DA" w14:textId="77777777" w:rsidTr="00CD5266">
              <w:tc>
                <w:tcPr>
                  <w:tcW w:w="1207" w:type="dxa"/>
                  <w:vMerge w:val="restart"/>
                </w:tcPr>
                <w:p w14:paraId="670E83B7" w14:textId="77777777" w:rsidR="00441CC8" w:rsidRPr="00A96233" w:rsidRDefault="00441CC8" w:rsidP="00CD5266">
                  <w:r w:rsidRPr="00A96233">
                    <w:t>Support</w:t>
                  </w:r>
                </w:p>
              </w:tc>
              <w:tc>
                <w:tcPr>
                  <w:tcW w:w="2530" w:type="dxa"/>
                </w:tcPr>
                <w:p w14:paraId="32DFE6FD" w14:textId="77777777" w:rsidR="00441CC8" w:rsidRPr="00A96233" w:rsidRDefault="00441CC8" w:rsidP="00CD5266">
                  <w:pPr>
                    <w:jc w:val="left"/>
                  </w:pPr>
                  <w:r w:rsidRPr="00A96233">
                    <w:t>Responds to requests in a timely and effective manner</w:t>
                  </w:r>
                </w:p>
              </w:tc>
              <w:tc>
                <w:tcPr>
                  <w:tcW w:w="1061" w:type="dxa"/>
                </w:tcPr>
                <w:p w14:paraId="52AD33C7" w14:textId="77777777" w:rsidR="00441CC8" w:rsidRPr="00A96233" w:rsidRDefault="00441CC8" w:rsidP="00CD5266">
                  <w:r w:rsidRPr="00A96233">
                    <w:t>95%</w:t>
                  </w:r>
                </w:p>
              </w:tc>
              <w:tc>
                <w:tcPr>
                  <w:tcW w:w="915" w:type="dxa"/>
                </w:tcPr>
                <w:p w14:paraId="59A83827" w14:textId="77777777" w:rsidR="00441CC8" w:rsidRPr="00A96233" w:rsidRDefault="00441CC8" w:rsidP="00CD5266">
                  <w:r w:rsidRPr="00A96233">
                    <w:t>98%</w:t>
                  </w:r>
                </w:p>
              </w:tc>
              <w:tc>
                <w:tcPr>
                  <w:tcW w:w="846" w:type="dxa"/>
                </w:tcPr>
                <w:p w14:paraId="257F085C" w14:textId="77777777" w:rsidR="00441CC8" w:rsidRPr="00A96233" w:rsidRDefault="00441CC8" w:rsidP="00CD5266">
                  <w:r w:rsidRPr="00A96233">
                    <w:t>96%</w:t>
                  </w:r>
                </w:p>
              </w:tc>
              <w:tc>
                <w:tcPr>
                  <w:tcW w:w="807" w:type="dxa"/>
                </w:tcPr>
                <w:p w14:paraId="1570833F" w14:textId="77777777" w:rsidR="00441CC8" w:rsidRPr="00A96233" w:rsidRDefault="00441CC8" w:rsidP="00CD5266">
                  <w:r w:rsidRPr="00A96233">
                    <w:t>75%</w:t>
                  </w:r>
                </w:p>
              </w:tc>
            </w:tr>
            <w:tr w:rsidR="00441CC8" w:rsidRPr="00A96233" w14:paraId="26103F16" w14:textId="77777777" w:rsidTr="00CD5266">
              <w:tc>
                <w:tcPr>
                  <w:tcW w:w="1207" w:type="dxa"/>
                  <w:vMerge/>
                </w:tcPr>
                <w:p w14:paraId="6091192D" w14:textId="77777777" w:rsidR="00441CC8" w:rsidRPr="00A96233" w:rsidRDefault="00441CC8" w:rsidP="00CD5266"/>
              </w:tc>
              <w:tc>
                <w:tcPr>
                  <w:tcW w:w="2530" w:type="dxa"/>
                </w:tcPr>
                <w:p w14:paraId="397FC637" w14:textId="77777777" w:rsidR="00441CC8" w:rsidRPr="00A96233" w:rsidRDefault="00441CC8" w:rsidP="00CD5266">
                  <w:pPr>
                    <w:jc w:val="left"/>
                  </w:pPr>
                  <w:r w:rsidRPr="00A96233">
                    <w:t>Able to access expert resources to recommend solutions for specific consumer needs</w:t>
                  </w:r>
                </w:p>
              </w:tc>
              <w:tc>
                <w:tcPr>
                  <w:tcW w:w="1061" w:type="dxa"/>
                </w:tcPr>
                <w:p w14:paraId="75E3F0E9" w14:textId="77777777" w:rsidR="00441CC8" w:rsidRPr="00A96233" w:rsidRDefault="00441CC8" w:rsidP="00CD5266">
                  <w:r w:rsidRPr="00A96233">
                    <w:t>80%</w:t>
                  </w:r>
                </w:p>
              </w:tc>
              <w:tc>
                <w:tcPr>
                  <w:tcW w:w="915" w:type="dxa"/>
                </w:tcPr>
                <w:p w14:paraId="449E1F0B" w14:textId="77777777" w:rsidR="00441CC8" w:rsidRPr="00A96233" w:rsidRDefault="00441CC8" w:rsidP="00CD5266">
                  <w:r w:rsidRPr="00A96233">
                    <w:t>85%</w:t>
                  </w:r>
                </w:p>
              </w:tc>
              <w:tc>
                <w:tcPr>
                  <w:tcW w:w="846" w:type="dxa"/>
                </w:tcPr>
                <w:p w14:paraId="0119C157" w14:textId="77777777" w:rsidR="00441CC8" w:rsidRPr="00A96233" w:rsidRDefault="00441CC8" w:rsidP="00CD5266">
                  <w:r w:rsidRPr="00A96233">
                    <w:t>88%</w:t>
                  </w:r>
                </w:p>
              </w:tc>
              <w:tc>
                <w:tcPr>
                  <w:tcW w:w="807" w:type="dxa"/>
                </w:tcPr>
                <w:p w14:paraId="541AE000" w14:textId="77777777" w:rsidR="00441CC8" w:rsidRPr="00A96233" w:rsidRDefault="00441CC8" w:rsidP="00CD5266">
                  <w:r w:rsidRPr="00A96233">
                    <w:t>87%</w:t>
                  </w:r>
                </w:p>
              </w:tc>
            </w:tr>
            <w:tr w:rsidR="00441CC8" w:rsidRPr="00A96233" w14:paraId="6B4E654A" w14:textId="77777777" w:rsidTr="00CD5266">
              <w:tc>
                <w:tcPr>
                  <w:tcW w:w="1207" w:type="dxa"/>
                  <w:vMerge w:val="restart"/>
                </w:tcPr>
                <w:p w14:paraId="58510130" w14:textId="77777777" w:rsidR="00441CC8" w:rsidRPr="00A96233" w:rsidRDefault="00441CC8" w:rsidP="00CD5266">
                  <w:r w:rsidRPr="00A96233">
                    <w:t>Delivery</w:t>
                  </w:r>
                </w:p>
              </w:tc>
              <w:tc>
                <w:tcPr>
                  <w:tcW w:w="2530" w:type="dxa"/>
                </w:tcPr>
                <w:p w14:paraId="36A7723E" w14:textId="77777777" w:rsidR="00441CC8" w:rsidRPr="00A96233" w:rsidRDefault="00441CC8" w:rsidP="00CD5266">
                  <w:pPr>
                    <w:jc w:val="left"/>
                  </w:pPr>
                  <w:r w:rsidRPr="00A96233">
                    <w:t xml:space="preserve">On-time delivery </w:t>
                  </w:r>
                </w:p>
              </w:tc>
              <w:tc>
                <w:tcPr>
                  <w:tcW w:w="1061" w:type="dxa"/>
                </w:tcPr>
                <w:p w14:paraId="50D68C44" w14:textId="77777777" w:rsidR="00441CC8" w:rsidRPr="00A96233" w:rsidRDefault="00441CC8" w:rsidP="00CD5266">
                  <w:r w:rsidRPr="00A96233">
                    <w:t>95%</w:t>
                  </w:r>
                </w:p>
              </w:tc>
              <w:tc>
                <w:tcPr>
                  <w:tcW w:w="915" w:type="dxa"/>
                </w:tcPr>
                <w:p w14:paraId="51CFDB14" w14:textId="77777777" w:rsidR="00441CC8" w:rsidRPr="00A96233" w:rsidRDefault="00441CC8" w:rsidP="00CD5266">
                  <w:r w:rsidRPr="00A96233">
                    <w:t>100%</w:t>
                  </w:r>
                </w:p>
              </w:tc>
              <w:tc>
                <w:tcPr>
                  <w:tcW w:w="846" w:type="dxa"/>
                </w:tcPr>
                <w:p w14:paraId="2E1467F5" w14:textId="77777777" w:rsidR="00441CC8" w:rsidRPr="00A96233" w:rsidRDefault="00441CC8" w:rsidP="00CD5266">
                  <w:r w:rsidRPr="00A96233">
                    <w:t>95%</w:t>
                  </w:r>
                </w:p>
              </w:tc>
              <w:tc>
                <w:tcPr>
                  <w:tcW w:w="807" w:type="dxa"/>
                </w:tcPr>
                <w:p w14:paraId="5FE4E5BD" w14:textId="77777777" w:rsidR="00441CC8" w:rsidRPr="00A96233" w:rsidRDefault="00441CC8" w:rsidP="00CD5266">
                  <w:r w:rsidRPr="00A96233">
                    <w:t>72%</w:t>
                  </w:r>
                </w:p>
              </w:tc>
            </w:tr>
            <w:tr w:rsidR="00441CC8" w:rsidRPr="00A96233" w14:paraId="449A2D01" w14:textId="77777777" w:rsidTr="00CD5266">
              <w:tc>
                <w:tcPr>
                  <w:tcW w:w="1207" w:type="dxa"/>
                  <w:vMerge/>
                </w:tcPr>
                <w:p w14:paraId="3990BBB9" w14:textId="77777777" w:rsidR="00441CC8" w:rsidRPr="00A96233" w:rsidRDefault="00441CC8" w:rsidP="00CD5266"/>
              </w:tc>
              <w:tc>
                <w:tcPr>
                  <w:tcW w:w="2530" w:type="dxa"/>
                </w:tcPr>
                <w:p w14:paraId="007E7B28" w14:textId="77777777" w:rsidR="00441CC8" w:rsidRPr="00A96233" w:rsidRDefault="00441CC8" w:rsidP="00CD5266">
                  <w:pPr>
                    <w:jc w:val="left"/>
                  </w:pPr>
                  <w:r w:rsidRPr="00A96233">
                    <w:t>Correct delivery</w:t>
                  </w:r>
                </w:p>
              </w:tc>
              <w:tc>
                <w:tcPr>
                  <w:tcW w:w="1061" w:type="dxa"/>
                </w:tcPr>
                <w:p w14:paraId="0F4763EF" w14:textId="77777777" w:rsidR="00441CC8" w:rsidRPr="00A96233" w:rsidRDefault="00441CC8" w:rsidP="00CD5266">
                  <w:r w:rsidRPr="00A96233">
                    <w:t>95%</w:t>
                  </w:r>
                </w:p>
              </w:tc>
              <w:tc>
                <w:tcPr>
                  <w:tcW w:w="915" w:type="dxa"/>
                </w:tcPr>
                <w:p w14:paraId="40D1765B" w14:textId="77777777" w:rsidR="00441CC8" w:rsidRPr="00A96233" w:rsidRDefault="00441CC8" w:rsidP="00CD5266">
                  <w:r w:rsidRPr="00A96233">
                    <w:t>98.5%</w:t>
                  </w:r>
                </w:p>
              </w:tc>
              <w:tc>
                <w:tcPr>
                  <w:tcW w:w="846" w:type="dxa"/>
                </w:tcPr>
                <w:p w14:paraId="3EB65EAF" w14:textId="77777777" w:rsidR="00441CC8" w:rsidRPr="00A96233" w:rsidRDefault="00441CC8" w:rsidP="00CD5266">
                  <w:r w:rsidRPr="00A96233">
                    <w:t>85%</w:t>
                  </w:r>
                </w:p>
              </w:tc>
              <w:tc>
                <w:tcPr>
                  <w:tcW w:w="807" w:type="dxa"/>
                </w:tcPr>
                <w:p w14:paraId="755B24A8" w14:textId="77777777" w:rsidR="00441CC8" w:rsidRPr="00A96233" w:rsidRDefault="00441CC8" w:rsidP="00CD5266">
                  <w:r w:rsidRPr="00A96233">
                    <w:t>80%</w:t>
                  </w:r>
                </w:p>
              </w:tc>
            </w:tr>
            <w:tr w:rsidR="00441CC8" w:rsidRPr="00A96233" w14:paraId="1F456A3F" w14:textId="77777777" w:rsidTr="00CD5266">
              <w:tc>
                <w:tcPr>
                  <w:tcW w:w="1207" w:type="dxa"/>
                </w:tcPr>
                <w:p w14:paraId="69BD4F76" w14:textId="77777777" w:rsidR="00441CC8" w:rsidRPr="00A96233" w:rsidRDefault="00441CC8" w:rsidP="00CD5266">
                  <w:r w:rsidRPr="00A96233">
                    <w:t xml:space="preserve">Cost </w:t>
                  </w:r>
                </w:p>
              </w:tc>
              <w:tc>
                <w:tcPr>
                  <w:tcW w:w="2530" w:type="dxa"/>
                </w:tcPr>
                <w:p w14:paraId="1E9E4261" w14:textId="77777777" w:rsidR="00441CC8" w:rsidRPr="00A96233" w:rsidRDefault="00441CC8" w:rsidP="00CD5266">
                  <w:pPr>
                    <w:jc w:val="left"/>
                  </w:pPr>
                  <w:r w:rsidRPr="00A96233">
                    <w:t>Price changes and terms are transparent and timeous</w:t>
                  </w:r>
                </w:p>
              </w:tc>
              <w:tc>
                <w:tcPr>
                  <w:tcW w:w="1061" w:type="dxa"/>
                </w:tcPr>
                <w:p w14:paraId="386534EB" w14:textId="77777777" w:rsidR="00441CC8" w:rsidRPr="00A96233" w:rsidRDefault="00441CC8" w:rsidP="00CD5266">
                  <w:r w:rsidRPr="00A96233">
                    <w:t>95%</w:t>
                  </w:r>
                </w:p>
              </w:tc>
              <w:tc>
                <w:tcPr>
                  <w:tcW w:w="915" w:type="dxa"/>
                </w:tcPr>
                <w:p w14:paraId="1DABDF42" w14:textId="77777777" w:rsidR="00441CC8" w:rsidRPr="00A96233" w:rsidRDefault="00441CC8" w:rsidP="00CD5266">
                  <w:r w:rsidRPr="00A96233">
                    <w:t>99%</w:t>
                  </w:r>
                </w:p>
              </w:tc>
              <w:tc>
                <w:tcPr>
                  <w:tcW w:w="846" w:type="dxa"/>
                </w:tcPr>
                <w:p w14:paraId="65A0B02E" w14:textId="77777777" w:rsidR="00441CC8" w:rsidRPr="00A96233" w:rsidRDefault="00441CC8" w:rsidP="00CD5266">
                  <w:r w:rsidRPr="00A96233">
                    <w:t>92%</w:t>
                  </w:r>
                </w:p>
              </w:tc>
              <w:tc>
                <w:tcPr>
                  <w:tcW w:w="807" w:type="dxa"/>
                </w:tcPr>
                <w:p w14:paraId="6093C04E" w14:textId="77777777" w:rsidR="00441CC8" w:rsidRPr="00A96233" w:rsidRDefault="00441CC8" w:rsidP="00CD5266">
                  <w:r w:rsidRPr="00A96233">
                    <w:t>90%</w:t>
                  </w:r>
                </w:p>
              </w:tc>
            </w:tr>
          </w:tbl>
          <w:p w14:paraId="4BBACFCF" w14:textId="77777777" w:rsidR="00CD5266" w:rsidRPr="00A96233" w:rsidRDefault="00CD5266" w:rsidP="00CF42AE"/>
          <w:p w14:paraId="4509BAAB" w14:textId="2815145C" w:rsidR="00441CC8" w:rsidRPr="00A96233" w:rsidRDefault="00441CC8" w:rsidP="00CF42AE">
            <w:r w:rsidRPr="00A96233">
              <w:t>HD Supply’s management gave very few details about the nature of its struggles to meet agreed performance measures.</w:t>
            </w:r>
          </w:p>
        </w:tc>
      </w:tr>
      <w:bookmarkEnd w:id="557"/>
    </w:tbl>
    <w:p w14:paraId="5727ED43" w14:textId="4E7FA67F" w:rsidR="00441CC8" w:rsidRPr="00A96233" w:rsidRDefault="00441CC8" w:rsidP="00CF42AE"/>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7"/>
        <w:gridCol w:w="7630"/>
      </w:tblGrid>
      <w:tr w:rsidR="00117299" w:rsidRPr="00A96233" w14:paraId="6A549332" w14:textId="77777777" w:rsidTr="00117299">
        <w:tc>
          <w:tcPr>
            <w:tcW w:w="769" w:type="pct"/>
            <w:hideMark/>
          </w:tcPr>
          <w:p w14:paraId="24BAF439" w14:textId="77777777" w:rsidR="00117299" w:rsidRPr="00A96233" w:rsidRDefault="00117299" w:rsidP="00A90385">
            <w:pPr>
              <w:jc w:val="center"/>
            </w:pPr>
            <w:r w:rsidRPr="00A96233">
              <w:rPr>
                <w:noProof/>
              </w:rPr>
              <w:drawing>
                <wp:inline distT="0" distB="0" distL="0" distR="0" wp14:anchorId="11C56BA6" wp14:editId="5DBF7AA5">
                  <wp:extent cx="464820" cy="464820"/>
                  <wp:effectExtent l="0" t="0" r="0" b="0"/>
                  <wp:docPr id="66" name="Picture 6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1" w:type="pct"/>
            <w:vAlign w:val="center"/>
          </w:tcPr>
          <w:p w14:paraId="3337FD4F" w14:textId="77777777" w:rsidR="00117299" w:rsidRPr="00A96233" w:rsidRDefault="00117299" w:rsidP="007C57BE">
            <w:pPr>
              <w:spacing w:after="120"/>
              <w:rPr>
                <w:b/>
                <w:bCs/>
              </w:rPr>
            </w:pPr>
            <w:r w:rsidRPr="00A96233">
              <w:rPr>
                <w:b/>
                <w:bCs/>
              </w:rPr>
              <w:t>ANSWER:</w:t>
            </w:r>
          </w:p>
          <w:p w14:paraId="382D8828" w14:textId="484F6CD9" w:rsidR="00FB0DC3" w:rsidRPr="00A96233" w:rsidRDefault="00FB0DC3" w:rsidP="007C57BE">
            <w:pPr>
              <w:tabs>
                <w:tab w:val="left" w:pos="1763"/>
              </w:tabs>
              <w:ind w:left="770" w:hanging="770"/>
            </w:pPr>
            <w:r w:rsidRPr="00A96233">
              <w:t>23.1</w:t>
            </w:r>
            <w:r w:rsidR="007C57BE" w:rsidRPr="00A96233">
              <w:tab/>
            </w:r>
            <w:r w:rsidRPr="00A96233">
              <w:t>Answers could include</w:t>
            </w:r>
            <w:r w:rsidR="007C57BE" w:rsidRPr="00A96233">
              <w:t>:</w:t>
            </w:r>
          </w:p>
          <w:p w14:paraId="40A64029" w14:textId="1DB5E24A" w:rsidR="00117299" w:rsidRPr="00A96233" w:rsidRDefault="00FB0DC3" w:rsidP="0014236E">
            <w:pPr>
              <w:pStyle w:val="ListParagraph"/>
              <w:numPr>
                <w:ilvl w:val="0"/>
                <w:numId w:val="157"/>
              </w:numPr>
              <w:tabs>
                <w:tab w:val="left" w:pos="608"/>
              </w:tabs>
              <w:contextualSpacing w:val="0"/>
            </w:pPr>
            <w:r w:rsidRPr="00A96233">
              <w:t>Delays in order fulfilment that resulted in stockouts.</w:t>
            </w:r>
          </w:p>
          <w:p w14:paraId="65B6FAFC" w14:textId="7AA3B7AD" w:rsidR="00FB0DC3" w:rsidRPr="00A96233" w:rsidRDefault="00FB0DC3" w:rsidP="0014236E">
            <w:pPr>
              <w:pStyle w:val="ListParagraph"/>
              <w:numPr>
                <w:ilvl w:val="0"/>
                <w:numId w:val="157"/>
              </w:numPr>
              <w:tabs>
                <w:tab w:val="left" w:pos="608"/>
              </w:tabs>
              <w:spacing w:after="120"/>
              <w:ind w:left="1128" w:hanging="357"/>
              <w:contextualSpacing w:val="0"/>
            </w:pPr>
            <w:r w:rsidRPr="00A96233">
              <w:t>Unsatisfactory support – not responding to requests in a timely manner; unsatisfactory access to experts to make recommendations to customers; decreased performance in terms of delivery</w:t>
            </w:r>
          </w:p>
          <w:p w14:paraId="02C23885" w14:textId="1307CFAB" w:rsidR="00FB0DC3" w:rsidRPr="00A96233" w:rsidRDefault="00FB0DC3" w:rsidP="007C57BE">
            <w:pPr>
              <w:ind w:left="770" w:hanging="770"/>
            </w:pPr>
            <w:r w:rsidRPr="00A96233">
              <w:t xml:space="preserve">23.2 </w:t>
            </w:r>
            <w:r w:rsidRPr="00A96233">
              <w:tab/>
              <w:t>Learners should brainstorm and identify possible causes of the problem.</w:t>
            </w:r>
          </w:p>
          <w:p w14:paraId="2DB692A9" w14:textId="72DB81DF" w:rsidR="00FB0DC3" w:rsidRPr="00A96233" w:rsidRDefault="00FB0DC3" w:rsidP="007C57BE">
            <w:pPr>
              <w:ind w:left="770"/>
            </w:pPr>
            <w:r w:rsidRPr="00A96233">
              <w:t>These could include but are not limited to:</w:t>
            </w:r>
          </w:p>
          <w:p w14:paraId="60FEFB23" w14:textId="77777777" w:rsidR="007C57BE" w:rsidRPr="00A96233" w:rsidRDefault="00FB0DC3" w:rsidP="0014236E">
            <w:pPr>
              <w:pStyle w:val="ListParagraph"/>
              <w:numPr>
                <w:ilvl w:val="0"/>
                <w:numId w:val="156"/>
              </w:numPr>
              <w:contextualSpacing w:val="0"/>
            </w:pPr>
            <w:r w:rsidRPr="00A96233">
              <w:t>Lack of interest</w:t>
            </w:r>
          </w:p>
          <w:p w14:paraId="3470ADBC" w14:textId="61CBC2D9" w:rsidR="00FB0DC3" w:rsidRPr="00A96233" w:rsidRDefault="00FB0DC3" w:rsidP="0014236E">
            <w:pPr>
              <w:pStyle w:val="ListParagraph"/>
              <w:numPr>
                <w:ilvl w:val="0"/>
                <w:numId w:val="156"/>
              </w:numPr>
              <w:spacing w:after="120"/>
              <w:ind w:left="1128" w:hanging="357"/>
              <w:contextualSpacing w:val="0"/>
            </w:pPr>
            <w:r w:rsidRPr="00A96233">
              <w:t>Inadequacy of stock management system to cope with processing of orders</w:t>
            </w:r>
          </w:p>
          <w:p w14:paraId="05FD87EF" w14:textId="307A1FD7" w:rsidR="00FB0DC3" w:rsidRPr="00A96233" w:rsidRDefault="00FB0DC3" w:rsidP="007C57BE">
            <w:pPr>
              <w:ind w:left="770" w:hanging="849"/>
            </w:pPr>
            <w:r w:rsidRPr="00A96233">
              <w:t xml:space="preserve">23.3 </w:t>
            </w:r>
            <w:r w:rsidR="007C57BE" w:rsidRPr="00A96233">
              <w:tab/>
            </w:r>
            <w:r w:rsidRPr="00A96233">
              <w:t>Learners should propose corrective measures to improve the supplier’s performance, based on the possible causes they have identified.</w:t>
            </w:r>
          </w:p>
        </w:tc>
      </w:tr>
    </w:tbl>
    <w:p w14:paraId="31C60A5E" w14:textId="4F7DC5AE" w:rsidR="00441CC8" w:rsidRPr="00A96233" w:rsidRDefault="00441CC8" w:rsidP="00CF42AE">
      <w:pPr>
        <w:pStyle w:val="Caption"/>
        <w:spacing w:before="0" w:after="0" w:line="360" w:lineRule="auto"/>
        <w:rPr>
          <w:lang w:val="en-GB"/>
        </w:rPr>
      </w:pPr>
      <w:r w:rsidRPr="00A96233">
        <w:rPr>
          <w:lang w:val="en-GB"/>
        </w:rPr>
        <w:lastRenderedPageBreak/>
        <w:t>conclusion</w:t>
      </w:r>
    </w:p>
    <w:p w14:paraId="27159162" w14:textId="01772908" w:rsidR="00FB0DC3" w:rsidRPr="00A96233" w:rsidRDefault="00FB0DC3" w:rsidP="00FB0DC3"/>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49579A" w:rsidRPr="00A96233" w14:paraId="525FF4ED" w14:textId="77777777" w:rsidTr="00E975DA">
        <w:tc>
          <w:tcPr>
            <w:tcW w:w="784" w:type="pct"/>
            <w:tcBorders>
              <w:top w:val="single" w:sz="4" w:space="0" w:color="auto"/>
              <w:left w:val="single" w:sz="4" w:space="0" w:color="auto"/>
              <w:bottom w:val="single" w:sz="4" w:space="0" w:color="auto"/>
              <w:right w:val="nil"/>
            </w:tcBorders>
            <w:hideMark/>
          </w:tcPr>
          <w:p w14:paraId="059E8B4D" w14:textId="77777777" w:rsidR="0049579A" w:rsidRPr="00A96233" w:rsidRDefault="0049579A" w:rsidP="002E436C">
            <w:pPr>
              <w:jc w:val="center"/>
            </w:pPr>
            <w:r w:rsidRPr="00A96233">
              <w:rPr>
                <w:noProof/>
              </w:rPr>
              <w:drawing>
                <wp:inline distT="0" distB="0" distL="0" distR="0" wp14:anchorId="389E1649" wp14:editId="23C9BA33">
                  <wp:extent cx="462915" cy="462915"/>
                  <wp:effectExtent l="0" t="0" r="0" b="0"/>
                  <wp:docPr id="174" name="Picture 17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2E52C96A" w14:textId="77777777" w:rsidR="0049579A" w:rsidRPr="00A96233" w:rsidRDefault="0049579A" w:rsidP="002E436C">
            <w:r w:rsidRPr="00A96233">
              <w:t>Conclude and summarise.</w:t>
            </w:r>
          </w:p>
        </w:tc>
        <w:tc>
          <w:tcPr>
            <w:tcW w:w="873" w:type="pct"/>
            <w:tcBorders>
              <w:top w:val="single" w:sz="4" w:space="0" w:color="auto"/>
              <w:left w:val="nil"/>
              <w:bottom w:val="single" w:sz="4" w:space="0" w:color="auto"/>
              <w:right w:val="single" w:sz="4" w:space="0" w:color="auto"/>
            </w:tcBorders>
            <w:hideMark/>
          </w:tcPr>
          <w:p w14:paraId="3905A314" w14:textId="77777777" w:rsidR="0049579A" w:rsidRPr="00A96233" w:rsidRDefault="0049579A" w:rsidP="002E436C">
            <w:r w:rsidRPr="00A96233">
              <w:t>Time:</w:t>
            </w:r>
          </w:p>
          <w:p w14:paraId="284DF941" w14:textId="77777777" w:rsidR="0049579A" w:rsidRPr="00A96233" w:rsidRDefault="0049579A" w:rsidP="002E436C">
            <w:r w:rsidRPr="00A96233">
              <w:t>1 hour</w:t>
            </w:r>
          </w:p>
        </w:tc>
      </w:tr>
    </w:tbl>
    <w:p w14:paraId="4643F86C" w14:textId="77777777" w:rsidR="0049579A" w:rsidRPr="00A96233" w:rsidRDefault="0049579A" w:rsidP="0049579A"/>
    <w:p w14:paraId="158888A0" w14:textId="19356CAD" w:rsidR="00441CC8" w:rsidRPr="00A96233" w:rsidRDefault="00441CC8" w:rsidP="00CF42AE">
      <w:r w:rsidRPr="00A96233">
        <w:t>This chapter dealt with the concepts and principles of evaluating supplier performance.</w:t>
      </w:r>
    </w:p>
    <w:p w14:paraId="3196EB29" w14:textId="77777777" w:rsidR="00CD5266" w:rsidRPr="00A96233" w:rsidRDefault="00CD5266" w:rsidP="00CF42AE"/>
    <w:p w14:paraId="31EE18C0" w14:textId="77777777" w:rsidR="00441CC8" w:rsidRPr="00A96233" w:rsidRDefault="00441CC8" w:rsidP="00CD5266">
      <w:pPr>
        <w:spacing w:after="120"/>
      </w:pPr>
      <w:r w:rsidRPr="00A96233">
        <w:t>You learned about:</w:t>
      </w:r>
    </w:p>
    <w:p w14:paraId="16384130" w14:textId="77777777" w:rsidR="00441CC8" w:rsidRPr="00A96233" w:rsidRDefault="00441CC8" w:rsidP="00CD5266">
      <w:pPr>
        <w:pStyle w:val="ListParagraph"/>
        <w:numPr>
          <w:ilvl w:val="0"/>
          <w:numId w:val="119"/>
        </w:numPr>
        <w:spacing w:after="120"/>
        <w:contextualSpacing w:val="0"/>
      </w:pPr>
      <w:r w:rsidRPr="00A96233">
        <w:t>The importance of measuring supplier performance</w:t>
      </w:r>
    </w:p>
    <w:p w14:paraId="07299433" w14:textId="77777777" w:rsidR="00441CC8" w:rsidRPr="00A96233" w:rsidRDefault="00441CC8" w:rsidP="00CD5266">
      <w:pPr>
        <w:pStyle w:val="ListParagraph"/>
        <w:numPr>
          <w:ilvl w:val="0"/>
          <w:numId w:val="119"/>
        </w:numPr>
        <w:spacing w:after="120"/>
        <w:contextualSpacing w:val="0"/>
      </w:pPr>
      <w:r w:rsidRPr="00A96233">
        <w:t>The outcomes of supplier performance measurement</w:t>
      </w:r>
    </w:p>
    <w:p w14:paraId="6127201F" w14:textId="77777777" w:rsidR="00441CC8" w:rsidRPr="00A96233" w:rsidRDefault="00441CC8" w:rsidP="00CD5266">
      <w:pPr>
        <w:pStyle w:val="ListParagraph"/>
        <w:numPr>
          <w:ilvl w:val="0"/>
          <w:numId w:val="119"/>
        </w:numPr>
        <w:spacing w:after="120"/>
        <w:contextualSpacing w:val="0"/>
      </w:pPr>
      <w:r w:rsidRPr="00A96233">
        <w:t>The benefits of supplier performance measurement</w:t>
      </w:r>
    </w:p>
    <w:p w14:paraId="35083CEC" w14:textId="77777777" w:rsidR="00441CC8" w:rsidRPr="00A96233" w:rsidRDefault="00441CC8" w:rsidP="00CD5266">
      <w:pPr>
        <w:pStyle w:val="ListParagraph"/>
        <w:numPr>
          <w:ilvl w:val="0"/>
          <w:numId w:val="119"/>
        </w:numPr>
        <w:spacing w:after="120"/>
        <w:contextualSpacing w:val="0"/>
      </w:pPr>
      <w:r w:rsidRPr="00A96233">
        <w:t>Generally accepted operational standards</w:t>
      </w:r>
    </w:p>
    <w:p w14:paraId="181606A6" w14:textId="77777777" w:rsidR="00441CC8" w:rsidRPr="00A96233" w:rsidRDefault="00441CC8" w:rsidP="00CD5266">
      <w:pPr>
        <w:pStyle w:val="ListParagraph"/>
        <w:numPr>
          <w:ilvl w:val="0"/>
          <w:numId w:val="119"/>
        </w:numPr>
        <w:spacing w:after="120"/>
        <w:contextualSpacing w:val="0"/>
      </w:pPr>
      <w:r w:rsidRPr="00A96233">
        <w:t>The steps in measuring supplier performance</w:t>
      </w:r>
    </w:p>
    <w:p w14:paraId="2009CAC6" w14:textId="77777777" w:rsidR="00441CC8" w:rsidRPr="00A96233" w:rsidRDefault="00441CC8" w:rsidP="00CD5266">
      <w:pPr>
        <w:pStyle w:val="ListParagraph"/>
        <w:numPr>
          <w:ilvl w:val="0"/>
          <w:numId w:val="119"/>
        </w:numPr>
        <w:spacing w:after="120"/>
        <w:contextualSpacing w:val="0"/>
      </w:pPr>
      <w:r w:rsidRPr="00A96233">
        <w:t>Agreeing on supplier KPIs</w:t>
      </w:r>
    </w:p>
    <w:p w14:paraId="32B4D7CF" w14:textId="77777777" w:rsidR="00441CC8" w:rsidRPr="00A96233" w:rsidRDefault="00441CC8" w:rsidP="00CD5266">
      <w:pPr>
        <w:pStyle w:val="ListParagraph"/>
        <w:numPr>
          <w:ilvl w:val="0"/>
          <w:numId w:val="119"/>
        </w:numPr>
        <w:spacing w:after="120"/>
        <w:contextualSpacing w:val="0"/>
      </w:pPr>
      <w:r w:rsidRPr="00A96233">
        <w:t>How a business’ target market may impact on operating standards required of suppliers</w:t>
      </w:r>
    </w:p>
    <w:p w14:paraId="5EC7FDC8" w14:textId="77777777" w:rsidR="00441CC8" w:rsidRPr="00A96233" w:rsidRDefault="00441CC8" w:rsidP="00CF42AE">
      <w:pPr>
        <w:pStyle w:val="ListParagraph"/>
        <w:numPr>
          <w:ilvl w:val="0"/>
          <w:numId w:val="119"/>
        </w:numPr>
        <w:contextualSpacing w:val="0"/>
      </w:pPr>
      <w:r w:rsidRPr="00A96233">
        <w:t>Typical corrective measures for suppliers not meeting required standards</w:t>
      </w:r>
    </w:p>
    <w:p w14:paraId="7153B764" w14:textId="77777777" w:rsidR="00CD5266" w:rsidRPr="00A96233" w:rsidRDefault="00CD5266" w:rsidP="00CF42AE"/>
    <w:p w14:paraId="4580B7E4" w14:textId="05C85439" w:rsidR="00CF42AE" w:rsidRPr="00A96233" w:rsidRDefault="00441CC8" w:rsidP="00CF42AE">
      <w:r w:rsidRPr="00A96233">
        <w:t>Chapter 5 deals with the concepts and principles of managing performance of merchandise.</w:t>
      </w:r>
    </w:p>
    <w:p w14:paraId="395FDCD7" w14:textId="50DCE66D" w:rsidR="00441CC8" w:rsidRPr="00A96233" w:rsidRDefault="00441CC8" w:rsidP="00CF42AE">
      <w:r w:rsidRPr="00A96233">
        <w:br w:type="page"/>
      </w:r>
    </w:p>
    <w:tbl>
      <w:tblPr>
        <w:tblW w:w="0" w:type="auto"/>
        <w:tblCellMar>
          <w:top w:w="108" w:type="dxa"/>
          <w:bottom w:w="108" w:type="dxa"/>
        </w:tblCellMar>
        <w:tblLook w:val="04A0" w:firstRow="1" w:lastRow="0" w:firstColumn="1" w:lastColumn="0" w:noHBand="0" w:noVBand="1"/>
      </w:tblPr>
      <w:tblGrid>
        <w:gridCol w:w="9016"/>
      </w:tblGrid>
      <w:tr w:rsidR="001F23D2" w:rsidRPr="00A96233" w14:paraId="233D66F0" w14:textId="77777777" w:rsidTr="00FB2DBC">
        <w:tc>
          <w:tcPr>
            <w:tcW w:w="9016" w:type="dxa"/>
            <w:tcBorders>
              <w:top w:val="nil"/>
              <w:left w:val="nil"/>
              <w:bottom w:val="nil"/>
              <w:right w:val="nil"/>
            </w:tcBorders>
            <w:shd w:val="clear" w:color="auto" w:fill="808080" w:themeFill="background1" w:themeFillShade="80"/>
          </w:tcPr>
          <w:p w14:paraId="4EB224DF" w14:textId="6038F08F" w:rsidR="001F23D2" w:rsidRPr="00A96233" w:rsidRDefault="001F23D2" w:rsidP="001F23D2">
            <w:pPr>
              <w:pStyle w:val="Heading1"/>
              <w:jc w:val="left"/>
              <w:rPr>
                <w:lang w:val="en-GB"/>
              </w:rPr>
            </w:pPr>
            <w:r w:rsidRPr="00A96233">
              <w:rPr>
                <w:lang w:val="en-GB"/>
              </w:rPr>
              <w:lastRenderedPageBreak/>
              <w:br w:type="page"/>
            </w:r>
            <w:bookmarkStart w:id="558" w:name="_Toc45965793"/>
            <w:bookmarkStart w:id="559" w:name="_Toc46588300"/>
            <w:bookmarkStart w:id="560" w:name="_Toc46917395"/>
            <w:r w:rsidRPr="00A96233">
              <w:rPr>
                <w:lang w:val="en-GB"/>
              </w:rPr>
              <w:t>Chapter 5: Managing the performance of merchandise</w:t>
            </w:r>
            <w:bookmarkEnd w:id="558"/>
            <w:bookmarkEnd w:id="559"/>
            <w:bookmarkEnd w:id="560"/>
          </w:p>
        </w:tc>
      </w:tr>
    </w:tbl>
    <w:p w14:paraId="74A22321" w14:textId="77777777" w:rsidR="00322718" w:rsidRPr="00A96233" w:rsidRDefault="00322718" w:rsidP="00322718"/>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322718" w:rsidRPr="00A96233" w14:paraId="5D8C790B" w14:textId="77777777" w:rsidTr="00E975DA">
        <w:tc>
          <w:tcPr>
            <w:tcW w:w="784" w:type="pct"/>
            <w:tcBorders>
              <w:top w:val="single" w:sz="4" w:space="0" w:color="auto"/>
              <w:left w:val="single" w:sz="4" w:space="0" w:color="auto"/>
              <w:bottom w:val="single" w:sz="4" w:space="0" w:color="auto"/>
              <w:right w:val="nil"/>
            </w:tcBorders>
            <w:hideMark/>
          </w:tcPr>
          <w:p w14:paraId="0B2AB22F" w14:textId="77777777" w:rsidR="00322718" w:rsidRPr="00A96233" w:rsidRDefault="00322718" w:rsidP="00A90385">
            <w:pPr>
              <w:jc w:val="center"/>
            </w:pPr>
            <w:r w:rsidRPr="00A96233">
              <w:rPr>
                <w:noProof/>
              </w:rPr>
              <w:drawing>
                <wp:inline distT="0" distB="0" distL="0" distR="0" wp14:anchorId="09ED3940" wp14:editId="6CB9F1F0">
                  <wp:extent cx="466090" cy="466090"/>
                  <wp:effectExtent l="0" t="0" r="0" b="0"/>
                  <wp:docPr id="72" name="Picture 7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00027F08" w14:textId="30D48C2F" w:rsidR="00322718" w:rsidRPr="00A96233" w:rsidRDefault="00322718" w:rsidP="00A90385">
            <w:r w:rsidRPr="00A96233">
              <w:t>Use the information below to discuss the learning outcomes for Chapter 5.</w:t>
            </w:r>
          </w:p>
        </w:tc>
        <w:tc>
          <w:tcPr>
            <w:tcW w:w="873" w:type="pct"/>
            <w:tcBorders>
              <w:top w:val="single" w:sz="4" w:space="0" w:color="auto"/>
              <w:left w:val="nil"/>
              <w:bottom w:val="single" w:sz="4" w:space="0" w:color="auto"/>
              <w:right w:val="single" w:sz="4" w:space="0" w:color="auto"/>
            </w:tcBorders>
            <w:hideMark/>
          </w:tcPr>
          <w:p w14:paraId="7AD01418" w14:textId="77777777" w:rsidR="00322718" w:rsidRPr="00A96233" w:rsidRDefault="00322718" w:rsidP="00A90385">
            <w:r w:rsidRPr="00A96233">
              <w:t>Time:</w:t>
            </w:r>
          </w:p>
          <w:p w14:paraId="1B9FD3C9" w14:textId="77777777" w:rsidR="00322718" w:rsidRPr="00A96233" w:rsidRDefault="00322718" w:rsidP="00A90385">
            <w:r w:rsidRPr="00A96233">
              <w:t>5 minutes</w:t>
            </w:r>
          </w:p>
        </w:tc>
      </w:tr>
    </w:tbl>
    <w:p w14:paraId="710C8F95" w14:textId="77777777" w:rsidR="00322718" w:rsidRPr="00A96233" w:rsidRDefault="00322718" w:rsidP="00322718"/>
    <w:p w14:paraId="53F4057B" w14:textId="77777777" w:rsidR="001F23D2" w:rsidRPr="00A96233" w:rsidRDefault="001F23D2" w:rsidP="001F23D2">
      <w:pPr>
        <w:spacing w:after="120"/>
        <w:rPr>
          <w:rStyle w:val="Strong"/>
        </w:rPr>
      </w:pPr>
      <w:r w:rsidRPr="00A96233">
        <w:rPr>
          <w:rStyle w:val="Strong"/>
        </w:rPr>
        <w:t>Learning outcomes</w:t>
      </w:r>
    </w:p>
    <w:p w14:paraId="53832DFA" w14:textId="77777777" w:rsidR="001F23D2" w:rsidRPr="00A96233" w:rsidRDefault="001F23D2" w:rsidP="001F23D2">
      <w:pPr>
        <w:spacing w:after="120"/>
      </w:pPr>
      <w:r w:rsidRPr="00A96233">
        <w:t>After completing this chapter, you will be able to:</w:t>
      </w:r>
    </w:p>
    <w:p w14:paraId="51C21AF2" w14:textId="77777777" w:rsidR="00441CC8" w:rsidRPr="00A96233" w:rsidRDefault="00441CC8" w:rsidP="001F23D2">
      <w:pPr>
        <w:pStyle w:val="ListParagraph"/>
        <w:numPr>
          <w:ilvl w:val="0"/>
          <w:numId w:val="49"/>
        </w:numPr>
        <w:spacing w:after="120"/>
        <w:contextualSpacing w:val="0"/>
      </w:pPr>
      <w:r w:rsidRPr="00A96233">
        <w:rPr>
          <w:spacing w:val="-1"/>
        </w:rPr>
        <w:t>Identify financial reports used to measure merchandise performance and how each is used</w:t>
      </w:r>
    </w:p>
    <w:p w14:paraId="1E908C62" w14:textId="77777777" w:rsidR="00441CC8" w:rsidRPr="00A96233" w:rsidRDefault="00441CC8" w:rsidP="001F23D2">
      <w:pPr>
        <w:pStyle w:val="ListParagraph"/>
        <w:numPr>
          <w:ilvl w:val="0"/>
          <w:numId w:val="49"/>
        </w:numPr>
        <w:spacing w:after="120"/>
        <w:contextualSpacing w:val="0"/>
      </w:pPr>
      <w:r w:rsidRPr="00A96233">
        <w:rPr>
          <w:spacing w:val="-1"/>
        </w:rPr>
        <w:t>Identify rations used to measure merchandise performance and explain how each is used</w:t>
      </w:r>
    </w:p>
    <w:p w14:paraId="2A66569B" w14:textId="77777777" w:rsidR="00441CC8" w:rsidRPr="00A96233" w:rsidRDefault="00441CC8" w:rsidP="001F23D2">
      <w:pPr>
        <w:pStyle w:val="ListParagraph"/>
        <w:numPr>
          <w:ilvl w:val="0"/>
          <w:numId w:val="49"/>
        </w:numPr>
        <w:spacing w:after="120"/>
        <w:contextualSpacing w:val="0"/>
      </w:pPr>
      <w:r w:rsidRPr="00A96233">
        <w:rPr>
          <w:spacing w:val="-1"/>
        </w:rPr>
        <w:t>Describe typical measures used to evaluate buying and planning activities</w:t>
      </w:r>
    </w:p>
    <w:p w14:paraId="33154B55" w14:textId="77777777" w:rsidR="00441CC8" w:rsidRPr="00A96233" w:rsidRDefault="00441CC8" w:rsidP="001F23D2">
      <w:pPr>
        <w:pStyle w:val="ListParagraph"/>
        <w:numPr>
          <w:ilvl w:val="0"/>
          <w:numId w:val="49"/>
        </w:numPr>
        <w:spacing w:after="120"/>
        <w:contextualSpacing w:val="0"/>
      </w:pPr>
      <w:r w:rsidRPr="00A96233">
        <w:rPr>
          <w:spacing w:val="-1"/>
        </w:rPr>
        <w:t>Describe possible activities for clearing merchandise not selling and the impact each will have on the business</w:t>
      </w:r>
    </w:p>
    <w:p w14:paraId="52F7B93F" w14:textId="77777777" w:rsidR="00441CC8" w:rsidRPr="00A96233" w:rsidRDefault="00441CC8" w:rsidP="001F23D2">
      <w:pPr>
        <w:pStyle w:val="ListParagraph"/>
        <w:numPr>
          <w:ilvl w:val="0"/>
          <w:numId w:val="49"/>
        </w:numPr>
        <w:spacing w:after="120"/>
        <w:contextualSpacing w:val="0"/>
      </w:pPr>
      <w:r w:rsidRPr="00A96233">
        <w:rPr>
          <w:spacing w:val="-1"/>
        </w:rPr>
        <w:t>Describe possible activities for solving shortfalls in merchandise levels and the impact each will have on the business</w:t>
      </w:r>
    </w:p>
    <w:p w14:paraId="048A76AA" w14:textId="037194CA" w:rsidR="00441CC8" w:rsidRPr="00A96233" w:rsidRDefault="00441CC8" w:rsidP="001F23D2">
      <w:pPr>
        <w:pStyle w:val="ListParagraph"/>
        <w:numPr>
          <w:ilvl w:val="0"/>
          <w:numId w:val="49"/>
        </w:numPr>
        <w:contextualSpacing w:val="0"/>
      </w:pPr>
      <w:r w:rsidRPr="00A96233">
        <w:t>Describe possible activities for improving merchandise performance</w:t>
      </w:r>
    </w:p>
    <w:p w14:paraId="3765C002" w14:textId="718FD181" w:rsidR="001F23D2" w:rsidRDefault="001F23D2" w:rsidP="001F23D2"/>
    <w:p w14:paraId="3565410D" w14:textId="77777777" w:rsidR="00E975DA" w:rsidRPr="00A96233" w:rsidRDefault="00E975DA" w:rsidP="001F23D2"/>
    <w:p w14:paraId="4EF703E4" w14:textId="047CEDAC" w:rsidR="00441CC8" w:rsidRPr="00A96233" w:rsidRDefault="009B018C" w:rsidP="009B018C">
      <w:pPr>
        <w:pStyle w:val="Heading2"/>
      </w:pPr>
      <w:bookmarkStart w:id="561" w:name="_Toc41824300"/>
      <w:bookmarkStart w:id="562" w:name="_Toc45965794"/>
      <w:bookmarkStart w:id="563" w:name="_Toc46588301"/>
      <w:bookmarkStart w:id="564" w:name="_Toc46917396"/>
      <w:r w:rsidRPr="00A96233">
        <w:t>5.1</w:t>
      </w:r>
      <w:r w:rsidRPr="00A96233">
        <w:tab/>
      </w:r>
      <w:r w:rsidR="00441CC8" w:rsidRPr="00A96233">
        <w:t>Why merchandise performance should be measured</w:t>
      </w:r>
      <w:bookmarkEnd w:id="561"/>
      <w:bookmarkEnd w:id="562"/>
      <w:bookmarkEnd w:id="563"/>
      <w:bookmarkEnd w:id="564"/>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9B018C" w:rsidRPr="00A96233" w14:paraId="2527A19F" w14:textId="77777777" w:rsidTr="00E975DA">
        <w:tc>
          <w:tcPr>
            <w:tcW w:w="784" w:type="pct"/>
            <w:tcBorders>
              <w:top w:val="single" w:sz="4" w:space="0" w:color="auto"/>
              <w:left w:val="single" w:sz="4" w:space="0" w:color="auto"/>
              <w:bottom w:val="single" w:sz="4" w:space="0" w:color="auto"/>
              <w:right w:val="nil"/>
            </w:tcBorders>
            <w:hideMark/>
          </w:tcPr>
          <w:p w14:paraId="30C69B2E" w14:textId="77777777" w:rsidR="009B018C" w:rsidRPr="00A96233" w:rsidRDefault="009B018C" w:rsidP="00A90385">
            <w:pPr>
              <w:jc w:val="center"/>
            </w:pPr>
            <w:r w:rsidRPr="00A96233">
              <w:rPr>
                <w:noProof/>
              </w:rPr>
              <w:drawing>
                <wp:inline distT="0" distB="0" distL="0" distR="0" wp14:anchorId="75E2CA54" wp14:editId="18790229">
                  <wp:extent cx="462915" cy="462915"/>
                  <wp:effectExtent l="0" t="0" r="0" b="0"/>
                  <wp:docPr id="1130" name="Picture 113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4E3BF9B2" w14:textId="0F8B3F77" w:rsidR="009B018C" w:rsidRPr="00A96233" w:rsidRDefault="009B018C" w:rsidP="00A90385">
            <w:r w:rsidRPr="00A96233">
              <w:t xml:space="preserve">Use the information below to discuss why merchandise performance should be measured. </w:t>
            </w:r>
          </w:p>
        </w:tc>
        <w:tc>
          <w:tcPr>
            <w:tcW w:w="873" w:type="pct"/>
            <w:tcBorders>
              <w:top w:val="single" w:sz="4" w:space="0" w:color="auto"/>
              <w:left w:val="nil"/>
              <w:bottom w:val="single" w:sz="4" w:space="0" w:color="auto"/>
              <w:right w:val="single" w:sz="4" w:space="0" w:color="auto"/>
            </w:tcBorders>
            <w:hideMark/>
          </w:tcPr>
          <w:p w14:paraId="6DE6EE2A" w14:textId="77777777" w:rsidR="009B018C" w:rsidRPr="00A96233" w:rsidRDefault="009B018C" w:rsidP="00A90385">
            <w:r w:rsidRPr="00A96233">
              <w:t>Time:</w:t>
            </w:r>
          </w:p>
          <w:p w14:paraId="4F4BAC8E" w14:textId="77777777" w:rsidR="009B018C" w:rsidRPr="00A96233" w:rsidRDefault="009B018C" w:rsidP="00A90385">
            <w:r w:rsidRPr="00A96233">
              <w:t>30 minutes</w:t>
            </w:r>
          </w:p>
        </w:tc>
      </w:tr>
    </w:tbl>
    <w:p w14:paraId="7C702906" w14:textId="77777777" w:rsidR="009B018C" w:rsidRPr="00A96233" w:rsidRDefault="009B018C" w:rsidP="009B018C"/>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2995BFE1" w14:textId="77777777" w:rsidTr="001F23D2">
        <w:trPr>
          <w:trHeight w:val="1008"/>
        </w:trPr>
        <w:tc>
          <w:tcPr>
            <w:tcW w:w="1408" w:type="dxa"/>
            <w:shd w:val="clear" w:color="auto" w:fill="auto"/>
          </w:tcPr>
          <w:p w14:paraId="755D1B24" w14:textId="5D4A6F56" w:rsidR="00441CC8" w:rsidRPr="00A96233" w:rsidRDefault="00E12285" w:rsidP="001F23D2">
            <w:pPr>
              <w:jc w:val="center"/>
            </w:pPr>
            <w:r w:rsidRPr="00A96233">
              <w:rPr>
                <w:noProof/>
              </w:rPr>
              <w:drawing>
                <wp:inline distT="0" distB="0" distL="0" distR="0" wp14:anchorId="0B9E266A" wp14:editId="4D3460C3">
                  <wp:extent cx="464820" cy="464820"/>
                  <wp:effectExtent l="0" t="0" r="0" b="0"/>
                  <wp:docPr id="1346" name="Picture 134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3DD088A3" w14:textId="77777777" w:rsidR="00441CC8" w:rsidRPr="00A96233" w:rsidRDefault="00441CC8" w:rsidP="001F23D2">
            <w:r w:rsidRPr="00A96233">
              <w:t>If you had to explain to someone with no experience of buying and planning why merchandise performance measurement is important, what would you tell them?</w:t>
            </w:r>
          </w:p>
          <w:p w14:paraId="751E3F91" w14:textId="77777777" w:rsidR="001F23D2" w:rsidRPr="00A96233" w:rsidRDefault="001F23D2" w:rsidP="001F23D2"/>
          <w:p w14:paraId="65BF341C" w14:textId="24EC0041" w:rsidR="001F23D2" w:rsidRPr="00A96233" w:rsidRDefault="001F23D2" w:rsidP="001F23D2"/>
          <w:p w14:paraId="0CD2839A" w14:textId="21604CDA" w:rsidR="001F23D2" w:rsidRDefault="001F23D2" w:rsidP="001F23D2"/>
          <w:p w14:paraId="0671083D" w14:textId="3955B2C0" w:rsidR="00E975DA" w:rsidRDefault="00E975DA" w:rsidP="001F23D2"/>
          <w:p w14:paraId="27B73822" w14:textId="3AF135A9" w:rsidR="00E975DA" w:rsidRDefault="00E975DA" w:rsidP="001F23D2"/>
          <w:p w14:paraId="52A46EE8" w14:textId="093FA44F" w:rsidR="00E975DA" w:rsidRDefault="00E975DA" w:rsidP="001F23D2"/>
          <w:p w14:paraId="698F1EFF" w14:textId="77777777" w:rsidR="00E975DA" w:rsidRPr="00A96233" w:rsidRDefault="00E975DA" w:rsidP="001F23D2"/>
          <w:p w14:paraId="511D0E2A" w14:textId="77777777" w:rsidR="001F23D2" w:rsidRPr="00A96233" w:rsidRDefault="001F23D2" w:rsidP="001F23D2"/>
          <w:p w14:paraId="154C423C" w14:textId="733EF3D4" w:rsidR="001F23D2" w:rsidRPr="00A96233" w:rsidRDefault="001F23D2" w:rsidP="001F23D2"/>
        </w:tc>
      </w:tr>
    </w:tbl>
    <w:p w14:paraId="18A874C5" w14:textId="54EA6CB5" w:rsidR="00441CC8" w:rsidRPr="00A96233" w:rsidRDefault="00441CC8" w:rsidP="001F23D2">
      <w:pPr>
        <w:spacing w:after="120"/>
        <w:rPr>
          <w:lang w:eastAsia="en-GB"/>
        </w:rPr>
      </w:pPr>
      <w:r w:rsidRPr="00A96233">
        <w:rPr>
          <w:lang w:eastAsia="en-GB"/>
        </w:rPr>
        <w:lastRenderedPageBreak/>
        <w:t xml:space="preserve">Merchandise performance is analysed </w:t>
      </w:r>
      <w:r w:rsidR="00E975DA">
        <w:rPr>
          <w:lang w:eastAsia="en-GB"/>
        </w:rPr>
        <w:t>so</w:t>
      </w:r>
      <w:r w:rsidRPr="00A96233">
        <w:rPr>
          <w:lang w:eastAsia="en-GB"/>
        </w:rPr>
        <w:t xml:space="preserve"> that stock management adjustments can be made, such as:</w:t>
      </w:r>
    </w:p>
    <w:p w14:paraId="11946BBB" w14:textId="40594D7F" w:rsidR="00441CC8" w:rsidRPr="00A96233" w:rsidRDefault="00441CC8" w:rsidP="001F23D2">
      <w:pPr>
        <w:pStyle w:val="ListParagraph"/>
        <w:numPr>
          <w:ilvl w:val="0"/>
          <w:numId w:val="121"/>
        </w:numPr>
        <w:spacing w:after="120"/>
        <w:contextualSpacing w:val="0"/>
        <w:rPr>
          <w:lang w:eastAsia="en-GB"/>
        </w:rPr>
      </w:pPr>
      <w:r w:rsidRPr="00A96233">
        <w:rPr>
          <w:lang w:eastAsia="en-GB"/>
        </w:rPr>
        <w:t>Ordering more</w:t>
      </w:r>
      <w:r w:rsidR="00E975DA">
        <w:rPr>
          <w:lang w:eastAsia="en-GB"/>
        </w:rPr>
        <w:t>,</w:t>
      </w:r>
      <w:r w:rsidRPr="00A96233">
        <w:rPr>
          <w:lang w:eastAsia="en-GB"/>
        </w:rPr>
        <w:t xml:space="preserve"> or less merchandise</w:t>
      </w:r>
    </w:p>
    <w:p w14:paraId="05F5A753" w14:textId="77777777" w:rsidR="00441CC8" w:rsidRPr="00A96233" w:rsidRDefault="00441CC8" w:rsidP="001F23D2">
      <w:pPr>
        <w:pStyle w:val="ListParagraph"/>
        <w:numPr>
          <w:ilvl w:val="0"/>
          <w:numId w:val="121"/>
        </w:numPr>
        <w:spacing w:after="120"/>
        <w:contextualSpacing w:val="0"/>
        <w:rPr>
          <w:lang w:eastAsia="en-GB"/>
        </w:rPr>
      </w:pPr>
      <w:r w:rsidRPr="00A96233">
        <w:rPr>
          <w:lang w:eastAsia="en-GB"/>
        </w:rPr>
        <w:t>Reducing prices to increase sales</w:t>
      </w:r>
    </w:p>
    <w:p w14:paraId="3C20CC15" w14:textId="77777777" w:rsidR="00441CC8" w:rsidRPr="00A96233" w:rsidRDefault="00441CC8" w:rsidP="001F23D2">
      <w:pPr>
        <w:pStyle w:val="ListParagraph"/>
        <w:numPr>
          <w:ilvl w:val="0"/>
          <w:numId w:val="121"/>
        </w:numPr>
        <w:spacing w:after="120"/>
        <w:contextualSpacing w:val="0"/>
        <w:rPr>
          <w:lang w:eastAsia="en-GB"/>
        </w:rPr>
      </w:pPr>
      <w:r w:rsidRPr="00A96233">
        <w:rPr>
          <w:lang w:eastAsia="en-GB"/>
        </w:rPr>
        <w:t>Allocating different assortments to stores</w:t>
      </w:r>
    </w:p>
    <w:p w14:paraId="51420C8E" w14:textId="77777777" w:rsidR="00441CC8" w:rsidRPr="00A96233" w:rsidRDefault="00441CC8" w:rsidP="001F23D2">
      <w:pPr>
        <w:pStyle w:val="ListParagraph"/>
        <w:numPr>
          <w:ilvl w:val="0"/>
          <w:numId w:val="121"/>
        </w:numPr>
        <w:contextualSpacing w:val="0"/>
        <w:rPr>
          <w:lang w:eastAsia="en-GB"/>
        </w:rPr>
      </w:pPr>
      <w:r w:rsidRPr="00A96233">
        <w:rPr>
          <w:lang w:eastAsia="en-GB"/>
        </w:rPr>
        <w:t xml:space="preserve">Changing assortment plans </w:t>
      </w:r>
    </w:p>
    <w:p w14:paraId="3DF4E8A9" w14:textId="77777777" w:rsidR="001F23D2" w:rsidRPr="00A96233" w:rsidRDefault="001F23D2" w:rsidP="001F23D2">
      <w:pPr>
        <w:rPr>
          <w:lang w:eastAsia="en-GB"/>
        </w:rPr>
      </w:pPr>
    </w:p>
    <w:p w14:paraId="6DE89600" w14:textId="15D59655" w:rsidR="00441CC8" w:rsidRPr="00A96233" w:rsidRDefault="00441CC8" w:rsidP="001F23D2">
      <w:pPr>
        <w:rPr>
          <w:lang w:eastAsia="en-GB"/>
        </w:rPr>
      </w:pPr>
      <w:r w:rsidRPr="00A96233">
        <w:rPr>
          <w:lang w:eastAsia="en-GB"/>
        </w:rPr>
        <w:t>Merchandise performance can be measured using three methods and three key ratios, for which financial reports are drawn.</w:t>
      </w:r>
    </w:p>
    <w:p w14:paraId="0ECF65DB" w14:textId="3CFEE7A4" w:rsidR="00441CC8" w:rsidRDefault="00441CC8" w:rsidP="001F23D2"/>
    <w:p w14:paraId="1A0944A4" w14:textId="77777777" w:rsidR="00E975DA" w:rsidRPr="00A96233" w:rsidRDefault="00E975DA" w:rsidP="001F23D2"/>
    <w:p w14:paraId="45832CBE" w14:textId="6F59CCC5" w:rsidR="00441CC8" w:rsidRPr="00A96233" w:rsidRDefault="009B018C" w:rsidP="009B018C">
      <w:pPr>
        <w:pStyle w:val="Heading2"/>
      </w:pPr>
      <w:bookmarkStart w:id="565" w:name="_Toc41824301"/>
      <w:bookmarkStart w:id="566" w:name="_Toc45965795"/>
      <w:bookmarkStart w:id="567" w:name="_Toc46588302"/>
      <w:bookmarkStart w:id="568" w:name="_Toc46917397"/>
      <w:r w:rsidRPr="00A96233">
        <w:t>5.2</w:t>
      </w:r>
      <w:r w:rsidRPr="00A96233">
        <w:tab/>
      </w:r>
      <w:r w:rsidR="00441CC8" w:rsidRPr="00A96233">
        <w:t>Financial reports used to measure merchandise performance</w:t>
      </w:r>
      <w:bookmarkEnd w:id="565"/>
      <w:bookmarkEnd w:id="566"/>
      <w:bookmarkEnd w:id="567"/>
      <w:bookmarkEnd w:id="568"/>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9B018C" w:rsidRPr="00A96233" w14:paraId="3968228C" w14:textId="77777777" w:rsidTr="00E975DA">
        <w:tc>
          <w:tcPr>
            <w:tcW w:w="784" w:type="pct"/>
            <w:tcBorders>
              <w:top w:val="single" w:sz="4" w:space="0" w:color="auto"/>
              <w:left w:val="single" w:sz="4" w:space="0" w:color="auto"/>
              <w:bottom w:val="single" w:sz="4" w:space="0" w:color="auto"/>
              <w:right w:val="nil"/>
            </w:tcBorders>
            <w:hideMark/>
          </w:tcPr>
          <w:p w14:paraId="074B1A22" w14:textId="77777777" w:rsidR="009B018C" w:rsidRPr="00A96233" w:rsidRDefault="009B018C" w:rsidP="00A90385">
            <w:pPr>
              <w:jc w:val="center"/>
            </w:pPr>
            <w:r w:rsidRPr="00A96233">
              <w:rPr>
                <w:noProof/>
              </w:rPr>
              <w:drawing>
                <wp:inline distT="0" distB="0" distL="0" distR="0" wp14:anchorId="4E1C96D2" wp14:editId="39D2C723">
                  <wp:extent cx="462915" cy="462915"/>
                  <wp:effectExtent l="0" t="0" r="0" b="0"/>
                  <wp:docPr id="1131" name="Picture 113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67363895" w14:textId="6603F553" w:rsidR="009B018C" w:rsidRPr="00A96233" w:rsidRDefault="009B018C" w:rsidP="00A90385">
            <w:r w:rsidRPr="00A96233">
              <w:t>Use the information below to discuss the financial reports used to measure merchandise performance.</w:t>
            </w:r>
          </w:p>
        </w:tc>
        <w:tc>
          <w:tcPr>
            <w:tcW w:w="873" w:type="pct"/>
            <w:tcBorders>
              <w:top w:val="single" w:sz="4" w:space="0" w:color="auto"/>
              <w:left w:val="nil"/>
              <w:bottom w:val="single" w:sz="4" w:space="0" w:color="auto"/>
              <w:right w:val="single" w:sz="4" w:space="0" w:color="auto"/>
            </w:tcBorders>
            <w:hideMark/>
          </w:tcPr>
          <w:p w14:paraId="262588BE" w14:textId="77777777" w:rsidR="009B018C" w:rsidRPr="00A96233" w:rsidRDefault="009B018C" w:rsidP="00A90385">
            <w:r w:rsidRPr="00A96233">
              <w:t>Time:</w:t>
            </w:r>
          </w:p>
          <w:p w14:paraId="08FBA7FC" w14:textId="09FA1881" w:rsidR="009B018C" w:rsidRPr="00A96233" w:rsidRDefault="00AB5FD4" w:rsidP="00A90385">
            <w:r w:rsidRPr="00A96233">
              <w:t>1 ½ hours</w:t>
            </w:r>
          </w:p>
        </w:tc>
      </w:tr>
    </w:tbl>
    <w:p w14:paraId="6B0230F2" w14:textId="77777777" w:rsidR="009B018C" w:rsidRPr="00A96233" w:rsidRDefault="009B018C" w:rsidP="009B018C"/>
    <w:p w14:paraId="545858FA" w14:textId="23E8A7FB" w:rsidR="00441CC8" w:rsidRPr="00A96233" w:rsidRDefault="00441CC8" w:rsidP="001F23D2">
      <w:r w:rsidRPr="00A96233">
        <w:t>Many retailers use the performance indicators of gross margin % (after markdown) and weeks cover to measure performance.</w:t>
      </w:r>
    </w:p>
    <w:p w14:paraId="7739CB22" w14:textId="77777777" w:rsidR="001F23D2" w:rsidRPr="00A96233" w:rsidRDefault="001F23D2" w:rsidP="001F23D2"/>
    <w:p w14:paraId="5C5A547F" w14:textId="7F32C69E" w:rsidR="00441CC8" w:rsidRPr="00A96233" w:rsidRDefault="00441CC8" w:rsidP="001F23D2">
      <w:r w:rsidRPr="00A96233">
        <w:t>These are very commonly available but used in isolation from each other, they are of limited value. Gross margin % gives us a measure of reactive profitability without considering the costs of stockholding investment. Weeks cover tells us how effectively we turned our stock without informing us about relative profitability.</w:t>
      </w:r>
    </w:p>
    <w:p w14:paraId="59FA918F" w14:textId="77777777" w:rsidR="001F23D2" w:rsidRPr="00A96233" w:rsidRDefault="001F23D2" w:rsidP="001F23D2"/>
    <w:p w14:paraId="106878A3" w14:textId="779E4D35" w:rsidR="00441CC8" w:rsidRPr="00A96233" w:rsidRDefault="009B018C" w:rsidP="009B018C">
      <w:pPr>
        <w:pStyle w:val="Heading3"/>
        <w:keepNext w:val="0"/>
        <w:keepLines w:val="0"/>
        <w:spacing w:line="360" w:lineRule="auto"/>
      </w:pPr>
      <w:bookmarkStart w:id="569" w:name="_Toc41824302"/>
      <w:bookmarkStart w:id="570" w:name="_Toc45965796"/>
      <w:bookmarkStart w:id="571" w:name="_Toc46588303"/>
      <w:bookmarkStart w:id="572" w:name="_Toc46917398"/>
      <w:r w:rsidRPr="00A96233">
        <w:t>5.2.1</w:t>
      </w:r>
      <w:r w:rsidRPr="00A96233">
        <w:tab/>
      </w:r>
      <w:r w:rsidR="00441CC8" w:rsidRPr="00A96233">
        <w:t>Classified income statement</w:t>
      </w:r>
      <w:bookmarkEnd w:id="569"/>
      <w:bookmarkEnd w:id="570"/>
      <w:bookmarkEnd w:id="571"/>
      <w:bookmarkEnd w:id="572"/>
    </w:p>
    <w:p w14:paraId="6186DD4F" w14:textId="77777777" w:rsidR="001F23D2" w:rsidRPr="00A96233" w:rsidRDefault="001F23D2" w:rsidP="001F23D2">
      <w:pPr>
        <w:rPr>
          <w:lang w:eastAsia="en-GB"/>
        </w:rPr>
      </w:pPr>
    </w:p>
    <w:p w14:paraId="12E8B94B" w14:textId="138E6B4A" w:rsidR="00441CC8" w:rsidRPr="00A96233" w:rsidRDefault="00441CC8" w:rsidP="001F23D2">
      <w:pPr>
        <w:rPr>
          <w:lang w:eastAsia="en-GB"/>
        </w:rPr>
      </w:pPr>
      <w:r w:rsidRPr="00A96233">
        <w:rPr>
          <w:lang w:eastAsia="en-GB"/>
        </w:rPr>
        <w:t>A</w:t>
      </w:r>
      <w:r w:rsidR="00E975DA">
        <w:rPr>
          <w:lang w:eastAsia="en-GB"/>
        </w:rPr>
        <w:t xml:space="preserve"> </w:t>
      </w:r>
      <w:r w:rsidRPr="00A96233">
        <w:rPr>
          <w:lang w:eastAsia="en-GB"/>
        </w:rPr>
        <w:t>categorised income statement divides both revenues and expenses into operating and non-operating (other)</w:t>
      </w:r>
      <w:r w:rsidR="00E975DA">
        <w:rPr>
          <w:lang w:eastAsia="en-GB"/>
        </w:rPr>
        <w:t xml:space="preserve"> </w:t>
      </w:r>
      <w:r w:rsidRPr="00A96233">
        <w:rPr>
          <w:lang w:eastAsia="en-GB"/>
        </w:rPr>
        <w:t xml:space="preserve">items. The statement also separates operating expenses into selling and administrative expenses. </w:t>
      </w:r>
    </w:p>
    <w:p w14:paraId="25E3E22F" w14:textId="77777777" w:rsidR="001F23D2" w:rsidRPr="00A96233" w:rsidRDefault="001F23D2" w:rsidP="001F23D2">
      <w:pPr>
        <w:rPr>
          <w:lang w:eastAsia="en-GB"/>
        </w:rPr>
      </w:pPr>
    </w:p>
    <w:p w14:paraId="05192EF1" w14:textId="0F8F439A" w:rsidR="00441CC8" w:rsidRPr="00A96233" w:rsidRDefault="00441CC8" w:rsidP="001F23D2">
      <w:pPr>
        <w:rPr>
          <w:lang w:eastAsia="en-GB"/>
        </w:rPr>
      </w:pPr>
      <w:r w:rsidRPr="00A96233">
        <w:rPr>
          <w:lang w:eastAsia="en-GB"/>
        </w:rPr>
        <w:t>T</w:t>
      </w:r>
      <w:r w:rsidR="00E975DA">
        <w:rPr>
          <w:lang w:eastAsia="en-GB"/>
        </w:rPr>
        <w:t xml:space="preserve">he </w:t>
      </w:r>
      <w:r w:rsidRPr="00A96233">
        <w:rPr>
          <w:lang w:eastAsia="en-GB"/>
        </w:rPr>
        <w:t xml:space="preserve">classified income statement shows important relationships that help in analysing how well the company is performing. For example, by deducting cost of goods sold from operating revenues, it can be determined by what amount sales revenues exceed the cost of items being sold. If this margin, called gross margin, is lower than desired, a company may need to increase its selling prices and/or decrease its cost of goods sold. </w:t>
      </w:r>
    </w:p>
    <w:p w14:paraId="40E9F45D" w14:textId="77777777" w:rsidR="001F23D2" w:rsidRPr="00A96233" w:rsidRDefault="001F23D2" w:rsidP="001F23D2">
      <w:pPr>
        <w:rPr>
          <w:lang w:eastAsia="en-GB"/>
        </w:rPr>
      </w:pPr>
    </w:p>
    <w:p w14:paraId="322A8BF9" w14:textId="6A507CD5" w:rsidR="00441CC8" w:rsidRPr="00A96233" w:rsidRDefault="00441CC8" w:rsidP="001F23D2">
      <w:pPr>
        <w:rPr>
          <w:lang w:eastAsia="en-GB"/>
        </w:rPr>
      </w:pPr>
      <w:r w:rsidRPr="00A96233">
        <w:rPr>
          <w:lang w:eastAsia="en-GB"/>
        </w:rPr>
        <w:lastRenderedPageBreak/>
        <w:t xml:space="preserve">The classified income statement subdivides operating expenses into selling and administrative expenses. Thus, users of the statements can see how much expense is incurred in selling the product and how much in administering the business. </w:t>
      </w:r>
    </w:p>
    <w:p w14:paraId="2CD1EA8C" w14:textId="77777777" w:rsidR="001F23D2" w:rsidRPr="00A96233" w:rsidRDefault="001F23D2" w:rsidP="001F23D2">
      <w:pPr>
        <w:rPr>
          <w:lang w:eastAsia="en-GB"/>
        </w:rPr>
      </w:pPr>
    </w:p>
    <w:p w14:paraId="2548A0AE" w14:textId="0C1FB74F" w:rsidR="00441CC8" w:rsidRPr="00A96233" w:rsidRDefault="00441CC8" w:rsidP="001F23D2">
      <w:pPr>
        <w:rPr>
          <w:lang w:eastAsia="en-GB"/>
        </w:rPr>
      </w:pPr>
      <w:r w:rsidRPr="00A96233">
        <w:rPr>
          <w:lang w:eastAsia="en-GB"/>
        </w:rPr>
        <w:t>Non-operating revenues and expenses appear at the bottom of the income statement because they are less significant in assessing the profitability of the business.</w:t>
      </w:r>
    </w:p>
    <w:p w14:paraId="37C7F8E3" w14:textId="77777777" w:rsidR="001F23D2" w:rsidRPr="00A96233" w:rsidRDefault="001F23D2" w:rsidP="001F23D2">
      <w:pPr>
        <w:rPr>
          <w:lang w:eastAsia="en-GB"/>
        </w:rPr>
      </w:pPr>
    </w:p>
    <w:p w14:paraId="6E490927" w14:textId="0DA3F63B" w:rsidR="00441CC8" w:rsidRPr="00A96233" w:rsidRDefault="00441CC8" w:rsidP="001F23D2">
      <w:pPr>
        <w:rPr>
          <w:lang w:eastAsia="en-GB"/>
        </w:rPr>
      </w:pPr>
      <w:r w:rsidRPr="00A96233">
        <w:rPr>
          <w:lang w:eastAsia="en-GB"/>
        </w:rPr>
        <w:t>The major headings of the classified multi-step income statement are as follows:</w:t>
      </w:r>
    </w:p>
    <w:p w14:paraId="662A0023" w14:textId="77777777" w:rsidR="001F23D2" w:rsidRPr="00A96233" w:rsidRDefault="001F23D2" w:rsidP="001F23D2">
      <w:pPr>
        <w:rPr>
          <w:lang w:eastAsia="en-GB"/>
        </w:rP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816"/>
        <w:gridCol w:w="6165"/>
      </w:tblGrid>
      <w:tr w:rsidR="00441CC8" w:rsidRPr="00A96233" w14:paraId="42091A0E" w14:textId="77777777" w:rsidTr="00E975DA">
        <w:tc>
          <w:tcPr>
            <w:tcW w:w="2816" w:type="dxa"/>
            <w:shd w:val="clear" w:color="auto" w:fill="808080" w:themeFill="background1" w:themeFillShade="80"/>
          </w:tcPr>
          <w:p w14:paraId="02F10420" w14:textId="77777777" w:rsidR="00441CC8" w:rsidRPr="00A96233" w:rsidRDefault="00441CC8" w:rsidP="001F23D2">
            <w:pPr>
              <w:rPr>
                <w:b/>
                <w:bCs/>
                <w:color w:val="FFFFFF" w:themeColor="background1"/>
              </w:rPr>
            </w:pPr>
            <w:r w:rsidRPr="00A96233">
              <w:rPr>
                <w:b/>
                <w:bCs/>
                <w:color w:val="FFFFFF" w:themeColor="background1"/>
              </w:rPr>
              <w:t>Net sales</w:t>
            </w:r>
          </w:p>
        </w:tc>
        <w:tc>
          <w:tcPr>
            <w:tcW w:w="6165" w:type="dxa"/>
            <w:shd w:val="clear" w:color="auto" w:fill="D9D9D9" w:themeFill="background1" w:themeFillShade="D9"/>
          </w:tcPr>
          <w:p w14:paraId="7337E2EA" w14:textId="7364694A" w:rsidR="00441CC8" w:rsidRPr="00A96233" w:rsidRDefault="00441CC8" w:rsidP="001F23D2">
            <w:r w:rsidRPr="00A96233">
              <w:t>The revenues generated by the major activities of the business</w:t>
            </w:r>
            <w:r w:rsidR="00E975DA">
              <w:t xml:space="preserve"> - </w:t>
            </w:r>
            <w:r w:rsidRPr="00A96233">
              <w:t>usually the sale of products or services</w:t>
            </w:r>
            <w:r w:rsidR="00E975DA">
              <w:t>,</w:t>
            </w:r>
            <w:r w:rsidRPr="00A96233">
              <w:t xml:space="preserve"> or both</w:t>
            </w:r>
            <w:r w:rsidR="00E975DA">
              <w:t>,</w:t>
            </w:r>
            <w:r w:rsidRPr="00A96233">
              <w:t xml:space="preserve"> less any sales discounts and sales returns and allowances.</w:t>
            </w:r>
          </w:p>
        </w:tc>
      </w:tr>
      <w:tr w:rsidR="00441CC8" w:rsidRPr="00A96233" w14:paraId="2912EB8C" w14:textId="77777777" w:rsidTr="00E975DA">
        <w:tc>
          <w:tcPr>
            <w:tcW w:w="2816" w:type="dxa"/>
            <w:shd w:val="clear" w:color="auto" w:fill="808080" w:themeFill="background1" w:themeFillShade="80"/>
          </w:tcPr>
          <w:p w14:paraId="72395CFB" w14:textId="77777777" w:rsidR="00441CC8" w:rsidRPr="00A96233" w:rsidRDefault="00441CC8" w:rsidP="001F23D2">
            <w:pPr>
              <w:rPr>
                <w:b/>
                <w:bCs/>
                <w:color w:val="FFFFFF" w:themeColor="background1"/>
              </w:rPr>
            </w:pPr>
            <w:r w:rsidRPr="00A96233">
              <w:rPr>
                <w:b/>
                <w:bCs/>
                <w:color w:val="FFFFFF" w:themeColor="background1"/>
              </w:rPr>
              <w:t>Cost of goods sold</w:t>
            </w:r>
          </w:p>
        </w:tc>
        <w:tc>
          <w:tcPr>
            <w:tcW w:w="6165" w:type="dxa"/>
            <w:shd w:val="clear" w:color="auto" w:fill="D9D9D9" w:themeFill="background1" w:themeFillShade="D9"/>
          </w:tcPr>
          <w:p w14:paraId="1DB0F77B" w14:textId="77777777" w:rsidR="00441CC8" w:rsidRPr="00A96233" w:rsidRDefault="00441CC8" w:rsidP="001F23D2">
            <w:r w:rsidRPr="00A96233">
              <w:t>The major expense in merchandising companies and represents what the seller paid for the inventory it has sold.</w:t>
            </w:r>
          </w:p>
        </w:tc>
      </w:tr>
      <w:tr w:rsidR="00441CC8" w:rsidRPr="00A96233" w14:paraId="0E5ABC56" w14:textId="77777777" w:rsidTr="00E975DA">
        <w:tc>
          <w:tcPr>
            <w:tcW w:w="2816" w:type="dxa"/>
            <w:shd w:val="clear" w:color="auto" w:fill="808080" w:themeFill="background1" w:themeFillShade="80"/>
          </w:tcPr>
          <w:p w14:paraId="55E326BC" w14:textId="77777777" w:rsidR="00441CC8" w:rsidRPr="00A96233" w:rsidRDefault="00441CC8" w:rsidP="001F23D2">
            <w:pPr>
              <w:rPr>
                <w:b/>
                <w:bCs/>
                <w:color w:val="FFFFFF" w:themeColor="background1"/>
              </w:rPr>
            </w:pPr>
            <w:r w:rsidRPr="00A96233">
              <w:rPr>
                <w:b/>
                <w:bCs/>
                <w:color w:val="FFFFFF" w:themeColor="background1"/>
              </w:rPr>
              <w:t>Gross margin (gross profit)</w:t>
            </w:r>
          </w:p>
        </w:tc>
        <w:tc>
          <w:tcPr>
            <w:tcW w:w="6165" w:type="dxa"/>
            <w:shd w:val="clear" w:color="auto" w:fill="D9D9D9" w:themeFill="background1" w:themeFillShade="D9"/>
          </w:tcPr>
          <w:p w14:paraId="0651E214" w14:textId="6E2839AF" w:rsidR="00441CC8" w:rsidRPr="00A96233" w:rsidRDefault="00441CC8" w:rsidP="001F23D2">
            <w:r w:rsidRPr="00A96233">
              <w:t>The net sales – cost of goods sold and represents the amount we charge customers above what we paid for the items. This is also referred to as a company’s markup</w:t>
            </w:r>
          </w:p>
        </w:tc>
      </w:tr>
      <w:tr w:rsidR="00441CC8" w:rsidRPr="00A96233" w14:paraId="4D6FCC64" w14:textId="77777777" w:rsidTr="00E975DA">
        <w:tc>
          <w:tcPr>
            <w:tcW w:w="2816" w:type="dxa"/>
            <w:shd w:val="clear" w:color="auto" w:fill="808080" w:themeFill="background1" w:themeFillShade="80"/>
          </w:tcPr>
          <w:p w14:paraId="49F7E304" w14:textId="77777777" w:rsidR="00441CC8" w:rsidRPr="00A96233" w:rsidRDefault="00441CC8" w:rsidP="001F23D2">
            <w:pPr>
              <w:rPr>
                <w:b/>
                <w:bCs/>
                <w:color w:val="FFFFFF" w:themeColor="background1"/>
              </w:rPr>
            </w:pPr>
            <w:r w:rsidRPr="00A96233">
              <w:rPr>
                <w:b/>
                <w:bCs/>
                <w:color w:val="FFFFFF" w:themeColor="background1"/>
              </w:rPr>
              <w:t>Operating expenses</w:t>
            </w:r>
          </w:p>
        </w:tc>
        <w:tc>
          <w:tcPr>
            <w:tcW w:w="6165" w:type="dxa"/>
            <w:shd w:val="clear" w:color="auto" w:fill="D9D9D9" w:themeFill="background1" w:themeFillShade="D9"/>
          </w:tcPr>
          <w:p w14:paraId="45CCFE00" w14:textId="4ED4938D" w:rsidR="00441CC8" w:rsidRDefault="00441CC8" w:rsidP="00E975DA">
            <w:r w:rsidRPr="00A96233">
              <w:t>Those expenses, other than cost of goods sold, incurred in the normal business functions of a company. Usually, operating expenses are either selling expenses or administrative expenses.</w:t>
            </w:r>
          </w:p>
          <w:p w14:paraId="4C2D67C1" w14:textId="77777777" w:rsidR="00E975DA" w:rsidRPr="00A96233" w:rsidRDefault="00E975DA" w:rsidP="00E975DA"/>
          <w:p w14:paraId="64390EE7" w14:textId="347AEB84" w:rsidR="00441CC8" w:rsidRDefault="00441CC8" w:rsidP="00E975DA">
            <w:pPr>
              <w:pStyle w:val="ListParagraph"/>
              <w:numPr>
                <w:ilvl w:val="0"/>
                <w:numId w:val="124"/>
              </w:numPr>
              <w:contextualSpacing w:val="0"/>
            </w:pPr>
            <w:r w:rsidRPr="00A96233">
              <w:rPr>
                <w:b/>
                <w:bCs/>
              </w:rPr>
              <w:t>Selling expenses</w:t>
            </w:r>
            <w:r w:rsidRPr="00A96233">
              <w:t xml:space="preserve"> are those expenses a company incurs in selling and marketing efforts. Examples include salaries, delivery, advertising, rent and utilities, sales supplies used, and depreciation on delivery trucks o</w:t>
            </w:r>
            <w:r w:rsidR="006273B0">
              <w:t>r</w:t>
            </w:r>
            <w:r w:rsidRPr="00A96233">
              <w:t xml:space="preserve"> other capital equipment. </w:t>
            </w:r>
          </w:p>
          <w:p w14:paraId="5DB3CB20" w14:textId="77777777" w:rsidR="00E975DA" w:rsidRPr="00A96233" w:rsidRDefault="00E975DA" w:rsidP="00E975DA"/>
          <w:p w14:paraId="7BFDAA00" w14:textId="77777777" w:rsidR="00441CC8" w:rsidRPr="00A96233" w:rsidRDefault="00441CC8" w:rsidP="00E975DA">
            <w:pPr>
              <w:pStyle w:val="ListParagraph"/>
              <w:numPr>
                <w:ilvl w:val="0"/>
                <w:numId w:val="124"/>
              </w:numPr>
              <w:contextualSpacing w:val="0"/>
            </w:pPr>
            <w:r w:rsidRPr="00A96233">
              <w:rPr>
                <w:b/>
                <w:bCs/>
              </w:rPr>
              <w:t>Administrative expenses</w:t>
            </w:r>
            <w:r w:rsidRPr="00A96233">
              <w:t xml:space="preserve"> are those expenses a company incurs in the overall management of a business. Examples include administrative salaries, rent, insurance expense, administrative supplies used, and depreciation on office and store display equipment.</w:t>
            </w:r>
          </w:p>
        </w:tc>
      </w:tr>
      <w:tr w:rsidR="00441CC8" w:rsidRPr="00A96233" w14:paraId="58C1AC15" w14:textId="77777777" w:rsidTr="00E975DA">
        <w:tc>
          <w:tcPr>
            <w:tcW w:w="2816" w:type="dxa"/>
            <w:shd w:val="clear" w:color="auto" w:fill="808080" w:themeFill="background1" w:themeFillShade="80"/>
          </w:tcPr>
          <w:p w14:paraId="5501050C" w14:textId="77777777" w:rsidR="00441CC8" w:rsidRPr="00A96233" w:rsidRDefault="00441CC8" w:rsidP="001F23D2">
            <w:pPr>
              <w:rPr>
                <w:b/>
                <w:bCs/>
                <w:color w:val="FFFFFF" w:themeColor="background1"/>
              </w:rPr>
            </w:pPr>
            <w:r w:rsidRPr="00A96233">
              <w:rPr>
                <w:b/>
                <w:bCs/>
                <w:color w:val="FFFFFF" w:themeColor="background1"/>
              </w:rPr>
              <w:t>Income from operations</w:t>
            </w:r>
          </w:p>
        </w:tc>
        <w:tc>
          <w:tcPr>
            <w:tcW w:w="6165" w:type="dxa"/>
            <w:shd w:val="clear" w:color="auto" w:fill="D9D9D9" w:themeFill="background1" w:themeFillShade="D9"/>
          </w:tcPr>
          <w:p w14:paraId="232B8CB4" w14:textId="77777777" w:rsidR="00441CC8" w:rsidRPr="00A96233" w:rsidRDefault="00441CC8" w:rsidP="001F23D2">
            <w:r w:rsidRPr="00A96233">
              <w:t>Gross profit (or margin) – operating expenses and represents the amount of income directly earned by business operations.</w:t>
            </w:r>
          </w:p>
        </w:tc>
      </w:tr>
    </w:tbl>
    <w:p w14:paraId="647A08FE" w14:textId="77777777" w:rsidR="00E975DA" w:rsidRDefault="00E975DA"/>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816"/>
        <w:gridCol w:w="6165"/>
      </w:tblGrid>
      <w:tr w:rsidR="00441CC8" w:rsidRPr="00A96233" w14:paraId="7A71C55D" w14:textId="77777777" w:rsidTr="00E975DA">
        <w:tc>
          <w:tcPr>
            <w:tcW w:w="2816" w:type="dxa"/>
            <w:shd w:val="clear" w:color="auto" w:fill="808080" w:themeFill="background1" w:themeFillShade="80"/>
          </w:tcPr>
          <w:p w14:paraId="18F3818A" w14:textId="77777777" w:rsidR="00441CC8" w:rsidRPr="00A96233" w:rsidRDefault="00441CC8" w:rsidP="001F23D2">
            <w:pPr>
              <w:jc w:val="left"/>
              <w:rPr>
                <w:b/>
                <w:bCs/>
                <w:color w:val="FFFFFF" w:themeColor="background1"/>
              </w:rPr>
            </w:pPr>
            <w:r w:rsidRPr="00A96233">
              <w:rPr>
                <w:b/>
                <w:bCs/>
                <w:color w:val="FFFFFF" w:themeColor="background1"/>
              </w:rPr>
              <w:lastRenderedPageBreak/>
              <w:t>Other revenues and expenses</w:t>
            </w:r>
          </w:p>
        </w:tc>
        <w:tc>
          <w:tcPr>
            <w:tcW w:w="6165" w:type="dxa"/>
            <w:shd w:val="clear" w:color="auto" w:fill="D9D9D9" w:themeFill="background1" w:themeFillShade="D9"/>
          </w:tcPr>
          <w:p w14:paraId="50BD51CA" w14:textId="04BA0D14" w:rsidR="00441CC8" w:rsidRPr="00A96233" w:rsidRDefault="00441CC8" w:rsidP="001F23D2">
            <w:r w:rsidRPr="00A96233">
              <w:t>Revenues and expenses not related to the sale of products or services regularly offered for sale by a business.</w:t>
            </w:r>
          </w:p>
          <w:p w14:paraId="709475DB" w14:textId="77777777" w:rsidR="001F23D2" w:rsidRPr="00A96233" w:rsidRDefault="001F23D2" w:rsidP="001F23D2"/>
          <w:p w14:paraId="09F7973D" w14:textId="77777777" w:rsidR="00441CC8" w:rsidRPr="00A96233" w:rsidRDefault="00441CC8" w:rsidP="001F23D2">
            <w:r w:rsidRPr="00A96233">
              <w:t>This typically includes interest earned (interest revenue) and interest owed (interest expense).</w:t>
            </w:r>
          </w:p>
        </w:tc>
      </w:tr>
      <w:tr w:rsidR="00441CC8" w:rsidRPr="00A96233" w14:paraId="26D4638D" w14:textId="77777777" w:rsidTr="00E975DA">
        <w:tc>
          <w:tcPr>
            <w:tcW w:w="2816" w:type="dxa"/>
            <w:shd w:val="clear" w:color="auto" w:fill="808080" w:themeFill="background1" w:themeFillShade="80"/>
          </w:tcPr>
          <w:p w14:paraId="79AD888D" w14:textId="77777777" w:rsidR="00441CC8" w:rsidRPr="00A96233" w:rsidRDefault="00441CC8" w:rsidP="001F23D2">
            <w:pPr>
              <w:jc w:val="left"/>
              <w:rPr>
                <w:b/>
                <w:bCs/>
                <w:color w:val="FFFFFF" w:themeColor="background1"/>
              </w:rPr>
            </w:pPr>
            <w:r w:rsidRPr="00A96233">
              <w:rPr>
                <w:b/>
                <w:bCs/>
                <w:color w:val="FFFFFF" w:themeColor="background1"/>
              </w:rPr>
              <w:t xml:space="preserve">Net income </w:t>
            </w:r>
          </w:p>
        </w:tc>
        <w:tc>
          <w:tcPr>
            <w:tcW w:w="6165" w:type="dxa"/>
            <w:shd w:val="clear" w:color="auto" w:fill="D9D9D9" w:themeFill="background1" w:themeFillShade="D9"/>
          </w:tcPr>
          <w:p w14:paraId="115C8E86" w14:textId="77777777" w:rsidR="00441CC8" w:rsidRPr="00A96233" w:rsidRDefault="00441CC8" w:rsidP="001F23D2">
            <w:r w:rsidRPr="00A96233">
              <w:t>the income earned after other revenues are added and other expenses such as taxes are subtracted.</w:t>
            </w:r>
          </w:p>
        </w:tc>
      </w:tr>
    </w:tbl>
    <w:p w14:paraId="3CFBECE4" w14:textId="77777777" w:rsidR="00441CC8" w:rsidRPr="00A96233" w:rsidRDefault="00441CC8" w:rsidP="001F23D2">
      <w:pPr>
        <w:rPr>
          <w:lang w:eastAsia="en-GB"/>
        </w:rPr>
      </w:pPr>
    </w:p>
    <w:p w14:paraId="6A50E0FA" w14:textId="7F607011" w:rsidR="00441CC8" w:rsidRDefault="00441CC8" w:rsidP="001F23D2">
      <w:r w:rsidRPr="00A96233">
        <w:t>Example:</w:t>
      </w:r>
    </w:p>
    <w:p w14:paraId="31B82B25" w14:textId="77777777" w:rsidR="00E975DA" w:rsidRPr="00A96233" w:rsidRDefault="00E975DA" w:rsidP="001F23D2"/>
    <w:tbl>
      <w:tblPr>
        <w:tblW w:w="8700" w:type="dxa"/>
        <w:tblCellMar>
          <w:top w:w="34" w:type="dxa"/>
          <w:bottom w:w="34" w:type="dxa"/>
        </w:tblCellMar>
        <w:tblLook w:val="04A0" w:firstRow="1" w:lastRow="0" w:firstColumn="1" w:lastColumn="0" w:noHBand="0" w:noVBand="1"/>
      </w:tblPr>
      <w:tblGrid>
        <w:gridCol w:w="5813"/>
        <w:gridCol w:w="960"/>
        <w:gridCol w:w="960"/>
        <w:gridCol w:w="967"/>
      </w:tblGrid>
      <w:tr w:rsidR="00441CC8" w:rsidRPr="00A96233" w14:paraId="490F514D" w14:textId="77777777" w:rsidTr="00E975DA">
        <w:tc>
          <w:tcPr>
            <w:tcW w:w="8700" w:type="dxa"/>
            <w:gridSpan w:val="4"/>
            <w:tcBorders>
              <w:top w:val="nil"/>
              <w:left w:val="nil"/>
              <w:bottom w:val="nil"/>
              <w:right w:val="nil"/>
            </w:tcBorders>
            <w:shd w:val="clear" w:color="auto" w:fill="auto"/>
            <w:vAlign w:val="center"/>
            <w:hideMark/>
          </w:tcPr>
          <w:p w14:paraId="3BD3D7EC" w14:textId="77777777" w:rsidR="00441CC8" w:rsidRPr="00A96233" w:rsidRDefault="00441CC8" w:rsidP="001F23D2">
            <w:pPr>
              <w:jc w:val="center"/>
              <w:rPr>
                <w:rFonts w:eastAsia="Times New Roman" w:cs="Arial"/>
                <w:b/>
                <w:bCs/>
                <w:color w:val="000000"/>
                <w:sz w:val="18"/>
                <w:szCs w:val="18"/>
                <w:lang w:eastAsia="en-GB"/>
              </w:rPr>
            </w:pPr>
            <w:r w:rsidRPr="00A96233">
              <w:rPr>
                <w:rFonts w:eastAsia="Times New Roman" w:cs="Arial"/>
                <w:b/>
                <w:bCs/>
                <w:color w:val="000000"/>
                <w:sz w:val="18"/>
                <w:szCs w:val="18"/>
                <w:lang w:eastAsia="en-GB"/>
              </w:rPr>
              <w:t>For the Year Ended December 31   </w:t>
            </w:r>
          </w:p>
        </w:tc>
      </w:tr>
      <w:tr w:rsidR="00441CC8" w:rsidRPr="00A96233" w14:paraId="654EE9D5" w14:textId="77777777" w:rsidTr="00E975DA">
        <w:tc>
          <w:tcPr>
            <w:tcW w:w="5820" w:type="dxa"/>
            <w:tcBorders>
              <w:top w:val="nil"/>
              <w:left w:val="nil"/>
              <w:bottom w:val="nil"/>
              <w:right w:val="nil"/>
            </w:tcBorders>
            <w:shd w:val="clear" w:color="auto" w:fill="auto"/>
            <w:vAlign w:val="center"/>
            <w:hideMark/>
          </w:tcPr>
          <w:p w14:paraId="6BAEC545" w14:textId="77777777" w:rsidR="00441CC8" w:rsidRPr="00A96233" w:rsidRDefault="00441CC8" w:rsidP="001F23D2">
            <w:pPr>
              <w:jc w:val="left"/>
              <w:rPr>
                <w:rFonts w:eastAsia="Times New Roman" w:cs="Arial"/>
                <w:b/>
                <w:bCs/>
                <w:color w:val="000000"/>
                <w:sz w:val="18"/>
                <w:szCs w:val="18"/>
                <w:lang w:eastAsia="en-GB"/>
              </w:rPr>
            </w:pPr>
            <w:r w:rsidRPr="00A96233">
              <w:rPr>
                <w:rFonts w:eastAsia="Times New Roman" w:cs="Arial"/>
                <w:b/>
                <w:bCs/>
                <w:color w:val="000000"/>
                <w:sz w:val="18"/>
                <w:szCs w:val="18"/>
                <w:lang w:eastAsia="en-GB"/>
              </w:rPr>
              <w:t>Sales</w:t>
            </w:r>
          </w:p>
        </w:tc>
        <w:tc>
          <w:tcPr>
            <w:tcW w:w="960" w:type="dxa"/>
            <w:tcBorders>
              <w:top w:val="nil"/>
              <w:left w:val="nil"/>
              <w:bottom w:val="nil"/>
              <w:right w:val="nil"/>
            </w:tcBorders>
            <w:shd w:val="clear" w:color="auto" w:fill="auto"/>
            <w:vAlign w:val="center"/>
            <w:hideMark/>
          </w:tcPr>
          <w:p w14:paraId="2AD2E127" w14:textId="77777777" w:rsidR="00441CC8" w:rsidRPr="00A96233" w:rsidRDefault="00441CC8" w:rsidP="001F23D2">
            <w:pPr>
              <w:jc w:val="left"/>
              <w:rPr>
                <w:rFonts w:eastAsia="Times New Roman" w:cs="Arial"/>
                <w:b/>
                <w:bCs/>
                <w:color w:val="000000"/>
                <w:sz w:val="18"/>
                <w:szCs w:val="18"/>
                <w:lang w:eastAsia="en-GB"/>
              </w:rPr>
            </w:pPr>
          </w:p>
        </w:tc>
        <w:tc>
          <w:tcPr>
            <w:tcW w:w="960" w:type="dxa"/>
            <w:tcBorders>
              <w:top w:val="nil"/>
              <w:left w:val="nil"/>
              <w:bottom w:val="nil"/>
              <w:right w:val="nil"/>
            </w:tcBorders>
            <w:shd w:val="clear" w:color="auto" w:fill="auto"/>
            <w:vAlign w:val="center"/>
            <w:hideMark/>
          </w:tcPr>
          <w:p w14:paraId="77145D05"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275,000</w:t>
            </w:r>
          </w:p>
        </w:tc>
        <w:tc>
          <w:tcPr>
            <w:tcW w:w="960" w:type="dxa"/>
            <w:tcBorders>
              <w:top w:val="nil"/>
              <w:left w:val="nil"/>
              <w:bottom w:val="nil"/>
              <w:right w:val="nil"/>
            </w:tcBorders>
            <w:shd w:val="clear" w:color="auto" w:fill="auto"/>
            <w:vAlign w:val="center"/>
            <w:hideMark/>
          </w:tcPr>
          <w:p w14:paraId="6341906F" w14:textId="77777777" w:rsidR="00441CC8" w:rsidRPr="00A96233" w:rsidRDefault="00441CC8" w:rsidP="001F23D2">
            <w:pPr>
              <w:jc w:val="center"/>
              <w:rPr>
                <w:rFonts w:eastAsia="Times New Roman" w:cs="Arial"/>
                <w:color w:val="000000"/>
                <w:sz w:val="18"/>
                <w:szCs w:val="18"/>
                <w:lang w:eastAsia="en-GB"/>
              </w:rPr>
            </w:pPr>
          </w:p>
        </w:tc>
      </w:tr>
      <w:tr w:rsidR="00441CC8" w:rsidRPr="00A96233" w14:paraId="71F94ED6" w14:textId="77777777" w:rsidTr="00E975DA">
        <w:tc>
          <w:tcPr>
            <w:tcW w:w="5820" w:type="dxa"/>
            <w:tcBorders>
              <w:top w:val="nil"/>
              <w:left w:val="nil"/>
              <w:bottom w:val="nil"/>
              <w:right w:val="nil"/>
            </w:tcBorders>
            <w:shd w:val="clear" w:color="auto" w:fill="auto"/>
            <w:vAlign w:val="center"/>
            <w:hideMark/>
          </w:tcPr>
          <w:p w14:paraId="1F6D85B8"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Less: Sales Discounts</w:t>
            </w:r>
          </w:p>
        </w:tc>
        <w:tc>
          <w:tcPr>
            <w:tcW w:w="960" w:type="dxa"/>
            <w:tcBorders>
              <w:top w:val="nil"/>
              <w:left w:val="nil"/>
              <w:bottom w:val="nil"/>
              <w:right w:val="nil"/>
            </w:tcBorders>
            <w:shd w:val="clear" w:color="auto" w:fill="auto"/>
            <w:vAlign w:val="center"/>
            <w:hideMark/>
          </w:tcPr>
          <w:p w14:paraId="47AFA88E"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2,000</w:t>
            </w:r>
          </w:p>
        </w:tc>
        <w:tc>
          <w:tcPr>
            <w:tcW w:w="960" w:type="dxa"/>
            <w:tcBorders>
              <w:top w:val="nil"/>
              <w:left w:val="nil"/>
              <w:bottom w:val="nil"/>
              <w:right w:val="nil"/>
            </w:tcBorders>
            <w:shd w:val="clear" w:color="auto" w:fill="auto"/>
            <w:vAlign w:val="center"/>
            <w:hideMark/>
          </w:tcPr>
          <w:p w14:paraId="38E218B7" w14:textId="77777777" w:rsidR="00441CC8" w:rsidRPr="00A96233" w:rsidRDefault="00441CC8" w:rsidP="001F23D2">
            <w:pPr>
              <w:jc w:val="center"/>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54DB091C" w14:textId="77777777" w:rsidR="00441CC8" w:rsidRPr="00A96233" w:rsidRDefault="00441CC8" w:rsidP="001F23D2">
            <w:pPr>
              <w:jc w:val="center"/>
              <w:rPr>
                <w:rFonts w:eastAsia="Times New Roman" w:cs="Arial"/>
                <w:sz w:val="18"/>
                <w:szCs w:val="18"/>
                <w:lang w:eastAsia="en-GB"/>
              </w:rPr>
            </w:pPr>
          </w:p>
        </w:tc>
      </w:tr>
      <w:tr w:rsidR="00441CC8" w:rsidRPr="00A96233" w14:paraId="1B6AE4B3" w14:textId="77777777" w:rsidTr="00E975DA">
        <w:tc>
          <w:tcPr>
            <w:tcW w:w="5820" w:type="dxa"/>
            <w:tcBorders>
              <w:top w:val="nil"/>
              <w:left w:val="nil"/>
              <w:bottom w:val="nil"/>
              <w:right w:val="nil"/>
            </w:tcBorders>
            <w:shd w:val="clear" w:color="auto" w:fill="auto"/>
            <w:vAlign w:val="center"/>
            <w:hideMark/>
          </w:tcPr>
          <w:p w14:paraId="04525584"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Sales Returns and allowances</w:t>
            </w:r>
          </w:p>
        </w:tc>
        <w:tc>
          <w:tcPr>
            <w:tcW w:w="960" w:type="dxa"/>
            <w:tcBorders>
              <w:top w:val="nil"/>
              <w:left w:val="nil"/>
              <w:bottom w:val="nil"/>
              <w:right w:val="nil"/>
            </w:tcBorders>
            <w:shd w:val="clear" w:color="auto" w:fill="auto"/>
            <w:vAlign w:val="center"/>
            <w:hideMark/>
          </w:tcPr>
          <w:p w14:paraId="65A76079" w14:textId="77777777" w:rsidR="00441CC8" w:rsidRPr="00A96233" w:rsidRDefault="00441CC8" w:rsidP="001F23D2">
            <w:pPr>
              <w:jc w:val="center"/>
              <w:rPr>
                <w:rFonts w:eastAsia="Times New Roman" w:cs="Arial"/>
                <w:color w:val="000000"/>
                <w:sz w:val="18"/>
                <w:szCs w:val="18"/>
                <w:u w:val="single"/>
                <w:lang w:eastAsia="en-GB"/>
              </w:rPr>
            </w:pPr>
            <w:r w:rsidRPr="00A96233">
              <w:rPr>
                <w:rFonts w:eastAsia="Times New Roman" w:cs="Arial"/>
                <w:color w:val="000000"/>
                <w:sz w:val="18"/>
                <w:szCs w:val="18"/>
                <w:u w:val="single"/>
                <w:lang w:eastAsia="en-GB"/>
              </w:rPr>
              <w:t>1,000</w:t>
            </w:r>
          </w:p>
        </w:tc>
        <w:tc>
          <w:tcPr>
            <w:tcW w:w="960" w:type="dxa"/>
            <w:tcBorders>
              <w:top w:val="nil"/>
              <w:left w:val="nil"/>
              <w:bottom w:val="nil"/>
              <w:right w:val="nil"/>
            </w:tcBorders>
            <w:shd w:val="clear" w:color="auto" w:fill="auto"/>
            <w:vAlign w:val="center"/>
            <w:hideMark/>
          </w:tcPr>
          <w:p w14:paraId="612CF2A6" w14:textId="77777777" w:rsidR="00441CC8" w:rsidRPr="00A96233" w:rsidRDefault="00441CC8" w:rsidP="001F23D2">
            <w:pPr>
              <w:jc w:val="center"/>
              <w:rPr>
                <w:rFonts w:eastAsia="Times New Roman" w:cs="Arial"/>
                <w:color w:val="000000"/>
                <w:sz w:val="18"/>
                <w:szCs w:val="18"/>
                <w:u w:val="single"/>
                <w:lang w:eastAsia="en-GB"/>
              </w:rPr>
            </w:pPr>
            <w:r w:rsidRPr="00A96233">
              <w:rPr>
                <w:rFonts w:eastAsia="Times New Roman" w:cs="Arial"/>
                <w:color w:val="000000"/>
                <w:sz w:val="18"/>
                <w:szCs w:val="18"/>
                <w:u w:val="single"/>
                <w:lang w:eastAsia="en-GB"/>
              </w:rPr>
              <w:t>3,000</w:t>
            </w:r>
          </w:p>
        </w:tc>
        <w:tc>
          <w:tcPr>
            <w:tcW w:w="960" w:type="dxa"/>
            <w:tcBorders>
              <w:top w:val="nil"/>
              <w:left w:val="nil"/>
              <w:bottom w:val="nil"/>
              <w:right w:val="nil"/>
            </w:tcBorders>
            <w:shd w:val="clear" w:color="auto" w:fill="auto"/>
            <w:vAlign w:val="center"/>
            <w:hideMark/>
          </w:tcPr>
          <w:p w14:paraId="1465AB57" w14:textId="77777777" w:rsidR="00441CC8" w:rsidRPr="00A96233" w:rsidRDefault="00441CC8" w:rsidP="001F23D2">
            <w:pPr>
              <w:jc w:val="center"/>
              <w:rPr>
                <w:rFonts w:eastAsia="Times New Roman" w:cs="Arial"/>
                <w:color w:val="000000"/>
                <w:sz w:val="18"/>
                <w:szCs w:val="18"/>
                <w:u w:val="single"/>
                <w:lang w:eastAsia="en-GB"/>
              </w:rPr>
            </w:pPr>
          </w:p>
        </w:tc>
      </w:tr>
      <w:tr w:rsidR="00441CC8" w:rsidRPr="00A96233" w14:paraId="2A1F2EB0" w14:textId="77777777" w:rsidTr="00E975DA">
        <w:tc>
          <w:tcPr>
            <w:tcW w:w="5820" w:type="dxa"/>
            <w:tcBorders>
              <w:top w:val="nil"/>
              <w:left w:val="nil"/>
              <w:bottom w:val="nil"/>
              <w:right w:val="nil"/>
            </w:tcBorders>
            <w:shd w:val="clear" w:color="auto" w:fill="auto"/>
            <w:vAlign w:val="center"/>
            <w:hideMark/>
          </w:tcPr>
          <w:p w14:paraId="6ED4746D" w14:textId="77777777" w:rsidR="00441CC8" w:rsidRPr="00A96233" w:rsidRDefault="00441CC8" w:rsidP="001F23D2">
            <w:pPr>
              <w:jc w:val="left"/>
              <w:rPr>
                <w:rFonts w:eastAsia="Times New Roman" w:cs="Arial"/>
                <w:b/>
                <w:bCs/>
                <w:color w:val="000000"/>
                <w:sz w:val="18"/>
                <w:szCs w:val="18"/>
                <w:lang w:eastAsia="en-GB"/>
              </w:rPr>
            </w:pPr>
            <w:r w:rsidRPr="00A96233">
              <w:rPr>
                <w:rFonts w:eastAsia="Times New Roman" w:cs="Arial"/>
                <w:b/>
                <w:bCs/>
                <w:color w:val="000000"/>
                <w:sz w:val="18"/>
                <w:szCs w:val="18"/>
                <w:lang w:eastAsia="en-GB"/>
              </w:rPr>
              <w:t>Net Sales (275,000 – 3,000)</w:t>
            </w:r>
          </w:p>
        </w:tc>
        <w:tc>
          <w:tcPr>
            <w:tcW w:w="960" w:type="dxa"/>
            <w:tcBorders>
              <w:top w:val="nil"/>
              <w:left w:val="nil"/>
              <w:bottom w:val="nil"/>
              <w:right w:val="nil"/>
            </w:tcBorders>
            <w:shd w:val="clear" w:color="auto" w:fill="auto"/>
            <w:vAlign w:val="center"/>
            <w:hideMark/>
          </w:tcPr>
          <w:p w14:paraId="67836BC9" w14:textId="77777777" w:rsidR="00441CC8" w:rsidRPr="00A96233" w:rsidRDefault="00441CC8" w:rsidP="001F23D2">
            <w:pPr>
              <w:jc w:val="left"/>
              <w:rPr>
                <w:rFonts w:eastAsia="Times New Roman" w:cs="Arial"/>
                <w:b/>
                <w:bCs/>
                <w:color w:val="000000"/>
                <w:sz w:val="18"/>
                <w:szCs w:val="18"/>
                <w:lang w:eastAsia="en-GB"/>
              </w:rPr>
            </w:pPr>
          </w:p>
        </w:tc>
        <w:tc>
          <w:tcPr>
            <w:tcW w:w="960" w:type="dxa"/>
            <w:tcBorders>
              <w:top w:val="nil"/>
              <w:left w:val="nil"/>
              <w:bottom w:val="nil"/>
              <w:right w:val="nil"/>
            </w:tcBorders>
            <w:shd w:val="clear" w:color="auto" w:fill="auto"/>
            <w:vAlign w:val="center"/>
            <w:hideMark/>
          </w:tcPr>
          <w:p w14:paraId="37CAF754"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007F2E48"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$272,000</w:t>
            </w:r>
          </w:p>
        </w:tc>
      </w:tr>
      <w:tr w:rsidR="00441CC8" w:rsidRPr="00A96233" w14:paraId="102A9152" w14:textId="77777777" w:rsidTr="00E975DA">
        <w:tc>
          <w:tcPr>
            <w:tcW w:w="5820" w:type="dxa"/>
            <w:tcBorders>
              <w:top w:val="nil"/>
              <w:left w:val="nil"/>
              <w:bottom w:val="nil"/>
              <w:right w:val="nil"/>
            </w:tcBorders>
            <w:shd w:val="clear" w:color="auto" w:fill="auto"/>
            <w:vAlign w:val="center"/>
            <w:hideMark/>
          </w:tcPr>
          <w:p w14:paraId="094EE810"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Cost of goods sold</w:t>
            </w:r>
          </w:p>
        </w:tc>
        <w:tc>
          <w:tcPr>
            <w:tcW w:w="960" w:type="dxa"/>
            <w:tcBorders>
              <w:top w:val="nil"/>
              <w:left w:val="nil"/>
              <w:bottom w:val="nil"/>
              <w:right w:val="nil"/>
            </w:tcBorders>
            <w:shd w:val="clear" w:color="auto" w:fill="auto"/>
            <w:vAlign w:val="center"/>
            <w:hideMark/>
          </w:tcPr>
          <w:p w14:paraId="33296FCA" w14:textId="77777777" w:rsidR="00441CC8" w:rsidRPr="00A96233" w:rsidRDefault="00441CC8" w:rsidP="001F23D2">
            <w:pPr>
              <w:jc w:val="left"/>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57B25C87"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70949BD1" w14:textId="77777777" w:rsidR="00441CC8" w:rsidRPr="00A96233" w:rsidRDefault="00441CC8" w:rsidP="001F23D2">
            <w:pPr>
              <w:jc w:val="center"/>
              <w:rPr>
                <w:rFonts w:eastAsia="Times New Roman" w:cs="Arial"/>
                <w:color w:val="000000"/>
                <w:sz w:val="18"/>
                <w:szCs w:val="18"/>
                <w:u w:val="single"/>
                <w:lang w:eastAsia="en-GB"/>
              </w:rPr>
            </w:pPr>
            <w:r w:rsidRPr="00A96233">
              <w:rPr>
                <w:rFonts w:eastAsia="Times New Roman" w:cs="Arial"/>
                <w:color w:val="000000"/>
                <w:sz w:val="18"/>
                <w:szCs w:val="18"/>
                <w:u w:val="single"/>
                <w:lang w:eastAsia="en-GB"/>
              </w:rPr>
              <w:t>159,000</w:t>
            </w:r>
          </w:p>
        </w:tc>
      </w:tr>
      <w:tr w:rsidR="00441CC8" w:rsidRPr="00A96233" w14:paraId="5C4F172A" w14:textId="77777777" w:rsidTr="00E975DA">
        <w:tc>
          <w:tcPr>
            <w:tcW w:w="5820" w:type="dxa"/>
            <w:tcBorders>
              <w:top w:val="nil"/>
              <w:left w:val="nil"/>
              <w:bottom w:val="nil"/>
              <w:right w:val="nil"/>
            </w:tcBorders>
            <w:shd w:val="clear" w:color="auto" w:fill="auto"/>
            <w:vAlign w:val="center"/>
            <w:hideMark/>
          </w:tcPr>
          <w:p w14:paraId="4C15BBF3" w14:textId="77777777" w:rsidR="00441CC8" w:rsidRPr="00A96233" w:rsidRDefault="00441CC8" w:rsidP="001F23D2">
            <w:pPr>
              <w:jc w:val="left"/>
              <w:rPr>
                <w:rFonts w:eastAsia="Times New Roman" w:cs="Arial"/>
                <w:b/>
                <w:bCs/>
                <w:color w:val="000000"/>
                <w:sz w:val="18"/>
                <w:szCs w:val="18"/>
                <w:lang w:eastAsia="en-GB"/>
              </w:rPr>
            </w:pPr>
            <w:r w:rsidRPr="00A96233">
              <w:rPr>
                <w:rFonts w:eastAsia="Times New Roman" w:cs="Arial"/>
                <w:b/>
                <w:bCs/>
                <w:color w:val="000000"/>
                <w:sz w:val="18"/>
                <w:szCs w:val="18"/>
                <w:lang w:eastAsia="en-GB"/>
              </w:rPr>
              <w:t>Gross Profit (272,000 – 159,000)</w:t>
            </w:r>
          </w:p>
        </w:tc>
        <w:tc>
          <w:tcPr>
            <w:tcW w:w="960" w:type="dxa"/>
            <w:tcBorders>
              <w:top w:val="nil"/>
              <w:left w:val="nil"/>
              <w:bottom w:val="nil"/>
              <w:right w:val="nil"/>
            </w:tcBorders>
            <w:shd w:val="clear" w:color="auto" w:fill="auto"/>
            <w:vAlign w:val="center"/>
            <w:hideMark/>
          </w:tcPr>
          <w:p w14:paraId="78D825DA" w14:textId="77777777" w:rsidR="00441CC8" w:rsidRPr="00A96233" w:rsidRDefault="00441CC8" w:rsidP="001F23D2">
            <w:pPr>
              <w:jc w:val="left"/>
              <w:rPr>
                <w:rFonts w:eastAsia="Times New Roman" w:cs="Arial"/>
                <w:b/>
                <w:bCs/>
                <w:color w:val="000000"/>
                <w:sz w:val="18"/>
                <w:szCs w:val="18"/>
                <w:lang w:eastAsia="en-GB"/>
              </w:rPr>
            </w:pPr>
          </w:p>
        </w:tc>
        <w:tc>
          <w:tcPr>
            <w:tcW w:w="960" w:type="dxa"/>
            <w:tcBorders>
              <w:top w:val="nil"/>
              <w:left w:val="nil"/>
              <w:bottom w:val="nil"/>
              <w:right w:val="nil"/>
            </w:tcBorders>
            <w:shd w:val="clear" w:color="auto" w:fill="auto"/>
            <w:vAlign w:val="center"/>
            <w:hideMark/>
          </w:tcPr>
          <w:p w14:paraId="17310E77"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50049EDB"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$113,000</w:t>
            </w:r>
          </w:p>
        </w:tc>
      </w:tr>
      <w:tr w:rsidR="00441CC8" w:rsidRPr="00A96233" w14:paraId="636C183A" w14:textId="77777777" w:rsidTr="00E975DA">
        <w:tc>
          <w:tcPr>
            <w:tcW w:w="5820" w:type="dxa"/>
            <w:tcBorders>
              <w:top w:val="nil"/>
              <w:left w:val="nil"/>
              <w:bottom w:val="nil"/>
              <w:right w:val="nil"/>
            </w:tcBorders>
            <w:shd w:val="clear" w:color="auto" w:fill="auto"/>
            <w:vAlign w:val="center"/>
            <w:hideMark/>
          </w:tcPr>
          <w:p w14:paraId="61389DC4" w14:textId="77777777" w:rsidR="00441CC8" w:rsidRPr="00A96233" w:rsidRDefault="00441CC8" w:rsidP="001F23D2">
            <w:pPr>
              <w:jc w:val="left"/>
              <w:rPr>
                <w:rFonts w:eastAsia="Times New Roman" w:cs="Arial"/>
                <w:b/>
                <w:bCs/>
                <w:color w:val="000000"/>
                <w:sz w:val="18"/>
                <w:szCs w:val="18"/>
                <w:lang w:eastAsia="en-GB"/>
              </w:rPr>
            </w:pPr>
            <w:r w:rsidRPr="00A96233">
              <w:rPr>
                <w:rFonts w:eastAsia="Times New Roman" w:cs="Arial"/>
                <w:b/>
                <w:bCs/>
                <w:color w:val="000000"/>
                <w:sz w:val="18"/>
                <w:szCs w:val="18"/>
                <w:lang w:eastAsia="en-GB"/>
              </w:rPr>
              <w:t>Operating expenses:</w:t>
            </w:r>
          </w:p>
        </w:tc>
        <w:tc>
          <w:tcPr>
            <w:tcW w:w="960" w:type="dxa"/>
            <w:tcBorders>
              <w:top w:val="nil"/>
              <w:left w:val="nil"/>
              <w:bottom w:val="nil"/>
              <w:right w:val="nil"/>
            </w:tcBorders>
            <w:shd w:val="clear" w:color="auto" w:fill="auto"/>
            <w:vAlign w:val="center"/>
            <w:hideMark/>
          </w:tcPr>
          <w:p w14:paraId="54095D8A" w14:textId="77777777" w:rsidR="00441CC8" w:rsidRPr="00A96233" w:rsidRDefault="00441CC8" w:rsidP="001F23D2">
            <w:pPr>
              <w:jc w:val="left"/>
              <w:rPr>
                <w:rFonts w:eastAsia="Times New Roman" w:cs="Arial"/>
                <w:b/>
                <w:bCs/>
                <w:color w:val="000000"/>
                <w:sz w:val="18"/>
                <w:szCs w:val="18"/>
                <w:lang w:eastAsia="en-GB"/>
              </w:rPr>
            </w:pPr>
          </w:p>
        </w:tc>
        <w:tc>
          <w:tcPr>
            <w:tcW w:w="960" w:type="dxa"/>
            <w:tcBorders>
              <w:top w:val="nil"/>
              <w:left w:val="nil"/>
              <w:bottom w:val="nil"/>
              <w:right w:val="nil"/>
            </w:tcBorders>
            <w:shd w:val="clear" w:color="auto" w:fill="auto"/>
            <w:vAlign w:val="center"/>
            <w:hideMark/>
          </w:tcPr>
          <w:p w14:paraId="06566236"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3B025462" w14:textId="77777777" w:rsidR="00441CC8" w:rsidRPr="00A96233" w:rsidRDefault="00441CC8" w:rsidP="001F23D2">
            <w:pPr>
              <w:jc w:val="center"/>
              <w:rPr>
                <w:rFonts w:eastAsia="Times New Roman" w:cs="Arial"/>
                <w:sz w:val="18"/>
                <w:szCs w:val="18"/>
                <w:lang w:eastAsia="en-GB"/>
              </w:rPr>
            </w:pPr>
          </w:p>
        </w:tc>
      </w:tr>
      <w:tr w:rsidR="00441CC8" w:rsidRPr="00A96233" w14:paraId="4F970538" w14:textId="77777777" w:rsidTr="00E975DA">
        <w:tc>
          <w:tcPr>
            <w:tcW w:w="5820" w:type="dxa"/>
            <w:tcBorders>
              <w:top w:val="nil"/>
              <w:left w:val="nil"/>
              <w:bottom w:val="nil"/>
              <w:right w:val="nil"/>
            </w:tcBorders>
            <w:shd w:val="clear" w:color="auto" w:fill="auto"/>
            <w:vAlign w:val="center"/>
            <w:hideMark/>
          </w:tcPr>
          <w:p w14:paraId="44EA671A" w14:textId="77777777" w:rsidR="00441CC8" w:rsidRPr="00A96233" w:rsidRDefault="00441CC8" w:rsidP="001F23D2">
            <w:pPr>
              <w:jc w:val="left"/>
              <w:rPr>
                <w:rFonts w:eastAsia="Times New Roman" w:cs="Arial"/>
                <w:b/>
                <w:bCs/>
                <w:color w:val="000000"/>
                <w:sz w:val="18"/>
                <w:szCs w:val="18"/>
                <w:lang w:eastAsia="en-GB"/>
              </w:rPr>
            </w:pPr>
            <w:r w:rsidRPr="00A96233">
              <w:rPr>
                <w:rFonts w:eastAsia="Times New Roman" w:cs="Arial"/>
                <w:b/>
                <w:bCs/>
                <w:color w:val="000000"/>
                <w:sz w:val="18"/>
                <w:szCs w:val="18"/>
                <w:lang w:eastAsia="en-GB"/>
              </w:rPr>
              <w:t>Selling expenses</w:t>
            </w:r>
          </w:p>
        </w:tc>
        <w:tc>
          <w:tcPr>
            <w:tcW w:w="960" w:type="dxa"/>
            <w:tcBorders>
              <w:top w:val="nil"/>
              <w:left w:val="nil"/>
              <w:bottom w:val="nil"/>
              <w:right w:val="nil"/>
            </w:tcBorders>
            <w:shd w:val="clear" w:color="auto" w:fill="auto"/>
            <w:vAlign w:val="center"/>
            <w:hideMark/>
          </w:tcPr>
          <w:p w14:paraId="6F8217D9" w14:textId="77777777" w:rsidR="00441CC8" w:rsidRPr="00A96233" w:rsidRDefault="00441CC8" w:rsidP="001F23D2">
            <w:pPr>
              <w:jc w:val="left"/>
              <w:rPr>
                <w:rFonts w:eastAsia="Times New Roman" w:cs="Arial"/>
                <w:b/>
                <w:bCs/>
                <w:color w:val="000000"/>
                <w:sz w:val="18"/>
                <w:szCs w:val="18"/>
                <w:lang w:eastAsia="en-GB"/>
              </w:rPr>
            </w:pPr>
          </w:p>
        </w:tc>
        <w:tc>
          <w:tcPr>
            <w:tcW w:w="960" w:type="dxa"/>
            <w:tcBorders>
              <w:top w:val="nil"/>
              <w:left w:val="nil"/>
              <w:bottom w:val="nil"/>
              <w:right w:val="nil"/>
            </w:tcBorders>
            <w:shd w:val="clear" w:color="auto" w:fill="auto"/>
            <w:vAlign w:val="center"/>
            <w:hideMark/>
          </w:tcPr>
          <w:p w14:paraId="6CD9E401"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7E0CE415" w14:textId="77777777" w:rsidR="00441CC8" w:rsidRPr="00A96233" w:rsidRDefault="00441CC8" w:rsidP="001F23D2">
            <w:pPr>
              <w:jc w:val="center"/>
              <w:rPr>
                <w:rFonts w:eastAsia="Times New Roman" w:cs="Arial"/>
                <w:sz w:val="18"/>
                <w:szCs w:val="18"/>
                <w:lang w:eastAsia="en-GB"/>
              </w:rPr>
            </w:pPr>
          </w:p>
        </w:tc>
      </w:tr>
      <w:tr w:rsidR="00441CC8" w:rsidRPr="00A96233" w14:paraId="2F451020" w14:textId="77777777" w:rsidTr="00E975DA">
        <w:tc>
          <w:tcPr>
            <w:tcW w:w="5820" w:type="dxa"/>
            <w:tcBorders>
              <w:top w:val="nil"/>
              <w:left w:val="nil"/>
              <w:bottom w:val="nil"/>
              <w:right w:val="nil"/>
            </w:tcBorders>
            <w:shd w:val="clear" w:color="auto" w:fill="auto"/>
            <w:vAlign w:val="center"/>
            <w:hideMark/>
          </w:tcPr>
          <w:p w14:paraId="6FB01E77"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Commissions expense</w:t>
            </w:r>
          </w:p>
        </w:tc>
        <w:tc>
          <w:tcPr>
            <w:tcW w:w="960" w:type="dxa"/>
            <w:tcBorders>
              <w:top w:val="nil"/>
              <w:left w:val="nil"/>
              <w:bottom w:val="nil"/>
              <w:right w:val="nil"/>
            </w:tcBorders>
            <w:shd w:val="clear" w:color="auto" w:fill="auto"/>
            <w:vAlign w:val="center"/>
            <w:hideMark/>
          </w:tcPr>
          <w:p w14:paraId="528DB55D"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10,000</w:t>
            </w:r>
          </w:p>
        </w:tc>
        <w:tc>
          <w:tcPr>
            <w:tcW w:w="960" w:type="dxa"/>
            <w:tcBorders>
              <w:top w:val="nil"/>
              <w:left w:val="nil"/>
              <w:bottom w:val="nil"/>
              <w:right w:val="nil"/>
            </w:tcBorders>
            <w:shd w:val="clear" w:color="auto" w:fill="auto"/>
            <w:vAlign w:val="center"/>
            <w:hideMark/>
          </w:tcPr>
          <w:p w14:paraId="21738DA0" w14:textId="77777777" w:rsidR="00441CC8" w:rsidRPr="00A96233" w:rsidRDefault="00441CC8" w:rsidP="001F23D2">
            <w:pPr>
              <w:jc w:val="center"/>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690CE89F" w14:textId="77777777" w:rsidR="00441CC8" w:rsidRPr="00A96233" w:rsidRDefault="00441CC8" w:rsidP="001F23D2">
            <w:pPr>
              <w:jc w:val="center"/>
              <w:rPr>
                <w:rFonts w:eastAsia="Times New Roman" w:cs="Arial"/>
                <w:sz w:val="18"/>
                <w:szCs w:val="18"/>
                <w:lang w:eastAsia="en-GB"/>
              </w:rPr>
            </w:pPr>
          </w:p>
        </w:tc>
      </w:tr>
      <w:tr w:rsidR="00441CC8" w:rsidRPr="00A96233" w14:paraId="6AA4F174" w14:textId="77777777" w:rsidTr="00E975DA">
        <w:tc>
          <w:tcPr>
            <w:tcW w:w="5820" w:type="dxa"/>
            <w:tcBorders>
              <w:top w:val="nil"/>
              <w:left w:val="nil"/>
              <w:bottom w:val="nil"/>
              <w:right w:val="nil"/>
            </w:tcBorders>
            <w:shd w:val="clear" w:color="auto" w:fill="auto"/>
            <w:vAlign w:val="center"/>
            <w:hideMark/>
          </w:tcPr>
          <w:p w14:paraId="078878D7"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Advertising expense</w:t>
            </w:r>
          </w:p>
        </w:tc>
        <w:tc>
          <w:tcPr>
            <w:tcW w:w="960" w:type="dxa"/>
            <w:tcBorders>
              <w:top w:val="nil"/>
              <w:left w:val="nil"/>
              <w:bottom w:val="nil"/>
              <w:right w:val="nil"/>
            </w:tcBorders>
            <w:shd w:val="clear" w:color="auto" w:fill="auto"/>
            <w:vAlign w:val="center"/>
            <w:hideMark/>
          </w:tcPr>
          <w:p w14:paraId="19908216"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7,000</w:t>
            </w:r>
          </w:p>
        </w:tc>
        <w:tc>
          <w:tcPr>
            <w:tcW w:w="960" w:type="dxa"/>
            <w:tcBorders>
              <w:top w:val="nil"/>
              <w:left w:val="nil"/>
              <w:bottom w:val="nil"/>
              <w:right w:val="nil"/>
            </w:tcBorders>
            <w:shd w:val="clear" w:color="auto" w:fill="auto"/>
            <w:vAlign w:val="center"/>
            <w:hideMark/>
          </w:tcPr>
          <w:p w14:paraId="57DB3F63" w14:textId="77777777" w:rsidR="00441CC8" w:rsidRPr="00A96233" w:rsidRDefault="00441CC8" w:rsidP="001F23D2">
            <w:pPr>
              <w:jc w:val="center"/>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111B980D" w14:textId="77777777" w:rsidR="00441CC8" w:rsidRPr="00A96233" w:rsidRDefault="00441CC8" w:rsidP="001F23D2">
            <w:pPr>
              <w:jc w:val="center"/>
              <w:rPr>
                <w:rFonts w:eastAsia="Times New Roman" w:cs="Arial"/>
                <w:sz w:val="18"/>
                <w:szCs w:val="18"/>
                <w:lang w:eastAsia="en-GB"/>
              </w:rPr>
            </w:pPr>
          </w:p>
        </w:tc>
      </w:tr>
      <w:tr w:rsidR="00441CC8" w:rsidRPr="00A96233" w14:paraId="537E492D" w14:textId="77777777" w:rsidTr="00E975DA">
        <w:tc>
          <w:tcPr>
            <w:tcW w:w="5820" w:type="dxa"/>
            <w:tcBorders>
              <w:top w:val="nil"/>
              <w:left w:val="nil"/>
              <w:bottom w:val="nil"/>
              <w:right w:val="nil"/>
            </w:tcBorders>
            <w:shd w:val="clear" w:color="auto" w:fill="auto"/>
            <w:vAlign w:val="center"/>
            <w:hideMark/>
          </w:tcPr>
          <w:p w14:paraId="54CFDAF6"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Sales Salaries expense</w:t>
            </w:r>
          </w:p>
        </w:tc>
        <w:tc>
          <w:tcPr>
            <w:tcW w:w="960" w:type="dxa"/>
            <w:tcBorders>
              <w:top w:val="nil"/>
              <w:left w:val="nil"/>
              <w:bottom w:val="nil"/>
              <w:right w:val="nil"/>
            </w:tcBorders>
            <w:shd w:val="clear" w:color="auto" w:fill="auto"/>
            <w:vAlign w:val="center"/>
            <w:hideMark/>
          </w:tcPr>
          <w:p w14:paraId="450FF7D1"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20,000</w:t>
            </w:r>
          </w:p>
        </w:tc>
        <w:tc>
          <w:tcPr>
            <w:tcW w:w="960" w:type="dxa"/>
            <w:tcBorders>
              <w:top w:val="nil"/>
              <w:left w:val="nil"/>
              <w:bottom w:val="nil"/>
              <w:right w:val="nil"/>
            </w:tcBorders>
            <w:shd w:val="clear" w:color="auto" w:fill="auto"/>
            <w:vAlign w:val="center"/>
            <w:hideMark/>
          </w:tcPr>
          <w:p w14:paraId="10A2EEB6" w14:textId="77777777" w:rsidR="00441CC8" w:rsidRPr="00A96233" w:rsidRDefault="00441CC8" w:rsidP="001F23D2">
            <w:pPr>
              <w:jc w:val="center"/>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55AC712A" w14:textId="77777777" w:rsidR="00441CC8" w:rsidRPr="00A96233" w:rsidRDefault="00441CC8" w:rsidP="001F23D2">
            <w:pPr>
              <w:jc w:val="center"/>
              <w:rPr>
                <w:rFonts w:eastAsia="Times New Roman" w:cs="Arial"/>
                <w:sz w:val="18"/>
                <w:szCs w:val="18"/>
                <w:lang w:eastAsia="en-GB"/>
              </w:rPr>
            </w:pPr>
          </w:p>
        </w:tc>
      </w:tr>
      <w:tr w:rsidR="00441CC8" w:rsidRPr="00A96233" w14:paraId="57013168" w14:textId="77777777" w:rsidTr="00E975DA">
        <w:tc>
          <w:tcPr>
            <w:tcW w:w="5820" w:type="dxa"/>
            <w:tcBorders>
              <w:top w:val="nil"/>
              <w:left w:val="nil"/>
              <w:bottom w:val="nil"/>
              <w:right w:val="nil"/>
            </w:tcBorders>
            <w:shd w:val="clear" w:color="auto" w:fill="auto"/>
            <w:vAlign w:val="center"/>
            <w:hideMark/>
          </w:tcPr>
          <w:p w14:paraId="2ECA12EC"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Rent expense – sales</w:t>
            </w:r>
          </w:p>
        </w:tc>
        <w:tc>
          <w:tcPr>
            <w:tcW w:w="960" w:type="dxa"/>
            <w:tcBorders>
              <w:top w:val="nil"/>
              <w:left w:val="nil"/>
              <w:bottom w:val="nil"/>
              <w:right w:val="nil"/>
            </w:tcBorders>
            <w:shd w:val="clear" w:color="auto" w:fill="auto"/>
            <w:vAlign w:val="center"/>
            <w:hideMark/>
          </w:tcPr>
          <w:p w14:paraId="1944BDD4" w14:textId="77777777" w:rsidR="00441CC8" w:rsidRPr="00A96233" w:rsidRDefault="00441CC8" w:rsidP="001F23D2">
            <w:pPr>
              <w:jc w:val="center"/>
              <w:rPr>
                <w:rFonts w:eastAsia="Times New Roman" w:cs="Arial"/>
                <w:color w:val="000000"/>
                <w:sz w:val="18"/>
                <w:szCs w:val="18"/>
                <w:u w:val="single"/>
                <w:lang w:eastAsia="en-GB"/>
              </w:rPr>
            </w:pPr>
            <w:r w:rsidRPr="00A96233">
              <w:rPr>
                <w:rFonts w:eastAsia="Times New Roman" w:cs="Arial"/>
                <w:color w:val="000000"/>
                <w:sz w:val="18"/>
                <w:szCs w:val="18"/>
                <w:u w:val="single"/>
                <w:lang w:eastAsia="en-GB"/>
              </w:rPr>
              <w:t>12,000</w:t>
            </w:r>
          </w:p>
        </w:tc>
        <w:tc>
          <w:tcPr>
            <w:tcW w:w="960" w:type="dxa"/>
            <w:tcBorders>
              <w:top w:val="nil"/>
              <w:left w:val="nil"/>
              <w:bottom w:val="nil"/>
              <w:right w:val="nil"/>
            </w:tcBorders>
            <w:shd w:val="clear" w:color="auto" w:fill="auto"/>
            <w:vAlign w:val="center"/>
            <w:hideMark/>
          </w:tcPr>
          <w:p w14:paraId="7D333C89" w14:textId="77777777" w:rsidR="00441CC8" w:rsidRPr="00A96233" w:rsidRDefault="00441CC8" w:rsidP="001F23D2">
            <w:pPr>
              <w:jc w:val="center"/>
              <w:rPr>
                <w:rFonts w:eastAsia="Times New Roman" w:cs="Arial"/>
                <w:color w:val="000000"/>
                <w:sz w:val="18"/>
                <w:szCs w:val="18"/>
                <w:u w:val="single"/>
                <w:lang w:eastAsia="en-GB"/>
              </w:rPr>
            </w:pPr>
          </w:p>
        </w:tc>
        <w:tc>
          <w:tcPr>
            <w:tcW w:w="960" w:type="dxa"/>
            <w:tcBorders>
              <w:top w:val="nil"/>
              <w:left w:val="nil"/>
              <w:bottom w:val="nil"/>
              <w:right w:val="nil"/>
            </w:tcBorders>
            <w:shd w:val="clear" w:color="auto" w:fill="auto"/>
            <w:vAlign w:val="center"/>
            <w:hideMark/>
          </w:tcPr>
          <w:p w14:paraId="31A661C3" w14:textId="77777777" w:rsidR="00441CC8" w:rsidRPr="00A96233" w:rsidRDefault="00441CC8" w:rsidP="001F23D2">
            <w:pPr>
              <w:jc w:val="center"/>
              <w:rPr>
                <w:rFonts w:eastAsia="Times New Roman" w:cs="Arial"/>
                <w:sz w:val="18"/>
                <w:szCs w:val="18"/>
                <w:lang w:eastAsia="en-GB"/>
              </w:rPr>
            </w:pPr>
          </w:p>
        </w:tc>
      </w:tr>
      <w:tr w:rsidR="00441CC8" w:rsidRPr="00A96233" w14:paraId="74F8EAE3" w14:textId="77777777" w:rsidTr="00E975DA">
        <w:tc>
          <w:tcPr>
            <w:tcW w:w="5820" w:type="dxa"/>
            <w:tcBorders>
              <w:top w:val="nil"/>
              <w:left w:val="nil"/>
              <w:bottom w:val="nil"/>
              <w:right w:val="nil"/>
            </w:tcBorders>
            <w:shd w:val="clear" w:color="auto" w:fill="auto"/>
            <w:vAlign w:val="center"/>
            <w:hideMark/>
          </w:tcPr>
          <w:p w14:paraId="63D14C21" w14:textId="77777777" w:rsidR="00441CC8" w:rsidRPr="00A96233" w:rsidRDefault="00441CC8" w:rsidP="001F23D2">
            <w:pPr>
              <w:jc w:val="left"/>
              <w:rPr>
                <w:rFonts w:eastAsia="Times New Roman" w:cs="Arial"/>
                <w:b/>
                <w:bCs/>
                <w:color w:val="000000"/>
                <w:sz w:val="18"/>
                <w:szCs w:val="18"/>
                <w:lang w:eastAsia="en-GB"/>
              </w:rPr>
            </w:pPr>
            <w:r w:rsidRPr="00A96233">
              <w:rPr>
                <w:rFonts w:eastAsia="Times New Roman" w:cs="Arial"/>
                <w:b/>
                <w:bCs/>
                <w:color w:val="000000"/>
                <w:sz w:val="18"/>
                <w:szCs w:val="18"/>
                <w:lang w:eastAsia="en-GB"/>
              </w:rPr>
              <w:t>Total Selling expenses</w:t>
            </w:r>
          </w:p>
        </w:tc>
        <w:tc>
          <w:tcPr>
            <w:tcW w:w="960" w:type="dxa"/>
            <w:tcBorders>
              <w:top w:val="nil"/>
              <w:left w:val="nil"/>
              <w:bottom w:val="nil"/>
              <w:right w:val="nil"/>
            </w:tcBorders>
            <w:shd w:val="clear" w:color="auto" w:fill="auto"/>
            <w:vAlign w:val="center"/>
            <w:hideMark/>
          </w:tcPr>
          <w:p w14:paraId="6F6276A9" w14:textId="77777777" w:rsidR="00441CC8" w:rsidRPr="00A96233" w:rsidRDefault="00441CC8" w:rsidP="001F23D2">
            <w:pPr>
              <w:jc w:val="left"/>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2F6F2815"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49,000</w:t>
            </w:r>
          </w:p>
        </w:tc>
        <w:tc>
          <w:tcPr>
            <w:tcW w:w="960" w:type="dxa"/>
            <w:tcBorders>
              <w:top w:val="nil"/>
              <w:left w:val="nil"/>
              <w:bottom w:val="nil"/>
              <w:right w:val="nil"/>
            </w:tcBorders>
            <w:shd w:val="clear" w:color="auto" w:fill="auto"/>
            <w:vAlign w:val="center"/>
            <w:hideMark/>
          </w:tcPr>
          <w:p w14:paraId="56617CAD" w14:textId="77777777" w:rsidR="00441CC8" w:rsidRPr="00A96233" w:rsidRDefault="00441CC8" w:rsidP="001F23D2">
            <w:pPr>
              <w:jc w:val="center"/>
              <w:rPr>
                <w:rFonts w:eastAsia="Times New Roman" w:cs="Arial"/>
                <w:color w:val="000000"/>
                <w:sz w:val="18"/>
                <w:szCs w:val="18"/>
                <w:lang w:eastAsia="en-GB"/>
              </w:rPr>
            </w:pPr>
          </w:p>
        </w:tc>
      </w:tr>
      <w:tr w:rsidR="00441CC8" w:rsidRPr="00A96233" w14:paraId="2262FCED" w14:textId="77777777" w:rsidTr="00E975DA">
        <w:tc>
          <w:tcPr>
            <w:tcW w:w="5820" w:type="dxa"/>
            <w:tcBorders>
              <w:top w:val="nil"/>
              <w:left w:val="nil"/>
              <w:bottom w:val="nil"/>
              <w:right w:val="nil"/>
            </w:tcBorders>
            <w:shd w:val="clear" w:color="auto" w:fill="auto"/>
            <w:vAlign w:val="center"/>
            <w:hideMark/>
          </w:tcPr>
          <w:p w14:paraId="0C57F1D7"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Administrative expenses</w:t>
            </w:r>
          </w:p>
        </w:tc>
        <w:tc>
          <w:tcPr>
            <w:tcW w:w="960" w:type="dxa"/>
            <w:tcBorders>
              <w:top w:val="nil"/>
              <w:left w:val="nil"/>
              <w:bottom w:val="nil"/>
              <w:right w:val="nil"/>
            </w:tcBorders>
            <w:shd w:val="clear" w:color="auto" w:fill="auto"/>
            <w:vAlign w:val="center"/>
            <w:hideMark/>
          </w:tcPr>
          <w:p w14:paraId="24E583D3" w14:textId="77777777" w:rsidR="00441CC8" w:rsidRPr="00A96233" w:rsidRDefault="00441CC8" w:rsidP="001F23D2">
            <w:pPr>
              <w:jc w:val="left"/>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13FEEA68"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35734676" w14:textId="77777777" w:rsidR="00441CC8" w:rsidRPr="00A96233" w:rsidRDefault="00441CC8" w:rsidP="001F23D2">
            <w:pPr>
              <w:jc w:val="center"/>
              <w:rPr>
                <w:rFonts w:eastAsia="Times New Roman" w:cs="Arial"/>
                <w:sz w:val="18"/>
                <w:szCs w:val="18"/>
                <w:lang w:eastAsia="en-GB"/>
              </w:rPr>
            </w:pPr>
          </w:p>
        </w:tc>
      </w:tr>
      <w:tr w:rsidR="00441CC8" w:rsidRPr="00A96233" w14:paraId="7D54F7CD" w14:textId="77777777" w:rsidTr="00E975DA">
        <w:tc>
          <w:tcPr>
            <w:tcW w:w="5820" w:type="dxa"/>
            <w:tcBorders>
              <w:top w:val="nil"/>
              <w:left w:val="nil"/>
              <w:bottom w:val="nil"/>
              <w:right w:val="nil"/>
            </w:tcBorders>
            <w:shd w:val="clear" w:color="auto" w:fill="auto"/>
            <w:vAlign w:val="center"/>
            <w:hideMark/>
          </w:tcPr>
          <w:p w14:paraId="4A8DE4B1"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Rent expense – office</w:t>
            </w:r>
          </w:p>
        </w:tc>
        <w:tc>
          <w:tcPr>
            <w:tcW w:w="960" w:type="dxa"/>
            <w:tcBorders>
              <w:top w:val="nil"/>
              <w:left w:val="nil"/>
              <w:bottom w:val="nil"/>
              <w:right w:val="nil"/>
            </w:tcBorders>
            <w:shd w:val="clear" w:color="auto" w:fill="auto"/>
            <w:vAlign w:val="center"/>
            <w:hideMark/>
          </w:tcPr>
          <w:p w14:paraId="408B36EA"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12,000</w:t>
            </w:r>
          </w:p>
        </w:tc>
        <w:tc>
          <w:tcPr>
            <w:tcW w:w="960" w:type="dxa"/>
            <w:tcBorders>
              <w:top w:val="nil"/>
              <w:left w:val="nil"/>
              <w:bottom w:val="nil"/>
              <w:right w:val="nil"/>
            </w:tcBorders>
            <w:shd w:val="clear" w:color="auto" w:fill="auto"/>
            <w:vAlign w:val="center"/>
            <w:hideMark/>
          </w:tcPr>
          <w:p w14:paraId="37C675F7" w14:textId="77777777" w:rsidR="00441CC8" w:rsidRPr="00A96233" w:rsidRDefault="00441CC8" w:rsidP="001F23D2">
            <w:pPr>
              <w:jc w:val="center"/>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53A85F18" w14:textId="77777777" w:rsidR="00441CC8" w:rsidRPr="00A96233" w:rsidRDefault="00441CC8" w:rsidP="001F23D2">
            <w:pPr>
              <w:jc w:val="center"/>
              <w:rPr>
                <w:rFonts w:eastAsia="Times New Roman" w:cs="Arial"/>
                <w:sz w:val="18"/>
                <w:szCs w:val="18"/>
                <w:lang w:eastAsia="en-GB"/>
              </w:rPr>
            </w:pPr>
          </w:p>
        </w:tc>
      </w:tr>
      <w:tr w:rsidR="00441CC8" w:rsidRPr="00A96233" w14:paraId="7B862595" w14:textId="77777777" w:rsidTr="00E975DA">
        <w:tc>
          <w:tcPr>
            <w:tcW w:w="5820" w:type="dxa"/>
            <w:tcBorders>
              <w:top w:val="nil"/>
              <w:left w:val="nil"/>
              <w:bottom w:val="nil"/>
              <w:right w:val="nil"/>
            </w:tcBorders>
            <w:shd w:val="clear" w:color="auto" w:fill="auto"/>
            <w:vAlign w:val="center"/>
            <w:hideMark/>
          </w:tcPr>
          <w:p w14:paraId="3FB37CBE"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Office Salaries expense</w:t>
            </w:r>
          </w:p>
        </w:tc>
        <w:tc>
          <w:tcPr>
            <w:tcW w:w="960" w:type="dxa"/>
            <w:tcBorders>
              <w:top w:val="nil"/>
              <w:left w:val="nil"/>
              <w:bottom w:val="nil"/>
              <w:right w:val="nil"/>
            </w:tcBorders>
            <w:shd w:val="clear" w:color="auto" w:fill="auto"/>
            <w:vAlign w:val="center"/>
            <w:hideMark/>
          </w:tcPr>
          <w:p w14:paraId="63C555DF"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40,000</w:t>
            </w:r>
          </w:p>
        </w:tc>
        <w:tc>
          <w:tcPr>
            <w:tcW w:w="960" w:type="dxa"/>
            <w:tcBorders>
              <w:top w:val="nil"/>
              <w:left w:val="nil"/>
              <w:bottom w:val="nil"/>
              <w:right w:val="nil"/>
            </w:tcBorders>
            <w:shd w:val="clear" w:color="auto" w:fill="auto"/>
            <w:vAlign w:val="center"/>
            <w:hideMark/>
          </w:tcPr>
          <w:p w14:paraId="247C257A" w14:textId="77777777" w:rsidR="00441CC8" w:rsidRPr="00A96233" w:rsidRDefault="00441CC8" w:rsidP="001F23D2">
            <w:pPr>
              <w:jc w:val="center"/>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49B68E83" w14:textId="77777777" w:rsidR="00441CC8" w:rsidRPr="00A96233" w:rsidRDefault="00441CC8" w:rsidP="001F23D2">
            <w:pPr>
              <w:jc w:val="center"/>
              <w:rPr>
                <w:rFonts w:eastAsia="Times New Roman" w:cs="Arial"/>
                <w:sz w:val="18"/>
                <w:szCs w:val="18"/>
                <w:lang w:eastAsia="en-GB"/>
              </w:rPr>
            </w:pPr>
          </w:p>
        </w:tc>
      </w:tr>
      <w:tr w:rsidR="00441CC8" w:rsidRPr="00A96233" w14:paraId="0ACB7DF4" w14:textId="77777777" w:rsidTr="00E975DA">
        <w:tc>
          <w:tcPr>
            <w:tcW w:w="5820" w:type="dxa"/>
            <w:tcBorders>
              <w:top w:val="nil"/>
              <w:left w:val="nil"/>
              <w:bottom w:val="nil"/>
              <w:right w:val="nil"/>
            </w:tcBorders>
            <w:shd w:val="clear" w:color="auto" w:fill="auto"/>
            <w:vAlign w:val="center"/>
            <w:hideMark/>
          </w:tcPr>
          <w:p w14:paraId="645CB7D8"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Utilities expense</w:t>
            </w:r>
          </w:p>
        </w:tc>
        <w:tc>
          <w:tcPr>
            <w:tcW w:w="960" w:type="dxa"/>
            <w:tcBorders>
              <w:top w:val="nil"/>
              <w:left w:val="nil"/>
              <w:bottom w:val="nil"/>
              <w:right w:val="nil"/>
            </w:tcBorders>
            <w:shd w:val="clear" w:color="auto" w:fill="auto"/>
            <w:vAlign w:val="center"/>
            <w:hideMark/>
          </w:tcPr>
          <w:p w14:paraId="5405B6E7" w14:textId="77777777" w:rsidR="00441CC8" w:rsidRPr="00A96233" w:rsidRDefault="00441CC8" w:rsidP="001F23D2">
            <w:pPr>
              <w:jc w:val="center"/>
              <w:rPr>
                <w:rFonts w:eastAsia="Times New Roman" w:cs="Arial"/>
                <w:color w:val="000000"/>
                <w:sz w:val="18"/>
                <w:szCs w:val="18"/>
                <w:u w:val="single"/>
                <w:lang w:eastAsia="en-GB"/>
              </w:rPr>
            </w:pPr>
            <w:r w:rsidRPr="00A96233">
              <w:rPr>
                <w:rFonts w:eastAsia="Times New Roman" w:cs="Arial"/>
                <w:color w:val="000000"/>
                <w:sz w:val="18"/>
                <w:szCs w:val="18"/>
                <w:u w:val="single"/>
                <w:lang w:eastAsia="en-GB"/>
              </w:rPr>
              <w:t>5,000</w:t>
            </w:r>
          </w:p>
        </w:tc>
        <w:tc>
          <w:tcPr>
            <w:tcW w:w="960" w:type="dxa"/>
            <w:tcBorders>
              <w:top w:val="nil"/>
              <w:left w:val="nil"/>
              <w:bottom w:val="nil"/>
              <w:right w:val="nil"/>
            </w:tcBorders>
            <w:shd w:val="clear" w:color="auto" w:fill="auto"/>
            <w:vAlign w:val="center"/>
            <w:hideMark/>
          </w:tcPr>
          <w:p w14:paraId="7A46A929" w14:textId="77777777" w:rsidR="00441CC8" w:rsidRPr="00A96233" w:rsidRDefault="00441CC8" w:rsidP="001F23D2">
            <w:pPr>
              <w:jc w:val="center"/>
              <w:rPr>
                <w:rFonts w:eastAsia="Times New Roman" w:cs="Arial"/>
                <w:color w:val="000000"/>
                <w:sz w:val="18"/>
                <w:szCs w:val="18"/>
                <w:u w:val="single"/>
                <w:lang w:eastAsia="en-GB"/>
              </w:rPr>
            </w:pPr>
          </w:p>
        </w:tc>
        <w:tc>
          <w:tcPr>
            <w:tcW w:w="960" w:type="dxa"/>
            <w:tcBorders>
              <w:top w:val="nil"/>
              <w:left w:val="nil"/>
              <w:bottom w:val="nil"/>
              <w:right w:val="nil"/>
            </w:tcBorders>
            <w:shd w:val="clear" w:color="auto" w:fill="auto"/>
            <w:vAlign w:val="center"/>
            <w:hideMark/>
          </w:tcPr>
          <w:p w14:paraId="03D483A8" w14:textId="77777777" w:rsidR="00441CC8" w:rsidRPr="00A96233" w:rsidRDefault="00441CC8" w:rsidP="001F23D2">
            <w:pPr>
              <w:jc w:val="center"/>
              <w:rPr>
                <w:rFonts w:eastAsia="Times New Roman" w:cs="Arial"/>
                <w:sz w:val="18"/>
                <w:szCs w:val="18"/>
                <w:lang w:eastAsia="en-GB"/>
              </w:rPr>
            </w:pPr>
          </w:p>
        </w:tc>
      </w:tr>
      <w:tr w:rsidR="00441CC8" w:rsidRPr="00A96233" w14:paraId="56338A4F" w14:textId="77777777" w:rsidTr="00E975DA">
        <w:tc>
          <w:tcPr>
            <w:tcW w:w="5820" w:type="dxa"/>
            <w:tcBorders>
              <w:top w:val="nil"/>
              <w:left w:val="nil"/>
              <w:bottom w:val="nil"/>
              <w:right w:val="nil"/>
            </w:tcBorders>
            <w:shd w:val="clear" w:color="auto" w:fill="auto"/>
            <w:vAlign w:val="center"/>
            <w:hideMark/>
          </w:tcPr>
          <w:p w14:paraId="3BABBCC7" w14:textId="77777777" w:rsidR="00441CC8" w:rsidRPr="00A96233" w:rsidRDefault="00441CC8" w:rsidP="001F23D2">
            <w:pPr>
              <w:jc w:val="left"/>
              <w:rPr>
                <w:rFonts w:eastAsia="Times New Roman" w:cs="Arial"/>
                <w:b/>
                <w:bCs/>
                <w:color w:val="000000"/>
                <w:sz w:val="18"/>
                <w:szCs w:val="18"/>
                <w:lang w:eastAsia="en-GB"/>
              </w:rPr>
            </w:pPr>
            <w:r w:rsidRPr="00A96233">
              <w:rPr>
                <w:rFonts w:eastAsia="Times New Roman" w:cs="Arial"/>
                <w:b/>
                <w:bCs/>
                <w:color w:val="000000"/>
                <w:sz w:val="18"/>
                <w:szCs w:val="18"/>
                <w:lang w:eastAsia="en-GB"/>
              </w:rPr>
              <w:t>Total Admin. Expenses</w:t>
            </w:r>
          </w:p>
        </w:tc>
        <w:tc>
          <w:tcPr>
            <w:tcW w:w="960" w:type="dxa"/>
            <w:tcBorders>
              <w:top w:val="nil"/>
              <w:left w:val="nil"/>
              <w:bottom w:val="nil"/>
              <w:right w:val="nil"/>
            </w:tcBorders>
            <w:shd w:val="clear" w:color="auto" w:fill="auto"/>
            <w:vAlign w:val="center"/>
            <w:hideMark/>
          </w:tcPr>
          <w:p w14:paraId="4675EE8B" w14:textId="77777777" w:rsidR="00441CC8" w:rsidRPr="00A96233" w:rsidRDefault="00441CC8" w:rsidP="001F23D2">
            <w:pPr>
              <w:jc w:val="left"/>
              <w:rPr>
                <w:rFonts w:eastAsia="Times New Roman" w:cs="Arial"/>
                <w:b/>
                <w:bCs/>
                <w:color w:val="000000"/>
                <w:sz w:val="18"/>
                <w:szCs w:val="18"/>
                <w:lang w:eastAsia="en-GB"/>
              </w:rPr>
            </w:pPr>
          </w:p>
        </w:tc>
        <w:tc>
          <w:tcPr>
            <w:tcW w:w="960" w:type="dxa"/>
            <w:tcBorders>
              <w:top w:val="nil"/>
              <w:left w:val="nil"/>
              <w:bottom w:val="nil"/>
              <w:right w:val="nil"/>
            </w:tcBorders>
            <w:shd w:val="clear" w:color="auto" w:fill="auto"/>
            <w:vAlign w:val="center"/>
            <w:hideMark/>
          </w:tcPr>
          <w:p w14:paraId="354D1294" w14:textId="77777777" w:rsidR="00441CC8" w:rsidRPr="00A96233" w:rsidRDefault="00441CC8" w:rsidP="001F23D2">
            <w:pPr>
              <w:jc w:val="center"/>
              <w:rPr>
                <w:rFonts w:eastAsia="Times New Roman" w:cs="Arial"/>
                <w:color w:val="000000"/>
                <w:sz w:val="18"/>
                <w:szCs w:val="18"/>
                <w:u w:val="single"/>
                <w:lang w:eastAsia="en-GB"/>
              </w:rPr>
            </w:pPr>
            <w:r w:rsidRPr="00A96233">
              <w:rPr>
                <w:rFonts w:eastAsia="Times New Roman" w:cs="Arial"/>
                <w:color w:val="000000"/>
                <w:sz w:val="18"/>
                <w:szCs w:val="18"/>
                <w:u w:val="single"/>
                <w:lang w:eastAsia="en-GB"/>
              </w:rPr>
              <w:t>57,000</w:t>
            </w:r>
          </w:p>
        </w:tc>
        <w:tc>
          <w:tcPr>
            <w:tcW w:w="960" w:type="dxa"/>
            <w:tcBorders>
              <w:top w:val="nil"/>
              <w:left w:val="nil"/>
              <w:bottom w:val="nil"/>
              <w:right w:val="nil"/>
            </w:tcBorders>
            <w:shd w:val="clear" w:color="auto" w:fill="auto"/>
            <w:vAlign w:val="center"/>
            <w:hideMark/>
          </w:tcPr>
          <w:p w14:paraId="68CE8790" w14:textId="77777777" w:rsidR="00441CC8" w:rsidRPr="00A96233" w:rsidRDefault="00441CC8" w:rsidP="001F23D2">
            <w:pPr>
              <w:jc w:val="center"/>
              <w:rPr>
                <w:rFonts w:eastAsia="Times New Roman" w:cs="Arial"/>
                <w:color w:val="000000"/>
                <w:sz w:val="18"/>
                <w:szCs w:val="18"/>
                <w:u w:val="single"/>
                <w:lang w:eastAsia="en-GB"/>
              </w:rPr>
            </w:pPr>
          </w:p>
        </w:tc>
      </w:tr>
      <w:tr w:rsidR="00441CC8" w:rsidRPr="00A96233" w14:paraId="7AF79BAF" w14:textId="77777777" w:rsidTr="00E975DA">
        <w:tc>
          <w:tcPr>
            <w:tcW w:w="5820" w:type="dxa"/>
            <w:tcBorders>
              <w:top w:val="nil"/>
              <w:left w:val="nil"/>
              <w:bottom w:val="nil"/>
              <w:right w:val="nil"/>
            </w:tcBorders>
            <w:shd w:val="clear" w:color="auto" w:fill="auto"/>
            <w:vAlign w:val="center"/>
            <w:hideMark/>
          </w:tcPr>
          <w:p w14:paraId="124DE13A" w14:textId="77777777" w:rsidR="00441CC8" w:rsidRPr="00A96233" w:rsidRDefault="00441CC8" w:rsidP="001F23D2">
            <w:pPr>
              <w:jc w:val="left"/>
              <w:rPr>
                <w:rFonts w:eastAsia="Times New Roman" w:cs="Arial"/>
                <w:b/>
                <w:bCs/>
                <w:color w:val="000000"/>
                <w:sz w:val="18"/>
                <w:szCs w:val="18"/>
                <w:lang w:eastAsia="en-GB"/>
              </w:rPr>
            </w:pPr>
            <w:r w:rsidRPr="00A96233">
              <w:rPr>
                <w:rFonts w:eastAsia="Times New Roman" w:cs="Arial"/>
                <w:b/>
                <w:bCs/>
                <w:color w:val="000000"/>
                <w:sz w:val="18"/>
                <w:szCs w:val="18"/>
                <w:lang w:eastAsia="en-GB"/>
              </w:rPr>
              <w:t>Total Operating expenses (49,000 + 57,000)</w:t>
            </w:r>
          </w:p>
        </w:tc>
        <w:tc>
          <w:tcPr>
            <w:tcW w:w="960" w:type="dxa"/>
            <w:tcBorders>
              <w:top w:val="nil"/>
              <w:left w:val="nil"/>
              <w:bottom w:val="nil"/>
              <w:right w:val="nil"/>
            </w:tcBorders>
            <w:shd w:val="clear" w:color="auto" w:fill="auto"/>
            <w:vAlign w:val="center"/>
            <w:hideMark/>
          </w:tcPr>
          <w:p w14:paraId="50C63075" w14:textId="77777777" w:rsidR="00441CC8" w:rsidRPr="00A96233" w:rsidRDefault="00441CC8" w:rsidP="001F23D2">
            <w:pPr>
              <w:jc w:val="left"/>
              <w:rPr>
                <w:rFonts w:eastAsia="Times New Roman" w:cs="Arial"/>
                <w:b/>
                <w:bCs/>
                <w:color w:val="000000"/>
                <w:sz w:val="18"/>
                <w:szCs w:val="18"/>
                <w:lang w:eastAsia="en-GB"/>
              </w:rPr>
            </w:pPr>
          </w:p>
        </w:tc>
        <w:tc>
          <w:tcPr>
            <w:tcW w:w="960" w:type="dxa"/>
            <w:tcBorders>
              <w:top w:val="nil"/>
              <w:left w:val="nil"/>
              <w:bottom w:val="nil"/>
              <w:right w:val="nil"/>
            </w:tcBorders>
            <w:shd w:val="clear" w:color="auto" w:fill="auto"/>
            <w:vAlign w:val="center"/>
            <w:hideMark/>
          </w:tcPr>
          <w:p w14:paraId="5E3DCFCB"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0459900B" w14:textId="77777777" w:rsidR="00441CC8" w:rsidRPr="00A96233" w:rsidRDefault="00441CC8" w:rsidP="001F23D2">
            <w:pPr>
              <w:jc w:val="center"/>
              <w:rPr>
                <w:rFonts w:eastAsia="Times New Roman" w:cs="Arial"/>
                <w:color w:val="000000"/>
                <w:sz w:val="18"/>
                <w:szCs w:val="18"/>
                <w:u w:val="single"/>
                <w:lang w:eastAsia="en-GB"/>
              </w:rPr>
            </w:pPr>
            <w:r w:rsidRPr="00A96233">
              <w:rPr>
                <w:rFonts w:eastAsia="Times New Roman" w:cs="Arial"/>
                <w:color w:val="000000"/>
                <w:sz w:val="18"/>
                <w:szCs w:val="18"/>
                <w:u w:val="single"/>
                <w:lang w:eastAsia="en-GB"/>
              </w:rPr>
              <w:t>106,000</w:t>
            </w:r>
          </w:p>
        </w:tc>
      </w:tr>
      <w:tr w:rsidR="00441CC8" w:rsidRPr="00A96233" w14:paraId="7B6F3FA4" w14:textId="77777777" w:rsidTr="00E975DA">
        <w:tc>
          <w:tcPr>
            <w:tcW w:w="5820" w:type="dxa"/>
            <w:tcBorders>
              <w:top w:val="nil"/>
              <w:left w:val="nil"/>
              <w:bottom w:val="nil"/>
              <w:right w:val="nil"/>
            </w:tcBorders>
            <w:shd w:val="clear" w:color="auto" w:fill="auto"/>
            <w:vAlign w:val="center"/>
            <w:hideMark/>
          </w:tcPr>
          <w:p w14:paraId="081C706E" w14:textId="77777777" w:rsidR="00441CC8" w:rsidRPr="00A96233" w:rsidRDefault="00441CC8" w:rsidP="001F23D2">
            <w:pPr>
              <w:jc w:val="left"/>
              <w:rPr>
                <w:rFonts w:eastAsia="Times New Roman" w:cs="Arial"/>
                <w:b/>
                <w:bCs/>
                <w:color w:val="000000"/>
                <w:sz w:val="18"/>
                <w:szCs w:val="18"/>
                <w:lang w:eastAsia="en-GB"/>
              </w:rPr>
            </w:pPr>
            <w:r w:rsidRPr="00A96233">
              <w:rPr>
                <w:rFonts w:eastAsia="Times New Roman" w:cs="Arial"/>
                <w:b/>
                <w:bCs/>
                <w:color w:val="000000"/>
                <w:sz w:val="18"/>
                <w:szCs w:val="18"/>
                <w:lang w:eastAsia="en-GB"/>
              </w:rPr>
              <w:t>Income from operations (113,000 – 106,000)</w:t>
            </w:r>
          </w:p>
        </w:tc>
        <w:tc>
          <w:tcPr>
            <w:tcW w:w="960" w:type="dxa"/>
            <w:tcBorders>
              <w:top w:val="nil"/>
              <w:left w:val="nil"/>
              <w:bottom w:val="nil"/>
              <w:right w:val="nil"/>
            </w:tcBorders>
            <w:shd w:val="clear" w:color="auto" w:fill="auto"/>
            <w:vAlign w:val="center"/>
            <w:hideMark/>
          </w:tcPr>
          <w:p w14:paraId="4611D625" w14:textId="77777777" w:rsidR="00441CC8" w:rsidRPr="00A96233" w:rsidRDefault="00441CC8" w:rsidP="001F23D2">
            <w:pPr>
              <w:jc w:val="left"/>
              <w:rPr>
                <w:rFonts w:eastAsia="Times New Roman" w:cs="Arial"/>
                <w:b/>
                <w:bCs/>
                <w:color w:val="000000"/>
                <w:sz w:val="18"/>
                <w:szCs w:val="18"/>
                <w:lang w:eastAsia="en-GB"/>
              </w:rPr>
            </w:pPr>
          </w:p>
        </w:tc>
        <w:tc>
          <w:tcPr>
            <w:tcW w:w="960" w:type="dxa"/>
            <w:tcBorders>
              <w:top w:val="nil"/>
              <w:left w:val="nil"/>
              <w:bottom w:val="nil"/>
              <w:right w:val="nil"/>
            </w:tcBorders>
            <w:shd w:val="clear" w:color="auto" w:fill="auto"/>
            <w:vAlign w:val="center"/>
            <w:hideMark/>
          </w:tcPr>
          <w:p w14:paraId="35512D66"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0647615F" w14:textId="77777777" w:rsidR="00441CC8" w:rsidRPr="00A96233" w:rsidRDefault="00441CC8" w:rsidP="001F23D2">
            <w:pPr>
              <w:jc w:val="center"/>
              <w:rPr>
                <w:rFonts w:eastAsia="Times New Roman" w:cs="Arial"/>
                <w:b/>
                <w:bCs/>
                <w:color w:val="000000"/>
                <w:sz w:val="18"/>
                <w:szCs w:val="18"/>
                <w:lang w:eastAsia="en-GB"/>
              </w:rPr>
            </w:pPr>
            <w:r w:rsidRPr="00A96233">
              <w:rPr>
                <w:rFonts w:eastAsia="Times New Roman" w:cs="Arial"/>
                <w:b/>
                <w:bCs/>
                <w:color w:val="000000"/>
                <w:sz w:val="18"/>
                <w:szCs w:val="18"/>
                <w:lang w:eastAsia="en-GB"/>
              </w:rPr>
              <w:t>7,000</w:t>
            </w:r>
          </w:p>
        </w:tc>
      </w:tr>
      <w:tr w:rsidR="00441CC8" w:rsidRPr="00A96233" w14:paraId="76523505" w14:textId="77777777" w:rsidTr="00E975DA">
        <w:tc>
          <w:tcPr>
            <w:tcW w:w="5820" w:type="dxa"/>
            <w:tcBorders>
              <w:top w:val="nil"/>
              <w:left w:val="nil"/>
              <w:bottom w:val="nil"/>
              <w:right w:val="nil"/>
            </w:tcBorders>
            <w:shd w:val="clear" w:color="auto" w:fill="auto"/>
            <w:vAlign w:val="center"/>
            <w:hideMark/>
          </w:tcPr>
          <w:p w14:paraId="75E97760"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Other Revenue (Expense)</w:t>
            </w:r>
          </w:p>
        </w:tc>
        <w:tc>
          <w:tcPr>
            <w:tcW w:w="960" w:type="dxa"/>
            <w:tcBorders>
              <w:top w:val="nil"/>
              <w:left w:val="nil"/>
              <w:bottom w:val="nil"/>
              <w:right w:val="nil"/>
            </w:tcBorders>
            <w:shd w:val="clear" w:color="auto" w:fill="auto"/>
            <w:vAlign w:val="center"/>
            <w:hideMark/>
          </w:tcPr>
          <w:p w14:paraId="1895A75F" w14:textId="77777777" w:rsidR="00441CC8" w:rsidRPr="00A96233" w:rsidRDefault="00441CC8" w:rsidP="001F23D2">
            <w:pPr>
              <w:jc w:val="left"/>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4042A6FA"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580C98E4" w14:textId="77777777" w:rsidR="00441CC8" w:rsidRPr="00A96233" w:rsidRDefault="00441CC8" w:rsidP="001F23D2">
            <w:pPr>
              <w:jc w:val="center"/>
              <w:rPr>
                <w:rFonts w:eastAsia="Times New Roman" w:cs="Arial"/>
                <w:sz w:val="18"/>
                <w:szCs w:val="18"/>
                <w:lang w:eastAsia="en-GB"/>
              </w:rPr>
            </w:pPr>
          </w:p>
        </w:tc>
      </w:tr>
      <w:tr w:rsidR="00441CC8" w:rsidRPr="00A96233" w14:paraId="1A870ADC" w14:textId="77777777" w:rsidTr="00E975DA">
        <w:tc>
          <w:tcPr>
            <w:tcW w:w="5820" w:type="dxa"/>
            <w:tcBorders>
              <w:top w:val="nil"/>
              <w:left w:val="nil"/>
              <w:bottom w:val="nil"/>
              <w:right w:val="nil"/>
            </w:tcBorders>
            <w:shd w:val="clear" w:color="auto" w:fill="auto"/>
            <w:vAlign w:val="center"/>
            <w:hideMark/>
          </w:tcPr>
          <w:p w14:paraId="4AC90AFC"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Interest Revenue</w:t>
            </w:r>
          </w:p>
        </w:tc>
        <w:tc>
          <w:tcPr>
            <w:tcW w:w="960" w:type="dxa"/>
            <w:tcBorders>
              <w:top w:val="nil"/>
              <w:left w:val="nil"/>
              <w:bottom w:val="nil"/>
              <w:right w:val="nil"/>
            </w:tcBorders>
            <w:shd w:val="clear" w:color="auto" w:fill="auto"/>
            <w:vAlign w:val="center"/>
            <w:hideMark/>
          </w:tcPr>
          <w:p w14:paraId="1DB73D4A" w14:textId="77777777" w:rsidR="00441CC8" w:rsidRPr="00A96233" w:rsidRDefault="00441CC8" w:rsidP="001F23D2">
            <w:pPr>
              <w:jc w:val="left"/>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19B70E43"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150</w:t>
            </w:r>
          </w:p>
        </w:tc>
        <w:tc>
          <w:tcPr>
            <w:tcW w:w="960" w:type="dxa"/>
            <w:tcBorders>
              <w:top w:val="nil"/>
              <w:left w:val="nil"/>
              <w:bottom w:val="nil"/>
              <w:right w:val="nil"/>
            </w:tcBorders>
            <w:shd w:val="clear" w:color="auto" w:fill="auto"/>
            <w:vAlign w:val="center"/>
            <w:hideMark/>
          </w:tcPr>
          <w:p w14:paraId="1EAAD3AB" w14:textId="77777777" w:rsidR="00441CC8" w:rsidRPr="00A96233" w:rsidRDefault="00441CC8" w:rsidP="001F23D2">
            <w:pPr>
              <w:jc w:val="center"/>
              <w:rPr>
                <w:rFonts w:eastAsia="Times New Roman" w:cs="Arial"/>
                <w:color w:val="000000"/>
                <w:sz w:val="18"/>
                <w:szCs w:val="18"/>
                <w:lang w:eastAsia="en-GB"/>
              </w:rPr>
            </w:pPr>
          </w:p>
        </w:tc>
      </w:tr>
      <w:tr w:rsidR="00441CC8" w:rsidRPr="00A96233" w14:paraId="18070759" w14:textId="77777777" w:rsidTr="00E975DA">
        <w:tc>
          <w:tcPr>
            <w:tcW w:w="5820" w:type="dxa"/>
            <w:tcBorders>
              <w:top w:val="nil"/>
              <w:left w:val="nil"/>
              <w:bottom w:val="nil"/>
              <w:right w:val="nil"/>
            </w:tcBorders>
            <w:shd w:val="clear" w:color="auto" w:fill="auto"/>
            <w:vAlign w:val="center"/>
            <w:hideMark/>
          </w:tcPr>
          <w:p w14:paraId="49B85531"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Interest Expense</w:t>
            </w:r>
          </w:p>
        </w:tc>
        <w:tc>
          <w:tcPr>
            <w:tcW w:w="960" w:type="dxa"/>
            <w:tcBorders>
              <w:top w:val="nil"/>
              <w:left w:val="nil"/>
              <w:bottom w:val="nil"/>
              <w:right w:val="nil"/>
            </w:tcBorders>
            <w:shd w:val="clear" w:color="auto" w:fill="auto"/>
            <w:vAlign w:val="center"/>
            <w:hideMark/>
          </w:tcPr>
          <w:p w14:paraId="3FA90647" w14:textId="77777777" w:rsidR="00441CC8" w:rsidRPr="00A96233" w:rsidRDefault="00441CC8" w:rsidP="001F23D2">
            <w:pPr>
              <w:jc w:val="left"/>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5262A497" w14:textId="77777777" w:rsidR="00441CC8" w:rsidRPr="00A96233" w:rsidRDefault="00441CC8" w:rsidP="001F23D2">
            <w:pPr>
              <w:jc w:val="center"/>
              <w:rPr>
                <w:rFonts w:eastAsia="Times New Roman" w:cs="Arial"/>
                <w:color w:val="000000"/>
                <w:sz w:val="18"/>
                <w:szCs w:val="18"/>
                <w:u w:val="single"/>
                <w:lang w:eastAsia="en-GB"/>
              </w:rPr>
            </w:pPr>
            <w:r w:rsidRPr="00A96233">
              <w:rPr>
                <w:rFonts w:eastAsia="Times New Roman" w:cs="Arial"/>
                <w:color w:val="000000"/>
                <w:sz w:val="18"/>
                <w:szCs w:val="18"/>
                <w:u w:val="single"/>
                <w:lang w:eastAsia="en-GB"/>
              </w:rPr>
              <w:t>-50</w:t>
            </w:r>
          </w:p>
        </w:tc>
        <w:tc>
          <w:tcPr>
            <w:tcW w:w="960" w:type="dxa"/>
            <w:tcBorders>
              <w:top w:val="nil"/>
              <w:left w:val="nil"/>
              <w:bottom w:val="nil"/>
              <w:right w:val="nil"/>
            </w:tcBorders>
            <w:shd w:val="clear" w:color="auto" w:fill="auto"/>
            <w:vAlign w:val="center"/>
            <w:hideMark/>
          </w:tcPr>
          <w:p w14:paraId="2D5103AE" w14:textId="77777777" w:rsidR="00441CC8" w:rsidRPr="00A96233" w:rsidRDefault="00441CC8" w:rsidP="001F23D2">
            <w:pPr>
              <w:jc w:val="center"/>
              <w:rPr>
                <w:rFonts w:eastAsia="Times New Roman" w:cs="Arial"/>
                <w:color w:val="000000"/>
                <w:sz w:val="18"/>
                <w:szCs w:val="18"/>
                <w:u w:val="single"/>
                <w:lang w:eastAsia="en-GB"/>
              </w:rPr>
            </w:pPr>
          </w:p>
        </w:tc>
      </w:tr>
      <w:tr w:rsidR="00441CC8" w:rsidRPr="00A96233" w14:paraId="423DC0EC" w14:textId="77777777" w:rsidTr="00E975DA">
        <w:tc>
          <w:tcPr>
            <w:tcW w:w="5820" w:type="dxa"/>
            <w:tcBorders>
              <w:top w:val="nil"/>
              <w:left w:val="nil"/>
              <w:bottom w:val="nil"/>
              <w:right w:val="nil"/>
            </w:tcBorders>
            <w:shd w:val="clear" w:color="auto" w:fill="auto"/>
            <w:vAlign w:val="center"/>
            <w:hideMark/>
          </w:tcPr>
          <w:p w14:paraId="60B1B2B4"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Total Other Revenue (expense)  (150 – 50)</w:t>
            </w:r>
          </w:p>
        </w:tc>
        <w:tc>
          <w:tcPr>
            <w:tcW w:w="960" w:type="dxa"/>
            <w:tcBorders>
              <w:top w:val="nil"/>
              <w:left w:val="nil"/>
              <w:bottom w:val="nil"/>
              <w:right w:val="nil"/>
            </w:tcBorders>
            <w:shd w:val="clear" w:color="auto" w:fill="auto"/>
            <w:vAlign w:val="center"/>
            <w:hideMark/>
          </w:tcPr>
          <w:p w14:paraId="1C218746" w14:textId="77777777" w:rsidR="00441CC8" w:rsidRPr="00A96233" w:rsidRDefault="00441CC8" w:rsidP="001F23D2">
            <w:pPr>
              <w:jc w:val="left"/>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4D4F40C6"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7474DC8B" w14:textId="77777777" w:rsidR="00441CC8" w:rsidRPr="00A96233" w:rsidRDefault="00441CC8" w:rsidP="001F23D2">
            <w:pPr>
              <w:jc w:val="center"/>
              <w:rPr>
                <w:rFonts w:eastAsia="Times New Roman" w:cs="Arial"/>
                <w:color w:val="000000"/>
                <w:sz w:val="18"/>
                <w:szCs w:val="18"/>
                <w:u w:val="single"/>
                <w:lang w:eastAsia="en-GB"/>
              </w:rPr>
            </w:pPr>
            <w:r w:rsidRPr="00A96233">
              <w:rPr>
                <w:rFonts w:eastAsia="Times New Roman" w:cs="Arial"/>
                <w:color w:val="000000"/>
                <w:sz w:val="18"/>
                <w:szCs w:val="18"/>
                <w:u w:val="single"/>
                <w:lang w:eastAsia="en-GB"/>
              </w:rPr>
              <w:t>100</w:t>
            </w:r>
          </w:p>
        </w:tc>
      </w:tr>
      <w:tr w:rsidR="00441CC8" w:rsidRPr="00A96233" w14:paraId="5D2C261F" w14:textId="77777777" w:rsidTr="00E975DA">
        <w:tc>
          <w:tcPr>
            <w:tcW w:w="5820" w:type="dxa"/>
            <w:tcBorders>
              <w:top w:val="nil"/>
              <w:left w:val="nil"/>
              <w:bottom w:val="nil"/>
              <w:right w:val="nil"/>
            </w:tcBorders>
            <w:shd w:val="clear" w:color="auto" w:fill="auto"/>
            <w:vAlign w:val="center"/>
            <w:hideMark/>
          </w:tcPr>
          <w:p w14:paraId="561F0476" w14:textId="77777777" w:rsidR="00441CC8" w:rsidRPr="00A96233" w:rsidRDefault="00441CC8" w:rsidP="001F23D2">
            <w:pPr>
              <w:jc w:val="left"/>
              <w:rPr>
                <w:rFonts w:eastAsia="Times New Roman" w:cs="Arial"/>
                <w:b/>
                <w:bCs/>
                <w:color w:val="000000"/>
                <w:sz w:val="18"/>
                <w:szCs w:val="18"/>
                <w:lang w:eastAsia="en-GB"/>
              </w:rPr>
            </w:pPr>
            <w:r w:rsidRPr="00A96233">
              <w:rPr>
                <w:rFonts w:eastAsia="Times New Roman" w:cs="Arial"/>
                <w:b/>
                <w:bCs/>
                <w:color w:val="000000"/>
                <w:sz w:val="18"/>
                <w:szCs w:val="18"/>
                <w:lang w:eastAsia="en-GB"/>
              </w:rPr>
              <w:t>NET INCOME</w:t>
            </w:r>
            <w:r w:rsidRPr="00A96233">
              <w:rPr>
                <w:rFonts w:eastAsia="Times New Roman" w:cs="Arial"/>
                <w:color w:val="000000"/>
                <w:sz w:val="18"/>
                <w:szCs w:val="18"/>
                <w:lang w:eastAsia="en-GB"/>
              </w:rPr>
              <w:t xml:space="preserve"> (7,000 + 100)</w:t>
            </w:r>
          </w:p>
        </w:tc>
        <w:tc>
          <w:tcPr>
            <w:tcW w:w="960" w:type="dxa"/>
            <w:tcBorders>
              <w:top w:val="nil"/>
              <w:left w:val="nil"/>
              <w:bottom w:val="nil"/>
              <w:right w:val="nil"/>
            </w:tcBorders>
            <w:shd w:val="clear" w:color="auto" w:fill="auto"/>
            <w:vAlign w:val="center"/>
            <w:hideMark/>
          </w:tcPr>
          <w:p w14:paraId="7EFAFDD4" w14:textId="77777777" w:rsidR="00441CC8" w:rsidRPr="00A96233" w:rsidRDefault="00441CC8" w:rsidP="001F23D2">
            <w:pPr>
              <w:jc w:val="left"/>
              <w:rPr>
                <w:rFonts w:eastAsia="Times New Roman" w:cs="Arial"/>
                <w:b/>
                <w:bCs/>
                <w:color w:val="000000"/>
                <w:sz w:val="18"/>
                <w:szCs w:val="18"/>
                <w:lang w:eastAsia="en-GB"/>
              </w:rPr>
            </w:pPr>
          </w:p>
        </w:tc>
        <w:tc>
          <w:tcPr>
            <w:tcW w:w="960" w:type="dxa"/>
            <w:tcBorders>
              <w:top w:val="nil"/>
              <w:left w:val="nil"/>
              <w:bottom w:val="nil"/>
              <w:right w:val="nil"/>
            </w:tcBorders>
            <w:shd w:val="clear" w:color="auto" w:fill="auto"/>
            <w:vAlign w:val="center"/>
            <w:hideMark/>
          </w:tcPr>
          <w:p w14:paraId="7DE89B7B"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5FA1CC6C" w14:textId="77777777" w:rsidR="00441CC8" w:rsidRPr="00A96233" w:rsidRDefault="00441CC8" w:rsidP="001F23D2">
            <w:pPr>
              <w:jc w:val="center"/>
              <w:rPr>
                <w:rFonts w:eastAsia="Times New Roman" w:cs="Arial"/>
                <w:b/>
                <w:bCs/>
                <w:color w:val="000000"/>
                <w:sz w:val="18"/>
                <w:szCs w:val="18"/>
                <w:lang w:eastAsia="en-GB"/>
              </w:rPr>
            </w:pPr>
            <w:r w:rsidRPr="00A96233">
              <w:rPr>
                <w:rFonts w:eastAsia="Times New Roman" w:cs="Arial"/>
                <w:b/>
                <w:bCs/>
                <w:color w:val="000000"/>
                <w:sz w:val="18"/>
                <w:szCs w:val="18"/>
                <w:lang w:eastAsia="en-GB"/>
              </w:rPr>
              <w:t>7,100</w:t>
            </w:r>
          </w:p>
        </w:tc>
      </w:tr>
    </w:tbl>
    <w:p w14:paraId="24E37A43" w14:textId="77777777" w:rsidR="00441CC8" w:rsidRPr="00A96233" w:rsidRDefault="00441CC8" w:rsidP="001F23D2">
      <w:pPr>
        <w:pStyle w:val="Heading3"/>
        <w:spacing w:line="360" w:lineRule="auto"/>
      </w:pPr>
      <w:bookmarkStart w:id="573" w:name="_Toc41824303"/>
      <w:bookmarkStart w:id="574" w:name="_Toc45965797"/>
      <w:bookmarkStart w:id="575" w:name="_Toc46588304"/>
      <w:bookmarkStart w:id="576" w:name="_Toc46917399"/>
      <w:r w:rsidRPr="00A96233">
        <w:lastRenderedPageBreak/>
        <w:t>5.2.2</w:t>
      </w:r>
      <w:r w:rsidRPr="00A96233">
        <w:tab/>
        <w:t>Inventory on hand</w:t>
      </w:r>
      <w:bookmarkEnd w:id="573"/>
      <w:bookmarkEnd w:id="574"/>
      <w:bookmarkEnd w:id="575"/>
      <w:bookmarkEnd w:id="576"/>
    </w:p>
    <w:p w14:paraId="0DCC425F" w14:textId="77777777" w:rsidR="001F23D2" w:rsidRPr="00A96233" w:rsidRDefault="001F23D2" w:rsidP="00932D66"/>
    <w:p w14:paraId="45D62FD0" w14:textId="701AF18D" w:rsidR="00441CC8" w:rsidRPr="00A96233" w:rsidRDefault="00441CC8" w:rsidP="001F23D2">
      <w:r w:rsidRPr="00A96233">
        <w:t xml:space="preserve">The inventory on hand report shows how many product units are in each store as well as the current stock value. That information tells the user of the report how much capital is tied in on inventory, which in turn can help with financial plans and forecasts. </w:t>
      </w:r>
    </w:p>
    <w:p w14:paraId="54B1B385" w14:textId="77777777" w:rsidR="001F23D2" w:rsidRPr="00A96233" w:rsidRDefault="001F23D2" w:rsidP="001F23D2"/>
    <w:p w14:paraId="44F51661" w14:textId="77777777" w:rsidR="00441CC8" w:rsidRPr="00A96233" w:rsidRDefault="00441CC8" w:rsidP="001F23D2">
      <w:pPr>
        <w:pStyle w:val="Heading3"/>
        <w:spacing w:line="360" w:lineRule="auto"/>
      </w:pPr>
      <w:bookmarkStart w:id="577" w:name="_Toc41824304"/>
      <w:bookmarkStart w:id="578" w:name="_Toc45965798"/>
      <w:bookmarkStart w:id="579" w:name="_Toc46588305"/>
      <w:bookmarkStart w:id="580" w:name="_Toc46917400"/>
      <w:r w:rsidRPr="00A96233">
        <w:t>5.2.3</w:t>
      </w:r>
      <w:r w:rsidRPr="00A96233">
        <w:tab/>
        <w:t>Sales summary report</w:t>
      </w:r>
      <w:bookmarkEnd w:id="577"/>
      <w:bookmarkEnd w:id="578"/>
      <w:bookmarkEnd w:id="579"/>
      <w:bookmarkEnd w:id="580"/>
    </w:p>
    <w:p w14:paraId="1226F9E5" w14:textId="77777777" w:rsidR="001F23D2" w:rsidRPr="00A96233" w:rsidRDefault="001F23D2" w:rsidP="001F23D2">
      <w:pPr>
        <w:rPr>
          <w:lang w:eastAsia="en-GB"/>
        </w:rPr>
      </w:pPr>
    </w:p>
    <w:p w14:paraId="09685C96" w14:textId="7C4D8368" w:rsidR="00441CC8" w:rsidRPr="00A96233" w:rsidRDefault="00441CC8" w:rsidP="001F23D2">
      <w:pPr>
        <w:rPr>
          <w:lang w:eastAsia="en-GB"/>
        </w:rPr>
      </w:pPr>
      <w:r w:rsidRPr="00A96233">
        <w:rPr>
          <w:lang w:eastAsia="en-GB"/>
        </w:rPr>
        <w:t xml:space="preserve">The sales summary report provides an overview of sales for a given time period. This report typically also shows cost of goods sold, gross profit, margins, and tax. </w:t>
      </w:r>
    </w:p>
    <w:p w14:paraId="44B715FB" w14:textId="77777777" w:rsidR="001F23D2" w:rsidRPr="00A96233" w:rsidRDefault="001F23D2" w:rsidP="00E975DA">
      <w:pPr>
        <w:spacing w:after="120"/>
        <w:rPr>
          <w:lang w:eastAsia="en-GB"/>
        </w:rPr>
      </w:pPr>
    </w:p>
    <w:p w14:paraId="03B495B3" w14:textId="77777777" w:rsidR="00441CC8" w:rsidRPr="00A96233" w:rsidRDefault="00441CC8" w:rsidP="00E975DA">
      <w:pPr>
        <w:spacing w:after="120"/>
        <w:rPr>
          <w:lang w:eastAsia="en-GB"/>
        </w:rPr>
      </w:pPr>
      <w:r w:rsidRPr="00A96233">
        <w:rPr>
          <w:lang w:eastAsia="en-GB"/>
        </w:rPr>
        <w:t>The report provides is used to get a macro view of retail sales, for example:</w:t>
      </w:r>
    </w:p>
    <w:p w14:paraId="41DFB823" w14:textId="77777777" w:rsidR="00441CC8" w:rsidRPr="00A96233" w:rsidRDefault="00441CC8" w:rsidP="00E975DA">
      <w:pPr>
        <w:pStyle w:val="ListParagraph"/>
        <w:numPr>
          <w:ilvl w:val="0"/>
          <w:numId w:val="125"/>
        </w:numPr>
        <w:spacing w:after="120"/>
        <w:contextualSpacing w:val="0"/>
        <w:rPr>
          <w:lang w:eastAsia="en-GB"/>
        </w:rPr>
      </w:pPr>
      <w:r w:rsidRPr="00A96233">
        <w:rPr>
          <w:lang w:eastAsia="en-GB"/>
        </w:rPr>
        <w:t>Sales for the month, quarter or year</w:t>
      </w:r>
    </w:p>
    <w:p w14:paraId="3EA7F4D3" w14:textId="77777777" w:rsidR="00441CC8" w:rsidRPr="00A96233" w:rsidRDefault="00441CC8" w:rsidP="00E975DA">
      <w:pPr>
        <w:pStyle w:val="ListParagraph"/>
        <w:numPr>
          <w:ilvl w:val="0"/>
          <w:numId w:val="125"/>
        </w:numPr>
        <w:spacing w:after="120"/>
        <w:contextualSpacing w:val="0"/>
        <w:rPr>
          <w:lang w:eastAsia="en-GB"/>
        </w:rPr>
      </w:pPr>
      <w:r w:rsidRPr="00A96233">
        <w:rPr>
          <w:lang w:eastAsia="en-GB"/>
        </w:rPr>
        <w:t xml:space="preserve">Year-to-date sales </w:t>
      </w:r>
    </w:p>
    <w:p w14:paraId="4C6821E3" w14:textId="015C04BC" w:rsidR="00441CC8" w:rsidRDefault="00441CC8" w:rsidP="00932D66">
      <w:pPr>
        <w:pStyle w:val="ListParagraph"/>
        <w:numPr>
          <w:ilvl w:val="0"/>
          <w:numId w:val="125"/>
        </w:numPr>
        <w:contextualSpacing w:val="0"/>
        <w:rPr>
          <w:lang w:eastAsia="en-GB"/>
        </w:rPr>
      </w:pPr>
      <w:r w:rsidRPr="00A96233">
        <w:rPr>
          <w:lang w:eastAsia="en-GB"/>
        </w:rPr>
        <w:t>Sales compared to last month, quarter or year</w:t>
      </w:r>
    </w:p>
    <w:p w14:paraId="422E4F0D" w14:textId="77777777" w:rsidR="00E975DA" w:rsidRPr="00A96233" w:rsidRDefault="00E975DA" w:rsidP="00E975DA">
      <w:pPr>
        <w:rPr>
          <w:lang w:eastAsia="en-GB"/>
        </w:rPr>
      </w:pPr>
    </w:p>
    <w:p w14:paraId="51E8D622" w14:textId="77777777" w:rsidR="00441CC8" w:rsidRPr="00A96233" w:rsidRDefault="00441CC8" w:rsidP="001F23D2">
      <w:pPr>
        <w:pStyle w:val="Heading3"/>
        <w:spacing w:line="360" w:lineRule="auto"/>
      </w:pPr>
      <w:bookmarkStart w:id="581" w:name="_Toc41824305"/>
      <w:bookmarkStart w:id="582" w:name="_Toc45965799"/>
      <w:bookmarkStart w:id="583" w:name="_Toc46588306"/>
      <w:bookmarkStart w:id="584" w:name="_Toc46917401"/>
      <w:r w:rsidRPr="00A96233">
        <w:t>5.2.4</w:t>
      </w:r>
      <w:r w:rsidRPr="00A96233">
        <w:tab/>
        <w:t>Product performance report</w:t>
      </w:r>
      <w:bookmarkEnd w:id="581"/>
      <w:bookmarkEnd w:id="582"/>
      <w:bookmarkEnd w:id="583"/>
      <w:bookmarkEnd w:id="584"/>
    </w:p>
    <w:p w14:paraId="4FA0200E" w14:textId="77777777" w:rsidR="001F23D2" w:rsidRPr="00A96233" w:rsidRDefault="001F23D2" w:rsidP="001F23D2"/>
    <w:p w14:paraId="6C6BB9EE" w14:textId="4CFA8763" w:rsidR="00441CC8" w:rsidRPr="00A96233" w:rsidRDefault="00441CC8" w:rsidP="001F23D2">
      <w:r w:rsidRPr="00A96233">
        <w:t xml:space="preserve">This report shows how much merchandise was sold over a given time period as well as a summary of items sold per month or per week. </w:t>
      </w:r>
    </w:p>
    <w:p w14:paraId="4228B3B0" w14:textId="77777777" w:rsidR="001F23D2" w:rsidRPr="00A96233" w:rsidRDefault="001F23D2" w:rsidP="001F23D2"/>
    <w:p w14:paraId="7BC8C8A8" w14:textId="59620E5C" w:rsidR="00441CC8" w:rsidRPr="00A96233" w:rsidRDefault="00441CC8" w:rsidP="001F23D2">
      <w:r w:rsidRPr="00A96233">
        <w:t xml:space="preserve">The product performance report is used to determine which items are worth investing in and which ones should not be re-ordered. </w:t>
      </w:r>
    </w:p>
    <w:p w14:paraId="21CDC6D3" w14:textId="77777777" w:rsidR="001F23D2" w:rsidRPr="00A96233" w:rsidRDefault="001F23D2" w:rsidP="001F23D2"/>
    <w:p w14:paraId="60C6D622" w14:textId="77777777" w:rsidR="00441CC8" w:rsidRPr="00A96233" w:rsidRDefault="00441CC8" w:rsidP="001F23D2">
      <w:pPr>
        <w:pStyle w:val="Heading3"/>
        <w:keepNext w:val="0"/>
        <w:keepLines w:val="0"/>
        <w:numPr>
          <w:ilvl w:val="2"/>
          <w:numId w:val="126"/>
        </w:numPr>
        <w:spacing w:line="360" w:lineRule="auto"/>
        <w:ind w:left="1134" w:hanging="1134"/>
      </w:pPr>
      <w:bookmarkStart w:id="585" w:name="_Toc41824306"/>
      <w:bookmarkStart w:id="586" w:name="_Toc45965800"/>
      <w:bookmarkStart w:id="587" w:name="_Toc46588307"/>
      <w:bookmarkStart w:id="588" w:name="_Toc46917402"/>
      <w:r w:rsidRPr="00A96233">
        <w:t>Sales report per product and product type</w:t>
      </w:r>
      <w:bookmarkEnd w:id="585"/>
      <w:bookmarkEnd w:id="586"/>
      <w:bookmarkEnd w:id="587"/>
      <w:bookmarkEnd w:id="588"/>
    </w:p>
    <w:p w14:paraId="41E757B1" w14:textId="77777777" w:rsidR="001F23D2" w:rsidRPr="00A96233" w:rsidRDefault="001F23D2" w:rsidP="001F23D2"/>
    <w:p w14:paraId="4711AEFE" w14:textId="631BE6C2" w:rsidR="00441CC8" w:rsidRPr="00A96233" w:rsidRDefault="00441CC8" w:rsidP="001F23D2">
      <w:r w:rsidRPr="00A96233">
        <w:t xml:space="preserve">This report </w:t>
      </w:r>
      <w:r w:rsidRPr="00A96233">
        <w:rPr>
          <w:b/>
          <w:bCs/>
          <w:i/>
          <w:iCs/>
        </w:rPr>
        <w:t>per product</w:t>
      </w:r>
      <w:r w:rsidRPr="00A96233">
        <w:t xml:space="preserve"> makes it easy to identify best and worst selling products, so the buyer/planner can determine the right course of action. If a particular product is selling well, for example, the buyer/planner could consider ordering more of it. On the flip side, if a product is not performing well, then the buyer/planner would want to know sooner rather than later so they can run promotions before the season ends.</w:t>
      </w:r>
    </w:p>
    <w:p w14:paraId="407088ED" w14:textId="77777777" w:rsidR="001F23D2" w:rsidRPr="00A96233" w:rsidRDefault="001F23D2" w:rsidP="001F23D2"/>
    <w:p w14:paraId="0C731B8C" w14:textId="36B18110" w:rsidR="00441CC8" w:rsidRPr="00A96233" w:rsidRDefault="00441CC8" w:rsidP="001F23D2">
      <w:r w:rsidRPr="00A96233">
        <w:t xml:space="preserve">Sales </w:t>
      </w:r>
      <w:r w:rsidRPr="00A96233">
        <w:rPr>
          <w:b/>
          <w:bCs/>
          <w:i/>
          <w:iCs/>
        </w:rPr>
        <w:t>per product type</w:t>
      </w:r>
      <w:r w:rsidRPr="00A96233">
        <w:t xml:space="preserve"> helps the buyer/planner get a handle on revenue from a category level. This is a great report to run to identify broader trends or insights. </w:t>
      </w:r>
    </w:p>
    <w:p w14:paraId="52B10D24" w14:textId="77777777" w:rsidR="001F23D2" w:rsidRPr="00A96233" w:rsidRDefault="001F23D2" w:rsidP="001F23D2"/>
    <w:p w14:paraId="36F47219" w14:textId="6D51FF1C" w:rsidR="00441CC8" w:rsidRPr="00A96233" w:rsidRDefault="00441CC8" w:rsidP="001F23D2">
      <w:r w:rsidRPr="00A96233">
        <w:t xml:space="preserve">Example: If a footwear retail chain notices that a particular brand or style of shoes is quickly gaining in popularity, or that certain shoe sizes sell more quickly, these insights can be used to amend stock ordering and marketing decisions for the rest of the season. </w:t>
      </w: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370E8E7A" w14:textId="77777777" w:rsidTr="001F23D2">
        <w:trPr>
          <w:trHeight w:val="1008"/>
        </w:trPr>
        <w:tc>
          <w:tcPr>
            <w:tcW w:w="1408" w:type="dxa"/>
            <w:shd w:val="clear" w:color="auto" w:fill="auto"/>
          </w:tcPr>
          <w:p w14:paraId="5AC9F150" w14:textId="3CD5E64F" w:rsidR="00441CC8" w:rsidRPr="00A96233" w:rsidRDefault="00E12285" w:rsidP="001F23D2">
            <w:pPr>
              <w:jc w:val="center"/>
            </w:pPr>
            <w:r w:rsidRPr="00A96233">
              <w:rPr>
                <w:noProof/>
              </w:rPr>
              <w:lastRenderedPageBreak/>
              <w:drawing>
                <wp:inline distT="0" distB="0" distL="0" distR="0" wp14:anchorId="74F12C41" wp14:editId="633BA55C">
                  <wp:extent cx="464820" cy="464820"/>
                  <wp:effectExtent l="0" t="0" r="0" b="0"/>
                  <wp:docPr id="1347" name="Picture 134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103B67CD" w14:textId="77777777" w:rsidR="00441CC8" w:rsidRPr="00A96233" w:rsidRDefault="00441CC8" w:rsidP="001F23D2">
            <w:r w:rsidRPr="00A96233">
              <w:t>What other reports do you use regularly and how do you use them?</w:t>
            </w:r>
          </w:p>
          <w:p w14:paraId="5209DFDD" w14:textId="52B6150C" w:rsidR="00441CC8" w:rsidRPr="00A96233" w:rsidRDefault="00441CC8" w:rsidP="001F23D2"/>
          <w:p w14:paraId="2E52457A" w14:textId="4C9642EF" w:rsidR="00932D66" w:rsidRPr="00A96233" w:rsidRDefault="00932D66" w:rsidP="001F23D2"/>
          <w:p w14:paraId="3B929AD9" w14:textId="77777777" w:rsidR="00932D66" w:rsidRPr="00A96233" w:rsidRDefault="00932D66" w:rsidP="001F23D2"/>
          <w:p w14:paraId="0C412EE2" w14:textId="77777777" w:rsidR="00441CC8" w:rsidRPr="00A96233" w:rsidRDefault="00441CC8" w:rsidP="001F23D2"/>
          <w:p w14:paraId="6447F1A7" w14:textId="2EBFB9A1" w:rsidR="001F23D2" w:rsidRPr="00A96233" w:rsidRDefault="001F23D2" w:rsidP="001F23D2"/>
        </w:tc>
      </w:tr>
    </w:tbl>
    <w:p w14:paraId="447CACFF" w14:textId="69D62CB9" w:rsidR="00441CC8" w:rsidRPr="00A96233" w:rsidRDefault="00441CC8" w:rsidP="001F23D2"/>
    <w:p w14:paraId="587E9A36" w14:textId="77777777" w:rsidR="00932D66" w:rsidRPr="00A96233" w:rsidRDefault="00932D66" w:rsidP="001F23D2"/>
    <w:p w14:paraId="7E0581D5" w14:textId="04B992E8" w:rsidR="00441CC8" w:rsidRPr="00A96233" w:rsidRDefault="009B018C" w:rsidP="009B018C">
      <w:pPr>
        <w:pStyle w:val="Heading2"/>
      </w:pPr>
      <w:bookmarkStart w:id="589" w:name="_Toc41824307"/>
      <w:bookmarkStart w:id="590" w:name="_Toc45965801"/>
      <w:bookmarkStart w:id="591" w:name="_Toc46588308"/>
      <w:bookmarkStart w:id="592" w:name="_Toc46917403"/>
      <w:r w:rsidRPr="00A96233">
        <w:t>5.3</w:t>
      </w:r>
      <w:r w:rsidRPr="00A96233">
        <w:tab/>
      </w:r>
      <w:r w:rsidR="00441CC8" w:rsidRPr="00A96233">
        <w:t>Methods and ratios used to measure merchandise performance</w:t>
      </w:r>
      <w:bookmarkEnd w:id="589"/>
      <w:bookmarkEnd w:id="590"/>
      <w:bookmarkEnd w:id="591"/>
      <w:bookmarkEnd w:id="592"/>
      <w:r w:rsidR="00441CC8" w:rsidRPr="00A96233">
        <w:t xml:space="preserve"> </w:t>
      </w:r>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9B018C" w:rsidRPr="00A96233" w14:paraId="0354607C" w14:textId="77777777" w:rsidTr="00E975DA">
        <w:tc>
          <w:tcPr>
            <w:tcW w:w="784" w:type="pct"/>
            <w:tcBorders>
              <w:top w:val="single" w:sz="4" w:space="0" w:color="auto"/>
              <w:left w:val="single" w:sz="4" w:space="0" w:color="auto"/>
              <w:bottom w:val="single" w:sz="4" w:space="0" w:color="auto"/>
              <w:right w:val="nil"/>
            </w:tcBorders>
            <w:hideMark/>
          </w:tcPr>
          <w:p w14:paraId="12E055B8" w14:textId="77777777" w:rsidR="009B018C" w:rsidRPr="00A96233" w:rsidRDefault="009B018C" w:rsidP="00A90385">
            <w:pPr>
              <w:jc w:val="center"/>
            </w:pPr>
            <w:r w:rsidRPr="00A96233">
              <w:rPr>
                <w:noProof/>
              </w:rPr>
              <w:drawing>
                <wp:inline distT="0" distB="0" distL="0" distR="0" wp14:anchorId="1F9E6D44" wp14:editId="1BD28739">
                  <wp:extent cx="462915" cy="462915"/>
                  <wp:effectExtent l="0" t="0" r="0" b="0"/>
                  <wp:docPr id="1133" name="Picture 113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746D4AAE" w14:textId="77777777" w:rsidR="00E975DA" w:rsidRDefault="009B018C" w:rsidP="00A90385">
            <w:r w:rsidRPr="00A96233">
              <w:t xml:space="preserve">Use the information below to discuss the methods and ratios used to measure merchandise performance. </w:t>
            </w:r>
          </w:p>
          <w:p w14:paraId="1491B542" w14:textId="77777777" w:rsidR="00E975DA" w:rsidRDefault="00E975DA" w:rsidP="00A90385"/>
          <w:p w14:paraId="43453F12" w14:textId="1FD6F56A" w:rsidR="009B018C" w:rsidRPr="00A96233" w:rsidRDefault="009B018C" w:rsidP="00A90385">
            <w:r w:rsidRPr="00A96233">
              <w:t>Where indicated, ask learners to complete activity 24.</w:t>
            </w:r>
          </w:p>
        </w:tc>
        <w:tc>
          <w:tcPr>
            <w:tcW w:w="873" w:type="pct"/>
            <w:tcBorders>
              <w:top w:val="single" w:sz="4" w:space="0" w:color="auto"/>
              <w:left w:val="nil"/>
              <w:bottom w:val="single" w:sz="4" w:space="0" w:color="auto"/>
              <w:right w:val="single" w:sz="4" w:space="0" w:color="auto"/>
            </w:tcBorders>
            <w:hideMark/>
          </w:tcPr>
          <w:p w14:paraId="52917D77" w14:textId="77777777" w:rsidR="009B018C" w:rsidRPr="00A96233" w:rsidRDefault="009B018C" w:rsidP="00A90385">
            <w:r w:rsidRPr="00A96233">
              <w:t>Time:</w:t>
            </w:r>
          </w:p>
          <w:p w14:paraId="32871599" w14:textId="34E35EF9" w:rsidR="009B018C" w:rsidRPr="00A96233" w:rsidRDefault="00AB5FD4" w:rsidP="00AB5FD4">
            <w:pPr>
              <w:jc w:val="left"/>
            </w:pPr>
            <w:r w:rsidRPr="00A96233">
              <w:t>3 ½ hours including activity</w:t>
            </w:r>
          </w:p>
        </w:tc>
      </w:tr>
    </w:tbl>
    <w:p w14:paraId="5706169D" w14:textId="77777777" w:rsidR="009B018C" w:rsidRPr="00A96233" w:rsidRDefault="009B018C" w:rsidP="009B018C"/>
    <w:p w14:paraId="3452C85C" w14:textId="361AF39F" w:rsidR="00441CC8" w:rsidRPr="00A96233" w:rsidRDefault="00441CC8" w:rsidP="00F87E5F">
      <w:pPr>
        <w:spacing w:after="120"/>
        <w:rPr>
          <w:lang w:eastAsia="en-GB"/>
        </w:rPr>
      </w:pPr>
      <w:r w:rsidRPr="00A96233">
        <w:rPr>
          <w:lang w:eastAsia="en-GB"/>
        </w:rPr>
        <w:t xml:space="preserve">There are four key methods of analysing merchandising performance: </w:t>
      </w:r>
    </w:p>
    <w:p w14:paraId="66DD2E30" w14:textId="77777777" w:rsidR="00441CC8" w:rsidRPr="00A96233" w:rsidRDefault="00441CC8" w:rsidP="00F87E5F">
      <w:pPr>
        <w:pStyle w:val="ListParagraph"/>
        <w:numPr>
          <w:ilvl w:val="0"/>
          <w:numId w:val="123"/>
        </w:numPr>
        <w:tabs>
          <w:tab w:val="clear" w:pos="720"/>
          <w:tab w:val="num" w:pos="360"/>
        </w:tabs>
        <w:spacing w:after="120"/>
        <w:ind w:left="360"/>
        <w:contextualSpacing w:val="0"/>
        <w:jc w:val="left"/>
      </w:pPr>
      <w:r w:rsidRPr="00A96233">
        <w:t>ABC analysis</w:t>
      </w:r>
    </w:p>
    <w:p w14:paraId="4E41CD31" w14:textId="77777777" w:rsidR="00441CC8" w:rsidRPr="00A96233" w:rsidRDefault="00441CC8" w:rsidP="00F87E5F">
      <w:pPr>
        <w:pStyle w:val="ListParagraph"/>
        <w:numPr>
          <w:ilvl w:val="0"/>
          <w:numId w:val="123"/>
        </w:numPr>
        <w:tabs>
          <w:tab w:val="clear" w:pos="720"/>
          <w:tab w:val="num" w:pos="360"/>
        </w:tabs>
        <w:spacing w:after="120"/>
        <w:ind w:left="360"/>
        <w:contextualSpacing w:val="0"/>
        <w:jc w:val="left"/>
        <w:rPr>
          <w:lang w:eastAsia="en-GB"/>
        </w:rPr>
      </w:pPr>
      <w:r w:rsidRPr="00A96233">
        <w:t>Contribution margin</w:t>
      </w:r>
    </w:p>
    <w:p w14:paraId="4D699DE7" w14:textId="77777777" w:rsidR="00441CC8" w:rsidRPr="00A96233" w:rsidRDefault="00441CC8" w:rsidP="00F87E5F">
      <w:pPr>
        <w:pStyle w:val="ListParagraph"/>
        <w:numPr>
          <w:ilvl w:val="0"/>
          <w:numId w:val="123"/>
        </w:numPr>
        <w:tabs>
          <w:tab w:val="clear" w:pos="720"/>
          <w:tab w:val="num" w:pos="360"/>
        </w:tabs>
        <w:spacing w:after="120"/>
        <w:ind w:left="360"/>
        <w:contextualSpacing w:val="0"/>
        <w:jc w:val="left"/>
        <w:rPr>
          <w:lang w:eastAsia="en-GB"/>
        </w:rPr>
      </w:pPr>
      <w:r w:rsidRPr="00A96233">
        <w:t>Sell through analysis</w:t>
      </w:r>
    </w:p>
    <w:p w14:paraId="67DB7D3C" w14:textId="55BEE25E" w:rsidR="00441CC8" w:rsidRPr="00A96233" w:rsidRDefault="00441CC8" w:rsidP="001F23D2">
      <w:pPr>
        <w:pStyle w:val="ListParagraph"/>
        <w:numPr>
          <w:ilvl w:val="0"/>
          <w:numId w:val="123"/>
        </w:numPr>
        <w:tabs>
          <w:tab w:val="clear" w:pos="720"/>
          <w:tab w:val="num" w:pos="360"/>
        </w:tabs>
        <w:ind w:left="360"/>
        <w:jc w:val="left"/>
        <w:rPr>
          <w:lang w:eastAsia="en-GB"/>
        </w:rPr>
      </w:pPr>
      <w:r w:rsidRPr="00A96233">
        <w:t>Multiple attribute method</w:t>
      </w:r>
    </w:p>
    <w:p w14:paraId="16FF16F4" w14:textId="77777777" w:rsidR="009B018C" w:rsidRPr="00A96233" w:rsidRDefault="009B018C" w:rsidP="009B018C">
      <w:pPr>
        <w:jc w:val="left"/>
        <w:rPr>
          <w:lang w:eastAsia="en-GB"/>
        </w:rPr>
      </w:pPr>
    </w:p>
    <w:p w14:paraId="76F195DB" w14:textId="2C0991DB" w:rsidR="00441CC8" w:rsidRPr="00A96233" w:rsidRDefault="00441CC8" w:rsidP="001F23D2">
      <w:pPr>
        <w:pStyle w:val="Heading3"/>
        <w:spacing w:line="360" w:lineRule="auto"/>
        <w:rPr>
          <w:lang w:eastAsia="en-GB"/>
        </w:rPr>
      </w:pPr>
      <w:bookmarkStart w:id="593" w:name="_Toc41824308"/>
      <w:bookmarkStart w:id="594" w:name="_Toc45965802"/>
      <w:bookmarkStart w:id="595" w:name="_Toc46588309"/>
      <w:bookmarkStart w:id="596" w:name="_Toc46917404"/>
      <w:r w:rsidRPr="00A96233">
        <w:rPr>
          <w:lang w:eastAsia="en-GB"/>
        </w:rPr>
        <w:t>5.3.1</w:t>
      </w:r>
      <w:r w:rsidRPr="00A96233">
        <w:rPr>
          <w:lang w:eastAsia="en-GB"/>
        </w:rPr>
        <w:tab/>
        <w:t xml:space="preserve">ABC </w:t>
      </w:r>
      <w:r w:rsidR="00F87E5F">
        <w:rPr>
          <w:lang w:eastAsia="en-GB"/>
        </w:rPr>
        <w:t>a</w:t>
      </w:r>
      <w:r w:rsidRPr="00A96233">
        <w:rPr>
          <w:lang w:eastAsia="en-GB"/>
        </w:rPr>
        <w:t>nalysis</w:t>
      </w:r>
      <w:bookmarkEnd w:id="593"/>
      <w:bookmarkEnd w:id="594"/>
      <w:bookmarkEnd w:id="595"/>
      <w:bookmarkEnd w:id="596"/>
    </w:p>
    <w:p w14:paraId="55593A4D" w14:textId="77777777" w:rsidR="001F23D2" w:rsidRPr="00A96233" w:rsidRDefault="001F23D2" w:rsidP="001F23D2">
      <w:pPr>
        <w:rPr>
          <w:lang w:eastAsia="en-GB"/>
        </w:rPr>
      </w:pPr>
    </w:p>
    <w:p w14:paraId="2D0EF0BD" w14:textId="77777777" w:rsidR="00441CC8" w:rsidRPr="00A96233" w:rsidRDefault="00441CC8" w:rsidP="00932D66">
      <w:pPr>
        <w:pStyle w:val="Heading4"/>
        <w:spacing w:line="360" w:lineRule="auto"/>
        <w:ind w:left="1134" w:hanging="1134"/>
        <w:rPr>
          <w:lang w:eastAsia="en-GB"/>
        </w:rPr>
      </w:pPr>
      <w:r w:rsidRPr="00A96233">
        <w:rPr>
          <w:lang w:eastAsia="en-GB"/>
        </w:rPr>
        <w:t>5.3.1.1</w:t>
      </w:r>
      <w:r w:rsidRPr="00A96233">
        <w:rPr>
          <w:lang w:eastAsia="en-GB"/>
        </w:rPr>
        <w:tab/>
        <w:t>What ABC analysis is</w:t>
      </w:r>
    </w:p>
    <w:p w14:paraId="3E40B434" w14:textId="77777777" w:rsidR="001F23D2" w:rsidRPr="00A96233" w:rsidRDefault="001F23D2" w:rsidP="001F23D2">
      <w:pPr>
        <w:rPr>
          <w:lang w:eastAsia="en-GB"/>
        </w:rPr>
      </w:pPr>
    </w:p>
    <w:p w14:paraId="31365801" w14:textId="5B1E8E29" w:rsidR="00441CC8" w:rsidRPr="00A96233" w:rsidRDefault="00441CC8" w:rsidP="00932D66">
      <w:pPr>
        <w:rPr>
          <w:lang w:eastAsia="en-GB"/>
        </w:rPr>
      </w:pPr>
      <w:r w:rsidRPr="00A96233">
        <w:rPr>
          <w:lang w:eastAsia="en-GB"/>
        </w:rPr>
        <w:t>ABC analysis rank orders merchandise by performance measure to determine:</w:t>
      </w:r>
    </w:p>
    <w:p w14:paraId="0CDAF3EF" w14:textId="77777777" w:rsidR="00441CC8" w:rsidRPr="00A96233" w:rsidRDefault="00441CC8" w:rsidP="00932D66">
      <w:pPr>
        <w:pStyle w:val="ListParagraph"/>
        <w:numPr>
          <w:ilvl w:val="0"/>
          <w:numId w:val="122"/>
        </w:numPr>
        <w:contextualSpacing w:val="0"/>
        <w:rPr>
          <w:lang w:eastAsia="en-GB"/>
        </w:rPr>
      </w:pPr>
      <w:r w:rsidRPr="00A96233">
        <w:rPr>
          <w:lang w:eastAsia="en-GB"/>
        </w:rPr>
        <w:t>which SKUs should be in the merchandise plan;</w:t>
      </w:r>
    </w:p>
    <w:p w14:paraId="46CCDBEF" w14:textId="77777777" w:rsidR="00441CC8" w:rsidRPr="00A96233" w:rsidRDefault="00441CC8" w:rsidP="00932D66">
      <w:pPr>
        <w:pStyle w:val="ListParagraph"/>
        <w:numPr>
          <w:ilvl w:val="0"/>
          <w:numId w:val="122"/>
        </w:numPr>
        <w:contextualSpacing w:val="0"/>
        <w:rPr>
          <w:lang w:eastAsia="en-GB"/>
        </w:rPr>
      </w:pPr>
      <w:r w:rsidRPr="00A96233">
        <w:rPr>
          <w:lang w:eastAsia="en-GB"/>
        </w:rPr>
        <w:t>which items should never be out of stock;</w:t>
      </w:r>
    </w:p>
    <w:p w14:paraId="3C1E3DEF" w14:textId="77777777" w:rsidR="00441CC8" w:rsidRPr="00A96233" w:rsidRDefault="00441CC8" w:rsidP="00932D66">
      <w:pPr>
        <w:pStyle w:val="ListParagraph"/>
        <w:numPr>
          <w:ilvl w:val="0"/>
          <w:numId w:val="122"/>
        </w:numPr>
        <w:contextualSpacing w:val="0"/>
        <w:rPr>
          <w:lang w:eastAsia="en-GB"/>
        </w:rPr>
      </w:pPr>
      <w:r w:rsidRPr="00A96233">
        <w:rPr>
          <w:lang w:eastAsia="en-GB"/>
        </w:rPr>
        <w:t>which items should occasionally be allowed to be out of stock;</w:t>
      </w:r>
    </w:p>
    <w:p w14:paraId="6F3AD90E" w14:textId="77777777" w:rsidR="00441CC8" w:rsidRPr="00A96233" w:rsidRDefault="00441CC8" w:rsidP="00932D66">
      <w:pPr>
        <w:pStyle w:val="ListParagraph"/>
        <w:numPr>
          <w:ilvl w:val="0"/>
          <w:numId w:val="122"/>
        </w:numPr>
        <w:contextualSpacing w:val="0"/>
        <w:rPr>
          <w:lang w:eastAsia="en-GB"/>
        </w:rPr>
      </w:pPr>
      <w:r w:rsidRPr="00A96233">
        <w:rPr>
          <w:lang w:eastAsia="en-GB"/>
        </w:rPr>
        <w:t>which items should be deleted from the stock selection; and</w:t>
      </w:r>
    </w:p>
    <w:p w14:paraId="3FA5E91E" w14:textId="77777777" w:rsidR="00441CC8" w:rsidRPr="00A96233" w:rsidRDefault="00441CC8" w:rsidP="00932D66">
      <w:pPr>
        <w:pStyle w:val="ListParagraph"/>
        <w:numPr>
          <w:ilvl w:val="0"/>
          <w:numId w:val="122"/>
        </w:numPr>
        <w:contextualSpacing w:val="0"/>
        <w:rPr>
          <w:lang w:eastAsia="en-GB"/>
        </w:rPr>
      </w:pPr>
      <w:r w:rsidRPr="00A96233">
        <w:rPr>
          <w:lang w:eastAsia="en-GB"/>
        </w:rPr>
        <w:t xml:space="preserve">how much backup (safety) stock is required. </w:t>
      </w:r>
    </w:p>
    <w:p w14:paraId="7421DA8F" w14:textId="77777777" w:rsidR="001F23D2" w:rsidRPr="00A96233" w:rsidRDefault="001F23D2" w:rsidP="00932D66">
      <w:pPr>
        <w:rPr>
          <w:lang w:eastAsia="en-GB"/>
        </w:rPr>
      </w:pPr>
    </w:p>
    <w:p w14:paraId="5AED07A0" w14:textId="15266CE9" w:rsidR="00441CC8" w:rsidRPr="00A96233" w:rsidRDefault="00441CC8" w:rsidP="001F23D2">
      <w:pPr>
        <w:rPr>
          <w:lang w:eastAsia="en-GB"/>
        </w:rPr>
      </w:pPr>
      <w:r w:rsidRPr="00A96233">
        <w:rPr>
          <w:lang w:eastAsia="en-GB"/>
        </w:rPr>
        <w:t>This is done by rank ordering the SK</w:t>
      </w:r>
      <w:r w:rsidR="00F87E5F">
        <w:rPr>
          <w:lang w:eastAsia="en-GB"/>
        </w:rPr>
        <w:t>U</w:t>
      </w:r>
      <w:r w:rsidRPr="00A96233">
        <w:rPr>
          <w:lang w:eastAsia="en-GB"/>
        </w:rPr>
        <w:t>s into categories A, B and C, through performance measures such as sales, gross margin and GMROI (Gross margin return on investment).</w:t>
      </w:r>
    </w:p>
    <w:p w14:paraId="6446B729" w14:textId="77777777" w:rsidR="001F23D2" w:rsidRPr="00A96233" w:rsidRDefault="001F23D2" w:rsidP="001F23D2">
      <w:pPr>
        <w:rPr>
          <w:lang w:eastAsia="en-GB"/>
        </w:rPr>
      </w:pPr>
    </w:p>
    <w:p w14:paraId="524A7C43" w14:textId="07ED7BC3" w:rsidR="00441CC8" w:rsidRPr="00A96233" w:rsidRDefault="00441CC8" w:rsidP="001F23D2">
      <w:pPr>
        <w:rPr>
          <w:lang w:eastAsia="en-GB"/>
        </w:rPr>
      </w:pPr>
      <w:r w:rsidRPr="00A96233">
        <w:rPr>
          <w:lang w:eastAsia="en-GB"/>
        </w:rPr>
        <w:t>The first step in the ABC analysis is to rank order SKU’s using one or more criteria.</w:t>
      </w:r>
    </w:p>
    <w:p w14:paraId="0E8DE8D7" w14:textId="02DA1889" w:rsidR="00441CC8" w:rsidRPr="00A96233" w:rsidRDefault="00441CC8" w:rsidP="001F23D2">
      <w:pPr>
        <w:jc w:val="left"/>
      </w:pPr>
      <w:r w:rsidRPr="00A96233">
        <w:lastRenderedPageBreak/>
        <w:t>With this inventory classification, the total inventory is classified into three categories:</w:t>
      </w:r>
    </w:p>
    <w:p w14:paraId="03EBF1C0" w14:textId="77777777" w:rsidR="001F23D2" w:rsidRPr="00A96233" w:rsidRDefault="001F23D2" w:rsidP="001F23D2">
      <w:pPr>
        <w:jc w:val="left"/>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844"/>
        <w:gridCol w:w="8137"/>
      </w:tblGrid>
      <w:tr w:rsidR="00441CC8" w:rsidRPr="00A96233" w14:paraId="0108540A" w14:textId="77777777" w:rsidTr="00F87E5F">
        <w:tc>
          <w:tcPr>
            <w:tcW w:w="846" w:type="dxa"/>
            <w:shd w:val="clear" w:color="auto" w:fill="808080" w:themeFill="background1" w:themeFillShade="80"/>
          </w:tcPr>
          <w:p w14:paraId="752A330E" w14:textId="77777777" w:rsidR="00441CC8" w:rsidRPr="00F87E5F" w:rsidRDefault="00441CC8" w:rsidP="001F23D2">
            <w:pPr>
              <w:jc w:val="center"/>
              <w:rPr>
                <w:b/>
                <w:bCs/>
                <w:color w:val="FFFFFF" w:themeColor="background1"/>
              </w:rPr>
            </w:pPr>
            <w:r w:rsidRPr="00F87E5F">
              <w:rPr>
                <w:b/>
                <w:bCs/>
                <w:color w:val="FFFFFF" w:themeColor="background1"/>
              </w:rPr>
              <w:t>A</w:t>
            </w:r>
          </w:p>
        </w:tc>
        <w:tc>
          <w:tcPr>
            <w:tcW w:w="8170" w:type="dxa"/>
            <w:shd w:val="clear" w:color="auto" w:fill="D9D9D9" w:themeFill="background1" w:themeFillShade="D9"/>
          </w:tcPr>
          <w:p w14:paraId="6EF58DB4" w14:textId="72D9031F" w:rsidR="00441CC8" w:rsidRDefault="00441CC8" w:rsidP="00F87E5F">
            <w:r w:rsidRPr="00A96233">
              <w:t>This category represents the most valuable products. They are the products in this category</w:t>
            </w:r>
            <w:r w:rsidR="00F87E5F">
              <w:t xml:space="preserve"> that</w:t>
            </w:r>
            <w:r w:rsidRPr="00A96233">
              <w:t xml:space="preserve"> contribute heavily to the company’s overall profit.</w:t>
            </w:r>
          </w:p>
          <w:p w14:paraId="72D07D6F" w14:textId="77777777" w:rsidR="00F87E5F" w:rsidRPr="00A96233" w:rsidRDefault="00F87E5F" w:rsidP="00F87E5F"/>
          <w:p w14:paraId="5D4A28B3" w14:textId="77777777" w:rsidR="00441CC8" w:rsidRPr="00A96233" w:rsidRDefault="00441CC8" w:rsidP="00F87E5F">
            <w:r w:rsidRPr="00A96233">
              <w:t>This category will be the smallest category but include the biggest money makers. These products are, however, crucial for inventory control, order scheduling, safety stock, prompt delivery, stock balance and refill demands.</w:t>
            </w:r>
          </w:p>
        </w:tc>
      </w:tr>
      <w:tr w:rsidR="00441CC8" w:rsidRPr="00A96233" w14:paraId="67228FA7" w14:textId="77777777" w:rsidTr="00F87E5F">
        <w:tc>
          <w:tcPr>
            <w:tcW w:w="846" w:type="dxa"/>
            <w:shd w:val="clear" w:color="auto" w:fill="808080" w:themeFill="background1" w:themeFillShade="80"/>
          </w:tcPr>
          <w:p w14:paraId="378CC486" w14:textId="77777777" w:rsidR="00441CC8" w:rsidRPr="00F87E5F" w:rsidRDefault="00441CC8" w:rsidP="001F23D2">
            <w:pPr>
              <w:jc w:val="center"/>
              <w:rPr>
                <w:b/>
                <w:bCs/>
                <w:color w:val="FFFFFF" w:themeColor="background1"/>
              </w:rPr>
            </w:pPr>
            <w:r w:rsidRPr="00F87E5F">
              <w:rPr>
                <w:b/>
                <w:bCs/>
                <w:color w:val="FFFFFF" w:themeColor="background1"/>
              </w:rPr>
              <w:t>B</w:t>
            </w:r>
          </w:p>
        </w:tc>
        <w:tc>
          <w:tcPr>
            <w:tcW w:w="8170" w:type="dxa"/>
            <w:shd w:val="clear" w:color="auto" w:fill="D9D9D9" w:themeFill="background1" w:themeFillShade="D9"/>
          </w:tcPr>
          <w:p w14:paraId="2E5C07B2" w14:textId="0A59B413" w:rsidR="00441CC8" w:rsidRDefault="00441CC8" w:rsidP="00F87E5F">
            <w:r w:rsidRPr="00A96233">
              <w:t xml:space="preserve">Category B represents the middle-of-the road products. </w:t>
            </w:r>
          </w:p>
          <w:p w14:paraId="2E5E0177" w14:textId="77777777" w:rsidR="00F87E5F" w:rsidRPr="00A96233" w:rsidRDefault="00F87E5F" w:rsidP="00F87E5F"/>
          <w:p w14:paraId="1BA013C1" w14:textId="77777777" w:rsidR="00441CC8" w:rsidRPr="00A96233" w:rsidRDefault="00441CC8" w:rsidP="00F87E5F">
            <w:r w:rsidRPr="00A96233">
              <w:t>This category is all about potential. The products in Category B can usually be developed into category A items.</w:t>
            </w:r>
          </w:p>
        </w:tc>
      </w:tr>
      <w:tr w:rsidR="00441CC8" w:rsidRPr="00A96233" w14:paraId="3D21127A" w14:textId="77777777" w:rsidTr="00F87E5F">
        <w:tc>
          <w:tcPr>
            <w:tcW w:w="846" w:type="dxa"/>
            <w:shd w:val="clear" w:color="auto" w:fill="808080" w:themeFill="background1" w:themeFillShade="80"/>
          </w:tcPr>
          <w:p w14:paraId="33EDF0E1" w14:textId="77777777" w:rsidR="00441CC8" w:rsidRPr="00F87E5F" w:rsidRDefault="00441CC8" w:rsidP="001F23D2">
            <w:pPr>
              <w:jc w:val="center"/>
              <w:rPr>
                <w:b/>
                <w:bCs/>
                <w:color w:val="FFFFFF" w:themeColor="background1"/>
              </w:rPr>
            </w:pPr>
            <w:r w:rsidRPr="00F87E5F">
              <w:rPr>
                <w:b/>
                <w:bCs/>
                <w:color w:val="FFFFFF" w:themeColor="background1"/>
              </w:rPr>
              <w:t>C</w:t>
            </w:r>
          </w:p>
        </w:tc>
        <w:tc>
          <w:tcPr>
            <w:tcW w:w="8170" w:type="dxa"/>
            <w:shd w:val="clear" w:color="auto" w:fill="D9D9D9" w:themeFill="background1" w:themeFillShade="D9"/>
          </w:tcPr>
          <w:p w14:paraId="4A3EC134" w14:textId="676AED6C" w:rsidR="00441CC8" w:rsidRDefault="00441CC8" w:rsidP="00F87E5F">
            <w:r w:rsidRPr="00A96233">
              <w:t xml:space="preserve">Category C products are relatively unimportant in terms of critical stock control. </w:t>
            </w:r>
          </w:p>
          <w:p w14:paraId="0C23351C" w14:textId="77777777" w:rsidR="00F87E5F" w:rsidRPr="00A96233" w:rsidRDefault="00F87E5F" w:rsidP="00F87E5F"/>
          <w:p w14:paraId="6486BD15" w14:textId="3DB923BA" w:rsidR="00441CC8" w:rsidRDefault="00441CC8" w:rsidP="00F87E5F">
            <w:r w:rsidRPr="00A96233">
              <w:t xml:space="preserve">Products in this category make up thousands of tiny transactions that are essential for profit, but the products do not individually contribute much value to the company. </w:t>
            </w:r>
          </w:p>
          <w:p w14:paraId="029C6506" w14:textId="77777777" w:rsidR="00F87E5F" w:rsidRPr="00A96233" w:rsidRDefault="00F87E5F" w:rsidP="00F87E5F"/>
          <w:p w14:paraId="2010BCA0" w14:textId="77777777" w:rsidR="00441CC8" w:rsidRPr="00A96233" w:rsidRDefault="00441CC8" w:rsidP="00F87E5F">
            <w:r w:rsidRPr="00A96233">
              <w:t>It is also the category where automated replenishment systems should be used.</w:t>
            </w:r>
          </w:p>
        </w:tc>
      </w:tr>
    </w:tbl>
    <w:p w14:paraId="38CEAFAF" w14:textId="77777777" w:rsidR="00441CC8" w:rsidRPr="00A96233" w:rsidRDefault="00441CC8" w:rsidP="001F23D2">
      <w:pPr>
        <w:jc w:val="left"/>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558459EE" w14:textId="77777777" w:rsidTr="001F23D2">
        <w:tc>
          <w:tcPr>
            <w:tcW w:w="1408" w:type="dxa"/>
            <w:shd w:val="clear" w:color="auto" w:fill="auto"/>
            <w:vAlign w:val="center"/>
          </w:tcPr>
          <w:p w14:paraId="6C368C7C" w14:textId="51EEB9A0" w:rsidR="001F23D2" w:rsidRPr="00A96233" w:rsidRDefault="001F23D2" w:rsidP="001F23D2">
            <w:pPr>
              <w:jc w:val="center"/>
              <w:rPr>
                <w:lang w:eastAsia="en-GB"/>
              </w:rPr>
            </w:pPr>
            <w:r w:rsidRPr="00A96233">
              <w:rPr>
                <w:noProof/>
                <w:lang w:eastAsia="en-GB"/>
              </w:rPr>
              <w:drawing>
                <wp:inline distT="0" distB="0" distL="0" distR="0" wp14:anchorId="559A92D8" wp14:editId="5A9F0BB8">
                  <wp:extent cx="467280" cy="468000"/>
                  <wp:effectExtent l="0" t="0" r="9525" b="8255"/>
                  <wp:docPr id="1120" name="Picture 112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 name="Note.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03B86EEE" w14:textId="77777777" w:rsidR="00441CC8" w:rsidRPr="00A96233" w:rsidRDefault="00441CC8" w:rsidP="001F23D2">
            <w:r w:rsidRPr="00A96233">
              <w:rPr>
                <w:lang w:eastAsia="en-GB"/>
              </w:rPr>
              <w:t>An ABC analysis can be done at any level of merchandise classification, varying from SKU to department.</w:t>
            </w:r>
          </w:p>
        </w:tc>
      </w:tr>
    </w:tbl>
    <w:p w14:paraId="517AE583" w14:textId="77777777" w:rsidR="00441CC8" w:rsidRPr="00A96233" w:rsidRDefault="00441CC8" w:rsidP="001F23D2">
      <w:pPr>
        <w:jc w:val="left"/>
      </w:pPr>
    </w:p>
    <w:p w14:paraId="72C3BB90" w14:textId="09E01BD3" w:rsidR="00441CC8" w:rsidRPr="00A96233" w:rsidRDefault="00441CC8" w:rsidP="001F23D2">
      <w:pPr>
        <w:rPr>
          <w:lang w:eastAsia="en-GB"/>
        </w:rPr>
      </w:pPr>
      <w:r w:rsidRPr="00A96233">
        <w:rPr>
          <w:lang w:eastAsia="en-GB"/>
        </w:rPr>
        <w:t>Merchandise can be categorised based on GMROI.</w:t>
      </w:r>
    </w:p>
    <w:p w14:paraId="75983641" w14:textId="77777777" w:rsidR="009B018C" w:rsidRPr="00A96233" w:rsidRDefault="009B018C" w:rsidP="001F23D2">
      <w:pPr>
        <w:rPr>
          <w:lang w:eastAsia="en-GB"/>
        </w:rPr>
      </w:pPr>
    </w:p>
    <w:p w14:paraId="59FF6F82" w14:textId="77777777" w:rsidR="00441CC8" w:rsidRPr="00A96233" w:rsidRDefault="00441CC8" w:rsidP="001F23D2">
      <w:pPr>
        <w:pStyle w:val="Heading4"/>
        <w:spacing w:line="360" w:lineRule="auto"/>
        <w:ind w:left="1134" w:hanging="1134"/>
        <w:jc w:val="left"/>
        <w:rPr>
          <w:lang w:eastAsia="en-GB"/>
        </w:rPr>
      </w:pPr>
      <w:r w:rsidRPr="00A96233">
        <w:rPr>
          <w:lang w:eastAsia="en-GB"/>
        </w:rPr>
        <w:t>5.3.1.2</w:t>
      </w:r>
      <w:r w:rsidRPr="00A96233">
        <w:rPr>
          <w:lang w:eastAsia="en-GB"/>
        </w:rPr>
        <w:tab/>
        <w:t>How to categorise merchandise with ABC analysis based on GMROI</w:t>
      </w:r>
    </w:p>
    <w:p w14:paraId="464B71E3" w14:textId="77777777" w:rsidR="001F23D2" w:rsidRPr="00A96233" w:rsidRDefault="001F23D2" w:rsidP="001F23D2"/>
    <w:p w14:paraId="3765B328" w14:textId="055AD93F" w:rsidR="00441CC8" w:rsidRPr="00A96233" w:rsidRDefault="00441CC8" w:rsidP="001F23D2">
      <w:r w:rsidRPr="00A96233">
        <w:t>The gross margin return on investment (GMROI) is an inventory profitability evaluation ratio that analyses a company’s ability to turn inventory into cash above the cost of the inventory.</w:t>
      </w:r>
    </w:p>
    <w:p w14:paraId="094CF925" w14:textId="77777777" w:rsidR="001F23D2" w:rsidRPr="00A96233" w:rsidRDefault="001F23D2" w:rsidP="001F23D2"/>
    <w:p w14:paraId="5396D2B5" w14:textId="02E1B45E" w:rsidR="00441CC8" w:rsidRPr="00A96233" w:rsidRDefault="00441CC8" w:rsidP="001F23D2">
      <w:r w:rsidRPr="00A96233">
        <w:t>The GMROI calculation assists buyers and planners in evaluating whether a sufficient gross margin is being earned by the products purchased compared to the investment in inventory required to generate those gross margin dollars.</w:t>
      </w:r>
    </w:p>
    <w:p w14:paraId="27D12981" w14:textId="77777777" w:rsidR="001F23D2" w:rsidRPr="00A96233" w:rsidRDefault="001F23D2" w:rsidP="001F23D2"/>
    <w:p w14:paraId="5C1E470A" w14:textId="55D9FD3F" w:rsidR="00441CC8" w:rsidRPr="00A96233" w:rsidRDefault="00441CC8" w:rsidP="001F23D2">
      <w:r w:rsidRPr="00A96233">
        <w:t>The formula for the GMROI is</w:t>
      </w:r>
    </w:p>
    <w:p w14:paraId="26D5312E" w14:textId="77777777" w:rsidR="00932D66" w:rsidRPr="00A96233" w:rsidRDefault="00932D66" w:rsidP="001F23D2"/>
    <w:p w14:paraId="109829F2" w14:textId="77777777" w:rsidR="00441CC8" w:rsidRPr="00A96233" w:rsidRDefault="00441CC8" w:rsidP="001F23D2">
      <m:oMathPara>
        <m:oMath>
          <m:r>
            <w:rPr>
              <w:rFonts w:ascii="Cambria Math" w:hAnsi="Cambria Math"/>
            </w:rPr>
            <m:t xml:space="preserve">GMROI= </m:t>
          </m:r>
          <m:f>
            <m:fPr>
              <m:ctrlPr>
                <w:rPr>
                  <w:rFonts w:ascii="Cambria Math" w:hAnsi="Cambria Math"/>
                  <w:i/>
                </w:rPr>
              </m:ctrlPr>
            </m:fPr>
            <m:num>
              <m:r>
                <w:rPr>
                  <w:rFonts w:ascii="Cambria Math" w:hAnsi="Cambria Math"/>
                </w:rPr>
                <m:t>Gross profit</m:t>
              </m:r>
            </m:num>
            <m:den>
              <m:r>
                <w:rPr>
                  <w:rFonts w:ascii="Cambria Math" w:hAnsi="Cambria Math"/>
                </w:rPr>
                <m:t>Average inventory cost</m:t>
              </m:r>
            </m:den>
          </m:f>
        </m:oMath>
      </m:oMathPara>
    </w:p>
    <w:p w14:paraId="388DDE30" w14:textId="5BCC881A" w:rsidR="00441CC8" w:rsidRPr="00A96233" w:rsidRDefault="00441CC8" w:rsidP="001F23D2">
      <w:pPr>
        <w:rPr>
          <w:b/>
          <w:bCs/>
        </w:rPr>
      </w:pPr>
      <w:r w:rsidRPr="00A96233">
        <w:rPr>
          <w:b/>
          <w:bCs/>
        </w:rPr>
        <w:lastRenderedPageBreak/>
        <w:t>Step 1:</w:t>
      </w:r>
    </w:p>
    <w:p w14:paraId="3B9D069D" w14:textId="77777777" w:rsidR="001F23D2" w:rsidRPr="00A96233" w:rsidRDefault="001F23D2" w:rsidP="001F23D2">
      <w:pPr>
        <w:rPr>
          <w:b/>
          <w:bCs/>
        </w:rPr>
      </w:pPr>
    </w:p>
    <w:p w14:paraId="3591B6E6" w14:textId="532E74F0" w:rsidR="00441CC8" w:rsidRPr="00A96233" w:rsidRDefault="00441CC8" w:rsidP="001F23D2">
      <w:r w:rsidRPr="00A96233">
        <w:t>Find the average inventory at cost. Remember, the average inventory is</w:t>
      </w:r>
      <w:r w:rsidR="00F87E5F">
        <w:t xml:space="preserve"> </w:t>
      </w:r>
      <w:r w:rsidRPr="00A96233">
        <w:t xml:space="preserve">item price minus discounts plus freight and taxes. To calculate the average value, add the beginning cost inventory for each month plus the ending cost inventory for the last month of the period in question. </w:t>
      </w:r>
    </w:p>
    <w:p w14:paraId="2BE8479B" w14:textId="7B01309B" w:rsidR="00932D66" w:rsidRPr="00A96233" w:rsidRDefault="00932D66" w:rsidP="001F23D2"/>
    <w:p w14:paraId="77B2B406" w14:textId="77777777" w:rsidR="00932D66" w:rsidRPr="00A96233" w:rsidRDefault="00932D66" w:rsidP="001F23D2"/>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6018B356" w14:textId="77777777" w:rsidTr="001F23D2">
        <w:tc>
          <w:tcPr>
            <w:tcW w:w="1408" w:type="dxa"/>
            <w:shd w:val="clear" w:color="auto" w:fill="auto"/>
          </w:tcPr>
          <w:p w14:paraId="322258C4" w14:textId="7F59AECC" w:rsidR="00441CC8" w:rsidRPr="00A96233" w:rsidRDefault="001F23D2" w:rsidP="001F23D2">
            <w:pPr>
              <w:jc w:val="center"/>
              <w:rPr>
                <w:lang w:eastAsia="en-GB"/>
              </w:rPr>
            </w:pPr>
            <w:r w:rsidRPr="00A96233">
              <w:rPr>
                <w:noProof/>
                <w:lang w:eastAsia="en-GB"/>
              </w:rPr>
              <w:drawing>
                <wp:inline distT="0" distB="0" distL="0" distR="0" wp14:anchorId="2E93BEDF" wp14:editId="44D4E5A2">
                  <wp:extent cx="467280" cy="468000"/>
                  <wp:effectExtent l="0" t="0" r="9525" b="8255"/>
                  <wp:docPr id="1251" name="Picture 125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 name="Note.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6AB42E6B" w14:textId="6ACCBF06" w:rsidR="00441CC8" w:rsidRPr="00A96233" w:rsidRDefault="00441CC8" w:rsidP="001F23D2">
            <w:pPr>
              <w:rPr>
                <w:lang w:eastAsia="en-GB"/>
              </w:rPr>
            </w:pPr>
            <w:r w:rsidRPr="00A96233">
              <w:rPr>
                <w:b/>
                <w:bCs/>
                <w:lang w:eastAsia="en-GB"/>
              </w:rPr>
              <w:t>Average inventory at cost</w:t>
            </w:r>
            <w:r w:rsidRPr="00A96233">
              <w:rPr>
                <w:lang w:eastAsia="en-GB"/>
              </w:rPr>
              <w:t xml:space="preserve"> can be figured by taking an item price and subtracting discounts, plus freight and taxes. The average is found by adding the beginning cost inventory for each month plus the ending cost inventory for the last month in the period.2</w:t>
            </w:r>
            <w:r w:rsidRPr="00A96233">
              <w:rPr>
                <w:rFonts w:ascii="Tahoma" w:hAnsi="Tahoma" w:cs="Tahoma"/>
                <w:lang w:eastAsia="en-GB"/>
              </w:rPr>
              <w:t>﻿</w:t>
            </w:r>
            <w:r w:rsidRPr="00A96233">
              <w:rPr>
                <w:lang w:eastAsia="en-GB"/>
              </w:rPr>
              <w:t xml:space="preserve"> If calculating for a season, divide by 7. If calculating for a year, divide by 13. Here's a cost example: If a clothing retailer has an average inventory of </w:t>
            </w:r>
            <w:r w:rsidR="00CB7E26" w:rsidRPr="00A96233">
              <w:rPr>
                <w:lang w:eastAsia="en-GB"/>
              </w:rPr>
              <w:t>R</w:t>
            </w:r>
            <w:r w:rsidRPr="00A96233">
              <w:rPr>
                <w:lang w:eastAsia="en-GB"/>
              </w:rPr>
              <w:t>100</w:t>
            </w:r>
            <w:r w:rsidR="00F622B0">
              <w:rPr>
                <w:lang w:eastAsia="en-GB"/>
              </w:rPr>
              <w:t xml:space="preserve"> </w:t>
            </w:r>
            <w:r w:rsidRPr="00A96233">
              <w:rPr>
                <w:lang w:eastAsia="en-GB"/>
              </w:rPr>
              <w:t xml:space="preserve">000 and the cost of goods sold is </w:t>
            </w:r>
            <w:r w:rsidR="00CB7E26" w:rsidRPr="00A96233">
              <w:rPr>
                <w:lang w:eastAsia="en-GB"/>
              </w:rPr>
              <w:t>R</w:t>
            </w:r>
            <w:r w:rsidRPr="00A96233">
              <w:rPr>
                <w:lang w:eastAsia="en-GB"/>
              </w:rPr>
              <w:t>200</w:t>
            </w:r>
            <w:r w:rsidR="00F622B0">
              <w:rPr>
                <w:lang w:eastAsia="en-GB"/>
              </w:rPr>
              <w:t xml:space="preserve"> </w:t>
            </w:r>
            <w:r w:rsidRPr="00A96233">
              <w:rPr>
                <w:lang w:eastAsia="en-GB"/>
              </w:rPr>
              <w:t xml:space="preserve">000, then you would divide </w:t>
            </w:r>
            <w:r w:rsidR="00CB7E26" w:rsidRPr="00A96233">
              <w:rPr>
                <w:lang w:eastAsia="en-GB"/>
              </w:rPr>
              <w:t>R</w:t>
            </w:r>
            <w:r w:rsidRPr="00A96233">
              <w:rPr>
                <w:lang w:eastAsia="en-GB"/>
              </w:rPr>
              <w:t>200</w:t>
            </w:r>
            <w:r w:rsidR="00F622B0">
              <w:rPr>
                <w:lang w:eastAsia="en-GB"/>
              </w:rPr>
              <w:t xml:space="preserve"> </w:t>
            </w:r>
            <w:r w:rsidRPr="00A96233">
              <w:rPr>
                <w:lang w:eastAsia="en-GB"/>
              </w:rPr>
              <w:t xml:space="preserve">000 by </w:t>
            </w:r>
            <w:r w:rsidR="00CB7E26" w:rsidRPr="00A96233">
              <w:rPr>
                <w:lang w:eastAsia="en-GB"/>
              </w:rPr>
              <w:t>R</w:t>
            </w:r>
            <w:r w:rsidRPr="00A96233">
              <w:rPr>
                <w:lang w:eastAsia="en-GB"/>
              </w:rPr>
              <w:t>100</w:t>
            </w:r>
            <w:r w:rsidR="00F622B0">
              <w:rPr>
                <w:lang w:eastAsia="en-GB"/>
              </w:rPr>
              <w:t xml:space="preserve"> </w:t>
            </w:r>
            <w:r w:rsidRPr="00A96233">
              <w:rPr>
                <w:lang w:eastAsia="en-GB"/>
              </w:rPr>
              <w:t>000 to give you a ratio of 2:1, which can be expressed simply as 2.</w:t>
            </w:r>
          </w:p>
          <w:p w14:paraId="0FF589F2" w14:textId="77777777" w:rsidR="001F23D2" w:rsidRPr="00A96233" w:rsidRDefault="001F23D2" w:rsidP="001F23D2">
            <w:pPr>
              <w:rPr>
                <w:lang w:eastAsia="en-GB"/>
              </w:rPr>
            </w:pPr>
          </w:p>
          <w:p w14:paraId="3A7069F7" w14:textId="77777777" w:rsidR="00F87E5F" w:rsidRPr="00F87E5F" w:rsidRDefault="00441CC8" w:rsidP="001F23D2">
            <m:oMathPara>
              <m:oMath>
                <m:r>
                  <w:rPr>
                    <w:rFonts w:ascii="Cambria Math" w:hAnsi="Cambria Math"/>
                  </w:rPr>
                  <m:t xml:space="preserve">Average inventory </m:t>
                </m:r>
                <m:d>
                  <m:dPr>
                    <m:ctrlPr>
                      <w:rPr>
                        <w:rFonts w:ascii="Cambria Math" w:hAnsi="Cambria Math"/>
                        <w:i/>
                      </w:rPr>
                    </m:ctrlPr>
                  </m:dPr>
                  <m:e>
                    <m:r>
                      <w:rPr>
                        <w:rFonts w:ascii="Cambria Math" w:hAnsi="Cambria Math"/>
                      </w:rPr>
                      <m:t>Month</m:t>
                    </m:r>
                  </m:e>
                </m:d>
              </m:oMath>
            </m:oMathPara>
          </w:p>
          <w:p w14:paraId="1D65A932" w14:textId="4D727146" w:rsidR="00441CC8" w:rsidRPr="00A96233" w:rsidRDefault="00441CC8" w:rsidP="001F23D2">
            <m:oMathPara>
              <m:oMath>
                <m:r>
                  <w:rPr>
                    <w:rFonts w:ascii="Cambria Math" w:hAnsi="Cambria Math"/>
                  </w:rPr>
                  <m:t xml:space="preserve">= </m:t>
                </m:r>
                <m:f>
                  <m:fPr>
                    <m:ctrlPr>
                      <w:rPr>
                        <w:rFonts w:ascii="Cambria Math" w:hAnsi="Cambria Math"/>
                        <w:i/>
                      </w:rPr>
                    </m:ctrlPr>
                  </m:fPr>
                  <m:num>
                    <m:r>
                      <w:rPr>
                        <w:rFonts w:ascii="Cambria Math" w:hAnsi="Cambria Math"/>
                      </w:rPr>
                      <m:t>Beginning of month inventory+End of month inventory</m:t>
                    </m:r>
                  </m:num>
                  <m:den>
                    <m:r>
                      <w:rPr>
                        <w:rFonts w:ascii="Cambria Math" w:hAnsi="Cambria Math"/>
                      </w:rPr>
                      <m:t>2</m:t>
                    </m:r>
                  </m:den>
                </m:f>
              </m:oMath>
            </m:oMathPara>
          </w:p>
        </w:tc>
      </w:tr>
    </w:tbl>
    <w:p w14:paraId="4893966F" w14:textId="77777777" w:rsidR="001F23D2" w:rsidRPr="00A96233" w:rsidRDefault="001F23D2" w:rsidP="001F23D2"/>
    <w:p w14:paraId="040E53C4" w14:textId="41CEB183" w:rsidR="00441CC8" w:rsidRPr="00A96233" w:rsidRDefault="00441CC8" w:rsidP="001F23D2">
      <w:pPr>
        <w:rPr>
          <w:b/>
          <w:bCs/>
        </w:rPr>
      </w:pPr>
      <w:r w:rsidRPr="00A96233">
        <w:rPr>
          <w:b/>
          <w:bCs/>
        </w:rPr>
        <w:t>Step 2</w:t>
      </w:r>
    </w:p>
    <w:p w14:paraId="5807D88E" w14:textId="77777777" w:rsidR="001F23D2" w:rsidRPr="00A96233" w:rsidRDefault="001F23D2" w:rsidP="001F23D2">
      <w:pPr>
        <w:rPr>
          <w:b/>
          <w:bCs/>
        </w:rPr>
      </w:pPr>
    </w:p>
    <w:p w14:paraId="34B04A77" w14:textId="243BE85C" w:rsidR="00441CC8" w:rsidRPr="00A96233" w:rsidRDefault="00441CC8" w:rsidP="001F23D2">
      <w:r w:rsidRPr="00A96233">
        <w:t xml:space="preserve">Calculate the gross margin of the item </w:t>
      </w:r>
      <w:r w:rsidR="00F87E5F">
        <w:t>-</w:t>
      </w:r>
      <w:r w:rsidRPr="00A96233">
        <w:t xml:space="preserve"> or the net sale of goods minus the cost of goods sold. This is the difference between what an item costs and what it sells for. It is also known as the gross percentage of profit, or the margin. </w:t>
      </w:r>
    </w:p>
    <w:p w14:paraId="33623151" w14:textId="77777777" w:rsidR="001F23D2" w:rsidRPr="00A96233" w:rsidRDefault="001F23D2" w:rsidP="001F23D2"/>
    <w:p w14:paraId="6A257CE9" w14:textId="5C09D985" w:rsidR="00441CC8" w:rsidRPr="00A96233" w:rsidRDefault="00441CC8" w:rsidP="001F23D2">
      <w:pPr>
        <w:rPr>
          <w:b/>
          <w:bCs/>
        </w:rPr>
      </w:pPr>
      <w:r w:rsidRPr="00A96233">
        <w:rPr>
          <w:b/>
          <w:bCs/>
        </w:rPr>
        <w:t>Step 3</w:t>
      </w:r>
    </w:p>
    <w:p w14:paraId="00EAB703" w14:textId="77777777" w:rsidR="001F23D2" w:rsidRPr="00A96233" w:rsidRDefault="001F23D2" w:rsidP="001F23D2">
      <w:pPr>
        <w:rPr>
          <w:b/>
          <w:bCs/>
        </w:rPr>
      </w:pPr>
    </w:p>
    <w:p w14:paraId="3B35F400" w14:textId="294DDE13" w:rsidR="00441CC8" w:rsidRDefault="00441CC8" w:rsidP="001F23D2">
      <w:r w:rsidRPr="00A96233">
        <w:t>Divide the sales by the average cost of inventory and multiply that sum by the gross margin percentage to get GMROI.</w:t>
      </w:r>
    </w:p>
    <w:p w14:paraId="2B4D51C6" w14:textId="77777777" w:rsidR="00F87E5F" w:rsidRPr="00A96233" w:rsidRDefault="00F87E5F" w:rsidP="001F23D2"/>
    <w:p w14:paraId="1FDE796C" w14:textId="0AAD0441" w:rsidR="00441CC8" w:rsidRPr="00A96233" w:rsidRDefault="00441CC8" w:rsidP="001F23D2">
      <w:r w:rsidRPr="00A96233">
        <w:t>The result is a ratio indicating the inventory investment 's return on</w:t>
      </w:r>
      <w:r w:rsidR="00F87E5F">
        <w:t xml:space="preserve"> </w:t>
      </w:r>
      <w:r w:rsidRPr="00A96233">
        <w:t>gross margin.</w:t>
      </w:r>
    </w:p>
    <w:p w14:paraId="5F263F76" w14:textId="77777777" w:rsidR="001F23D2" w:rsidRPr="00A96233" w:rsidRDefault="001F23D2" w:rsidP="001F23D2"/>
    <w:p w14:paraId="34E4DA69" w14:textId="595D79B7" w:rsidR="00441CC8" w:rsidRPr="00A96233" w:rsidRDefault="00441CC8" w:rsidP="001F23D2">
      <w:pPr>
        <w:rPr>
          <w:rStyle w:val="Strong"/>
          <w:color w:val="000000" w:themeColor="text1"/>
        </w:rPr>
      </w:pPr>
      <w:r w:rsidRPr="00A96233">
        <w:rPr>
          <w:rStyle w:val="Strong"/>
          <w:color w:val="000000" w:themeColor="text1"/>
        </w:rPr>
        <w:t>Example 1:</w:t>
      </w:r>
    </w:p>
    <w:p w14:paraId="7213583D" w14:textId="77777777" w:rsidR="001F23D2" w:rsidRPr="00A96233" w:rsidRDefault="001F23D2" w:rsidP="001F23D2">
      <w:pPr>
        <w:rPr>
          <w:color w:val="000000" w:themeColor="text1"/>
        </w:rPr>
      </w:pPr>
    </w:p>
    <w:p w14:paraId="4A9BAE22" w14:textId="5F5A2C21" w:rsidR="00441CC8" w:rsidRPr="00A96233" w:rsidRDefault="00441CC8" w:rsidP="001F23D2">
      <w:r w:rsidRPr="00A96233">
        <w:t>Annual Sales of an item = R150</w:t>
      </w:r>
      <w:r w:rsidR="00F87E5F">
        <w:t xml:space="preserve"> </w:t>
      </w:r>
      <w:r w:rsidRPr="00A96233">
        <w:t>000</w:t>
      </w:r>
    </w:p>
    <w:p w14:paraId="51742CD6" w14:textId="5DB3EC25" w:rsidR="00441CC8" w:rsidRPr="00A96233" w:rsidRDefault="00441CC8" w:rsidP="001F23D2">
      <w:r w:rsidRPr="00A96233">
        <w:t>Avg Inventory Cost = R65</w:t>
      </w:r>
      <w:r w:rsidR="00F87E5F">
        <w:t xml:space="preserve"> </w:t>
      </w:r>
      <w:r w:rsidRPr="00A96233">
        <w:t>000</w:t>
      </w:r>
    </w:p>
    <w:p w14:paraId="70E8E974" w14:textId="77777777" w:rsidR="00441CC8" w:rsidRPr="00A96233" w:rsidRDefault="00441CC8" w:rsidP="001F23D2">
      <w:r w:rsidRPr="00A96233">
        <w:t>Gross Margin = 49%</w:t>
      </w:r>
    </w:p>
    <w:p w14:paraId="3250ED92" w14:textId="618BD789" w:rsidR="00441CC8" w:rsidRPr="00A96233" w:rsidRDefault="00441CC8" w:rsidP="001F23D2">
      <w:r w:rsidRPr="00A96233">
        <w:t>R150</w:t>
      </w:r>
      <w:r w:rsidR="00F87E5F">
        <w:t xml:space="preserve"> </w:t>
      </w:r>
      <w:r w:rsidRPr="00A96233">
        <w:t>000 /R65</w:t>
      </w:r>
      <w:r w:rsidR="00F87E5F">
        <w:t xml:space="preserve"> </w:t>
      </w:r>
      <w:r w:rsidRPr="00A96233">
        <w:t>000 X 49% = R1.13</w:t>
      </w:r>
    </w:p>
    <w:p w14:paraId="3C13540E" w14:textId="77777777" w:rsidR="001F23D2" w:rsidRPr="00A96233" w:rsidRDefault="001F23D2" w:rsidP="001F23D2"/>
    <w:p w14:paraId="65B6B934" w14:textId="4C410839" w:rsidR="00441CC8" w:rsidRPr="00A96233" w:rsidRDefault="00441CC8" w:rsidP="001F23D2">
      <w:r w:rsidRPr="00A96233">
        <w:lastRenderedPageBreak/>
        <w:t>In this scenario, the retailer is making R1.13</w:t>
      </w:r>
      <w:r w:rsidR="00F87E5F">
        <w:t xml:space="preserve"> </w:t>
      </w:r>
      <w:r w:rsidRPr="00A96233">
        <w:t>for every R1.00 invested in inventory. Which is not great. GMROI highlighted an issue. The retailer might consider a 49% gross margin satisfactory, but the numbers imply otherwise.</w:t>
      </w:r>
      <w:r w:rsidR="00AE2D04" w:rsidRPr="00A96233">
        <w:rPr>
          <w:vertAlign w:val="superscript"/>
        </w:rPr>
        <w:t>lxvi</w:t>
      </w:r>
    </w:p>
    <w:p w14:paraId="40AD56F2" w14:textId="77777777" w:rsidR="001F23D2" w:rsidRPr="00A96233" w:rsidRDefault="001F23D2" w:rsidP="001F23D2"/>
    <w:p w14:paraId="2DEBDE74" w14:textId="626DCA03" w:rsidR="00441CC8" w:rsidRPr="00A96233" w:rsidRDefault="00441CC8" w:rsidP="001F23D2">
      <w:pPr>
        <w:rPr>
          <w:rStyle w:val="e24kjd"/>
        </w:rPr>
      </w:pPr>
      <w:r w:rsidRPr="00A96233">
        <w:rPr>
          <w:rStyle w:val="e24kjd"/>
        </w:rPr>
        <w:t>Some sources recommend the rule of thumb for GMROI in a retail store to be 3.2 or higher so that all occupancy and employee costs and profits are covered.</w:t>
      </w:r>
      <w:r w:rsidR="00842857" w:rsidRPr="00A96233">
        <w:rPr>
          <w:rFonts w:cs="Arial"/>
          <w:vertAlign w:val="superscript"/>
        </w:rPr>
        <w:t>lxvii</w:t>
      </w:r>
      <w:r w:rsidR="00842857" w:rsidRPr="00A96233">
        <w:rPr>
          <w:rStyle w:val="EndnoteReference"/>
        </w:rPr>
        <w:t xml:space="preserve"> </w:t>
      </w:r>
      <w:r w:rsidRPr="00A96233">
        <w:rPr>
          <w:rStyle w:val="e24kjd"/>
        </w:rPr>
        <w:t xml:space="preserve"> This will, however totally depend on the type and size of the store as well as assortment and the level of competition in the market.</w:t>
      </w:r>
    </w:p>
    <w:p w14:paraId="32167F14" w14:textId="77777777" w:rsidR="001F23D2" w:rsidRPr="00A96233" w:rsidRDefault="001F23D2" w:rsidP="001F23D2"/>
    <w:p w14:paraId="4CC1C475" w14:textId="2415ECD2" w:rsidR="00441CC8" w:rsidRPr="00A96233" w:rsidRDefault="00441CC8" w:rsidP="001F23D2">
      <w:pPr>
        <w:rPr>
          <w:b/>
          <w:bCs/>
        </w:rPr>
      </w:pPr>
      <w:r w:rsidRPr="00A96233">
        <w:rPr>
          <w:b/>
          <w:bCs/>
        </w:rPr>
        <w:t>Example 2:</w:t>
      </w:r>
    </w:p>
    <w:p w14:paraId="782B03DC" w14:textId="77777777" w:rsidR="001F23D2" w:rsidRPr="00A96233" w:rsidRDefault="001F23D2" w:rsidP="001F23D2">
      <w:pPr>
        <w:rPr>
          <w:b/>
          <w:bCs/>
        </w:rPr>
      </w:pPr>
    </w:p>
    <w:p w14:paraId="409A9ECF" w14:textId="2A7BA3F6" w:rsidR="00441CC8" w:rsidRPr="00A96233" w:rsidRDefault="00441CC8" w:rsidP="001F23D2">
      <w:pPr>
        <w:rPr>
          <w:lang w:eastAsia="en-GB"/>
        </w:rPr>
      </w:pPr>
      <w:r w:rsidRPr="00A96233">
        <w:rPr>
          <w:lang w:eastAsia="en-GB"/>
        </w:rPr>
        <w:t>XYZ Shoe Store sells boots for R1</w:t>
      </w:r>
      <w:r w:rsidR="00F87E5F">
        <w:rPr>
          <w:lang w:eastAsia="en-GB"/>
        </w:rPr>
        <w:t xml:space="preserve"> </w:t>
      </w:r>
      <w:r w:rsidRPr="00A96233">
        <w:rPr>
          <w:lang w:eastAsia="en-GB"/>
        </w:rPr>
        <w:t>000, which were purchased for R750. The gross margin is R250 per pair of boots and the inventory's median value throughout the year is R200. The average inventory is</w:t>
      </w:r>
      <w:r w:rsidR="00F87E5F">
        <w:rPr>
          <w:lang w:eastAsia="en-GB"/>
        </w:rPr>
        <w:t xml:space="preserve"> </w:t>
      </w:r>
      <w:r w:rsidRPr="00A96233">
        <w:rPr>
          <w:lang w:eastAsia="en-GB"/>
        </w:rPr>
        <w:t>the item price minus discounts plus freight and taxes.</w:t>
      </w:r>
    </w:p>
    <w:p w14:paraId="250156D7" w14:textId="77777777" w:rsidR="001F23D2" w:rsidRPr="00A96233" w:rsidRDefault="001F23D2" w:rsidP="001F23D2">
      <w:pPr>
        <w:rPr>
          <w:lang w:eastAsia="en-GB"/>
        </w:rPr>
      </w:pPr>
    </w:p>
    <w:p w14:paraId="06CB5108" w14:textId="3F6D3E56" w:rsidR="00441CC8" w:rsidRPr="00A96233" w:rsidRDefault="00441CC8" w:rsidP="001F23D2">
      <w:pPr>
        <w:rPr>
          <w:lang w:eastAsia="en-GB"/>
        </w:rPr>
      </w:pPr>
      <w:r w:rsidRPr="00A96233">
        <w:rPr>
          <w:lang w:eastAsia="en-GB"/>
        </w:rPr>
        <w:t>The GMROI, then, is R250 for the boots divided by the median value of R200, which equals 1.25% (GMROI is R250/R200 = 1.25). </w:t>
      </w:r>
    </w:p>
    <w:p w14:paraId="5CFD46FA" w14:textId="77777777" w:rsidR="001F23D2" w:rsidRPr="00A96233" w:rsidRDefault="001F23D2" w:rsidP="001F23D2">
      <w:pPr>
        <w:rPr>
          <w:lang w:eastAsia="en-GB"/>
        </w:rPr>
      </w:pPr>
    </w:p>
    <w:p w14:paraId="40F04D9D" w14:textId="77777777" w:rsidR="00441CC8" w:rsidRPr="00A96233" w:rsidRDefault="00441CC8" w:rsidP="001F23D2">
      <w:pPr>
        <w:pStyle w:val="Heading4"/>
        <w:spacing w:line="360" w:lineRule="auto"/>
        <w:ind w:left="1134" w:hanging="1134"/>
        <w:rPr>
          <w:lang w:eastAsia="en-GB"/>
        </w:rPr>
      </w:pPr>
      <w:r w:rsidRPr="00A96233">
        <w:rPr>
          <w:lang w:eastAsia="en-GB"/>
        </w:rPr>
        <w:t>5.3.1.3</w:t>
      </w:r>
      <w:r w:rsidRPr="00A96233">
        <w:rPr>
          <w:lang w:eastAsia="en-GB"/>
        </w:rPr>
        <w:tab/>
        <w:t>Example of completed ABC categorisation</w:t>
      </w:r>
    </w:p>
    <w:p w14:paraId="5AE13B72" w14:textId="77777777" w:rsidR="001F23D2" w:rsidRPr="00A96233" w:rsidRDefault="001F23D2" w:rsidP="001F23D2">
      <w:pPr>
        <w:rPr>
          <w:lang w:eastAsia="en-GB"/>
        </w:rPr>
      </w:pPr>
    </w:p>
    <w:p w14:paraId="5DDE523B" w14:textId="0DB263CD" w:rsidR="00441CC8" w:rsidRPr="00A96233" w:rsidRDefault="00441CC8" w:rsidP="001F23D2">
      <w:pPr>
        <w:rPr>
          <w:lang w:eastAsia="en-GB"/>
        </w:rPr>
      </w:pPr>
      <w:r w:rsidRPr="00A96233">
        <w:rPr>
          <w:lang w:eastAsia="en-GB"/>
        </w:rPr>
        <w:t>The following is a very simplified example of categorising merchandise using the ABC analysis model:</w:t>
      </w:r>
    </w:p>
    <w:p w14:paraId="0FAB6BB8" w14:textId="77777777" w:rsidR="001F23D2" w:rsidRPr="00A96233" w:rsidRDefault="001F23D2" w:rsidP="001F23D2">
      <w:pPr>
        <w:rPr>
          <w:lang w:eastAsia="en-GB"/>
        </w:rPr>
      </w:pPr>
    </w:p>
    <w:tbl>
      <w:tblPr>
        <w:tblStyle w:val="TableGrid"/>
        <w:tblW w:w="0" w:type="auto"/>
        <w:tblInd w:w="1838" w:type="dxa"/>
        <w:tblCellMar>
          <w:top w:w="108" w:type="dxa"/>
          <w:bottom w:w="108" w:type="dxa"/>
        </w:tblCellMar>
        <w:tblLook w:val="04A0" w:firstRow="1" w:lastRow="0" w:firstColumn="1" w:lastColumn="0" w:noHBand="0" w:noVBand="1"/>
      </w:tblPr>
      <w:tblGrid>
        <w:gridCol w:w="1167"/>
        <w:gridCol w:w="2377"/>
        <w:gridCol w:w="1843"/>
      </w:tblGrid>
      <w:tr w:rsidR="00441CC8" w:rsidRPr="00A96233" w14:paraId="40EEFEEF" w14:textId="77777777" w:rsidTr="001F23D2">
        <w:tc>
          <w:tcPr>
            <w:tcW w:w="1167" w:type="dxa"/>
          </w:tcPr>
          <w:p w14:paraId="3505853D" w14:textId="77777777" w:rsidR="00441CC8" w:rsidRPr="00A96233" w:rsidRDefault="00441CC8" w:rsidP="00F87E5F">
            <w:pPr>
              <w:spacing w:line="240" w:lineRule="auto"/>
              <w:jc w:val="center"/>
              <w:rPr>
                <w:b/>
                <w:bCs/>
              </w:rPr>
            </w:pPr>
            <w:r w:rsidRPr="00A96233">
              <w:rPr>
                <w:b/>
                <w:bCs/>
              </w:rPr>
              <w:t>Category</w:t>
            </w:r>
          </w:p>
        </w:tc>
        <w:tc>
          <w:tcPr>
            <w:tcW w:w="2377" w:type="dxa"/>
          </w:tcPr>
          <w:p w14:paraId="2FD54CE7" w14:textId="77777777" w:rsidR="00441CC8" w:rsidRPr="00A96233" w:rsidRDefault="00441CC8" w:rsidP="00F87E5F">
            <w:pPr>
              <w:spacing w:line="240" w:lineRule="auto"/>
              <w:jc w:val="center"/>
              <w:rPr>
                <w:b/>
                <w:bCs/>
              </w:rPr>
            </w:pPr>
            <w:r w:rsidRPr="00A96233">
              <w:rPr>
                <w:b/>
                <w:bCs/>
              </w:rPr>
              <w:t>% of merchandise</w:t>
            </w:r>
          </w:p>
        </w:tc>
        <w:tc>
          <w:tcPr>
            <w:tcW w:w="1843" w:type="dxa"/>
          </w:tcPr>
          <w:p w14:paraId="24F4084C" w14:textId="77777777" w:rsidR="00441CC8" w:rsidRPr="00A96233" w:rsidRDefault="00441CC8" w:rsidP="00F87E5F">
            <w:pPr>
              <w:spacing w:line="240" w:lineRule="auto"/>
              <w:jc w:val="center"/>
              <w:rPr>
                <w:b/>
                <w:bCs/>
              </w:rPr>
            </w:pPr>
            <w:r w:rsidRPr="00A96233">
              <w:rPr>
                <w:b/>
                <w:bCs/>
              </w:rPr>
              <w:t>Sales value</w:t>
            </w:r>
          </w:p>
        </w:tc>
      </w:tr>
      <w:tr w:rsidR="00441CC8" w:rsidRPr="00A96233" w14:paraId="3C92BAEC" w14:textId="77777777" w:rsidTr="001F23D2">
        <w:tc>
          <w:tcPr>
            <w:tcW w:w="1167" w:type="dxa"/>
          </w:tcPr>
          <w:p w14:paraId="2BB700ED" w14:textId="77777777" w:rsidR="00441CC8" w:rsidRPr="00A96233" w:rsidRDefault="00441CC8" w:rsidP="00F87E5F">
            <w:pPr>
              <w:spacing w:line="240" w:lineRule="auto"/>
              <w:jc w:val="center"/>
            </w:pPr>
            <w:r w:rsidRPr="00A96233">
              <w:t>A</w:t>
            </w:r>
          </w:p>
        </w:tc>
        <w:tc>
          <w:tcPr>
            <w:tcW w:w="2377" w:type="dxa"/>
          </w:tcPr>
          <w:p w14:paraId="26AB3F5E" w14:textId="77777777" w:rsidR="00441CC8" w:rsidRPr="00A96233" w:rsidRDefault="00441CC8" w:rsidP="00F87E5F">
            <w:pPr>
              <w:spacing w:line="240" w:lineRule="auto"/>
              <w:jc w:val="center"/>
            </w:pPr>
            <w:r w:rsidRPr="00A96233">
              <w:t>20%</w:t>
            </w:r>
          </w:p>
        </w:tc>
        <w:tc>
          <w:tcPr>
            <w:tcW w:w="1843" w:type="dxa"/>
          </w:tcPr>
          <w:p w14:paraId="12AAC6A1" w14:textId="77777777" w:rsidR="00441CC8" w:rsidRPr="00A96233" w:rsidRDefault="00441CC8" w:rsidP="00F87E5F">
            <w:pPr>
              <w:spacing w:line="240" w:lineRule="auto"/>
              <w:jc w:val="center"/>
            </w:pPr>
            <w:r w:rsidRPr="00A96233">
              <w:t>70%</w:t>
            </w:r>
          </w:p>
        </w:tc>
      </w:tr>
      <w:tr w:rsidR="00441CC8" w:rsidRPr="00A96233" w14:paraId="137FF5AB" w14:textId="77777777" w:rsidTr="001F23D2">
        <w:tc>
          <w:tcPr>
            <w:tcW w:w="1167" w:type="dxa"/>
          </w:tcPr>
          <w:p w14:paraId="6419BE8F" w14:textId="77777777" w:rsidR="00441CC8" w:rsidRPr="00A96233" w:rsidRDefault="00441CC8" w:rsidP="00F87E5F">
            <w:pPr>
              <w:spacing w:line="240" w:lineRule="auto"/>
              <w:jc w:val="center"/>
            </w:pPr>
            <w:r w:rsidRPr="00A96233">
              <w:t>B</w:t>
            </w:r>
          </w:p>
        </w:tc>
        <w:tc>
          <w:tcPr>
            <w:tcW w:w="2377" w:type="dxa"/>
          </w:tcPr>
          <w:p w14:paraId="4AB05116" w14:textId="77777777" w:rsidR="00441CC8" w:rsidRPr="00A96233" w:rsidRDefault="00441CC8" w:rsidP="00F87E5F">
            <w:pPr>
              <w:spacing w:line="240" w:lineRule="auto"/>
              <w:jc w:val="center"/>
            </w:pPr>
            <w:r w:rsidRPr="00A96233">
              <w:t>30%</w:t>
            </w:r>
          </w:p>
        </w:tc>
        <w:tc>
          <w:tcPr>
            <w:tcW w:w="1843" w:type="dxa"/>
          </w:tcPr>
          <w:p w14:paraId="69238A5D" w14:textId="77777777" w:rsidR="00441CC8" w:rsidRPr="00A96233" w:rsidRDefault="00441CC8" w:rsidP="00F87E5F">
            <w:pPr>
              <w:spacing w:line="240" w:lineRule="auto"/>
              <w:jc w:val="center"/>
            </w:pPr>
            <w:r w:rsidRPr="00A96233">
              <w:t>&gt;20%</w:t>
            </w:r>
          </w:p>
        </w:tc>
      </w:tr>
      <w:tr w:rsidR="00441CC8" w:rsidRPr="00A96233" w14:paraId="3FC1C7C5" w14:textId="77777777" w:rsidTr="001F23D2">
        <w:tc>
          <w:tcPr>
            <w:tcW w:w="1167" w:type="dxa"/>
          </w:tcPr>
          <w:p w14:paraId="2F005978" w14:textId="77777777" w:rsidR="00441CC8" w:rsidRPr="00A96233" w:rsidRDefault="00441CC8" w:rsidP="00F87E5F">
            <w:pPr>
              <w:spacing w:line="240" w:lineRule="auto"/>
              <w:jc w:val="center"/>
            </w:pPr>
            <w:r w:rsidRPr="00A96233">
              <w:t>C</w:t>
            </w:r>
          </w:p>
        </w:tc>
        <w:tc>
          <w:tcPr>
            <w:tcW w:w="2377" w:type="dxa"/>
          </w:tcPr>
          <w:p w14:paraId="3B751AD9" w14:textId="77777777" w:rsidR="00441CC8" w:rsidRPr="00A96233" w:rsidRDefault="00441CC8" w:rsidP="00F87E5F">
            <w:pPr>
              <w:spacing w:line="240" w:lineRule="auto"/>
              <w:jc w:val="center"/>
            </w:pPr>
            <w:r w:rsidRPr="00A96233">
              <w:t>50%</w:t>
            </w:r>
          </w:p>
        </w:tc>
        <w:tc>
          <w:tcPr>
            <w:tcW w:w="1843" w:type="dxa"/>
          </w:tcPr>
          <w:p w14:paraId="1693D0E6" w14:textId="77777777" w:rsidR="00441CC8" w:rsidRPr="00A96233" w:rsidRDefault="00441CC8" w:rsidP="00F87E5F">
            <w:pPr>
              <w:spacing w:line="240" w:lineRule="auto"/>
              <w:jc w:val="center"/>
            </w:pPr>
            <w:r w:rsidRPr="00A96233">
              <w:t>10%</w:t>
            </w:r>
          </w:p>
        </w:tc>
      </w:tr>
    </w:tbl>
    <w:p w14:paraId="08199D99" w14:textId="2A4503C2" w:rsidR="00441CC8" w:rsidRPr="00A96233" w:rsidRDefault="00441CC8" w:rsidP="001F23D2">
      <w:pPr>
        <w:rPr>
          <w:lang w:eastAsia="en-GB"/>
        </w:rPr>
      </w:pPr>
    </w:p>
    <w:p w14:paraId="59BF9F91" w14:textId="46979806" w:rsidR="00441CC8" w:rsidRPr="00A96233" w:rsidRDefault="00441CC8" w:rsidP="001F23D2">
      <w:pPr>
        <w:pStyle w:val="Heading4"/>
        <w:spacing w:line="360" w:lineRule="auto"/>
        <w:ind w:left="1134" w:hanging="1134"/>
        <w:rPr>
          <w:lang w:eastAsia="en-GB"/>
        </w:rPr>
      </w:pPr>
      <w:r w:rsidRPr="00A96233">
        <w:rPr>
          <w:lang w:eastAsia="en-GB"/>
        </w:rPr>
        <w:t xml:space="preserve">5.3.1.4 </w:t>
      </w:r>
      <w:r w:rsidR="001F23D2" w:rsidRPr="00A96233">
        <w:rPr>
          <w:lang w:eastAsia="en-GB"/>
        </w:rPr>
        <w:tab/>
      </w:r>
      <w:r w:rsidRPr="00A96233">
        <w:rPr>
          <w:lang w:eastAsia="en-GB"/>
        </w:rPr>
        <w:t>Benefits of ABC analysis</w:t>
      </w:r>
    </w:p>
    <w:p w14:paraId="47B2A1D5" w14:textId="77777777" w:rsidR="001F23D2" w:rsidRPr="00A96233" w:rsidRDefault="001F23D2" w:rsidP="001F23D2">
      <w:pPr>
        <w:rPr>
          <w:lang w:eastAsia="en-GB"/>
        </w:rPr>
      </w:pPr>
    </w:p>
    <w:p w14:paraId="2759653A" w14:textId="595C5EED" w:rsidR="00441CC8" w:rsidRPr="00A96233" w:rsidRDefault="00441CC8" w:rsidP="001F23D2">
      <w:pPr>
        <w:spacing w:after="120"/>
        <w:rPr>
          <w:lang w:eastAsia="en-GB"/>
        </w:rPr>
      </w:pPr>
      <w:r w:rsidRPr="00A96233">
        <w:rPr>
          <w:lang w:eastAsia="en-GB"/>
        </w:rPr>
        <w:t>The benefits of ABC analysis are:</w:t>
      </w:r>
    </w:p>
    <w:p w14:paraId="2B8D3CF6" w14:textId="644DF10D" w:rsidR="00441CC8" w:rsidRPr="00A96233" w:rsidRDefault="00441CC8" w:rsidP="001F23D2">
      <w:pPr>
        <w:pStyle w:val="ListParagraph"/>
        <w:numPr>
          <w:ilvl w:val="0"/>
          <w:numId w:val="120"/>
        </w:numPr>
        <w:spacing w:after="120"/>
        <w:contextualSpacing w:val="0"/>
      </w:pPr>
      <w:r w:rsidRPr="00A96233">
        <w:t>Better control over high-value inventory improves availability and reduces losses and costs.</w:t>
      </w:r>
    </w:p>
    <w:p w14:paraId="64686981" w14:textId="77777777" w:rsidR="00441CC8" w:rsidRPr="00A96233" w:rsidRDefault="00441CC8" w:rsidP="001F23D2">
      <w:pPr>
        <w:pStyle w:val="ListParagraph"/>
        <w:numPr>
          <w:ilvl w:val="0"/>
          <w:numId w:val="120"/>
        </w:numPr>
        <w:spacing w:after="120"/>
        <w:contextualSpacing w:val="0"/>
      </w:pPr>
      <w:r w:rsidRPr="00A96233">
        <w:t>More efficient use of stock management resources. For example, during stock count more resources are dedicated to A class than B or C class holdings, or fewer counts are made of B or C class holdings – which saves time and money.</w:t>
      </w:r>
    </w:p>
    <w:p w14:paraId="14A4664A" w14:textId="77777777" w:rsidR="00441CC8" w:rsidRPr="00A96233" w:rsidRDefault="00441CC8" w:rsidP="001F23D2">
      <w:pPr>
        <w:pStyle w:val="ListParagraph"/>
        <w:numPr>
          <w:ilvl w:val="0"/>
          <w:numId w:val="120"/>
        </w:numPr>
        <w:spacing w:after="120"/>
        <w:contextualSpacing w:val="0"/>
      </w:pPr>
      <w:r w:rsidRPr="00A96233">
        <w:t>Relatively low value of B or C class holdings can allow a business to hold bigger buffer stocks to reduce stock outs.</w:t>
      </w:r>
    </w:p>
    <w:p w14:paraId="01F4D1FE" w14:textId="77777777" w:rsidR="00441CC8" w:rsidRPr="00A96233" w:rsidRDefault="00441CC8" w:rsidP="001F23D2">
      <w:pPr>
        <w:pStyle w:val="ListParagraph"/>
        <w:numPr>
          <w:ilvl w:val="0"/>
          <w:numId w:val="120"/>
        </w:numPr>
        <w:spacing w:after="120"/>
        <w:contextualSpacing w:val="0"/>
      </w:pPr>
      <w:r w:rsidRPr="00A96233">
        <w:t>Fewer stock outs resulting in improved production efficiency.</w:t>
      </w:r>
    </w:p>
    <w:p w14:paraId="2828BE17" w14:textId="2AF74C43" w:rsidR="00441CC8" w:rsidRPr="00A96233" w:rsidRDefault="00441CC8" w:rsidP="001F23D2">
      <w:pPr>
        <w:pStyle w:val="ListParagraph"/>
        <w:numPr>
          <w:ilvl w:val="0"/>
          <w:numId w:val="120"/>
        </w:numPr>
      </w:pPr>
      <w:r w:rsidRPr="00A96233">
        <w:lastRenderedPageBreak/>
        <w:t>Fewer stock outs and improved production efficiency resulting in more reliable cycle time and, therefore, improved customer satisfaction.</w:t>
      </w:r>
    </w:p>
    <w:p w14:paraId="6C355EAF" w14:textId="77777777" w:rsidR="001F23D2" w:rsidRPr="00A96233" w:rsidRDefault="001F23D2" w:rsidP="001F23D2"/>
    <w:p w14:paraId="3E113068" w14:textId="2375E38D" w:rsidR="00441CC8" w:rsidRPr="00A96233" w:rsidRDefault="00441CC8" w:rsidP="001F23D2">
      <w:pPr>
        <w:pStyle w:val="Heading3"/>
        <w:keepNext w:val="0"/>
        <w:keepLines w:val="0"/>
        <w:numPr>
          <w:ilvl w:val="2"/>
          <w:numId w:val="127"/>
        </w:numPr>
        <w:spacing w:line="360" w:lineRule="auto"/>
        <w:ind w:left="1134" w:hanging="1134"/>
        <w:rPr>
          <w:lang w:eastAsia="en-GB"/>
        </w:rPr>
      </w:pPr>
      <w:bookmarkStart w:id="597" w:name="_Toc41824309"/>
      <w:bookmarkStart w:id="598" w:name="_Toc45965803"/>
      <w:bookmarkStart w:id="599" w:name="_Toc46588310"/>
      <w:bookmarkStart w:id="600" w:name="_Toc46917405"/>
      <w:r w:rsidRPr="00A96233">
        <w:rPr>
          <w:lang w:eastAsia="en-GB"/>
        </w:rPr>
        <w:t>Contribution margin</w:t>
      </w:r>
      <w:bookmarkEnd w:id="597"/>
      <w:bookmarkEnd w:id="598"/>
      <w:bookmarkEnd w:id="599"/>
      <w:bookmarkEnd w:id="600"/>
      <w:r w:rsidRPr="00A96233">
        <w:rPr>
          <w:lang w:eastAsia="en-GB"/>
        </w:rPr>
        <w:t xml:space="preserve"> </w:t>
      </w:r>
    </w:p>
    <w:p w14:paraId="7CA74ADF" w14:textId="77777777" w:rsidR="001F23D2" w:rsidRPr="00A96233" w:rsidRDefault="001F23D2" w:rsidP="001F23D2">
      <w:pPr>
        <w:rPr>
          <w:lang w:eastAsia="en-GB"/>
        </w:rPr>
      </w:pPr>
    </w:p>
    <w:p w14:paraId="347ACB2A" w14:textId="77777777" w:rsidR="00441CC8" w:rsidRPr="00A96233" w:rsidRDefault="00441CC8" w:rsidP="001F23D2">
      <w:pPr>
        <w:pStyle w:val="Heading4"/>
        <w:numPr>
          <w:ilvl w:val="3"/>
          <w:numId w:val="127"/>
        </w:numPr>
        <w:spacing w:line="360" w:lineRule="auto"/>
        <w:rPr>
          <w:lang w:eastAsia="en-GB"/>
        </w:rPr>
      </w:pPr>
      <w:r w:rsidRPr="00A96233">
        <w:rPr>
          <w:lang w:eastAsia="en-GB"/>
        </w:rPr>
        <w:t>What contribution margin is</w:t>
      </w:r>
    </w:p>
    <w:p w14:paraId="19A9BD69" w14:textId="77777777" w:rsidR="001F23D2" w:rsidRPr="00A96233" w:rsidRDefault="001F23D2" w:rsidP="001F23D2"/>
    <w:p w14:paraId="65D0EBBD" w14:textId="1FD414BA" w:rsidR="00441CC8" w:rsidRPr="00A96233" w:rsidRDefault="00441CC8" w:rsidP="001F23D2">
      <w:r w:rsidRPr="00A96233">
        <w:t>A company’s contribution margin – also called the gross margin – is the money left over from sales after paying all variable expenses associated with producing a product. Subtracting fixed expenses, such as rent, equipment leases, and salaries from your contribution margin yields your net income, or profit.</w:t>
      </w:r>
    </w:p>
    <w:p w14:paraId="262BE429" w14:textId="77777777" w:rsidR="001F23D2" w:rsidRPr="00A96233" w:rsidRDefault="001F23D2" w:rsidP="001F23D2">
      <w:pPr>
        <w:rPr>
          <w:lang w:eastAsia="en-GB"/>
        </w:rPr>
      </w:pPr>
    </w:p>
    <w:p w14:paraId="1AF09791" w14:textId="40E06D55" w:rsidR="00441CC8" w:rsidRPr="00A96233" w:rsidRDefault="00441CC8" w:rsidP="001F23D2">
      <w:r w:rsidRPr="00A96233">
        <w:t>A company's variable expenses</w:t>
      </w:r>
      <w:r w:rsidR="00F87E5F">
        <w:t xml:space="preserve"> </w:t>
      </w:r>
      <w:r w:rsidRPr="00A96233">
        <w:t>include costs that fluctuate along with changes in production levels. Some examples of variable costs are raw materials, labour, and electricity.</w:t>
      </w:r>
    </w:p>
    <w:p w14:paraId="3C1AA42A" w14:textId="77777777" w:rsidR="001F23D2" w:rsidRPr="00A96233" w:rsidRDefault="001F23D2" w:rsidP="001F23D2">
      <w:pPr>
        <w:rPr>
          <w:rFonts w:ascii="Times New Roman" w:hAnsi="Times New Roman"/>
          <w:szCs w:val="24"/>
          <w:lang w:eastAsia="en-GB"/>
        </w:rPr>
      </w:pPr>
    </w:p>
    <w:p w14:paraId="1AF34A5A" w14:textId="6518A251" w:rsidR="00441CC8" w:rsidRPr="00A96233" w:rsidRDefault="00441CC8" w:rsidP="001F23D2">
      <w:r w:rsidRPr="00A96233">
        <w:t>Fixed expenses are the costs that are consistent. These expenses can fluctuate, but for the most part, they stay the same. Examples of fixed costs include building rent, insurance and salaries.</w:t>
      </w:r>
    </w:p>
    <w:p w14:paraId="7D17ED11" w14:textId="77777777" w:rsidR="001F23D2" w:rsidRPr="00A96233" w:rsidRDefault="001F23D2" w:rsidP="001F23D2"/>
    <w:p w14:paraId="02782CC6" w14:textId="19EE97BE" w:rsidR="00441CC8" w:rsidRPr="00A96233" w:rsidRDefault="00441CC8" w:rsidP="001F23D2">
      <w:pPr>
        <w:pStyle w:val="Heading4"/>
        <w:numPr>
          <w:ilvl w:val="3"/>
          <w:numId w:val="127"/>
        </w:numPr>
        <w:spacing w:line="360" w:lineRule="auto"/>
        <w:rPr>
          <w:lang w:eastAsia="en-GB"/>
        </w:rPr>
      </w:pPr>
      <w:r w:rsidRPr="00A96233">
        <w:rPr>
          <w:lang w:eastAsia="en-GB"/>
        </w:rPr>
        <w:t>How to calculate contribution margin</w:t>
      </w:r>
    </w:p>
    <w:p w14:paraId="71402385" w14:textId="77777777" w:rsidR="001F23D2" w:rsidRPr="00A96233" w:rsidRDefault="001F23D2" w:rsidP="001F23D2">
      <w:pPr>
        <w:rPr>
          <w:lang w:eastAsia="en-GB"/>
        </w:rPr>
      </w:pPr>
    </w:p>
    <w:p w14:paraId="575A65BF" w14:textId="449F9ACE" w:rsidR="00441CC8" w:rsidRPr="00A96233" w:rsidRDefault="00441CC8" w:rsidP="001F23D2">
      <w:pPr>
        <w:rPr>
          <w:lang w:eastAsia="en-GB"/>
        </w:rPr>
      </w:pPr>
      <m:oMathPara>
        <m:oMath>
          <m:r>
            <w:rPr>
              <w:rFonts w:ascii="Cambria Math" w:hAnsi="Cambria Math"/>
              <w:lang w:eastAsia="en-GB"/>
            </w:rPr>
            <m:t>Contribution margin=Net sales-Cost of goods sold-Other variable expenses</m:t>
          </m:r>
        </m:oMath>
      </m:oMathPara>
    </w:p>
    <w:p w14:paraId="3A02A37C" w14:textId="77777777" w:rsidR="001F23D2" w:rsidRPr="00A96233" w:rsidRDefault="001F23D2" w:rsidP="001F23D2">
      <w:pPr>
        <w:rPr>
          <w:lang w:eastAsia="en-GB"/>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1B7733A0" w14:textId="77777777" w:rsidTr="00F87E5F">
        <w:tc>
          <w:tcPr>
            <w:tcW w:w="1408" w:type="dxa"/>
            <w:shd w:val="clear" w:color="auto" w:fill="auto"/>
          </w:tcPr>
          <w:p w14:paraId="26E65FC4" w14:textId="77777777" w:rsidR="00441CC8" w:rsidRPr="00A96233" w:rsidRDefault="001F23D2" w:rsidP="001F23D2">
            <w:pPr>
              <w:jc w:val="center"/>
              <w:rPr>
                <w:lang w:eastAsia="en-GB"/>
              </w:rPr>
            </w:pPr>
            <w:r w:rsidRPr="00A96233">
              <w:rPr>
                <w:noProof/>
                <w:lang w:eastAsia="en-GB"/>
              </w:rPr>
              <w:drawing>
                <wp:inline distT="0" distB="0" distL="0" distR="0" wp14:anchorId="76FC7D82" wp14:editId="1B2A8A32">
                  <wp:extent cx="467280" cy="468000"/>
                  <wp:effectExtent l="0" t="0" r="9525" b="8255"/>
                  <wp:docPr id="1252" name="Picture 125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 name="Note.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p w14:paraId="41FE249C" w14:textId="4A046D6A" w:rsidR="001F23D2" w:rsidRPr="00A96233" w:rsidRDefault="001F23D2" w:rsidP="001F23D2">
            <w:pPr>
              <w:jc w:val="center"/>
              <w:rPr>
                <w:lang w:eastAsia="en-GB"/>
              </w:rPr>
            </w:pPr>
          </w:p>
        </w:tc>
        <w:tc>
          <w:tcPr>
            <w:tcW w:w="7588" w:type="dxa"/>
            <w:shd w:val="clear" w:color="auto" w:fill="auto"/>
            <w:vAlign w:val="center"/>
          </w:tcPr>
          <w:p w14:paraId="4DCF4572" w14:textId="1DB144FD" w:rsidR="00441CC8" w:rsidRPr="00A96233" w:rsidRDefault="00441CC8" w:rsidP="00932D66">
            <w:pPr>
              <w:spacing w:after="120"/>
              <w:rPr>
                <w:lang w:eastAsia="en-GB"/>
              </w:rPr>
            </w:pPr>
            <w:r w:rsidRPr="00A96233">
              <w:rPr>
                <w:b/>
                <w:bCs/>
              </w:rPr>
              <w:t>Cost of goods sold:</w:t>
            </w:r>
            <w:r w:rsidRPr="00A96233">
              <w:t xml:space="preserve"> </w:t>
            </w:r>
            <w:r w:rsidRPr="00A96233">
              <w:rPr>
                <w:lang w:eastAsia="en-GB"/>
              </w:rPr>
              <w:t>The price paid for a product, plus any additional costs necessary to get the merchandise into inventory and ready for sale, including shipping and handling.</w:t>
            </w:r>
            <w:r w:rsidR="00AE2D04" w:rsidRPr="00A96233">
              <w:rPr>
                <w:vertAlign w:val="superscript"/>
                <w:lang w:eastAsia="en-GB"/>
              </w:rPr>
              <w:t>lxviii</w:t>
            </w:r>
          </w:p>
          <w:p w14:paraId="23A7F8EA" w14:textId="77777777" w:rsidR="00441CC8" w:rsidRPr="00A96233" w:rsidRDefault="00441CC8" w:rsidP="00932D66">
            <w:pPr>
              <w:spacing w:after="120"/>
              <w:jc w:val="center"/>
            </w:pPr>
            <w:r w:rsidRPr="00A96233">
              <w:rPr>
                <w:noProof/>
              </w:rPr>
              <w:drawing>
                <wp:inline distT="0" distB="0" distL="0" distR="0" wp14:anchorId="5E638FCB" wp14:editId="0D8485C4">
                  <wp:extent cx="4112766" cy="2120630"/>
                  <wp:effectExtent l="0" t="0" r="2540" b="0"/>
                  <wp:docPr id="1249" name="Pictur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4168163" cy="2149194"/>
                          </a:xfrm>
                          <a:prstGeom prst="rect">
                            <a:avLst/>
                          </a:prstGeom>
                        </pic:spPr>
                      </pic:pic>
                    </a:graphicData>
                  </a:graphic>
                </wp:inline>
              </w:drawing>
            </w:r>
          </w:p>
          <w:p w14:paraId="7E04DBF5" w14:textId="6EF49706" w:rsidR="00441CC8" w:rsidRPr="00A96233" w:rsidRDefault="00441CC8" w:rsidP="00FB2DBC">
            <w:r w:rsidRPr="00A96233">
              <w:t xml:space="preserve">Example: For the 3-month period ended June 29, 2019, Apple reported revenue of some $50 billion, coming from the sales of iPhones, MacBooks, and other products. The variable costs to create the iPhones and MacBook Airs, such as direct labour, </w:t>
            </w:r>
            <w:r w:rsidRPr="00A96233">
              <w:lastRenderedPageBreak/>
              <w:t>materials, commission for sales staff, shipping, etc., cost $30B. This total cost is the cost of goods sold.</w:t>
            </w:r>
          </w:p>
        </w:tc>
      </w:tr>
    </w:tbl>
    <w:p w14:paraId="47045113" w14:textId="77777777" w:rsidR="00441CC8" w:rsidRPr="00A96233" w:rsidRDefault="00441CC8" w:rsidP="001F23D2">
      <w:pPr>
        <w:rPr>
          <w:lang w:eastAsia="en-GB"/>
        </w:rPr>
      </w:pPr>
    </w:p>
    <w:p w14:paraId="0BA7187A" w14:textId="136D583F" w:rsidR="00441CC8" w:rsidRPr="00A96233" w:rsidRDefault="00441CC8" w:rsidP="001F23D2">
      <w:pPr>
        <w:pStyle w:val="Heading3"/>
        <w:spacing w:line="360" w:lineRule="auto"/>
        <w:rPr>
          <w:lang w:eastAsia="en-GB"/>
        </w:rPr>
      </w:pPr>
      <w:bookmarkStart w:id="601" w:name="_Toc45965804"/>
      <w:bookmarkStart w:id="602" w:name="_Toc46588311"/>
      <w:bookmarkStart w:id="603" w:name="_Toc46917406"/>
      <w:r w:rsidRPr="00A96233">
        <w:rPr>
          <w:lang w:eastAsia="en-GB"/>
        </w:rPr>
        <w:t>5.3.3</w:t>
      </w:r>
      <w:r w:rsidRPr="00A96233">
        <w:rPr>
          <w:lang w:eastAsia="en-GB"/>
        </w:rPr>
        <w:tab/>
      </w:r>
      <w:bookmarkStart w:id="604" w:name="_Toc41824310"/>
      <w:r w:rsidRPr="00A96233">
        <w:rPr>
          <w:lang w:eastAsia="en-GB"/>
        </w:rPr>
        <w:t>Sell through analysis</w:t>
      </w:r>
      <w:bookmarkEnd w:id="601"/>
      <w:bookmarkEnd w:id="602"/>
      <w:bookmarkEnd w:id="603"/>
      <w:bookmarkEnd w:id="604"/>
    </w:p>
    <w:p w14:paraId="64DF21AE" w14:textId="77777777" w:rsidR="001F23D2" w:rsidRPr="00A96233" w:rsidRDefault="001F23D2" w:rsidP="001F23D2">
      <w:pPr>
        <w:rPr>
          <w:lang w:eastAsia="en-GB"/>
        </w:rPr>
      </w:pPr>
    </w:p>
    <w:p w14:paraId="2462BA3E" w14:textId="77777777" w:rsidR="00441CC8" w:rsidRPr="00A96233" w:rsidRDefault="00441CC8" w:rsidP="001F23D2">
      <w:pPr>
        <w:pStyle w:val="Heading4"/>
        <w:spacing w:line="360" w:lineRule="auto"/>
        <w:ind w:left="1134" w:hanging="1134"/>
        <w:rPr>
          <w:lang w:eastAsia="en-GB"/>
        </w:rPr>
      </w:pPr>
      <w:r w:rsidRPr="00A96233">
        <w:rPr>
          <w:lang w:eastAsia="en-GB"/>
        </w:rPr>
        <w:t>5.3.3.1</w:t>
      </w:r>
      <w:r w:rsidRPr="00A96233">
        <w:rPr>
          <w:lang w:eastAsia="en-GB"/>
        </w:rPr>
        <w:tab/>
        <w:t>What sell through analysis is</w:t>
      </w:r>
    </w:p>
    <w:p w14:paraId="795DDCF6" w14:textId="77777777" w:rsidR="00FB2DBC" w:rsidRPr="00A96233" w:rsidRDefault="00FB2DBC" w:rsidP="001F23D2"/>
    <w:p w14:paraId="7A8F9FA8" w14:textId="707D43B4" w:rsidR="00441CC8" w:rsidRPr="00A96233" w:rsidRDefault="00441CC8" w:rsidP="001F23D2">
      <w:r w:rsidRPr="00A96233">
        <w:t>The Institute of Business Management states that with sell through analysis, the actual sales and forecast sales are compared and the difference is analysed to determine whether to apply markdown or to place a fresh request for additional merchandise to satisfy current demand.</w:t>
      </w:r>
      <w:r w:rsidR="00AE2D04" w:rsidRPr="00A96233">
        <w:rPr>
          <w:vertAlign w:val="superscript"/>
        </w:rPr>
        <w:t>lxix</w:t>
      </w:r>
    </w:p>
    <w:p w14:paraId="1AC1B385" w14:textId="77777777" w:rsidR="00FB2DBC" w:rsidRPr="00A96233" w:rsidRDefault="00FB2DBC" w:rsidP="001F23D2"/>
    <w:p w14:paraId="72ECE6A4" w14:textId="109B3745" w:rsidR="00441CC8" w:rsidRPr="00A96233" w:rsidRDefault="00441CC8" w:rsidP="001F23D2">
      <w:r w:rsidRPr="00A96233">
        <w:t>According to Slicer, tracking sell-through is a traditional measure that is used by most fashion retailers and fashion brands. It is how the fast fashion retailers interpret, and respond to this metric, across their value chain, that creates value for the brand, business and consumers.</w:t>
      </w:r>
      <w:r w:rsidR="00AE2D04" w:rsidRPr="00A96233">
        <w:rPr>
          <w:vertAlign w:val="superscript"/>
        </w:rPr>
        <w:t>lxx</w:t>
      </w:r>
    </w:p>
    <w:p w14:paraId="5EA3DFDB" w14:textId="77777777" w:rsidR="00FB2DBC" w:rsidRPr="00A96233" w:rsidRDefault="00FB2DBC" w:rsidP="001F23D2"/>
    <w:p w14:paraId="0559101A" w14:textId="382EA17E" w:rsidR="00441CC8" w:rsidRPr="00A96233" w:rsidRDefault="00441CC8" w:rsidP="00FB2DBC">
      <w:pPr>
        <w:pStyle w:val="Heading4"/>
        <w:spacing w:line="360" w:lineRule="auto"/>
        <w:ind w:left="1134" w:hanging="1134"/>
        <w:rPr>
          <w:lang w:eastAsia="en-GB"/>
        </w:rPr>
      </w:pPr>
      <w:r w:rsidRPr="00A96233">
        <w:rPr>
          <w:lang w:eastAsia="en-GB"/>
        </w:rPr>
        <w:t>5.3.3.2</w:t>
      </w:r>
      <w:r w:rsidRPr="00A96233">
        <w:rPr>
          <w:lang w:eastAsia="en-GB"/>
        </w:rPr>
        <w:tab/>
        <w:t>How to calculate sell through</w:t>
      </w:r>
    </w:p>
    <w:p w14:paraId="6FF6207C" w14:textId="77777777" w:rsidR="00FB2DBC" w:rsidRPr="00A96233" w:rsidRDefault="00FB2DBC" w:rsidP="00FB2DBC">
      <w:pPr>
        <w:rPr>
          <w:lang w:eastAsia="en-GB"/>
        </w:rPr>
      </w:pPr>
    </w:p>
    <w:p w14:paraId="44CB65ED" w14:textId="77777777" w:rsidR="00441CC8" w:rsidRPr="00A96233" w:rsidRDefault="00441CC8" w:rsidP="001F23D2">
      <w:pPr>
        <w:rPr>
          <w:lang w:eastAsia="en-GB"/>
        </w:rPr>
      </w:pPr>
      <m:oMathPara>
        <m:oMath>
          <m:r>
            <w:rPr>
              <w:rFonts w:ascii="Cambria Math" w:hAnsi="Cambria Math"/>
              <w:lang w:eastAsia="en-GB"/>
            </w:rPr>
            <m:t xml:space="preserve">Sell through= </m:t>
          </m:r>
          <m:f>
            <m:fPr>
              <m:ctrlPr>
                <w:rPr>
                  <w:rFonts w:ascii="Cambria Math" w:hAnsi="Cambria Math"/>
                  <w:i/>
                  <w:lang w:eastAsia="en-GB"/>
                </w:rPr>
              </m:ctrlPr>
            </m:fPr>
            <m:num>
              <m:r>
                <w:rPr>
                  <w:rFonts w:ascii="Cambria Math" w:hAnsi="Cambria Math"/>
                  <w:lang w:eastAsia="en-GB"/>
                </w:rPr>
                <m:t>Number of units sold</m:t>
              </m:r>
            </m:num>
            <m:den>
              <m:r>
                <w:rPr>
                  <w:rFonts w:ascii="Cambria Math" w:hAnsi="Cambria Math"/>
                  <w:lang w:eastAsia="en-GB"/>
                </w:rPr>
                <m:t>Number of units received</m:t>
              </m:r>
            </m:den>
          </m:f>
        </m:oMath>
      </m:oMathPara>
    </w:p>
    <w:p w14:paraId="1F84B85A" w14:textId="77777777" w:rsidR="00FB2DBC" w:rsidRPr="00A96233" w:rsidRDefault="00FB2DBC" w:rsidP="001F23D2">
      <w:pPr>
        <w:jc w:val="left"/>
        <w:rPr>
          <w:b/>
          <w:bCs/>
          <w:lang w:eastAsia="en-GB"/>
        </w:rPr>
      </w:pPr>
    </w:p>
    <w:p w14:paraId="4A11FC94" w14:textId="41A11D60" w:rsidR="00441CC8" w:rsidRPr="00A96233" w:rsidRDefault="00441CC8" w:rsidP="001F23D2">
      <w:pPr>
        <w:jc w:val="left"/>
        <w:rPr>
          <w:b/>
          <w:bCs/>
          <w:lang w:eastAsia="en-GB"/>
        </w:rPr>
      </w:pPr>
      <w:r w:rsidRPr="00A96233">
        <w:rPr>
          <w:b/>
          <w:bCs/>
          <w:lang w:eastAsia="en-GB"/>
        </w:rPr>
        <w:t>Example:</w:t>
      </w:r>
    </w:p>
    <w:p w14:paraId="5CF0CD0E" w14:textId="77777777" w:rsidR="00FB2DBC" w:rsidRPr="00A96233" w:rsidRDefault="00FB2DBC" w:rsidP="001F23D2">
      <w:pPr>
        <w:jc w:val="left"/>
        <w:rPr>
          <w:b/>
          <w:bCs/>
          <w:lang w:eastAsia="en-GB"/>
        </w:rPr>
      </w:pPr>
    </w:p>
    <w:p w14:paraId="2F139E8C" w14:textId="300C7729" w:rsidR="00441CC8" w:rsidRDefault="00441CC8" w:rsidP="001F23D2">
      <w:pPr>
        <w:jc w:val="left"/>
        <w:rPr>
          <w:vertAlign w:val="superscript"/>
          <w:lang w:eastAsia="en-GB"/>
        </w:rPr>
      </w:pPr>
      <w:r w:rsidRPr="00A96233">
        <w:rPr>
          <w:lang w:eastAsia="en-GB"/>
        </w:rPr>
        <w:t xml:space="preserve">Table </w:t>
      </w:r>
      <w:r w:rsidR="00FB2DBC" w:rsidRPr="00A96233">
        <w:rPr>
          <w:lang w:eastAsia="en-GB"/>
        </w:rPr>
        <w:t>6</w:t>
      </w:r>
      <w:r w:rsidRPr="00A96233">
        <w:rPr>
          <w:lang w:eastAsia="en-GB"/>
        </w:rPr>
        <w:t xml:space="preserve"> shows a sell through analysis for ladies’ jeans for the first two weeks of a particular season.</w:t>
      </w:r>
      <w:r w:rsidR="00AE2D04" w:rsidRPr="00A96233">
        <w:rPr>
          <w:vertAlign w:val="superscript"/>
          <w:lang w:eastAsia="en-GB"/>
        </w:rPr>
        <w:t>lxxi</w:t>
      </w:r>
    </w:p>
    <w:p w14:paraId="69443A41" w14:textId="77777777" w:rsidR="00F87E5F" w:rsidRPr="00A96233" w:rsidRDefault="00F87E5F" w:rsidP="001F23D2">
      <w:pPr>
        <w:jc w:val="left"/>
        <w:rPr>
          <w:lang w:eastAsia="en-GB"/>
        </w:rPr>
      </w:pPr>
    </w:p>
    <w:p w14:paraId="279AAFB5" w14:textId="4FBC4463" w:rsidR="00932D66" w:rsidRPr="00A96233" w:rsidRDefault="00932D66" w:rsidP="00F87E5F">
      <w:pPr>
        <w:pStyle w:val="Caption"/>
        <w:spacing w:before="0" w:line="360" w:lineRule="auto"/>
        <w:rPr>
          <w:lang w:val="en-GB"/>
        </w:rPr>
      </w:pPr>
      <w:r w:rsidRPr="00A96233">
        <w:rPr>
          <w:lang w:val="en-GB"/>
        </w:rPr>
        <w:t>table 6: SELL-THROUGH ANALYSIS FOR LADIES’ JEANS</w:t>
      </w:r>
    </w:p>
    <w:tbl>
      <w:tblPr>
        <w:tblStyle w:val="TableGrid"/>
        <w:tblW w:w="0" w:type="auto"/>
        <w:tblCellMar>
          <w:top w:w="28" w:type="dxa"/>
          <w:bottom w:w="28" w:type="dxa"/>
        </w:tblCellMar>
        <w:tblLook w:val="04A0" w:firstRow="1" w:lastRow="0" w:firstColumn="1" w:lastColumn="0" w:noHBand="0" w:noVBand="1"/>
      </w:tblPr>
      <w:tblGrid>
        <w:gridCol w:w="1413"/>
        <w:gridCol w:w="568"/>
        <w:gridCol w:w="1983"/>
        <w:gridCol w:w="851"/>
        <w:gridCol w:w="709"/>
        <w:gridCol w:w="992"/>
        <w:gridCol w:w="850"/>
        <w:gridCol w:w="709"/>
        <w:gridCol w:w="941"/>
      </w:tblGrid>
      <w:tr w:rsidR="00441CC8" w:rsidRPr="00A96233" w14:paraId="4BFA449C" w14:textId="77777777" w:rsidTr="00F87E5F">
        <w:tc>
          <w:tcPr>
            <w:tcW w:w="9016" w:type="dxa"/>
            <w:gridSpan w:val="9"/>
          </w:tcPr>
          <w:p w14:paraId="1EB6201A" w14:textId="77777777" w:rsidR="00441CC8" w:rsidRPr="00A96233" w:rsidRDefault="00441CC8" w:rsidP="001F23D2">
            <w:pPr>
              <w:jc w:val="center"/>
              <w:rPr>
                <w:b/>
                <w:bCs/>
              </w:rPr>
            </w:pPr>
            <w:r w:rsidRPr="00A96233">
              <w:rPr>
                <w:b/>
                <w:bCs/>
              </w:rPr>
              <w:t>Sell through analysis for ladies’ jeans</w:t>
            </w:r>
          </w:p>
        </w:tc>
      </w:tr>
      <w:tr w:rsidR="00441CC8" w:rsidRPr="00A96233" w14:paraId="1206F8F0" w14:textId="77777777" w:rsidTr="00F87E5F">
        <w:tc>
          <w:tcPr>
            <w:tcW w:w="3964" w:type="dxa"/>
            <w:gridSpan w:val="3"/>
            <w:vMerge w:val="restart"/>
          </w:tcPr>
          <w:p w14:paraId="5B26F33B" w14:textId="77777777" w:rsidR="00441CC8" w:rsidRPr="00A96233" w:rsidRDefault="00441CC8" w:rsidP="001F23D2">
            <w:pPr>
              <w:jc w:val="left"/>
              <w:rPr>
                <w:b/>
                <w:bCs/>
              </w:rPr>
            </w:pPr>
            <w:r w:rsidRPr="00A96233">
              <w:rPr>
                <w:b/>
                <w:bCs/>
              </w:rPr>
              <w:t>Particulars</w:t>
            </w:r>
          </w:p>
        </w:tc>
        <w:tc>
          <w:tcPr>
            <w:tcW w:w="2552" w:type="dxa"/>
            <w:gridSpan w:val="3"/>
          </w:tcPr>
          <w:p w14:paraId="004E011E" w14:textId="77777777" w:rsidR="00441CC8" w:rsidRPr="00A96233" w:rsidRDefault="00441CC8" w:rsidP="001F23D2">
            <w:pPr>
              <w:jc w:val="center"/>
              <w:rPr>
                <w:b/>
                <w:bCs/>
                <w:sz w:val="18"/>
                <w:szCs w:val="18"/>
              </w:rPr>
            </w:pPr>
            <w:r w:rsidRPr="00A96233">
              <w:rPr>
                <w:b/>
                <w:bCs/>
                <w:sz w:val="18"/>
                <w:szCs w:val="18"/>
              </w:rPr>
              <w:t>Week 1</w:t>
            </w:r>
          </w:p>
        </w:tc>
        <w:tc>
          <w:tcPr>
            <w:tcW w:w="2500" w:type="dxa"/>
            <w:gridSpan w:val="3"/>
          </w:tcPr>
          <w:p w14:paraId="4B8D97D7" w14:textId="77777777" w:rsidR="00441CC8" w:rsidRPr="00A96233" w:rsidRDefault="00441CC8" w:rsidP="001F23D2">
            <w:pPr>
              <w:jc w:val="center"/>
              <w:rPr>
                <w:b/>
                <w:bCs/>
                <w:sz w:val="18"/>
                <w:szCs w:val="18"/>
              </w:rPr>
            </w:pPr>
            <w:r w:rsidRPr="00A96233">
              <w:rPr>
                <w:b/>
                <w:bCs/>
                <w:sz w:val="18"/>
                <w:szCs w:val="18"/>
              </w:rPr>
              <w:t>Week 2</w:t>
            </w:r>
          </w:p>
        </w:tc>
      </w:tr>
      <w:tr w:rsidR="00441CC8" w:rsidRPr="00A96233" w14:paraId="0653E03E" w14:textId="77777777" w:rsidTr="00F87E5F">
        <w:tc>
          <w:tcPr>
            <w:tcW w:w="3964" w:type="dxa"/>
            <w:gridSpan w:val="3"/>
            <w:vMerge/>
          </w:tcPr>
          <w:p w14:paraId="3088CB48" w14:textId="77777777" w:rsidR="00441CC8" w:rsidRPr="00A96233" w:rsidRDefault="00441CC8" w:rsidP="001F23D2">
            <w:pPr>
              <w:jc w:val="left"/>
              <w:rPr>
                <w:b/>
                <w:bCs/>
              </w:rPr>
            </w:pPr>
          </w:p>
        </w:tc>
        <w:tc>
          <w:tcPr>
            <w:tcW w:w="2552" w:type="dxa"/>
            <w:gridSpan w:val="3"/>
          </w:tcPr>
          <w:p w14:paraId="0AEB5690" w14:textId="77777777" w:rsidR="00441CC8" w:rsidRPr="00A96233" w:rsidRDefault="00441CC8" w:rsidP="001F23D2">
            <w:pPr>
              <w:jc w:val="center"/>
              <w:rPr>
                <w:b/>
                <w:bCs/>
                <w:sz w:val="18"/>
                <w:szCs w:val="18"/>
              </w:rPr>
            </w:pPr>
            <w:r w:rsidRPr="00A96233">
              <w:rPr>
                <w:b/>
                <w:bCs/>
                <w:sz w:val="18"/>
                <w:szCs w:val="18"/>
              </w:rPr>
              <w:t>Actual to plan</w:t>
            </w:r>
          </w:p>
        </w:tc>
        <w:tc>
          <w:tcPr>
            <w:tcW w:w="2500" w:type="dxa"/>
            <w:gridSpan w:val="3"/>
          </w:tcPr>
          <w:p w14:paraId="016477C8" w14:textId="77777777" w:rsidR="00441CC8" w:rsidRPr="00A96233" w:rsidRDefault="00441CC8" w:rsidP="001F23D2">
            <w:pPr>
              <w:jc w:val="center"/>
              <w:rPr>
                <w:b/>
                <w:bCs/>
                <w:sz w:val="18"/>
                <w:szCs w:val="18"/>
              </w:rPr>
            </w:pPr>
            <w:r w:rsidRPr="00A96233">
              <w:rPr>
                <w:b/>
                <w:bCs/>
                <w:sz w:val="18"/>
                <w:szCs w:val="18"/>
              </w:rPr>
              <w:t>Actual to plan</w:t>
            </w:r>
          </w:p>
        </w:tc>
      </w:tr>
      <w:tr w:rsidR="00441CC8" w:rsidRPr="00A96233" w14:paraId="374CCF0A" w14:textId="77777777" w:rsidTr="00F87E5F">
        <w:tc>
          <w:tcPr>
            <w:tcW w:w="1413" w:type="dxa"/>
          </w:tcPr>
          <w:p w14:paraId="5ACE60EC" w14:textId="77777777" w:rsidR="00441CC8" w:rsidRPr="00A96233" w:rsidRDefault="00441CC8" w:rsidP="001F23D2">
            <w:pPr>
              <w:jc w:val="center"/>
              <w:rPr>
                <w:b/>
                <w:bCs/>
                <w:sz w:val="16"/>
                <w:szCs w:val="16"/>
              </w:rPr>
            </w:pPr>
            <w:r w:rsidRPr="00A96233">
              <w:rPr>
                <w:b/>
                <w:bCs/>
                <w:sz w:val="16"/>
                <w:szCs w:val="16"/>
              </w:rPr>
              <w:t>Stock No</w:t>
            </w:r>
          </w:p>
        </w:tc>
        <w:tc>
          <w:tcPr>
            <w:tcW w:w="568" w:type="dxa"/>
          </w:tcPr>
          <w:p w14:paraId="3A691E20" w14:textId="77777777" w:rsidR="00441CC8" w:rsidRPr="00A96233" w:rsidRDefault="00441CC8" w:rsidP="001F23D2">
            <w:pPr>
              <w:jc w:val="center"/>
              <w:rPr>
                <w:b/>
                <w:bCs/>
                <w:sz w:val="16"/>
                <w:szCs w:val="16"/>
              </w:rPr>
            </w:pPr>
            <w:r w:rsidRPr="00A96233">
              <w:rPr>
                <w:b/>
                <w:bCs/>
                <w:sz w:val="16"/>
                <w:szCs w:val="16"/>
              </w:rPr>
              <w:t>Size</w:t>
            </w:r>
          </w:p>
        </w:tc>
        <w:tc>
          <w:tcPr>
            <w:tcW w:w="1983" w:type="dxa"/>
          </w:tcPr>
          <w:p w14:paraId="6DB58ACA" w14:textId="77777777" w:rsidR="00441CC8" w:rsidRPr="00A96233" w:rsidRDefault="00441CC8" w:rsidP="001F23D2">
            <w:pPr>
              <w:jc w:val="center"/>
              <w:rPr>
                <w:b/>
                <w:bCs/>
                <w:sz w:val="16"/>
                <w:szCs w:val="16"/>
              </w:rPr>
            </w:pPr>
            <w:r w:rsidRPr="00A96233">
              <w:rPr>
                <w:b/>
                <w:bCs/>
                <w:sz w:val="16"/>
                <w:szCs w:val="16"/>
              </w:rPr>
              <w:t>Particular plan</w:t>
            </w:r>
          </w:p>
        </w:tc>
        <w:tc>
          <w:tcPr>
            <w:tcW w:w="851" w:type="dxa"/>
          </w:tcPr>
          <w:p w14:paraId="689A4710" w14:textId="77777777" w:rsidR="00441CC8" w:rsidRPr="00A96233" w:rsidRDefault="00441CC8" w:rsidP="001F23D2">
            <w:pPr>
              <w:jc w:val="center"/>
              <w:rPr>
                <w:b/>
                <w:bCs/>
                <w:sz w:val="16"/>
                <w:szCs w:val="16"/>
              </w:rPr>
            </w:pPr>
            <w:r w:rsidRPr="00A96233">
              <w:rPr>
                <w:b/>
                <w:bCs/>
                <w:sz w:val="16"/>
                <w:szCs w:val="16"/>
              </w:rPr>
              <w:t>Plan</w:t>
            </w:r>
          </w:p>
        </w:tc>
        <w:tc>
          <w:tcPr>
            <w:tcW w:w="709" w:type="dxa"/>
          </w:tcPr>
          <w:p w14:paraId="01A52F5F" w14:textId="77777777" w:rsidR="00441CC8" w:rsidRPr="00A96233" w:rsidRDefault="00441CC8" w:rsidP="001F23D2">
            <w:pPr>
              <w:jc w:val="center"/>
              <w:rPr>
                <w:b/>
                <w:bCs/>
                <w:sz w:val="16"/>
                <w:szCs w:val="16"/>
              </w:rPr>
            </w:pPr>
            <w:r w:rsidRPr="00A96233">
              <w:rPr>
                <w:b/>
                <w:bCs/>
                <w:sz w:val="16"/>
                <w:szCs w:val="16"/>
              </w:rPr>
              <w:t>Actual</w:t>
            </w:r>
          </w:p>
        </w:tc>
        <w:tc>
          <w:tcPr>
            <w:tcW w:w="992" w:type="dxa"/>
          </w:tcPr>
          <w:p w14:paraId="3916FAF9" w14:textId="77777777" w:rsidR="00441CC8" w:rsidRPr="00A96233" w:rsidRDefault="00441CC8" w:rsidP="001F23D2">
            <w:pPr>
              <w:jc w:val="center"/>
              <w:rPr>
                <w:b/>
                <w:bCs/>
                <w:sz w:val="16"/>
                <w:szCs w:val="16"/>
              </w:rPr>
            </w:pPr>
            <w:r w:rsidRPr="00A96233">
              <w:rPr>
                <w:b/>
                <w:bCs/>
                <w:sz w:val="16"/>
                <w:szCs w:val="16"/>
              </w:rPr>
              <w:t>Variation %</w:t>
            </w:r>
          </w:p>
        </w:tc>
        <w:tc>
          <w:tcPr>
            <w:tcW w:w="850" w:type="dxa"/>
          </w:tcPr>
          <w:p w14:paraId="41A6E36C" w14:textId="77777777" w:rsidR="00441CC8" w:rsidRPr="00A96233" w:rsidRDefault="00441CC8" w:rsidP="001F23D2">
            <w:pPr>
              <w:jc w:val="center"/>
              <w:rPr>
                <w:b/>
                <w:bCs/>
                <w:sz w:val="16"/>
                <w:szCs w:val="16"/>
              </w:rPr>
            </w:pPr>
            <w:r w:rsidRPr="00A96233">
              <w:rPr>
                <w:b/>
                <w:bCs/>
                <w:sz w:val="16"/>
                <w:szCs w:val="16"/>
              </w:rPr>
              <w:t>Plan</w:t>
            </w:r>
          </w:p>
        </w:tc>
        <w:tc>
          <w:tcPr>
            <w:tcW w:w="709" w:type="dxa"/>
          </w:tcPr>
          <w:p w14:paraId="3A6F77AF" w14:textId="77777777" w:rsidR="00441CC8" w:rsidRPr="00A96233" w:rsidRDefault="00441CC8" w:rsidP="001F23D2">
            <w:pPr>
              <w:jc w:val="center"/>
              <w:rPr>
                <w:b/>
                <w:bCs/>
                <w:sz w:val="16"/>
                <w:szCs w:val="16"/>
              </w:rPr>
            </w:pPr>
            <w:r w:rsidRPr="00A96233">
              <w:rPr>
                <w:b/>
                <w:bCs/>
                <w:sz w:val="16"/>
                <w:szCs w:val="16"/>
              </w:rPr>
              <w:t>Actual</w:t>
            </w:r>
          </w:p>
        </w:tc>
        <w:tc>
          <w:tcPr>
            <w:tcW w:w="941" w:type="dxa"/>
          </w:tcPr>
          <w:p w14:paraId="614F390F" w14:textId="77777777" w:rsidR="00441CC8" w:rsidRPr="00A96233" w:rsidRDefault="00441CC8" w:rsidP="001F23D2">
            <w:pPr>
              <w:jc w:val="center"/>
              <w:rPr>
                <w:b/>
                <w:bCs/>
                <w:sz w:val="16"/>
                <w:szCs w:val="16"/>
              </w:rPr>
            </w:pPr>
            <w:r w:rsidRPr="00A96233">
              <w:rPr>
                <w:b/>
                <w:bCs/>
                <w:sz w:val="16"/>
                <w:szCs w:val="16"/>
              </w:rPr>
              <w:t>Variation %</w:t>
            </w:r>
          </w:p>
        </w:tc>
      </w:tr>
      <w:tr w:rsidR="00441CC8" w:rsidRPr="00A96233" w14:paraId="39727308" w14:textId="77777777" w:rsidTr="00F87E5F">
        <w:tc>
          <w:tcPr>
            <w:tcW w:w="1413" w:type="dxa"/>
          </w:tcPr>
          <w:p w14:paraId="18AF7D44" w14:textId="77777777" w:rsidR="00441CC8" w:rsidRPr="00A96233" w:rsidRDefault="00441CC8" w:rsidP="001F23D2">
            <w:pPr>
              <w:jc w:val="left"/>
              <w:rPr>
                <w:sz w:val="16"/>
                <w:szCs w:val="16"/>
              </w:rPr>
            </w:pPr>
            <w:r w:rsidRPr="00A96233">
              <w:rPr>
                <w:sz w:val="16"/>
                <w:szCs w:val="16"/>
              </w:rPr>
              <w:t>IDM-2101</w:t>
            </w:r>
          </w:p>
        </w:tc>
        <w:tc>
          <w:tcPr>
            <w:tcW w:w="568" w:type="dxa"/>
          </w:tcPr>
          <w:p w14:paraId="1F6549E2" w14:textId="77777777" w:rsidR="00441CC8" w:rsidRPr="00A96233" w:rsidRDefault="00441CC8" w:rsidP="001F23D2">
            <w:pPr>
              <w:jc w:val="left"/>
              <w:rPr>
                <w:sz w:val="16"/>
                <w:szCs w:val="16"/>
              </w:rPr>
            </w:pPr>
            <w:r w:rsidRPr="00A96233">
              <w:rPr>
                <w:sz w:val="16"/>
                <w:szCs w:val="16"/>
              </w:rPr>
              <w:t>32</w:t>
            </w:r>
          </w:p>
        </w:tc>
        <w:tc>
          <w:tcPr>
            <w:tcW w:w="1983" w:type="dxa"/>
          </w:tcPr>
          <w:p w14:paraId="0BD03514" w14:textId="77777777" w:rsidR="00441CC8" w:rsidRPr="00A96233" w:rsidRDefault="00441CC8" w:rsidP="001F23D2">
            <w:pPr>
              <w:jc w:val="left"/>
              <w:rPr>
                <w:sz w:val="16"/>
                <w:szCs w:val="16"/>
              </w:rPr>
            </w:pPr>
            <w:r w:rsidRPr="00A96233">
              <w:rPr>
                <w:sz w:val="16"/>
                <w:szCs w:val="16"/>
              </w:rPr>
              <w:t>Low waist back</w:t>
            </w:r>
          </w:p>
        </w:tc>
        <w:tc>
          <w:tcPr>
            <w:tcW w:w="851" w:type="dxa"/>
          </w:tcPr>
          <w:p w14:paraId="4D90E8CD" w14:textId="77777777" w:rsidR="00441CC8" w:rsidRPr="00A96233" w:rsidRDefault="00441CC8" w:rsidP="001F23D2">
            <w:pPr>
              <w:jc w:val="center"/>
              <w:rPr>
                <w:sz w:val="16"/>
                <w:szCs w:val="16"/>
              </w:rPr>
            </w:pPr>
            <w:r w:rsidRPr="00A96233">
              <w:rPr>
                <w:sz w:val="16"/>
                <w:szCs w:val="16"/>
              </w:rPr>
              <w:t>30</w:t>
            </w:r>
          </w:p>
        </w:tc>
        <w:tc>
          <w:tcPr>
            <w:tcW w:w="709" w:type="dxa"/>
          </w:tcPr>
          <w:p w14:paraId="4B3FE494" w14:textId="77777777" w:rsidR="00441CC8" w:rsidRPr="00A96233" w:rsidRDefault="00441CC8" w:rsidP="001F23D2">
            <w:pPr>
              <w:jc w:val="center"/>
              <w:rPr>
                <w:sz w:val="16"/>
                <w:szCs w:val="16"/>
              </w:rPr>
            </w:pPr>
            <w:r w:rsidRPr="00A96233">
              <w:rPr>
                <w:sz w:val="16"/>
                <w:szCs w:val="16"/>
              </w:rPr>
              <w:t>40</w:t>
            </w:r>
          </w:p>
        </w:tc>
        <w:tc>
          <w:tcPr>
            <w:tcW w:w="992" w:type="dxa"/>
          </w:tcPr>
          <w:p w14:paraId="6D30CF04" w14:textId="77777777" w:rsidR="00441CC8" w:rsidRPr="00A96233" w:rsidRDefault="00441CC8" w:rsidP="001F23D2">
            <w:pPr>
              <w:jc w:val="center"/>
              <w:rPr>
                <w:sz w:val="16"/>
                <w:szCs w:val="16"/>
              </w:rPr>
            </w:pPr>
            <w:r w:rsidRPr="00A96233">
              <w:rPr>
                <w:sz w:val="16"/>
                <w:szCs w:val="16"/>
              </w:rPr>
              <w:t>33.33</w:t>
            </w:r>
          </w:p>
        </w:tc>
        <w:tc>
          <w:tcPr>
            <w:tcW w:w="850" w:type="dxa"/>
          </w:tcPr>
          <w:p w14:paraId="0482B0B6" w14:textId="77777777" w:rsidR="00441CC8" w:rsidRPr="00A96233" w:rsidRDefault="00441CC8" w:rsidP="001F23D2">
            <w:pPr>
              <w:jc w:val="center"/>
              <w:rPr>
                <w:sz w:val="16"/>
                <w:szCs w:val="16"/>
              </w:rPr>
            </w:pPr>
            <w:r w:rsidRPr="00A96233">
              <w:rPr>
                <w:sz w:val="16"/>
                <w:szCs w:val="16"/>
              </w:rPr>
              <w:t>20</w:t>
            </w:r>
          </w:p>
        </w:tc>
        <w:tc>
          <w:tcPr>
            <w:tcW w:w="709" w:type="dxa"/>
          </w:tcPr>
          <w:p w14:paraId="24C1EB18" w14:textId="77777777" w:rsidR="00441CC8" w:rsidRPr="00A96233" w:rsidRDefault="00441CC8" w:rsidP="001F23D2">
            <w:pPr>
              <w:jc w:val="center"/>
              <w:rPr>
                <w:sz w:val="16"/>
                <w:szCs w:val="16"/>
              </w:rPr>
            </w:pPr>
            <w:r w:rsidRPr="00A96233">
              <w:rPr>
                <w:sz w:val="16"/>
                <w:szCs w:val="16"/>
              </w:rPr>
              <w:t>15</w:t>
            </w:r>
          </w:p>
        </w:tc>
        <w:tc>
          <w:tcPr>
            <w:tcW w:w="941" w:type="dxa"/>
          </w:tcPr>
          <w:p w14:paraId="3E64BB4E" w14:textId="77777777" w:rsidR="00441CC8" w:rsidRPr="00A96233" w:rsidRDefault="00441CC8" w:rsidP="001F23D2">
            <w:pPr>
              <w:jc w:val="center"/>
              <w:rPr>
                <w:sz w:val="16"/>
                <w:szCs w:val="16"/>
              </w:rPr>
            </w:pPr>
            <w:r w:rsidRPr="00A96233">
              <w:rPr>
                <w:sz w:val="16"/>
                <w:szCs w:val="16"/>
              </w:rPr>
              <w:t>-25</w:t>
            </w:r>
          </w:p>
        </w:tc>
      </w:tr>
      <w:tr w:rsidR="00441CC8" w:rsidRPr="00A96233" w14:paraId="6B069FDD" w14:textId="77777777" w:rsidTr="00F87E5F">
        <w:tc>
          <w:tcPr>
            <w:tcW w:w="1413" w:type="dxa"/>
          </w:tcPr>
          <w:p w14:paraId="76B3CF9F" w14:textId="77777777" w:rsidR="00441CC8" w:rsidRPr="00A96233" w:rsidRDefault="00441CC8" w:rsidP="001F23D2">
            <w:pPr>
              <w:jc w:val="left"/>
              <w:rPr>
                <w:sz w:val="16"/>
                <w:szCs w:val="16"/>
              </w:rPr>
            </w:pPr>
            <w:r w:rsidRPr="00A96233">
              <w:rPr>
                <w:sz w:val="16"/>
                <w:szCs w:val="16"/>
              </w:rPr>
              <w:t>IDM2102</w:t>
            </w:r>
          </w:p>
        </w:tc>
        <w:tc>
          <w:tcPr>
            <w:tcW w:w="568" w:type="dxa"/>
          </w:tcPr>
          <w:p w14:paraId="6B30FF2B" w14:textId="77777777" w:rsidR="00441CC8" w:rsidRPr="00A96233" w:rsidRDefault="00441CC8" w:rsidP="001F23D2">
            <w:pPr>
              <w:jc w:val="left"/>
              <w:rPr>
                <w:sz w:val="16"/>
                <w:szCs w:val="16"/>
              </w:rPr>
            </w:pPr>
            <w:r w:rsidRPr="00A96233">
              <w:rPr>
                <w:sz w:val="16"/>
                <w:szCs w:val="16"/>
              </w:rPr>
              <w:t>32</w:t>
            </w:r>
          </w:p>
        </w:tc>
        <w:tc>
          <w:tcPr>
            <w:tcW w:w="1983" w:type="dxa"/>
          </w:tcPr>
          <w:p w14:paraId="51BA10ED" w14:textId="77777777" w:rsidR="00441CC8" w:rsidRPr="00A96233" w:rsidRDefault="00441CC8" w:rsidP="001F23D2">
            <w:pPr>
              <w:jc w:val="left"/>
              <w:rPr>
                <w:sz w:val="16"/>
                <w:szCs w:val="16"/>
              </w:rPr>
            </w:pPr>
            <w:r w:rsidRPr="00A96233">
              <w:rPr>
                <w:sz w:val="16"/>
                <w:szCs w:val="16"/>
              </w:rPr>
              <w:t>Normal back</w:t>
            </w:r>
          </w:p>
        </w:tc>
        <w:tc>
          <w:tcPr>
            <w:tcW w:w="851" w:type="dxa"/>
          </w:tcPr>
          <w:p w14:paraId="6A283B1F" w14:textId="77777777" w:rsidR="00441CC8" w:rsidRPr="00A96233" w:rsidRDefault="00441CC8" w:rsidP="001F23D2">
            <w:pPr>
              <w:jc w:val="center"/>
              <w:rPr>
                <w:sz w:val="16"/>
                <w:szCs w:val="16"/>
              </w:rPr>
            </w:pPr>
            <w:r w:rsidRPr="00A96233">
              <w:rPr>
                <w:sz w:val="16"/>
                <w:szCs w:val="16"/>
              </w:rPr>
              <w:t>40</w:t>
            </w:r>
          </w:p>
        </w:tc>
        <w:tc>
          <w:tcPr>
            <w:tcW w:w="709" w:type="dxa"/>
          </w:tcPr>
          <w:p w14:paraId="24710B1A" w14:textId="77777777" w:rsidR="00441CC8" w:rsidRPr="00A96233" w:rsidRDefault="00441CC8" w:rsidP="001F23D2">
            <w:pPr>
              <w:jc w:val="center"/>
              <w:rPr>
                <w:sz w:val="16"/>
                <w:szCs w:val="16"/>
              </w:rPr>
            </w:pPr>
            <w:r w:rsidRPr="00A96233">
              <w:rPr>
                <w:sz w:val="16"/>
                <w:szCs w:val="16"/>
              </w:rPr>
              <w:t>50</w:t>
            </w:r>
          </w:p>
        </w:tc>
        <w:tc>
          <w:tcPr>
            <w:tcW w:w="992" w:type="dxa"/>
          </w:tcPr>
          <w:p w14:paraId="1FC39B12" w14:textId="77777777" w:rsidR="00441CC8" w:rsidRPr="00A96233" w:rsidRDefault="00441CC8" w:rsidP="001F23D2">
            <w:pPr>
              <w:jc w:val="center"/>
              <w:rPr>
                <w:sz w:val="16"/>
                <w:szCs w:val="16"/>
              </w:rPr>
            </w:pPr>
            <w:r w:rsidRPr="00A96233">
              <w:rPr>
                <w:sz w:val="16"/>
                <w:szCs w:val="16"/>
              </w:rPr>
              <w:t>25</w:t>
            </w:r>
          </w:p>
        </w:tc>
        <w:tc>
          <w:tcPr>
            <w:tcW w:w="850" w:type="dxa"/>
          </w:tcPr>
          <w:p w14:paraId="2E20C4FA" w14:textId="77777777" w:rsidR="00441CC8" w:rsidRPr="00A96233" w:rsidRDefault="00441CC8" w:rsidP="001F23D2">
            <w:pPr>
              <w:jc w:val="center"/>
              <w:rPr>
                <w:sz w:val="16"/>
                <w:szCs w:val="16"/>
              </w:rPr>
            </w:pPr>
            <w:r w:rsidRPr="00A96233">
              <w:rPr>
                <w:sz w:val="16"/>
                <w:szCs w:val="16"/>
              </w:rPr>
              <w:t>30</w:t>
            </w:r>
          </w:p>
        </w:tc>
        <w:tc>
          <w:tcPr>
            <w:tcW w:w="709" w:type="dxa"/>
          </w:tcPr>
          <w:p w14:paraId="3A317094" w14:textId="77777777" w:rsidR="00441CC8" w:rsidRPr="00A96233" w:rsidRDefault="00441CC8" w:rsidP="001F23D2">
            <w:pPr>
              <w:jc w:val="center"/>
              <w:rPr>
                <w:sz w:val="16"/>
                <w:szCs w:val="16"/>
              </w:rPr>
            </w:pPr>
            <w:r w:rsidRPr="00A96233">
              <w:rPr>
                <w:sz w:val="16"/>
                <w:szCs w:val="16"/>
              </w:rPr>
              <w:t>25</w:t>
            </w:r>
          </w:p>
        </w:tc>
        <w:tc>
          <w:tcPr>
            <w:tcW w:w="941" w:type="dxa"/>
          </w:tcPr>
          <w:p w14:paraId="15B8BBBB" w14:textId="77777777" w:rsidR="00441CC8" w:rsidRPr="00A96233" w:rsidRDefault="00441CC8" w:rsidP="001F23D2">
            <w:pPr>
              <w:jc w:val="center"/>
              <w:rPr>
                <w:sz w:val="16"/>
                <w:szCs w:val="16"/>
              </w:rPr>
            </w:pPr>
            <w:r w:rsidRPr="00A96233">
              <w:rPr>
                <w:sz w:val="16"/>
                <w:szCs w:val="16"/>
              </w:rPr>
              <w:t>-16.67</w:t>
            </w:r>
          </w:p>
        </w:tc>
      </w:tr>
      <w:tr w:rsidR="00441CC8" w:rsidRPr="00A96233" w14:paraId="77C4131F" w14:textId="77777777" w:rsidTr="00F87E5F">
        <w:tc>
          <w:tcPr>
            <w:tcW w:w="1413" w:type="dxa"/>
          </w:tcPr>
          <w:p w14:paraId="782FE48E" w14:textId="77777777" w:rsidR="00441CC8" w:rsidRPr="00A96233" w:rsidRDefault="00441CC8" w:rsidP="001F23D2">
            <w:pPr>
              <w:jc w:val="left"/>
              <w:rPr>
                <w:sz w:val="16"/>
                <w:szCs w:val="16"/>
              </w:rPr>
            </w:pPr>
            <w:r w:rsidRPr="00A96233">
              <w:rPr>
                <w:sz w:val="16"/>
                <w:szCs w:val="16"/>
              </w:rPr>
              <w:t>IDM-2103</w:t>
            </w:r>
          </w:p>
        </w:tc>
        <w:tc>
          <w:tcPr>
            <w:tcW w:w="568" w:type="dxa"/>
          </w:tcPr>
          <w:p w14:paraId="606024C7" w14:textId="77777777" w:rsidR="00441CC8" w:rsidRPr="00A96233" w:rsidRDefault="00441CC8" w:rsidP="001F23D2">
            <w:pPr>
              <w:jc w:val="left"/>
              <w:rPr>
                <w:sz w:val="16"/>
                <w:szCs w:val="16"/>
              </w:rPr>
            </w:pPr>
            <w:r w:rsidRPr="00A96233">
              <w:rPr>
                <w:sz w:val="16"/>
                <w:szCs w:val="16"/>
              </w:rPr>
              <w:t>34</w:t>
            </w:r>
          </w:p>
        </w:tc>
        <w:tc>
          <w:tcPr>
            <w:tcW w:w="1983" w:type="dxa"/>
          </w:tcPr>
          <w:p w14:paraId="636FD69C" w14:textId="77777777" w:rsidR="00441CC8" w:rsidRPr="00A96233" w:rsidRDefault="00441CC8" w:rsidP="001F23D2">
            <w:pPr>
              <w:jc w:val="left"/>
              <w:rPr>
                <w:sz w:val="16"/>
                <w:szCs w:val="16"/>
              </w:rPr>
            </w:pPr>
            <w:r w:rsidRPr="00A96233">
              <w:rPr>
                <w:sz w:val="16"/>
                <w:szCs w:val="16"/>
              </w:rPr>
              <w:t>Medium waist white</w:t>
            </w:r>
          </w:p>
        </w:tc>
        <w:tc>
          <w:tcPr>
            <w:tcW w:w="851" w:type="dxa"/>
          </w:tcPr>
          <w:p w14:paraId="5489033A" w14:textId="77777777" w:rsidR="00441CC8" w:rsidRPr="00A96233" w:rsidRDefault="00441CC8" w:rsidP="001F23D2">
            <w:pPr>
              <w:jc w:val="center"/>
              <w:rPr>
                <w:sz w:val="16"/>
                <w:szCs w:val="16"/>
              </w:rPr>
            </w:pPr>
            <w:r w:rsidRPr="00A96233">
              <w:rPr>
                <w:sz w:val="16"/>
                <w:szCs w:val="16"/>
              </w:rPr>
              <w:t>50</w:t>
            </w:r>
          </w:p>
        </w:tc>
        <w:tc>
          <w:tcPr>
            <w:tcW w:w="709" w:type="dxa"/>
          </w:tcPr>
          <w:p w14:paraId="274D98C5" w14:textId="77777777" w:rsidR="00441CC8" w:rsidRPr="00A96233" w:rsidRDefault="00441CC8" w:rsidP="001F23D2">
            <w:pPr>
              <w:jc w:val="center"/>
              <w:rPr>
                <w:sz w:val="16"/>
                <w:szCs w:val="16"/>
              </w:rPr>
            </w:pPr>
            <w:r w:rsidRPr="00A96233">
              <w:rPr>
                <w:sz w:val="16"/>
                <w:szCs w:val="16"/>
              </w:rPr>
              <w:t>30</w:t>
            </w:r>
          </w:p>
        </w:tc>
        <w:tc>
          <w:tcPr>
            <w:tcW w:w="992" w:type="dxa"/>
          </w:tcPr>
          <w:p w14:paraId="66EA8918" w14:textId="77777777" w:rsidR="00441CC8" w:rsidRPr="00A96233" w:rsidRDefault="00441CC8" w:rsidP="001F23D2">
            <w:pPr>
              <w:jc w:val="center"/>
              <w:rPr>
                <w:sz w:val="16"/>
                <w:szCs w:val="16"/>
              </w:rPr>
            </w:pPr>
            <w:r w:rsidRPr="00A96233">
              <w:rPr>
                <w:sz w:val="16"/>
                <w:szCs w:val="16"/>
              </w:rPr>
              <w:t>-40</w:t>
            </w:r>
          </w:p>
        </w:tc>
        <w:tc>
          <w:tcPr>
            <w:tcW w:w="850" w:type="dxa"/>
          </w:tcPr>
          <w:p w14:paraId="4E9A3B27" w14:textId="77777777" w:rsidR="00441CC8" w:rsidRPr="00A96233" w:rsidRDefault="00441CC8" w:rsidP="001F23D2">
            <w:pPr>
              <w:jc w:val="center"/>
              <w:rPr>
                <w:sz w:val="16"/>
                <w:szCs w:val="16"/>
              </w:rPr>
            </w:pPr>
            <w:r w:rsidRPr="00A96233">
              <w:rPr>
                <w:sz w:val="16"/>
                <w:szCs w:val="16"/>
              </w:rPr>
              <w:t>40</w:t>
            </w:r>
          </w:p>
        </w:tc>
        <w:tc>
          <w:tcPr>
            <w:tcW w:w="709" w:type="dxa"/>
          </w:tcPr>
          <w:p w14:paraId="0DDC346B" w14:textId="77777777" w:rsidR="00441CC8" w:rsidRPr="00A96233" w:rsidRDefault="00441CC8" w:rsidP="001F23D2">
            <w:pPr>
              <w:jc w:val="center"/>
              <w:rPr>
                <w:sz w:val="16"/>
                <w:szCs w:val="16"/>
              </w:rPr>
            </w:pPr>
            <w:r w:rsidRPr="00A96233">
              <w:rPr>
                <w:sz w:val="16"/>
                <w:szCs w:val="16"/>
              </w:rPr>
              <w:t>30</w:t>
            </w:r>
          </w:p>
        </w:tc>
        <w:tc>
          <w:tcPr>
            <w:tcW w:w="941" w:type="dxa"/>
          </w:tcPr>
          <w:p w14:paraId="53D399E7" w14:textId="77777777" w:rsidR="00441CC8" w:rsidRPr="00A96233" w:rsidRDefault="00441CC8" w:rsidP="001F23D2">
            <w:pPr>
              <w:jc w:val="center"/>
              <w:rPr>
                <w:sz w:val="16"/>
                <w:szCs w:val="16"/>
              </w:rPr>
            </w:pPr>
            <w:r w:rsidRPr="00A96233">
              <w:rPr>
                <w:sz w:val="16"/>
                <w:szCs w:val="16"/>
              </w:rPr>
              <w:t>-25</w:t>
            </w:r>
          </w:p>
        </w:tc>
      </w:tr>
      <w:tr w:rsidR="00441CC8" w:rsidRPr="00A96233" w14:paraId="71C21FB9" w14:textId="77777777" w:rsidTr="00F87E5F">
        <w:tc>
          <w:tcPr>
            <w:tcW w:w="1413" w:type="dxa"/>
          </w:tcPr>
          <w:p w14:paraId="381E9528" w14:textId="77777777" w:rsidR="00441CC8" w:rsidRPr="00A96233" w:rsidRDefault="00441CC8" w:rsidP="001F23D2">
            <w:pPr>
              <w:jc w:val="left"/>
              <w:rPr>
                <w:sz w:val="16"/>
                <w:szCs w:val="16"/>
              </w:rPr>
            </w:pPr>
            <w:r w:rsidRPr="00A96233">
              <w:rPr>
                <w:sz w:val="16"/>
                <w:szCs w:val="16"/>
              </w:rPr>
              <w:t>IDM-2104</w:t>
            </w:r>
          </w:p>
        </w:tc>
        <w:tc>
          <w:tcPr>
            <w:tcW w:w="568" w:type="dxa"/>
          </w:tcPr>
          <w:p w14:paraId="084CF3FB" w14:textId="77777777" w:rsidR="00441CC8" w:rsidRPr="00A96233" w:rsidRDefault="00441CC8" w:rsidP="001F23D2">
            <w:pPr>
              <w:jc w:val="left"/>
              <w:rPr>
                <w:sz w:val="16"/>
                <w:szCs w:val="16"/>
              </w:rPr>
            </w:pPr>
            <w:r w:rsidRPr="00A96233">
              <w:rPr>
                <w:sz w:val="16"/>
                <w:szCs w:val="16"/>
              </w:rPr>
              <w:t>36</w:t>
            </w:r>
          </w:p>
        </w:tc>
        <w:tc>
          <w:tcPr>
            <w:tcW w:w="1983" w:type="dxa"/>
          </w:tcPr>
          <w:p w14:paraId="0B388C80" w14:textId="77777777" w:rsidR="00441CC8" w:rsidRPr="00A96233" w:rsidRDefault="00441CC8" w:rsidP="001F23D2">
            <w:pPr>
              <w:jc w:val="left"/>
              <w:rPr>
                <w:sz w:val="16"/>
                <w:szCs w:val="16"/>
              </w:rPr>
            </w:pPr>
            <w:r w:rsidRPr="00A96233">
              <w:rPr>
                <w:sz w:val="16"/>
                <w:szCs w:val="16"/>
              </w:rPr>
              <w:t>Normal waist white</w:t>
            </w:r>
          </w:p>
        </w:tc>
        <w:tc>
          <w:tcPr>
            <w:tcW w:w="851" w:type="dxa"/>
          </w:tcPr>
          <w:p w14:paraId="1372B357" w14:textId="77777777" w:rsidR="00441CC8" w:rsidRPr="00A96233" w:rsidRDefault="00441CC8" w:rsidP="001F23D2">
            <w:pPr>
              <w:jc w:val="center"/>
              <w:rPr>
                <w:sz w:val="16"/>
                <w:szCs w:val="16"/>
              </w:rPr>
            </w:pPr>
            <w:r w:rsidRPr="00A96233">
              <w:rPr>
                <w:sz w:val="16"/>
                <w:szCs w:val="16"/>
              </w:rPr>
              <w:t>30</w:t>
            </w:r>
          </w:p>
        </w:tc>
        <w:tc>
          <w:tcPr>
            <w:tcW w:w="709" w:type="dxa"/>
          </w:tcPr>
          <w:p w14:paraId="3256C3DC" w14:textId="77777777" w:rsidR="00441CC8" w:rsidRPr="00A96233" w:rsidRDefault="00441CC8" w:rsidP="001F23D2">
            <w:pPr>
              <w:jc w:val="center"/>
              <w:rPr>
                <w:sz w:val="16"/>
                <w:szCs w:val="16"/>
              </w:rPr>
            </w:pPr>
            <w:r w:rsidRPr="00A96233">
              <w:rPr>
                <w:sz w:val="16"/>
                <w:szCs w:val="16"/>
              </w:rPr>
              <w:t>25</w:t>
            </w:r>
          </w:p>
        </w:tc>
        <w:tc>
          <w:tcPr>
            <w:tcW w:w="992" w:type="dxa"/>
          </w:tcPr>
          <w:p w14:paraId="45A48BB0" w14:textId="77777777" w:rsidR="00441CC8" w:rsidRPr="00A96233" w:rsidRDefault="00441CC8" w:rsidP="001F23D2">
            <w:pPr>
              <w:jc w:val="center"/>
              <w:rPr>
                <w:sz w:val="16"/>
                <w:szCs w:val="16"/>
              </w:rPr>
            </w:pPr>
            <w:r w:rsidRPr="00A96233">
              <w:rPr>
                <w:sz w:val="16"/>
                <w:szCs w:val="16"/>
              </w:rPr>
              <w:t>-16.67</w:t>
            </w:r>
          </w:p>
        </w:tc>
        <w:tc>
          <w:tcPr>
            <w:tcW w:w="850" w:type="dxa"/>
          </w:tcPr>
          <w:p w14:paraId="548FC4B0" w14:textId="77777777" w:rsidR="00441CC8" w:rsidRPr="00A96233" w:rsidRDefault="00441CC8" w:rsidP="001F23D2">
            <w:pPr>
              <w:jc w:val="center"/>
              <w:rPr>
                <w:sz w:val="16"/>
                <w:szCs w:val="16"/>
              </w:rPr>
            </w:pPr>
            <w:r w:rsidRPr="00A96233">
              <w:rPr>
                <w:sz w:val="16"/>
                <w:szCs w:val="16"/>
              </w:rPr>
              <w:t>10</w:t>
            </w:r>
          </w:p>
        </w:tc>
        <w:tc>
          <w:tcPr>
            <w:tcW w:w="709" w:type="dxa"/>
          </w:tcPr>
          <w:p w14:paraId="2A798767" w14:textId="77777777" w:rsidR="00441CC8" w:rsidRPr="00A96233" w:rsidRDefault="00441CC8" w:rsidP="001F23D2">
            <w:pPr>
              <w:jc w:val="center"/>
              <w:rPr>
                <w:sz w:val="16"/>
                <w:szCs w:val="16"/>
              </w:rPr>
            </w:pPr>
            <w:r w:rsidRPr="00A96233">
              <w:rPr>
                <w:sz w:val="16"/>
                <w:szCs w:val="16"/>
              </w:rPr>
              <w:t>25</w:t>
            </w:r>
          </w:p>
        </w:tc>
        <w:tc>
          <w:tcPr>
            <w:tcW w:w="941" w:type="dxa"/>
          </w:tcPr>
          <w:p w14:paraId="134C50BD" w14:textId="77777777" w:rsidR="00441CC8" w:rsidRPr="00A96233" w:rsidRDefault="00441CC8" w:rsidP="001F23D2">
            <w:pPr>
              <w:jc w:val="center"/>
              <w:rPr>
                <w:sz w:val="16"/>
                <w:szCs w:val="16"/>
              </w:rPr>
            </w:pPr>
            <w:r w:rsidRPr="00A96233">
              <w:rPr>
                <w:sz w:val="16"/>
                <w:szCs w:val="16"/>
              </w:rPr>
              <w:t>150</w:t>
            </w:r>
          </w:p>
        </w:tc>
      </w:tr>
      <w:tr w:rsidR="00441CC8" w:rsidRPr="00A96233" w14:paraId="10FCB85C" w14:textId="77777777" w:rsidTr="00F87E5F">
        <w:tc>
          <w:tcPr>
            <w:tcW w:w="1413" w:type="dxa"/>
          </w:tcPr>
          <w:p w14:paraId="3F47FDD5" w14:textId="77777777" w:rsidR="00441CC8" w:rsidRPr="00A96233" w:rsidRDefault="00441CC8" w:rsidP="001F23D2">
            <w:pPr>
              <w:jc w:val="left"/>
              <w:rPr>
                <w:sz w:val="16"/>
                <w:szCs w:val="16"/>
              </w:rPr>
            </w:pPr>
            <w:r w:rsidRPr="00A96233">
              <w:rPr>
                <w:sz w:val="16"/>
                <w:szCs w:val="16"/>
              </w:rPr>
              <w:t>IDM-2105</w:t>
            </w:r>
          </w:p>
        </w:tc>
        <w:tc>
          <w:tcPr>
            <w:tcW w:w="568" w:type="dxa"/>
          </w:tcPr>
          <w:p w14:paraId="47E1B782" w14:textId="77777777" w:rsidR="00441CC8" w:rsidRPr="00A96233" w:rsidRDefault="00441CC8" w:rsidP="001F23D2">
            <w:pPr>
              <w:jc w:val="left"/>
              <w:rPr>
                <w:sz w:val="16"/>
                <w:szCs w:val="16"/>
              </w:rPr>
            </w:pPr>
            <w:r w:rsidRPr="00A96233">
              <w:rPr>
                <w:sz w:val="16"/>
                <w:szCs w:val="16"/>
              </w:rPr>
              <w:t>34</w:t>
            </w:r>
          </w:p>
        </w:tc>
        <w:tc>
          <w:tcPr>
            <w:tcW w:w="1983" w:type="dxa"/>
          </w:tcPr>
          <w:p w14:paraId="3949DBFB" w14:textId="77777777" w:rsidR="00441CC8" w:rsidRPr="00A96233" w:rsidRDefault="00441CC8" w:rsidP="001F23D2">
            <w:pPr>
              <w:jc w:val="left"/>
              <w:rPr>
                <w:sz w:val="16"/>
                <w:szCs w:val="16"/>
              </w:rPr>
            </w:pPr>
            <w:r w:rsidRPr="00A96233">
              <w:rPr>
                <w:sz w:val="16"/>
                <w:szCs w:val="16"/>
              </w:rPr>
              <w:t>Stretchable blue</w:t>
            </w:r>
          </w:p>
        </w:tc>
        <w:tc>
          <w:tcPr>
            <w:tcW w:w="851" w:type="dxa"/>
          </w:tcPr>
          <w:p w14:paraId="6188F948" w14:textId="77777777" w:rsidR="00441CC8" w:rsidRPr="00A96233" w:rsidRDefault="00441CC8" w:rsidP="001F23D2">
            <w:pPr>
              <w:jc w:val="center"/>
              <w:rPr>
                <w:sz w:val="16"/>
                <w:szCs w:val="16"/>
              </w:rPr>
            </w:pPr>
            <w:r w:rsidRPr="00A96233">
              <w:rPr>
                <w:sz w:val="16"/>
                <w:szCs w:val="16"/>
              </w:rPr>
              <w:t>20</w:t>
            </w:r>
          </w:p>
        </w:tc>
        <w:tc>
          <w:tcPr>
            <w:tcW w:w="709" w:type="dxa"/>
          </w:tcPr>
          <w:p w14:paraId="5ED03BD6" w14:textId="77777777" w:rsidR="00441CC8" w:rsidRPr="00A96233" w:rsidRDefault="00441CC8" w:rsidP="001F23D2">
            <w:pPr>
              <w:jc w:val="center"/>
              <w:rPr>
                <w:sz w:val="16"/>
                <w:szCs w:val="16"/>
              </w:rPr>
            </w:pPr>
            <w:r w:rsidRPr="00A96233">
              <w:rPr>
                <w:sz w:val="16"/>
                <w:szCs w:val="16"/>
              </w:rPr>
              <w:t>15</w:t>
            </w:r>
          </w:p>
        </w:tc>
        <w:tc>
          <w:tcPr>
            <w:tcW w:w="992" w:type="dxa"/>
          </w:tcPr>
          <w:p w14:paraId="7594642B" w14:textId="77777777" w:rsidR="00441CC8" w:rsidRPr="00A96233" w:rsidRDefault="00441CC8" w:rsidP="001F23D2">
            <w:pPr>
              <w:jc w:val="center"/>
              <w:rPr>
                <w:sz w:val="16"/>
                <w:szCs w:val="16"/>
              </w:rPr>
            </w:pPr>
            <w:r w:rsidRPr="00A96233">
              <w:rPr>
                <w:sz w:val="16"/>
                <w:szCs w:val="16"/>
              </w:rPr>
              <w:t>-25</w:t>
            </w:r>
          </w:p>
        </w:tc>
        <w:tc>
          <w:tcPr>
            <w:tcW w:w="850" w:type="dxa"/>
          </w:tcPr>
          <w:p w14:paraId="58D3C73F" w14:textId="77777777" w:rsidR="00441CC8" w:rsidRPr="00A96233" w:rsidRDefault="00441CC8" w:rsidP="001F23D2">
            <w:pPr>
              <w:jc w:val="center"/>
              <w:rPr>
                <w:sz w:val="16"/>
                <w:szCs w:val="16"/>
              </w:rPr>
            </w:pPr>
            <w:r w:rsidRPr="00A96233">
              <w:rPr>
                <w:sz w:val="16"/>
                <w:szCs w:val="16"/>
              </w:rPr>
              <w:t>20</w:t>
            </w:r>
          </w:p>
        </w:tc>
        <w:tc>
          <w:tcPr>
            <w:tcW w:w="709" w:type="dxa"/>
          </w:tcPr>
          <w:p w14:paraId="4F8F9F04" w14:textId="77777777" w:rsidR="00441CC8" w:rsidRPr="00A96233" w:rsidRDefault="00441CC8" w:rsidP="001F23D2">
            <w:pPr>
              <w:jc w:val="center"/>
              <w:rPr>
                <w:sz w:val="16"/>
                <w:szCs w:val="16"/>
              </w:rPr>
            </w:pPr>
            <w:r w:rsidRPr="00A96233">
              <w:rPr>
                <w:sz w:val="16"/>
                <w:szCs w:val="16"/>
              </w:rPr>
              <w:t>15</w:t>
            </w:r>
          </w:p>
        </w:tc>
        <w:tc>
          <w:tcPr>
            <w:tcW w:w="941" w:type="dxa"/>
          </w:tcPr>
          <w:p w14:paraId="53D44234" w14:textId="77777777" w:rsidR="00441CC8" w:rsidRPr="00A96233" w:rsidRDefault="00441CC8" w:rsidP="001F23D2">
            <w:pPr>
              <w:jc w:val="center"/>
              <w:rPr>
                <w:sz w:val="16"/>
                <w:szCs w:val="16"/>
              </w:rPr>
            </w:pPr>
            <w:r w:rsidRPr="00A96233">
              <w:rPr>
                <w:sz w:val="16"/>
                <w:szCs w:val="16"/>
              </w:rPr>
              <w:t>-25</w:t>
            </w:r>
          </w:p>
        </w:tc>
      </w:tr>
      <w:tr w:rsidR="00441CC8" w:rsidRPr="00A96233" w14:paraId="4619A26B" w14:textId="77777777" w:rsidTr="00F87E5F">
        <w:tc>
          <w:tcPr>
            <w:tcW w:w="1413" w:type="dxa"/>
          </w:tcPr>
          <w:p w14:paraId="4A395160" w14:textId="77777777" w:rsidR="00441CC8" w:rsidRPr="00A96233" w:rsidRDefault="00441CC8" w:rsidP="001F23D2">
            <w:pPr>
              <w:jc w:val="left"/>
              <w:rPr>
                <w:sz w:val="16"/>
                <w:szCs w:val="16"/>
              </w:rPr>
            </w:pPr>
            <w:r w:rsidRPr="00A96233">
              <w:rPr>
                <w:sz w:val="16"/>
                <w:szCs w:val="16"/>
              </w:rPr>
              <w:t>IDM-2106</w:t>
            </w:r>
          </w:p>
        </w:tc>
        <w:tc>
          <w:tcPr>
            <w:tcW w:w="568" w:type="dxa"/>
          </w:tcPr>
          <w:p w14:paraId="13F3B34F" w14:textId="77777777" w:rsidR="00441CC8" w:rsidRPr="00A96233" w:rsidRDefault="00441CC8" w:rsidP="001F23D2">
            <w:pPr>
              <w:jc w:val="left"/>
              <w:rPr>
                <w:sz w:val="16"/>
                <w:szCs w:val="16"/>
              </w:rPr>
            </w:pPr>
            <w:r w:rsidRPr="00A96233">
              <w:rPr>
                <w:sz w:val="16"/>
                <w:szCs w:val="16"/>
              </w:rPr>
              <w:t>30</w:t>
            </w:r>
          </w:p>
        </w:tc>
        <w:tc>
          <w:tcPr>
            <w:tcW w:w="1983" w:type="dxa"/>
          </w:tcPr>
          <w:p w14:paraId="0732929A" w14:textId="77777777" w:rsidR="00441CC8" w:rsidRPr="00A96233" w:rsidRDefault="00441CC8" w:rsidP="001F23D2">
            <w:pPr>
              <w:jc w:val="left"/>
              <w:rPr>
                <w:sz w:val="16"/>
                <w:szCs w:val="16"/>
              </w:rPr>
            </w:pPr>
            <w:r w:rsidRPr="00A96233">
              <w:rPr>
                <w:sz w:val="16"/>
                <w:szCs w:val="16"/>
              </w:rPr>
              <w:t>Denim normal grey</w:t>
            </w:r>
          </w:p>
        </w:tc>
        <w:tc>
          <w:tcPr>
            <w:tcW w:w="851" w:type="dxa"/>
          </w:tcPr>
          <w:p w14:paraId="3A2EDA90" w14:textId="77777777" w:rsidR="00441CC8" w:rsidRPr="00A96233" w:rsidRDefault="00441CC8" w:rsidP="001F23D2">
            <w:pPr>
              <w:jc w:val="center"/>
              <w:rPr>
                <w:sz w:val="16"/>
                <w:szCs w:val="16"/>
              </w:rPr>
            </w:pPr>
            <w:r w:rsidRPr="00A96233">
              <w:rPr>
                <w:sz w:val="16"/>
                <w:szCs w:val="16"/>
              </w:rPr>
              <w:t>40</w:t>
            </w:r>
          </w:p>
        </w:tc>
        <w:tc>
          <w:tcPr>
            <w:tcW w:w="709" w:type="dxa"/>
          </w:tcPr>
          <w:p w14:paraId="32839E21" w14:textId="77777777" w:rsidR="00441CC8" w:rsidRPr="00A96233" w:rsidRDefault="00441CC8" w:rsidP="001F23D2">
            <w:pPr>
              <w:jc w:val="center"/>
              <w:rPr>
                <w:sz w:val="16"/>
                <w:szCs w:val="16"/>
              </w:rPr>
            </w:pPr>
            <w:r w:rsidRPr="00A96233">
              <w:rPr>
                <w:sz w:val="16"/>
                <w:szCs w:val="16"/>
              </w:rPr>
              <w:t>50</w:t>
            </w:r>
          </w:p>
        </w:tc>
        <w:tc>
          <w:tcPr>
            <w:tcW w:w="992" w:type="dxa"/>
          </w:tcPr>
          <w:p w14:paraId="7E562D54" w14:textId="77777777" w:rsidR="00441CC8" w:rsidRPr="00A96233" w:rsidRDefault="00441CC8" w:rsidP="001F23D2">
            <w:pPr>
              <w:jc w:val="center"/>
              <w:rPr>
                <w:sz w:val="16"/>
                <w:szCs w:val="16"/>
              </w:rPr>
            </w:pPr>
            <w:r w:rsidRPr="00A96233">
              <w:rPr>
                <w:sz w:val="16"/>
                <w:szCs w:val="16"/>
              </w:rPr>
              <w:t>25</w:t>
            </w:r>
          </w:p>
        </w:tc>
        <w:tc>
          <w:tcPr>
            <w:tcW w:w="850" w:type="dxa"/>
          </w:tcPr>
          <w:p w14:paraId="4B15EB72" w14:textId="77777777" w:rsidR="00441CC8" w:rsidRPr="00A96233" w:rsidRDefault="00441CC8" w:rsidP="001F23D2">
            <w:pPr>
              <w:jc w:val="center"/>
              <w:rPr>
                <w:sz w:val="16"/>
                <w:szCs w:val="16"/>
              </w:rPr>
            </w:pPr>
            <w:r w:rsidRPr="00A96233">
              <w:rPr>
                <w:sz w:val="16"/>
                <w:szCs w:val="16"/>
              </w:rPr>
              <w:t>35</w:t>
            </w:r>
          </w:p>
        </w:tc>
        <w:tc>
          <w:tcPr>
            <w:tcW w:w="709" w:type="dxa"/>
          </w:tcPr>
          <w:p w14:paraId="22F65F0A" w14:textId="77777777" w:rsidR="00441CC8" w:rsidRPr="00A96233" w:rsidRDefault="00441CC8" w:rsidP="001F23D2">
            <w:pPr>
              <w:jc w:val="center"/>
              <w:rPr>
                <w:sz w:val="16"/>
                <w:szCs w:val="16"/>
              </w:rPr>
            </w:pPr>
            <w:r w:rsidRPr="00A96233">
              <w:rPr>
                <w:sz w:val="16"/>
                <w:szCs w:val="16"/>
              </w:rPr>
              <w:t>38</w:t>
            </w:r>
          </w:p>
        </w:tc>
        <w:tc>
          <w:tcPr>
            <w:tcW w:w="941" w:type="dxa"/>
          </w:tcPr>
          <w:p w14:paraId="60A8C851" w14:textId="77777777" w:rsidR="00441CC8" w:rsidRPr="00A96233" w:rsidRDefault="00441CC8" w:rsidP="001F23D2">
            <w:pPr>
              <w:jc w:val="center"/>
              <w:rPr>
                <w:sz w:val="16"/>
                <w:szCs w:val="16"/>
              </w:rPr>
            </w:pPr>
            <w:r w:rsidRPr="00A96233">
              <w:rPr>
                <w:sz w:val="16"/>
                <w:szCs w:val="16"/>
              </w:rPr>
              <w:t>8.57</w:t>
            </w:r>
          </w:p>
        </w:tc>
      </w:tr>
      <w:tr w:rsidR="00441CC8" w:rsidRPr="00A96233" w14:paraId="6314B9B2" w14:textId="77777777" w:rsidTr="00F87E5F">
        <w:tc>
          <w:tcPr>
            <w:tcW w:w="1413" w:type="dxa"/>
          </w:tcPr>
          <w:p w14:paraId="6078B84A" w14:textId="77777777" w:rsidR="00441CC8" w:rsidRPr="00A96233" w:rsidRDefault="00441CC8" w:rsidP="001F23D2">
            <w:pPr>
              <w:jc w:val="left"/>
              <w:rPr>
                <w:sz w:val="16"/>
                <w:szCs w:val="16"/>
              </w:rPr>
            </w:pPr>
            <w:r w:rsidRPr="00A96233">
              <w:rPr>
                <w:sz w:val="16"/>
                <w:szCs w:val="16"/>
              </w:rPr>
              <w:t>IDM-2107</w:t>
            </w:r>
          </w:p>
        </w:tc>
        <w:tc>
          <w:tcPr>
            <w:tcW w:w="568" w:type="dxa"/>
          </w:tcPr>
          <w:p w14:paraId="1242CB6C" w14:textId="77777777" w:rsidR="00441CC8" w:rsidRPr="00A96233" w:rsidRDefault="00441CC8" w:rsidP="001F23D2">
            <w:pPr>
              <w:jc w:val="left"/>
              <w:rPr>
                <w:sz w:val="16"/>
                <w:szCs w:val="16"/>
              </w:rPr>
            </w:pPr>
            <w:r w:rsidRPr="00A96233">
              <w:rPr>
                <w:sz w:val="16"/>
                <w:szCs w:val="16"/>
              </w:rPr>
              <w:t>28</w:t>
            </w:r>
          </w:p>
        </w:tc>
        <w:tc>
          <w:tcPr>
            <w:tcW w:w="1983" w:type="dxa"/>
          </w:tcPr>
          <w:p w14:paraId="2782AE3A" w14:textId="77777777" w:rsidR="00441CC8" w:rsidRPr="00A96233" w:rsidRDefault="00441CC8" w:rsidP="001F23D2">
            <w:pPr>
              <w:jc w:val="left"/>
              <w:rPr>
                <w:sz w:val="16"/>
                <w:szCs w:val="16"/>
              </w:rPr>
            </w:pPr>
            <w:r w:rsidRPr="00A96233">
              <w:rPr>
                <w:sz w:val="16"/>
                <w:szCs w:val="16"/>
              </w:rPr>
              <w:t>Denim low grey</w:t>
            </w:r>
          </w:p>
        </w:tc>
        <w:tc>
          <w:tcPr>
            <w:tcW w:w="851" w:type="dxa"/>
          </w:tcPr>
          <w:p w14:paraId="5B629F31" w14:textId="77777777" w:rsidR="00441CC8" w:rsidRPr="00A96233" w:rsidRDefault="00441CC8" w:rsidP="001F23D2">
            <w:pPr>
              <w:jc w:val="center"/>
              <w:rPr>
                <w:sz w:val="16"/>
                <w:szCs w:val="16"/>
              </w:rPr>
            </w:pPr>
            <w:r w:rsidRPr="00A96233">
              <w:rPr>
                <w:sz w:val="16"/>
                <w:szCs w:val="16"/>
              </w:rPr>
              <w:t>20</w:t>
            </w:r>
          </w:p>
        </w:tc>
        <w:tc>
          <w:tcPr>
            <w:tcW w:w="709" w:type="dxa"/>
          </w:tcPr>
          <w:p w14:paraId="7181F683" w14:textId="77777777" w:rsidR="00441CC8" w:rsidRPr="00A96233" w:rsidRDefault="00441CC8" w:rsidP="001F23D2">
            <w:pPr>
              <w:jc w:val="center"/>
              <w:rPr>
                <w:sz w:val="16"/>
                <w:szCs w:val="16"/>
              </w:rPr>
            </w:pPr>
            <w:r w:rsidRPr="00A96233">
              <w:rPr>
                <w:sz w:val="16"/>
                <w:szCs w:val="16"/>
              </w:rPr>
              <w:t>30</w:t>
            </w:r>
          </w:p>
        </w:tc>
        <w:tc>
          <w:tcPr>
            <w:tcW w:w="992" w:type="dxa"/>
          </w:tcPr>
          <w:p w14:paraId="21DAE605" w14:textId="77777777" w:rsidR="00441CC8" w:rsidRPr="00A96233" w:rsidRDefault="00441CC8" w:rsidP="001F23D2">
            <w:pPr>
              <w:jc w:val="center"/>
              <w:rPr>
                <w:sz w:val="16"/>
                <w:szCs w:val="16"/>
              </w:rPr>
            </w:pPr>
            <w:r w:rsidRPr="00A96233">
              <w:rPr>
                <w:sz w:val="16"/>
                <w:szCs w:val="16"/>
              </w:rPr>
              <w:t>50</w:t>
            </w:r>
          </w:p>
        </w:tc>
        <w:tc>
          <w:tcPr>
            <w:tcW w:w="850" w:type="dxa"/>
          </w:tcPr>
          <w:p w14:paraId="65B70CFB" w14:textId="77777777" w:rsidR="00441CC8" w:rsidRPr="00A96233" w:rsidRDefault="00441CC8" w:rsidP="001F23D2">
            <w:pPr>
              <w:jc w:val="center"/>
              <w:rPr>
                <w:sz w:val="16"/>
                <w:szCs w:val="16"/>
              </w:rPr>
            </w:pPr>
            <w:r w:rsidRPr="00A96233">
              <w:rPr>
                <w:sz w:val="16"/>
                <w:szCs w:val="16"/>
              </w:rPr>
              <w:t>25</w:t>
            </w:r>
          </w:p>
        </w:tc>
        <w:tc>
          <w:tcPr>
            <w:tcW w:w="709" w:type="dxa"/>
          </w:tcPr>
          <w:p w14:paraId="3A79D7BE" w14:textId="77777777" w:rsidR="00441CC8" w:rsidRPr="00A96233" w:rsidRDefault="00441CC8" w:rsidP="001F23D2">
            <w:pPr>
              <w:jc w:val="center"/>
              <w:rPr>
                <w:sz w:val="16"/>
                <w:szCs w:val="16"/>
              </w:rPr>
            </w:pPr>
            <w:r w:rsidRPr="00A96233">
              <w:rPr>
                <w:sz w:val="16"/>
                <w:szCs w:val="16"/>
              </w:rPr>
              <w:t>29</w:t>
            </w:r>
          </w:p>
        </w:tc>
        <w:tc>
          <w:tcPr>
            <w:tcW w:w="941" w:type="dxa"/>
          </w:tcPr>
          <w:p w14:paraId="6F5676B4" w14:textId="77777777" w:rsidR="00441CC8" w:rsidRPr="00A96233" w:rsidRDefault="00441CC8" w:rsidP="001F23D2">
            <w:pPr>
              <w:jc w:val="center"/>
              <w:rPr>
                <w:sz w:val="16"/>
                <w:szCs w:val="16"/>
              </w:rPr>
            </w:pPr>
            <w:r w:rsidRPr="00A96233">
              <w:rPr>
                <w:sz w:val="16"/>
                <w:szCs w:val="16"/>
              </w:rPr>
              <w:t>16</w:t>
            </w:r>
          </w:p>
        </w:tc>
      </w:tr>
      <w:tr w:rsidR="00441CC8" w:rsidRPr="00A96233" w14:paraId="58947F2E" w14:textId="77777777" w:rsidTr="00F87E5F">
        <w:tc>
          <w:tcPr>
            <w:tcW w:w="1413" w:type="dxa"/>
          </w:tcPr>
          <w:p w14:paraId="2D24C77E" w14:textId="77777777" w:rsidR="00441CC8" w:rsidRPr="00A96233" w:rsidRDefault="00441CC8" w:rsidP="001F23D2">
            <w:pPr>
              <w:jc w:val="left"/>
              <w:rPr>
                <w:sz w:val="16"/>
                <w:szCs w:val="16"/>
              </w:rPr>
            </w:pPr>
            <w:r w:rsidRPr="00A96233">
              <w:rPr>
                <w:sz w:val="16"/>
                <w:szCs w:val="16"/>
              </w:rPr>
              <w:t>IDM-2108</w:t>
            </w:r>
          </w:p>
        </w:tc>
        <w:tc>
          <w:tcPr>
            <w:tcW w:w="568" w:type="dxa"/>
          </w:tcPr>
          <w:p w14:paraId="770600D7" w14:textId="77777777" w:rsidR="00441CC8" w:rsidRPr="00A96233" w:rsidRDefault="00441CC8" w:rsidP="001F23D2">
            <w:pPr>
              <w:jc w:val="left"/>
              <w:rPr>
                <w:sz w:val="16"/>
                <w:szCs w:val="16"/>
              </w:rPr>
            </w:pPr>
            <w:r w:rsidRPr="00A96233">
              <w:rPr>
                <w:sz w:val="16"/>
                <w:szCs w:val="16"/>
              </w:rPr>
              <w:t>32</w:t>
            </w:r>
          </w:p>
        </w:tc>
        <w:tc>
          <w:tcPr>
            <w:tcW w:w="1983" w:type="dxa"/>
          </w:tcPr>
          <w:p w14:paraId="3C5B30AA" w14:textId="77777777" w:rsidR="00441CC8" w:rsidRPr="00A96233" w:rsidRDefault="00441CC8" w:rsidP="001F23D2">
            <w:pPr>
              <w:jc w:val="left"/>
              <w:rPr>
                <w:sz w:val="16"/>
                <w:szCs w:val="16"/>
              </w:rPr>
            </w:pPr>
            <w:r w:rsidRPr="00A96233">
              <w:rPr>
                <w:sz w:val="16"/>
                <w:szCs w:val="16"/>
              </w:rPr>
              <w:t>Low normal grey</w:t>
            </w:r>
          </w:p>
        </w:tc>
        <w:tc>
          <w:tcPr>
            <w:tcW w:w="851" w:type="dxa"/>
          </w:tcPr>
          <w:p w14:paraId="1166CDA4" w14:textId="77777777" w:rsidR="00441CC8" w:rsidRPr="00A96233" w:rsidRDefault="00441CC8" w:rsidP="001F23D2">
            <w:pPr>
              <w:jc w:val="center"/>
              <w:rPr>
                <w:sz w:val="16"/>
                <w:szCs w:val="16"/>
              </w:rPr>
            </w:pPr>
            <w:r w:rsidRPr="00A96233">
              <w:rPr>
                <w:sz w:val="16"/>
                <w:szCs w:val="16"/>
              </w:rPr>
              <w:t>40</w:t>
            </w:r>
          </w:p>
        </w:tc>
        <w:tc>
          <w:tcPr>
            <w:tcW w:w="709" w:type="dxa"/>
          </w:tcPr>
          <w:p w14:paraId="2FEBC4ED" w14:textId="77777777" w:rsidR="00441CC8" w:rsidRPr="00A96233" w:rsidRDefault="00441CC8" w:rsidP="001F23D2">
            <w:pPr>
              <w:jc w:val="center"/>
              <w:rPr>
                <w:sz w:val="16"/>
                <w:szCs w:val="16"/>
              </w:rPr>
            </w:pPr>
            <w:r w:rsidRPr="00A96233">
              <w:rPr>
                <w:sz w:val="16"/>
                <w:szCs w:val="16"/>
              </w:rPr>
              <w:t>25</w:t>
            </w:r>
          </w:p>
        </w:tc>
        <w:tc>
          <w:tcPr>
            <w:tcW w:w="992" w:type="dxa"/>
          </w:tcPr>
          <w:p w14:paraId="02EE825B" w14:textId="77777777" w:rsidR="00441CC8" w:rsidRPr="00A96233" w:rsidRDefault="00441CC8" w:rsidP="001F23D2">
            <w:pPr>
              <w:jc w:val="center"/>
              <w:rPr>
                <w:sz w:val="16"/>
                <w:szCs w:val="16"/>
              </w:rPr>
            </w:pPr>
            <w:r w:rsidRPr="00A96233">
              <w:rPr>
                <w:sz w:val="16"/>
                <w:szCs w:val="16"/>
              </w:rPr>
              <w:t>-37.5</w:t>
            </w:r>
          </w:p>
        </w:tc>
        <w:tc>
          <w:tcPr>
            <w:tcW w:w="850" w:type="dxa"/>
          </w:tcPr>
          <w:p w14:paraId="130B90C3" w14:textId="77777777" w:rsidR="00441CC8" w:rsidRPr="00A96233" w:rsidRDefault="00441CC8" w:rsidP="001F23D2">
            <w:pPr>
              <w:jc w:val="center"/>
              <w:rPr>
                <w:sz w:val="16"/>
                <w:szCs w:val="16"/>
              </w:rPr>
            </w:pPr>
            <w:r w:rsidRPr="00A96233">
              <w:rPr>
                <w:sz w:val="16"/>
                <w:szCs w:val="16"/>
              </w:rPr>
              <w:t>35</w:t>
            </w:r>
          </w:p>
        </w:tc>
        <w:tc>
          <w:tcPr>
            <w:tcW w:w="709" w:type="dxa"/>
          </w:tcPr>
          <w:p w14:paraId="3DBD490E" w14:textId="77777777" w:rsidR="00441CC8" w:rsidRPr="00A96233" w:rsidRDefault="00441CC8" w:rsidP="001F23D2">
            <w:pPr>
              <w:jc w:val="center"/>
              <w:rPr>
                <w:sz w:val="16"/>
                <w:szCs w:val="16"/>
              </w:rPr>
            </w:pPr>
            <w:r w:rsidRPr="00A96233">
              <w:rPr>
                <w:sz w:val="16"/>
                <w:szCs w:val="16"/>
              </w:rPr>
              <w:t>28</w:t>
            </w:r>
          </w:p>
        </w:tc>
        <w:tc>
          <w:tcPr>
            <w:tcW w:w="941" w:type="dxa"/>
          </w:tcPr>
          <w:p w14:paraId="21A8821E" w14:textId="77777777" w:rsidR="00441CC8" w:rsidRPr="00A96233" w:rsidRDefault="00441CC8" w:rsidP="001F23D2">
            <w:pPr>
              <w:jc w:val="center"/>
              <w:rPr>
                <w:sz w:val="16"/>
                <w:szCs w:val="16"/>
              </w:rPr>
            </w:pPr>
            <w:r w:rsidRPr="00A96233">
              <w:rPr>
                <w:sz w:val="16"/>
                <w:szCs w:val="16"/>
              </w:rPr>
              <w:t>-20</w:t>
            </w:r>
          </w:p>
        </w:tc>
      </w:tr>
    </w:tbl>
    <w:p w14:paraId="53DFF016" w14:textId="77777777" w:rsidR="00441CC8" w:rsidRPr="00A96233" w:rsidRDefault="00441CC8" w:rsidP="001F23D2">
      <w:pPr>
        <w:jc w:val="left"/>
        <w:rPr>
          <w:lang w:eastAsia="en-GB"/>
        </w:rPr>
      </w:pPr>
    </w:p>
    <w:p w14:paraId="510A56CE" w14:textId="5214A3FE" w:rsidR="00441CC8" w:rsidRPr="00A96233" w:rsidRDefault="00441CC8" w:rsidP="001F23D2">
      <w:pPr>
        <w:rPr>
          <w:lang w:eastAsia="en-GB"/>
        </w:rPr>
      </w:pPr>
      <w:r w:rsidRPr="00A96233">
        <w:rPr>
          <w:lang w:eastAsia="en-GB"/>
        </w:rPr>
        <w:lastRenderedPageBreak/>
        <w:t xml:space="preserve">Since the ladies’ jeans belong to fashion merchandise, demand is not easy to predict, but necessary amendments may be made to the merchandise plan any day after two weeks. In this case, the variation between actual and forecasted sales guides the retailer about possible changes with regard to addition/deletion of SKUs, suppliers and departments. </w:t>
      </w:r>
    </w:p>
    <w:p w14:paraId="7CE431AB" w14:textId="77777777" w:rsidR="00FB2DBC" w:rsidRPr="00A96233" w:rsidRDefault="00FB2DBC" w:rsidP="001F23D2">
      <w:pPr>
        <w:rPr>
          <w:lang w:eastAsia="en-GB"/>
        </w:rPr>
      </w:pPr>
    </w:p>
    <w:p w14:paraId="14B0FC5F" w14:textId="68D5612B" w:rsidR="00441CC8" w:rsidRPr="00A96233" w:rsidRDefault="00441CC8" w:rsidP="00FB2DBC">
      <w:pPr>
        <w:pStyle w:val="Heading3"/>
        <w:keepNext w:val="0"/>
        <w:keepLines w:val="0"/>
        <w:numPr>
          <w:ilvl w:val="2"/>
          <w:numId w:val="128"/>
        </w:numPr>
        <w:spacing w:line="360" w:lineRule="auto"/>
        <w:ind w:left="1134" w:hanging="1134"/>
        <w:rPr>
          <w:lang w:eastAsia="en-GB"/>
        </w:rPr>
      </w:pPr>
      <w:bookmarkStart w:id="605" w:name="_Toc41824311"/>
      <w:bookmarkStart w:id="606" w:name="_Toc45965805"/>
      <w:bookmarkStart w:id="607" w:name="_Toc46588312"/>
      <w:bookmarkStart w:id="608" w:name="_Toc46917407"/>
      <w:r w:rsidRPr="00A96233">
        <w:rPr>
          <w:lang w:eastAsia="en-GB"/>
        </w:rPr>
        <w:t>Multiple attribute method</w:t>
      </w:r>
      <w:bookmarkEnd w:id="605"/>
      <w:bookmarkEnd w:id="606"/>
      <w:bookmarkEnd w:id="607"/>
      <w:bookmarkEnd w:id="608"/>
    </w:p>
    <w:p w14:paraId="5CFDA0BC" w14:textId="77777777" w:rsidR="00FB2DBC" w:rsidRPr="00A96233" w:rsidRDefault="00FB2DBC" w:rsidP="00FB2DBC">
      <w:pPr>
        <w:rPr>
          <w:lang w:eastAsia="en-GB"/>
        </w:rPr>
      </w:pPr>
    </w:p>
    <w:p w14:paraId="64CE92B0" w14:textId="77777777" w:rsidR="00441CC8" w:rsidRPr="00A96233" w:rsidRDefault="00441CC8" w:rsidP="00FB2DBC">
      <w:pPr>
        <w:pStyle w:val="Heading4"/>
        <w:spacing w:line="360" w:lineRule="auto"/>
        <w:ind w:left="1134" w:hanging="1134"/>
        <w:rPr>
          <w:lang w:eastAsia="en-GB"/>
        </w:rPr>
      </w:pPr>
      <w:r w:rsidRPr="00A96233">
        <w:rPr>
          <w:lang w:eastAsia="en-GB"/>
        </w:rPr>
        <w:t>5.3.4.1</w:t>
      </w:r>
      <w:r w:rsidRPr="00A96233">
        <w:rPr>
          <w:lang w:eastAsia="en-GB"/>
        </w:rPr>
        <w:tab/>
        <w:t>What the multiple attribute method is</w:t>
      </w:r>
    </w:p>
    <w:p w14:paraId="300E21C8" w14:textId="77777777" w:rsidR="00FB2DBC" w:rsidRPr="00A96233" w:rsidRDefault="00FB2DBC" w:rsidP="001F23D2">
      <w:pPr>
        <w:rPr>
          <w:lang w:eastAsia="en-GB"/>
        </w:rPr>
      </w:pPr>
    </w:p>
    <w:p w14:paraId="63DE6365" w14:textId="2932CA67" w:rsidR="00441CC8" w:rsidRPr="00A96233" w:rsidRDefault="00441CC8" w:rsidP="001F23D2">
      <w:pPr>
        <w:rPr>
          <w:lang w:eastAsia="en-GB"/>
        </w:rPr>
      </w:pPr>
      <w:r w:rsidRPr="00A96233">
        <w:rPr>
          <w:lang w:eastAsia="en-GB"/>
        </w:rPr>
        <w:t xml:space="preserve">Retailers and buyers use this method to evaluate the performance of merchandise and suppliers. </w:t>
      </w:r>
    </w:p>
    <w:p w14:paraId="1C8B959B" w14:textId="77777777" w:rsidR="00FB2DBC" w:rsidRPr="00A96233" w:rsidRDefault="00FB2DBC" w:rsidP="001F23D2">
      <w:pPr>
        <w:rPr>
          <w:lang w:eastAsia="en-GB"/>
        </w:rPr>
      </w:pPr>
    </w:p>
    <w:p w14:paraId="65980463" w14:textId="31F71A06" w:rsidR="00441CC8" w:rsidRPr="00A96233" w:rsidRDefault="00441CC8" w:rsidP="001F23D2">
      <w:pPr>
        <w:rPr>
          <w:lang w:eastAsia="en-GB"/>
        </w:rPr>
      </w:pPr>
      <w:r w:rsidRPr="00A96233">
        <w:rPr>
          <w:lang w:eastAsia="en-GB"/>
        </w:rPr>
        <w:t xml:space="preserve">This method is used to analyse the various alternatives available with regard to vendors and select one that best satisfies store needs. This method is based on the concept that customers look a retailer or a product as a collection of features and attributes. </w:t>
      </w:r>
    </w:p>
    <w:p w14:paraId="6FAE334A" w14:textId="77777777" w:rsidR="00FB2DBC" w:rsidRPr="00A96233" w:rsidRDefault="00FB2DBC" w:rsidP="001F23D2">
      <w:pPr>
        <w:rPr>
          <w:lang w:eastAsia="en-GB"/>
        </w:rPr>
      </w:pPr>
    </w:p>
    <w:p w14:paraId="13ED3CFC" w14:textId="77777777" w:rsidR="00441CC8" w:rsidRPr="00A96233" w:rsidRDefault="00441CC8" w:rsidP="00FB2DBC">
      <w:pPr>
        <w:pStyle w:val="Heading4"/>
        <w:spacing w:line="360" w:lineRule="auto"/>
        <w:ind w:left="1134" w:hanging="1134"/>
        <w:rPr>
          <w:lang w:eastAsia="en-GB"/>
        </w:rPr>
      </w:pPr>
      <w:r w:rsidRPr="00A96233">
        <w:rPr>
          <w:lang w:eastAsia="en-GB"/>
        </w:rPr>
        <w:t>5.3.4.2</w:t>
      </w:r>
      <w:r w:rsidRPr="00A96233">
        <w:rPr>
          <w:lang w:eastAsia="en-GB"/>
        </w:rPr>
        <w:tab/>
        <w:t>Calculating multiple attribute</w:t>
      </w:r>
    </w:p>
    <w:p w14:paraId="5DEF8C04" w14:textId="77777777" w:rsidR="00FB2DBC" w:rsidRPr="00A96233" w:rsidRDefault="00FB2DBC" w:rsidP="00F87E5F">
      <w:pPr>
        <w:rPr>
          <w:lang w:eastAsia="en-GB"/>
        </w:rPr>
      </w:pPr>
    </w:p>
    <w:p w14:paraId="0F493C0F" w14:textId="08F2994B" w:rsidR="00441CC8" w:rsidRPr="00A96233" w:rsidRDefault="00441CC8" w:rsidP="00F87E5F">
      <w:pPr>
        <w:rPr>
          <w:lang w:eastAsia="en-GB"/>
        </w:rPr>
      </w:pPr>
      <w:r w:rsidRPr="00A96233">
        <w:rPr>
          <w:lang w:eastAsia="en-GB"/>
        </w:rPr>
        <w:t>The steps for calculating multiple attribute are:</w:t>
      </w:r>
    </w:p>
    <w:p w14:paraId="0791BAE2" w14:textId="77777777" w:rsidR="00441CC8" w:rsidRPr="00A96233" w:rsidRDefault="00441CC8" w:rsidP="00F87E5F">
      <w:pPr>
        <w:pStyle w:val="ListParagraph"/>
        <w:numPr>
          <w:ilvl w:val="0"/>
          <w:numId w:val="129"/>
        </w:numPr>
        <w:contextualSpacing w:val="0"/>
        <w:jc w:val="left"/>
        <w:rPr>
          <w:lang w:eastAsia="en-GB"/>
        </w:rPr>
      </w:pPr>
      <w:r w:rsidRPr="00A96233">
        <w:rPr>
          <w:lang w:eastAsia="en-GB"/>
        </w:rPr>
        <w:t>Develop a list of issues to consider for decision making, like supplier reputation, service merchandise quality, selling history etc.</w:t>
      </w:r>
    </w:p>
    <w:p w14:paraId="7CBB22C0" w14:textId="77777777" w:rsidR="00441CC8" w:rsidRPr="00A96233" w:rsidRDefault="00441CC8" w:rsidP="00F87E5F">
      <w:pPr>
        <w:pStyle w:val="ListParagraph"/>
        <w:numPr>
          <w:ilvl w:val="0"/>
          <w:numId w:val="129"/>
        </w:numPr>
        <w:contextualSpacing w:val="0"/>
        <w:jc w:val="left"/>
        <w:rPr>
          <w:lang w:eastAsia="en-GB"/>
        </w:rPr>
      </w:pPr>
      <w:r w:rsidRPr="00A96233">
        <w:rPr>
          <w:lang w:eastAsia="en-GB"/>
        </w:rPr>
        <w:t>Give importance weights to each attribute.</w:t>
      </w:r>
    </w:p>
    <w:p w14:paraId="323117DC" w14:textId="77777777" w:rsidR="00441CC8" w:rsidRPr="00A96233" w:rsidRDefault="00441CC8" w:rsidP="00F87E5F">
      <w:pPr>
        <w:pStyle w:val="ListParagraph"/>
        <w:numPr>
          <w:ilvl w:val="0"/>
          <w:numId w:val="129"/>
        </w:numPr>
        <w:contextualSpacing w:val="0"/>
        <w:jc w:val="left"/>
        <w:rPr>
          <w:lang w:eastAsia="en-GB"/>
        </w:rPr>
      </w:pPr>
      <w:r w:rsidRPr="00A96233">
        <w:rPr>
          <w:lang w:eastAsia="en-GB"/>
        </w:rPr>
        <w:t>Make judgments about each individuals brand’s performance on each issue.</w:t>
      </w:r>
    </w:p>
    <w:p w14:paraId="206D335B" w14:textId="77777777" w:rsidR="00441CC8" w:rsidRPr="00A96233" w:rsidRDefault="00441CC8" w:rsidP="00F87E5F">
      <w:pPr>
        <w:pStyle w:val="ListParagraph"/>
        <w:numPr>
          <w:ilvl w:val="0"/>
          <w:numId w:val="129"/>
        </w:numPr>
        <w:contextualSpacing w:val="0"/>
        <w:jc w:val="left"/>
        <w:rPr>
          <w:lang w:eastAsia="en-GB"/>
        </w:rPr>
      </w:pPr>
      <w:r w:rsidRPr="00A96233">
        <w:rPr>
          <w:lang w:eastAsia="en-GB"/>
        </w:rPr>
        <w:t>Combine the importance and performance scores.</w:t>
      </w:r>
    </w:p>
    <w:p w14:paraId="1857FB22" w14:textId="77777777" w:rsidR="00441CC8" w:rsidRPr="00A96233" w:rsidRDefault="00441CC8" w:rsidP="00F87E5F">
      <w:pPr>
        <w:pStyle w:val="ListParagraph"/>
        <w:numPr>
          <w:ilvl w:val="0"/>
          <w:numId w:val="129"/>
        </w:numPr>
        <w:contextualSpacing w:val="0"/>
        <w:jc w:val="left"/>
        <w:rPr>
          <w:lang w:eastAsia="en-GB"/>
        </w:rPr>
      </w:pPr>
      <w:r w:rsidRPr="00A96233">
        <w:rPr>
          <w:lang w:eastAsia="en-GB"/>
        </w:rPr>
        <w:t>Add all to arrive at the brand scores.</w:t>
      </w:r>
    </w:p>
    <w:p w14:paraId="72C6DA9D" w14:textId="77777777" w:rsidR="00FB2DBC" w:rsidRPr="00A96233" w:rsidRDefault="00FB2DBC" w:rsidP="00F87E5F">
      <w:pPr>
        <w:jc w:val="left"/>
        <w:rPr>
          <w:lang w:eastAsia="en-GB"/>
        </w:rPr>
      </w:pPr>
    </w:p>
    <w:p w14:paraId="024A0F5D" w14:textId="049856EC" w:rsidR="00441CC8" w:rsidRPr="00A96233" w:rsidRDefault="00441CC8" w:rsidP="001F23D2">
      <w:pPr>
        <w:jc w:val="left"/>
        <w:rPr>
          <w:vertAlign w:val="superscript"/>
          <w:lang w:eastAsia="en-GB"/>
        </w:rPr>
      </w:pPr>
      <w:r w:rsidRPr="00A96233">
        <w:rPr>
          <w:lang w:eastAsia="en-GB"/>
        </w:rPr>
        <w:t xml:space="preserve">A hypothetical example is given in Table </w:t>
      </w:r>
      <w:r w:rsidR="00FB2DBC" w:rsidRPr="00A96233">
        <w:rPr>
          <w:lang w:eastAsia="en-GB"/>
        </w:rPr>
        <w:t>7</w:t>
      </w:r>
      <w:r w:rsidRPr="00A96233">
        <w:rPr>
          <w:lang w:eastAsia="en-GB"/>
        </w:rPr>
        <w:t xml:space="preserve"> for a </w:t>
      </w:r>
      <w:r w:rsidRPr="00A96233">
        <w:rPr>
          <w:b/>
          <w:bCs/>
          <w:lang w:eastAsia="en-GB"/>
        </w:rPr>
        <w:t>supplier</w:t>
      </w:r>
      <w:r w:rsidRPr="00A96233">
        <w:rPr>
          <w:lang w:eastAsia="en-GB"/>
        </w:rPr>
        <w:t xml:space="preserve"> of school uniforms.</w:t>
      </w:r>
      <w:r w:rsidR="00AE2D04" w:rsidRPr="00A96233">
        <w:rPr>
          <w:vertAlign w:val="superscript"/>
          <w:lang w:eastAsia="en-GB"/>
        </w:rPr>
        <w:t>lxxii</w:t>
      </w:r>
    </w:p>
    <w:p w14:paraId="634B3DC0" w14:textId="588CDA6C" w:rsidR="00932D66" w:rsidRPr="00A96233" w:rsidRDefault="00932D66" w:rsidP="00932D66">
      <w:pPr>
        <w:rPr>
          <w:lang w:eastAsia="en-GB"/>
        </w:rPr>
      </w:pPr>
    </w:p>
    <w:p w14:paraId="6D94F868" w14:textId="61BEF66D" w:rsidR="00932D66" w:rsidRPr="00A96233" w:rsidRDefault="00932D66" w:rsidP="00F87E5F">
      <w:pPr>
        <w:pStyle w:val="Caption"/>
        <w:spacing w:before="0" w:line="360" w:lineRule="auto"/>
        <w:rPr>
          <w:lang w:val="en-GB"/>
        </w:rPr>
      </w:pPr>
      <w:r w:rsidRPr="00A96233">
        <w:rPr>
          <w:lang w:val="en-GB"/>
        </w:rPr>
        <w:t>table 7: CALCULATING MULTIPLE ATTRIBUTES</w:t>
      </w:r>
    </w:p>
    <w:tbl>
      <w:tblPr>
        <w:tblStyle w:val="TableGrid"/>
        <w:tblW w:w="0" w:type="auto"/>
        <w:tblLook w:val="04A0" w:firstRow="1" w:lastRow="0" w:firstColumn="1" w:lastColumn="0" w:noHBand="0" w:noVBand="1"/>
      </w:tblPr>
      <w:tblGrid>
        <w:gridCol w:w="3114"/>
        <w:gridCol w:w="1559"/>
        <w:gridCol w:w="1418"/>
        <w:gridCol w:w="1559"/>
        <w:gridCol w:w="1366"/>
      </w:tblGrid>
      <w:tr w:rsidR="00441CC8" w:rsidRPr="00A96233" w14:paraId="0FA25760" w14:textId="77777777" w:rsidTr="00BC5D1B">
        <w:tc>
          <w:tcPr>
            <w:tcW w:w="9016" w:type="dxa"/>
            <w:gridSpan w:val="5"/>
          </w:tcPr>
          <w:p w14:paraId="6E3C0540" w14:textId="77777777" w:rsidR="00441CC8" w:rsidRPr="00A96233" w:rsidRDefault="00441CC8" w:rsidP="001F23D2">
            <w:pPr>
              <w:jc w:val="center"/>
              <w:rPr>
                <w:b/>
                <w:bCs/>
              </w:rPr>
            </w:pPr>
            <w:r w:rsidRPr="00A96233">
              <w:rPr>
                <w:b/>
                <w:bCs/>
              </w:rPr>
              <w:t>Performance evaluation of individual brand across issues</w:t>
            </w:r>
          </w:p>
        </w:tc>
      </w:tr>
      <w:tr w:rsidR="00441CC8" w:rsidRPr="00A96233" w14:paraId="6D38391D" w14:textId="77777777" w:rsidTr="00BC5D1B">
        <w:tc>
          <w:tcPr>
            <w:tcW w:w="3114" w:type="dxa"/>
          </w:tcPr>
          <w:p w14:paraId="61FEB04D" w14:textId="77777777" w:rsidR="00441CC8" w:rsidRPr="00A96233" w:rsidRDefault="00441CC8" w:rsidP="001F23D2">
            <w:pPr>
              <w:jc w:val="center"/>
              <w:rPr>
                <w:b/>
                <w:bCs/>
                <w:sz w:val="16"/>
                <w:szCs w:val="16"/>
              </w:rPr>
            </w:pPr>
            <w:r w:rsidRPr="00A96233">
              <w:rPr>
                <w:b/>
                <w:bCs/>
                <w:sz w:val="16"/>
                <w:szCs w:val="16"/>
              </w:rPr>
              <w:t>Criteria aspects</w:t>
            </w:r>
          </w:p>
        </w:tc>
        <w:tc>
          <w:tcPr>
            <w:tcW w:w="1559" w:type="dxa"/>
          </w:tcPr>
          <w:p w14:paraId="02BE5D2F" w14:textId="77777777" w:rsidR="00441CC8" w:rsidRPr="00A96233" w:rsidRDefault="00441CC8" w:rsidP="001F23D2">
            <w:pPr>
              <w:jc w:val="center"/>
              <w:rPr>
                <w:b/>
                <w:bCs/>
                <w:sz w:val="16"/>
                <w:szCs w:val="16"/>
              </w:rPr>
            </w:pPr>
            <w:r w:rsidRPr="00A96233">
              <w:rPr>
                <w:b/>
                <w:bCs/>
                <w:sz w:val="16"/>
                <w:szCs w:val="16"/>
              </w:rPr>
              <w:t>Criteria weight (I)</w:t>
            </w:r>
          </w:p>
          <w:p w14:paraId="5C097411" w14:textId="77777777" w:rsidR="00441CC8" w:rsidRPr="00A96233" w:rsidRDefault="00441CC8" w:rsidP="001F23D2">
            <w:pPr>
              <w:jc w:val="center"/>
              <w:rPr>
                <w:b/>
                <w:bCs/>
                <w:sz w:val="14"/>
                <w:szCs w:val="14"/>
              </w:rPr>
            </w:pPr>
            <w:r w:rsidRPr="00A96233">
              <w:rPr>
                <w:b/>
                <w:bCs/>
                <w:sz w:val="14"/>
                <w:szCs w:val="14"/>
              </w:rPr>
              <w:t>1 = not important</w:t>
            </w:r>
          </w:p>
          <w:p w14:paraId="71B69F85" w14:textId="77777777" w:rsidR="00441CC8" w:rsidRPr="00A96233" w:rsidRDefault="00441CC8" w:rsidP="001F23D2">
            <w:pPr>
              <w:jc w:val="center"/>
              <w:rPr>
                <w:b/>
                <w:bCs/>
                <w:sz w:val="16"/>
                <w:szCs w:val="16"/>
              </w:rPr>
            </w:pPr>
            <w:r w:rsidRPr="00A96233">
              <w:rPr>
                <w:b/>
                <w:bCs/>
                <w:sz w:val="14"/>
                <w:szCs w:val="14"/>
              </w:rPr>
              <w:t>10 = very important</w:t>
            </w:r>
          </w:p>
        </w:tc>
        <w:tc>
          <w:tcPr>
            <w:tcW w:w="1418" w:type="dxa"/>
          </w:tcPr>
          <w:p w14:paraId="06129F04" w14:textId="77777777" w:rsidR="00441CC8" w:rsidRPr="00A96233" w:rsidRDefault="00441CC8" w:rsidP="001F23D2">
            <w:pPr>
              <w:jc w:val="center"/>
              <w:rPr>
                <w:b/>
                <w:bCs/>
                <w:sz w:val="16"/>
                <w:szCs w:val="16"/>
              </w:rPr>
            </w:pPr>
            <w:r w:rsidRPr="00A96233">
              <w:rPr>
                <w:b/>
                <w:bCs/>
                <w:sz w:val="16"/>
                <w:szCs w:val="16"/>
              </w:rPr>
              <w:t>Brand A (Pa)</w:t>
            </w:r>
          </w:p>
        </w:tc>
        <w:tc>
          <w:tcPr>
            <w:tcW w:w="1559" w:type="dxa"/>
          </w:tcPr>
          <w:p w14:paraId="136B0CEF" w14:textId="77777777" w:rsidR="00441CC8" w:rsidRPr="00A96233" w:rsidRDefault="00441CC8" w:rsidP="001F23D2">
            <w:pPr>
              <w:jc w:val="center"/>
              <w:rPr>
                <w:b/>
                <w:bCs/>
                <w:sz w:val="16"/>
                <w:szCs w:val="16"/>
              </w:rPr>
            </w:pPr>
            <w:r w:rsidRPr="00A96233">
              <w:rPr>
                <w:b/>
                <w:bCs/>
                <w:sz w:val="16"/>
                <w:szCs w:val="16"/>
              </w:rPr>
              <w:t>Brand B (Po)</w:t>
            </w:r>
          </w:p>
        </w:tc>
        <w:tc>
          <w:tcPr>
            <w:tcW w:w="1366" w:type="dxa"/>
          </w:tcPr>
          <w:p w14:paraId="0CDBF44F" w14:textId="77777777" w:rsidR="00441CC8" w:rsidRPr="00A96233" w:rsidRDefault="00441CC8" w:rsidP="001F23D2">
            <w:pPr>
              <w:jc w:val="center"/>
              <w:rPr>
                <w:b/>
                <w:bCs/>
                <w:sz w:val="16"/>
                <w:szCs w:val="16"/>
              </w:rPr>
            </w:pPr>
            <w:r w:rsidRPr="00A96233">
              <w:rPr>
                <w:b/>
                <w:bCs/>
                <w:sz w:val="16"/>
                <w:szCs w:val="16"/>
              </w:rPr>
              <w:t>Brand C (Pc)</w:t>
            </w:r>
          </w:p>
        </w:tc>
      </w:tr>
      <w:tr w:rsidR="00441CC8" w:rsidRPr="00A96233" w14:paraId="070AB132" w14:textId="77777777" w:rsidTr="00BC5D1B">
        <w:tc>
          <w:tcPr>
            <w:tcW w:w="3114" w:type="dxa"/>
          </w:tcPr>
          <w:p w14:paraId="20F3F324" w14:textId="77777777" w:rsidR="00441CC8" w:rsidRPr="00A96233" w:rsidRDefault="00441CC8" w:rsidP="001F23D2">
            <w:pPr>
              <w:jc w:val="left"/>
              <w:rPr>
                <w:sz w:val="16"/>
                <w:szCs w:val="16"/>
              </w:rPr>
            </w:pPr>
            <w:r w:rsidRPr="00A96233">
              <w:rPr>
                <w:sz w:val="16"/>
                <w:szCs w:val="16"/>
              </w:rPr>
              <w:t>Supplier goodwill</w:t>
            </w:r>
          </w:p>
        </w:tc>
        <w:tc>
          <w:tcPr>
            <w:tcW w:w="1559" w:type="dxa"/>
          </w:tcPr>
          <w:p w14:paraId="49C36B3E" w14:textId="77777777" w:rsidR="00441CC8" w:rsidRPr="00A96233" w:rsidRDefault="00441CC8" w:rsidP="001F23D2">
            <w:pPr>
              <w:jc w:val="center"/>
              <w:rPr>
                <w:sz w:val="16"/>
                <w:szCs w:val="16"/>
              </w:rPr>
            </w:pPr>
            <w:r w:rsidRPr="00A96233">
              <w:rPr>
                <w:sz w:val="16"/>
                <w:szCs w:val="16"/>
              </w:rPr>
              <w:t>8</w:t>
            </w:r>
          </w:p>
        </w:tc>
        <w:tc>
          <w:tcPr>
            <w:tcW w:w="1418" w:type="dxa"/>
          </w:tcPr>
          <w:p w14:paraId="68F60815" w14:textId="77777777" w:rsidR="00441CC8" w:rsidRPr="00A96233" w:rsidRDefault="00441CC8" w:rsidP="001F23D2">
            <w:pPr>
              <w:jc w:val="center"/>
              <w:rPr>
                <w:sz w:val="16"/>
                <w:szCs w:val="16"/>
              </w:rPr>
            </w:pPr>
            <w:r w:rsidRPr="00A96233">
              <w:rPr>
                <w:sz w:val="16"/>
                <w:szCs w:val="16"/>
              </w:rPr>
              <w:t>5</w:t>
            </w:r>
          </w:p>
        </w:tc>
        <w:tc>
          <w:tcPr>
            <w:tcW w:w="1559" w:type="dxa"/>
          </w:tcPr>
          <w:p w14:paraId="41A0F04F" w14:textId="77777777" w:rsidR="00441CC8" w:rsidRPr="00A96233" w:rsidRDefault="00441CC8" w:rsidP="001F23D2">
            <w:pPr>
              <w:jc w:val="center"/>
              <w:rPr>
                <w:sz w:val="16"/>
                <w:szCs w:val="16"/>
              </w:rPr>
            </w:pPr>
            <w:r w:rsidRPr="00A96233">
              <w:rPr>
                <w:sz w:val="16"/>
                <w:szCs w:val="16"/>
              </w:rPr>
              <w:t>8</w:t>
            </w:r>
          </w:p>
        </w:tc>
        <w:tc>
          <w:tcPr>
            <w:tcW w:w="1366" w:type="dxa"/>
          </w:tcPr>
          <w:p w14:paraId="562FE901" w14:textId="77777777" w:rsidR="00441CC8" w:rsidRPr="00A96233" w:rsidRDefault="00441CC8" w:rsidP="001F23D2">
            <w:pPr>
              <w:jc w:val="center"/>
              <w:rPr>
                <w:sz w:val="16"/>
                <w:szCs w:val="16"/>
              </w:rPr>
            </w:pPr>
            <w:r w:rsidRPr="00A96233">
              <w:rPr>
                <w:sz w:val="16"/>
                <w:szCs w:val="16"/>
              </w:rPr>
              <w:t>9</w:t>
            </w:r>
          </w:p>
        </w:tc>
      </w:tr>
      <w:tr w:rsidR="00441CC8" w:rsidRPr="00A96233" w14:paraId="331662FC" w14:textId="77777777" w:rsidTr="00BC5D1B">
        <w:tc>
          <w:tcPr>
            <w:tcW w:w="3114" w:type="dxa"/>
          </w:tcPr>
          <w:p w14:paraId="403C78DF" w14:textId="77777777" w:rsidR="00441CC8" w:rsidRPr="00A96233" w:rsidRDefault="00441CC8" w:rsidP="001F23D2">
            <w:pPr>
              <w:jc w:val="left"/>
              <w:rPr>
                <w:sz w:val="16"/>
                <w:szCs w:val="16"/>
              </w:rPr>
            </w:pPr>
            <w:r w:rsidRPr="00A96233">
              <w:rPr>
                <w:sz w:val="16"/>
                <w:szCs w:val="16"/>
              </w:rPr>
              <w:t>Service offered</w:t>
            </w:r>
          </w:p>
        </w:tc>
        <w:tc>
          <w:tcPr>
            <w:tcW w:w="1559" w:type="dxa"/>
          </w:tcPr>
          <w:p w14:paraId="6AF5D535" w14:textId="77777777" w:rsidR="00441CC8" w:rsidRPr="00A96233" w:rsidRDefault="00441CC8" w:rsidP="001F23D2">
            <w:pPr>
              <w:jc w:val="center"/>
              <w:rPr>
                <w:sz w:val="16"/>
                <w:szCs w:val="16"/>
              </w:rPr>
            </w:pPr>
            <w:r w:rsidRPr="00A96233">
              <w:rPr>
                <w:sz w:val="16"/>
                <w:szCs w:val="16"/>
              </w:rPr>
              <w:t>5</w:t>
            </w:r>
          </w:p>
        </w:tc>
        <w:tc>
          <w:tcPr>
            <w:tcW w:w="1418" w:type="dxa"/>
          </w:tcPr>
          <w:p w14:paraId="7401360E" w14:textId="77777777" w:rsidR="00441CC8" w:rsidRPr="00A96233" w:rsidRDefault="00441CC8" w:rsidP="001F23D2">
            <w:pPr>
              <w:jc w:val="center"/>
              <w:rPr>
                <w:sz w:val="16"/>
                <w:szCs w:val="16"/>
              </w:rPr>
            </w:pPr>
            <w:r w:rsidRPr="00A96233">
              <w:rPr>
                <w:sz w:val="16"/>
                <w:szCs w:val="16"/>
              </w:rPr>
              <w:t>8</w:t>
            </w:r>
          </w:p>
        </w:tc>
        <w:tc>
          <w:tcPr>
            <w:tcW w:w="1559" w:type="dxa"/>
          </w:tcPr>
          <w:p w14:paraId="6D83B530" w14:textId="77777777" w:rsidR="00441CC8" w:rsidRPr="00A96233" w:rsidRDefault="00441CC8" w:rsidP="001F23D2">
            <w:pPr>
              <w:jc w:val="center"/>
              <w:rPr>
                <w:sz w:val="16"/>
                <w:szCs w:val="16"/>
              </w:rPr>
            </w:pPr>
            <w:r w:rsidRPr="00A96233">
              <w:rPr>
                <w:sz w:val="16"/>
                <w:szCs w:val="16"/>
              </w:rPr>
              <w:t>9</w:t>
            </w:r>
          </w:p>
        </w:tc>
        <w:tc>
          <w:tcPr>
            <w:tcW w:w="1366" w:type="dxa"/>
          </w:tcPr>
          <w:p w14:paraId="70CAE740" w14:textId="77777777" w:rsidR="00441CC8" w:rsidRPr="00A96233" w:rsidRDefault="00441CC8" w:rsidP="001F23D2">
            <w:pPr>
              <w:jc w:val="center"/>
              <w:rPr>
                <w:sz w:val="16"/>
                <w:szCs w:val="16"/>
              </w:rPr>
            </w:pPr>
            <w:r w:rsidRPr="00A96233">
              <w:rPr>
                <w:sz w:val="16"/>
                <w:szCs w:val="16"/>
              </w:rPr>
              <w:t>5</w:t>
            </w:r>
          </w:p>
        </w:tc>
      </w:tr>
      <w:tr w:rsidR="00441CC8" w:rsidRPr="00A96233" w14:paraId="0A3BA818" w14:textId="77777777" w:rsidTr="00BC5D1B">
        <w:tc>
          <w:tcPr>
            <w:tcW w:w="3114" w:type="dxa"/>
          </w:tcPr>
          <w:p w14:paraId="7CE02433" w14:textId="77777777" w:rsidR="00441CC8" w:rsidRPr="00A96233" w:rsidRDefault="00441CC8" w:rsidP="001F23D2">
            <w:pPr>
              <w:jc w:val="left"/>
              <w:rPr>
                <w:sz w:val="16"/>
                <w:szCs w:val="16"/>
              </w:rPr>
            </w:pPr>
            <w:r w:rsidRPr="00A96233">
              <w:rPr>
                <w:sz w:val="16"/>
                <w:szCs w:val="16"/>
              </w:rPr>
              <w:t>Meets delivery commitments</w:t>
            </w:r>
          </w:p>
        </w:tc>
        <w:tc>
          <w:tcPr>
            <w:tcW w:w="1559" w:type="dxa"/>
          </w:tcPr>
          <w:p w14:paraId="3DD9C3BF" w14:textId="77777777" w:rsidR="00441CC8" w:rsidRPr="00A96233" w:rsidRDefault="00441CC8" w:rsidP="001F23D2">
            <w:pPr>
              <w:jc w:val="center"/>
              <w:rPr>
                <w:sz w:val="16"/>
                <w:szCs w:val="16"/>
              </w:rPr>
            </w:pPr>
            <w:r w:rsidRPr="00A96233">
              <w:rPr>
                <w:sz w:val="16"/>
                <w:szCs w:val="16"/>
              </w:rPr>
              <w:t>7</w:t>
            </w:r>
          </w:p>
        </w:tc>
        <w:tc>
          <w:tcPr>
            <w:tcW w:w="1418" w:type="dxa"/>
          </w:tcPr>
          <w:p w14:paraId="66373CBE" w14:textId="77777777" w:rsidR="00441CC8" w:rsidRPr="00A96233" w:rsidRDefault="00441CC8" w:rsidP="001F23D2">
            <w:pPr>
              <w:jc w:val="center"/>
              <w:rPr>
                <w:sz w:val="16"/>
                <w:szCs w:val="16"/>
              </w:rPr>
            </w:pPr>
            <w:r w:rsidRPr="00A96233">
              <w:rPr>
                <w:sz w:val="16"/>
                <w:szCs w:val="16"/>
              </w:rPr>
              <w:t>6</w:t>
            </w:r>
          </w:p>
        </w:tc>
        <w:tc>
          <w:tcPr>
            <w:tcW w:w="1559" w:type="dxa"/>
          </w:tcPr>
          <w:p w14:paraId="7022345D" w14:textId="77777777" w:rsidR="00441CC8" w:rsidRPr="00A96233" w:rsidRDefault="00441CC8" w:rsidP="001F23D2">
            <w:pPr>
              <w:jc w:val="center"/>
              <w:rPr>
                <w:sz w:val="16"/>
                <w:szCs w:val="16"/>
              </w:rPr>
            </w:pPr>
            <w:r w:rsidRPr="00A96233">
              <w:rPr>
                <w:sz w:val="16"/>
                <w:szCs w:val="16"/>
              </w:rPr>
              <w:t>5</w:t>
            </w:r>
          </w:p>
        </w:tc>
        <w:tc>
          <w:tcPr>
            <w:tcW w:w="1366" w:type="dxa"/>
          </w:tcPr>
          <w:p w14:paraId="6B3FD0D7" w14:textId="77777777" w:rsidR="00441CC8" w:rsidRPr="00A96233" w:rsidRDefault="00441CC8" w:rsidP="001F23D2">
            <w:pPr>
              <w:jc w:val="center"/>
              <w:rPr>
                <w:sz w:val="16"/>
                <w:szCs w:val="16"/>
              </w:rPr>
            </w:pPr>
            <w:r w:rsidRPr="00A96233">
              <w:rPr>
                <w:sz w:val="16"/>
                <w:szCs w:val="16"/>
              </w:rPr>
              <w:t>6</w:t>
            </w:r>
          </w:p>
        </w:tc>
      </w:tr>
      <w:tr w:rsidR="00441CC8" w:rsidRPr="00A96233" w14:paraId="4F060832" w14:textId="77777777" w:rsidTr="00BC5D1B">
        <w:tc>
          <w:tcPr>
            <w:tcW w:w="3114" w:type="dxa"/>
          </w:tcPr>
          <w:p w14:paraId="2DAC480F" w14:textId="77777777" w:rsidR="00441CC8" w:rsidRPr="00A96233" w:rsidRDefault="00441CC8" w:rsidP="001F23D2">
            <w:pPr>
              <w:jc w:val="left"/>
              <w:rPr>
                <w:sz w:val="16"/>
                <w:szCs w:val="16"/>
              </w:rPr>
            </w:pPr>
            <w:r w:rsidRPr="00A96233">
              <w:rPr>
                <w:sz w:val="16"/>
                <w:szCs w:val="16"/>
              </w:rPr>
              <w:t>Merchandise quality</w:t>
            </w:r>
          </w:p>
        </w:tc>
        <w:tc>
          <w:tcPr>
            <w:tcW w:w="1559" w:type="dxa"/>
          </w:tcPr>
          <w:p w14:paraId="455528C9" w14:textId="77777777" w:rsidR="00441CC8" w:rsidRPr="00A96233" w:rsidRDefault="00441CC8" w:rsidP="001F23D2">
            <w:pPr>
              <w:jc w:val="center"/>
              <w:rPr>
                <w:sz w:val="16"/>
                <w:szCs w:val="16"/>
              </w:rPr>
            </w:pPr>
            <w:r w:rsidRPr="00A96233">
              <w:rPr>
                <w:sz w:val="16"/>
                <w:szCs w:val="16"/>
              </w:rPr>
              <w:t>6</w:t>
            </w:r>
          </w:p>
        </w:tc>
        <w:tc>
          <w:tcPr>
            <w:tcW w:w="1418" w:type="dxa"/>
          </w:tcPr>
          <w:p w14:paraId="6F0A8FD7" w14:textId="77777777" w:rsidR="00441CC8" w:rsidRPr="00A96233" w:rsidRDefault="00441CC8" w:rsidP="001F23D2">
            <w:pPr>
              <w:jc w:val="center"/>
              <w:rPr>
                <w:sz w:val="16"/>
                <w:szCs w:val="16"/>
              </w:rPr>
            </w:pPr>
            <w:r w:rsidRPr="00A96233">
              <w:rPr>
                <w:sz w:val="16"/>
                <w:szCs w:val="16"/>
              </w:rPr>
              <w:t>5</w:t>
            </w:r>
          </w:p>
        </w:tc>
        <w:tc>
          <w:tcPr>
            <w:tcW w:w="1559" w:type="dxa"/>
          </w:tcPr>
          <w:p w14:paraId="033D2FBC" w14:textId="77777777" w:rsidR="00441CC8" w:rsidRPr="00A96233" w:rsidRDefault="00441CC8" w:rsidP="001F23D2">
            <w:pPr>
              <w:jc w:val="center"/>
              <w:rPr>
                <w:sz w:val="16"/>
                <w:szCs w:val="16"/>
              </w:rPr>
            </w:pPr>
            <w:r w:rsidRPr="00A96233">
              <w:rPr>
                <w:sz w:val="16"/>
                <w:szCs w:val="16"/>
              </w:rPr>
              <w:t>6</w:t>
            </w:r>
          </w:p>
        </w:tc>
        <w:tc>
          <w:tcPr>
            <w:tcW w:w="1366" w:type="dxa"/>
          </w:tcPr>
          <w:p w14:paraId="5D5CDFE4" w14:textId="77777777" w:rsidR="00441CC8" w:rsidRPr="00A96233" w:rsidRDefault="00441CC8" w:rsidP="001F23D2">
            <w:pPr>
              <w:jc w:val="center"/>
              <w:rPr>
                <w:sz w:val="16"/>
                <w:szCs w:val="16"/>
              </w:rPr>
            </w:pPr>
            <w:r w:rsidRPr="00A96233">
              <w:rPr>
                <w:sz w:val="16"/>
                <w:szCs w:val="16"/>
              </w:rPr>
              <w:t>5</w:t>
            </w:r>
          </w:p>
        </w:tc>
      </w:tr>
      <w:tr w:rsidR="00441CC8" w:rsidRPr="00A96233" w14:paraId="163C0916" w14:textId="77777777" w:rsidTr="00BC5D1B">
        <w:tc>
          <w:tcPr>
            <w:tcW w:w="3114" w:type="dxa"/>
          </w:tcPr>
          <w:p w14:paraId="357532E4" w14:textId="77777777" w:rsidR="00441CC8" w:rsidRPr="00A96233" w:rsidRDefault="00441CC8" w:rsidP="001F23D2">
            <w:pPr>
              <w:jc w:val="left"/>
              <w:rPr>
                <w:sz w:val="16"/>
                <w:szCs w:val="16"/>
              </w:rPr>
            </w:pPr>
            <w:r w:rsidRPr="00A96233">
              <w:rPr>
                <w:sz w:val="16"/>
                <w:szCs w:val="16"/>
              </w:rPr>
              <w:t>Payment criteria</w:t>
            </w:r>
          </w:p>
        </w:tc>
        <w:tc>
          <w:tcPr>
            <w:tcW w:w="1559" w:type="dxa"/>
          </w:tcPr>
          <w:p w14:paraId="6C2E2EAA" w14:textId="77777777" w:rsidR="00441CC8" w:rsidRPr="00A96233" w:rsidRDefault="00441CC8" w:rsidP="001F23D2">
            <w:pPr>
              <w:jc w:val="center"/>
              <w:rPr>
                <w:sz w:val="16"/>
                <w:szCs w:val="16"/>
              </w:rPr>
            </w:pPr>
            <w:r w:rsidRPr="00A96233">
              <w:rPr>
                <w:sz w:val="16"/>
                <w:szCs w:val="16"/>
              </w:rPr>
              <w:t>5</w:t>
            </w:r>
          </w:p>
        </w:tc>
        <w:tc>
          <w:tcPr>
            <w:tcW w:w="1418" w:type="dxa"/>
          </w:tcPr>
          <w:p w14:paraId="42C127CB" w14:textId="77777777" w:rsidR="00441CC8" w:rsidRPr="00A96233" w:rsidRDefault="00441CC8" w:rsidP="001F23D2">
            <w:pPr>
              <w:jc w:val="center"/>
              <w:rPr>
                <w:sz w:val="16"/>
                <w:szCs w:val="16"/>
              </w:rPr>
            </w:pPr>
            <w:r w:rsidRPr="00A96233">
              <w:rPr>
                <w:sz w:val="16"/>
                <w:szCs w:val="16"/>
              </w:rPr>
              <w:t>5</w:t>
            </w:r>
          </w:p>
        </w:tc>
        <w:tc>
          <w:tcPr>
            <w:tcW w:w="1559" w:type="dxa"/>
          </w:tcPr>
          <w:p w14:paraId="0720704A" w14:textId="77777777" w:rsidR="00441CC8" w:rsidRPr="00A96233" w:rsidRDefault="00441CC8" w:rsidP="001F23D2">
            <w:pPr>
              <w:jc w:val="center"/>
              <w:rPr>
                <w:sz w:val="16"/>
                <w:szCs w:val="16"/>
              </w:rPr>
            </w:pPr>
            <w:r w:rsidRPr="00A96233">
              <w:rPr>
                <w:sz w:val="16"/>
                <w:szCs w:val="16"/>
              </w:rPr>
              <w:t>5</w:t>
            </w:r>
          </w:p>
        </w:tc>
        <w:tc>
          <w:tcPr>
            <w:tcW w:w="1366" w:type="dxa"/>
          </w:tcPr>
          <w:p w14:paraId="02807CAF" w14:textId="77777777" w:rsidR="00441CC8" w:rsidRPr="00A96233" w:rsidRDefault="00441CC8" w:rsidP="001F23D2">
            <w:pPr>
              <w:jc w:val="center"/>
              <w:rPr>
                <w:sz w:val="16"/>
                <w:szCs w:val="16"/>
              </w:rPr>
            </w:pPr>
            <w:r w:rsidRPr="00A96233">
              <w:rPr>
                <w:sz w:val="16"/>
                <w:szCs w:val="16"/>
              </w:rPr>
              <w:t>8</w:t>
            </w:r>
          </w:p>
        </w:tc>
      </w:tr>
      <w:tr w:rsidR="00441CC8" w:rsidRPr="00A96233" w14:paraId="2804D1DA" w14:textId="77777777" w:rsidTr="00BC5D1B">
        <w:tc>
          <w:tcPr>
            <w:tcW w:w="3114" w:type="dxa"/>
          </w:tcPr>
          <w:p w14:paraId="18355DB9" w14:textId="77777777" w:rsidR="00441CC8" w:rsidRPr="00A96233" w:rsidRDefault="00441CC8" w:rsidP="001F23D2">
            <w:pPr>
              <w:jc w:val="left"/>
              <w:rPr>
                <w:sz w:val="16"/>
                <w:szCs w:val="16"/>
              </w:rPr>
            </w:pPr>
            <w:r w:rsidRPr="00A96233">
              <w:rPr>
                <w:sz w:val="16"/>
                <w:szCs w:val="16"/>
              </w:rPr>
              <w:t>Past record</w:t>
            </w:r>
          </w:p>
        </w:tc>
        <w:tc>
          <w:tcPr>
            <w:tcW w:w="1559" w:type="dxa"/>
          </w:tcPr>
          <w:p w14:paraId="52594CAF" w14:textId="77777777" w:rsidR="00441CC8" w:rsidRPr="00A96233" w:rsidRDefault="00441CC8" w:rsidP="001F23D2">
            <w:pPr>
              <w:jc w:val="center"/>
              <w:rPr>
                <w:sz w:val="16"/>
                <w:szCs w:val="16"/>
              </w:rPr>
            </w:pPr>
            <w:r w:rsidRPr="00A96233">
              <w:rPr>
                <w:sz w:val="16"/>
                <w:szCs w:val="16"/>
              </w:rPr>
              <w:t>5</w:t>
            </w:r>
          </w:p>
        </w:tc>
        <w:tc>
          <w:tcPr>
            <w:tcW w:w="1418" w:type="dxa"/>
          </w:tcPr>
          <w:p w14:paraId="46DFC48B" w14:textId="77777777" w:rsidR="00441CC8" w:rsidRPr="00A96233" w:rsidRDefault="00441CC8" w:rsidP="001F23D2">
            <w:pPr>
              <w:jc w:val="center"/>
              <w:rPr>
                <w:sz w:val="16"/>
                <w:szCs w:val="16"/>
              </w:rPr>
            </w:pPr>
            <w:r w:rsidRPr="00A96233">
              <w:rPr>
                <w:sz w:val="16"/>
                <w:szCs w:val="16"/>
              </w:rPr>
              <w:t>4</w:t>
            </w:r>
          </w:p>
        </w:tc>
        <w:tc>
          <w:tcPr>
            <w:tcW w:w="1559" w:type="dxa"/>
          </w:tcPr>
          <w:p w14:paraId="1183E2B7" w14:textId="77777777" w:rsidR="00441CC8" w:rsidRPr="00A96233" w:rsidRDefault="00441CC8" w:rsidP="001F23D2">
            <w:pPr>
              <w:jc w:val="center"/>
              <w:rPr>
                <w:sz w:val="16"/>
                <w:szCs w:val="16"/>
              </w:rPr>
            </w:pPr>
            <w:r w:rsidRPr="00A96233">
              <w:rPr>
                <w:sz w:val="16"/>
                <w:szCs w:val="16"/>
              </w:rPr>
              <w:t>4</w:t>
            </w:r>
          </w:p>
        </w:tc>
        <w:tc>
          <w:tcPr>
            <w:tcW w:w="1366" w:type="dxa"/>
          </w:tcPr>
          <w:p w14:paraId="0B9D2E45" w14:textId="77777777" w:rsidR="00441CC8" w:rsidRPr="00A96233" w:rsidRDefault="00441CC8" w:rsidP="001F23D2">
            <w:pPr>
              <w:jc w:val="center"/>
              <w:rPr>
                <w:sz w:val="16"/>
                <w:szCs w:val="16"/>
              </w:rPr>
            </w:pPr>
            <w:r w:rsidRPr="00A96233">
              <w:rPr>
                <w:sz w:val="16"/>
                <w:szCs w:val="16"/>
              </w:rPr>
              <w:t>7</w:t>
            </w:r>
          </w:p>
        </w:tc>
      </w:tr>
      <w:tr w:rsidR="00441CC8" w:rsidRPr="00A96233" w14:paraId="4CAB2980" w14:textId="77777777" w:rsidTr="00BC5D1B">
        <w:tc>
          <w:tcPr>
            <w:tcW w:w="3114" w:type="dxa"/>
          </w:tcPr>
          <w:p w14:paraId="5BF3684B" w14:textId="77777777" w:rsidR="00441CC8" w:rsidRPr="00A96233" w:rsidRDefault="00441CC8" w:rsidP="001F23D2">
            <w:pPr>
              <w:jc w:val="left"/>
              <w:rPr>
                <w:sz w:val="16"/>
                <w:szCs w:val="16"/>
              </w:rPr>
            </w:pPr>
            <w:r w:rsidRPr="00A96233">
              <w:rPr>
                <w:sz w:val="16"/>
                <w:szCs w:val="16"/>
              </w:rPr>
              <w:t>Country of origin</w:t>
            </w:r>
          </w:p>
        </w:tc>
        <w:tc>
          <w:tcPr>
            <w:tcW w:w="1559" w:type="dxa"/>
          </w:tcPr>
          <w:p w14:paraId="23F4E5C1" w14:textId="77777777" w:rsidR="00441CC8" w:rsidRPr="00A96233" w:rsidRDefault="00441CC8" w:rsidP="001F23D2">
            <w:pPr>
              <w:jc w:val="center"/>
              <w:rPr>
                <w:sz w:val="16"/>
                <w:szCs w:val="16"/>
              </w:rPr>
            </w:pPr>
            <w:r w:rsidRPr="00A96233">
              <w:rPr>
                <w:sz w:val="16"/>
                <w:szCs w:val="16"/>
              </w:rPr>
              <w:t>4</w:t>
            </w:r>
          </w:p>
        </w:tc>
        <w:tc>
          <w:tcPr>
            <w:tcW w:w="1418" w:type="dxa"/>
          </w:tcPr>
          <w:p w14:paraId="051EF528" w14:textId="77777777" w:rsidR="00441CC8" w:rsidRPr="00A96233" w:rsidRDefault="00441CC8" w:rsidP="001F23D2">
            <w:pPr>
              <w:jc w:val="center"/>
              <w:rPr>
                <w:sz w:val="16"/>
                <w:szCs w:val="16"/>
              </w:rPr>
            </w:pPr>
            <w:r w:rsidRPr="00A96233">
              <w:rPr>
                <w:sz w:val="16"/>
                <w:szCs w:val="16"/>
              </w:rPr>
              <w:t>6</w:t>
            </w:r>
          </w:p>
        </w:tc>
        <w:tc>
          <w:tcPr>
            <w:tcW w:w="1559" w:type="dxa"/>
          </w:tcPr>
          <w:p w14:paraId="0FAFC36B" w14:textId="77777777" w:rsidR="00441CC8" w:rsidRPr="00A96233" w:rsidRDefault="00441CC8" w:rsidP="001F23D2">
            <w:pPr>
              <w:jc w:val="center"/>
              <w:rPr>
                <w:sz w:val="16"/>
                <w:szCs w:val="16"/>
              </w:rPr>
            </w:pPr>
            <w:r w:rsidRPr="00A96233">
              <w:rPr>
                <w:sz w:val="16"/>
                <w:szCs w:val="16"/>
              </w:rPr>
              <w:t>4</w:t>
            </w:r>
          </w:p>
        </w:tc>
        <w:tc>
          <w:tcPr>
            <w:tcW w:w="1366" w:type="dxa"/>
          </w:tcPr>
          <w:p w14:paraId="64E8A913" w14:textId="77777777" w:rsidR="00441CC8" w:rsidRPr="00A96233" w:rsidRDefault="00441CC8" w:rsidP="001F23D2">
            <w:pPr>
              <w:jc w:val="center"/>
              <w:rPr>
                <w:sz w:val="16"/>
                <w:szCs w:val="16"/>
              </w:rPr>
            </w:pPr>
            <w:r w:rsidRPr="00A96233">
              <w:rPr>
                <w:sz w:val="16"/>
                <w:szCs w:val="16"/>
              </w:rPr>
              <w:t>6</w:t>
            </w:r>
          </w:p>
        </w:tc>
      </w:tr>
      <w:tr w:rsidR="00441CC8" w:rsidRPr="00A96233" w14:paraId="5BBE9E68" w14:textId="77777777" w:rsidTr="00BC5D1B">
        <w:tc>
          <w:tcPr>
            <w:tcW w:w="3114" w:type="dxa"/>
          </w:tcPr>
          <w:p w14:paraId="5D63E70B" w14:textId="77777777" w:rsidR="00441CC8" w:rsidRPr="00A96233" w:rsidRDefault="00441CC8" w:rsidP="001F23D2">
            <w:pPr>
              <w:jc w:val="left"/>
              <w:rPr>
                <w:sz w:val="16"/>
                <w:szCs w:val="16"/>
              </w:rPr>
            </w:pPr>
            <w:r w:rsidRPr="00A96233">
              <w:rPr>
                <w:sz w:val="16"/>
                <w:szCs w:val="16"/>
              </w:rPr>
              <w:t>Promotional help</w:t>
            </w:r>
          </w:p>
        </w:tc>
        <w:tc>
          <w:tcPr>
            <w:tcW w:w="1559" w:type="dxa"/>
          </w:tcPr>
          <w:p w14:paraId="5CA37F24" w14:textId="77777777" w:rsidR="00441CC8" w:rsidRPr="00A96233" w:rsidRDefault="00441CC8" w:rsidP="001F23D2">
            <w:pPr>
              <w:jc w:val="center"/>
              <w:rPr>
                <w:sz w:val="16"/>
                <w:szCs w:val="16"/>
              </w:rPr>
            </w:pPr>
            <w:r w:rsidRPr="00A96233">
              <w:rPr>
                <w:sz w:val="16"/>
                <w:szCs w:val="16"/>
              </w:rPr>
              <w:t>3</w:t>
            </w:r>
          </w:p>
        </w:tc>
        <w:tc>
          <w:tcPr>
            <w:tcW w:w="1418" w:type="dxa"/>
          </w:tcPr>
          <w:p w14:paraId="0751625F" w14:textId="77777777" w:rsidR="00441CC8" w:rsidRPr="00A96233" w:rsidRDefault="00441CC8" w:rsidP="001F23D2">
            <w:pPr>
              <w:jc w:val="center"/>
              <w:rPr>
                <w:sz w:val="16"/>
                <w:szCs w:val="16"/>
              </w:rPr>
            </w:pPr>
            <w:r w:rsidRPr="00A96233">
              <w:rPr>
                <w:sz w:val="16"/>
                <w:szCs w:val="16"/>
              </w:rPr>
              <w:t>5</w:t>
            </w:r>
          </w:p>
        </w:tc>
        <w:tc>
          <w:tcPr>
            <w:tcW w:w="1559" w:type="dxa"/>
          </w:tcPr>
          <w:p w14:paraId="58378544" w14:textId="77777777" w:rsidR="00441CC8" w:rsidRPr="00A96233" w:rsidRDefault="00441CC8" w:rsidP="001F23D2">
            <w:pPr>
              <w:jc w:val="center"/>
              <w:rPr>
                <w:sz w:val="16"/>
                <w:szCs w:val="16"/>
              </w:rPr>
            </w:pPr>
            <w:r w:rsidRPr="00A96233">
              <w:rPr>
                <w:sz w:val="16"/>
                <w:szCs w:val="16"/>
              </w:rPr>
              <w:t>6</w:t>
            </w:r>
          </w:p>
        </w:tc>
        <w:tc>
          <w:tcPr>
            <w:tcW w:w="1366" w:type="dxa"/>
          </w:tcPr>
          <w:p w14:paraId="650068BA" w14:textId="77777777" w:rsidR="00441CC8" w:rsidRPr="00A96233" w:rsidRDefault="00441CC8" w:rsidP="001F23D2">
            <w:pPr>
              <w:jc w:val="center"/>
              <w:rPr>
                <w:sz w:val="16"/>
                <w:szCs w:val="16"/>
              </w:rPr>
            </w:pPr>
            <w:r w:rsidRPr="00A96233">
              <w:rPr>
                <w:sz w:val="16"/>
                <w:szCs w:val="16"/>
              </w:rPr>
              <w:t>5</w:t>
            </w:r>
          </w:p>
        </w:tc>
      </w:tr>
      <w:tr w:rsidR="00441CC8" w:rsidRPr="00A96233" w14:paraId="627E7759" w14:textId="77777777" w:rsidTr="00BC5D1B">
        <w:tc>
          <w:tcPr>
            <w:tcW w:w="3114" w:type="dxa"/>
          </w:tcPr>
          <w:p w14:paraId="3ACFD8C5" w14:textId="77777777" w:rsidR="00441CC8" w:rsidRPr="00A96233" w:rsidRDefault="00441CC8" w:rsidP="001F23D2">
            <w:pPr>
              <w:jc w:val="left"/>
              <w:rPr>
                <w:sz w:val="16"/>
                <w:szCs w:val="16"/>
              </w:rPr>
            </w:pPr>
          </w:p>
        </w:tc>
        <w:tc>
          <w:tcPr>
            <w:tcW w:w="1559" w:type="dxa"/>
          </w:tcPr>
          <w:p w14:paraId="52BBC100" w14:textId="77777777" w:rsidR="00441CC8" w:rsidRPr="00A96233" w:rsidRDefault="00441CC8" w:rsidP="001F23D2">
            <w:pPr>
              <w:jc w:val="center"/>
              <w:rPr>
                <w:sz w:val="16"/>
                <w:szCs w:val="16"/>
              </w:rPr>
            </w:pPr>
          </w:p>
        </w:tc>
        <w:tc>
          <w:tcPr>
            <w:tcW w:w="1418" w:type="dxa"/>
          </w:tcPr>
          <w:p w14:paraId="07E80920" w14:textId="77777777" w:rsidR="00441CC8" w:rsidRPr="00A96233" w:rsidRDefault="00441CC8" w:rsidP="001F23D2">
            <w:pPr>
              <w:jc w:val="center"/>
              <w:rPr>
                <w:sz w:val="16"/>
                <w:szCs w:val="16"/>
              </w:rPr>
            </w:pPr>
            <w:r w:rsidRPr="00A96233">
              <w:rPr>
                <w:sz w:val="16"/>
                <w:szCs w:val="16"/>
              </w:rPr>
              <w:t>266</w:t>
            </w:r>
          </w:p>
        </w:tc>
        <w:tc>
          <w:tcPr>
            <w:tcW w:w="1559" w:type="dxa"/>
          </w:tcPr>
          <w:p w14:paraId="6BB2C838" w14:textId="77777777" w:rsidR="00441CC8" w:rsidRPr="00A96233" w:rsidRDefault="00441CC8" w:rsidP="001F23D2">
            <w:pPr>
              <w:jc w:val="center"/>
              <w:rPr>
                <w:sz w:val="16"/>
                <w:szCs w:val="16"/>
              </w:rPr>
            </w:pPr>
            <w:r w:rsidRPr="00A96233">
              <w:rPr>
                <w:sz w:val="16"/>
                <w:szCs w:val="16"/>
              </w:rPr>
              <w:t>290</w:t>
            </w:r>
          </w:p>
        </w:tc>
        <w:tc>
          <w:tcPr>
            <w:tcW w:w="1366" w:type="dxa"/>
          </w:tcPr>
          <w:p w14:paraId="44B80401" w14:textId="77777777" w:rsidR="00441CC8" w:rsidRPr="00A96233" w:rsidRDefault="00441CC8" w:rsidP="001F23D2">
            <w:pPr>
              <w:jc w:val="center"/>
              <w:rPr>
                <w:sz w:val="16"/>
                <w:szCs w:val="16"/>
              </w:rPr>
            </w:pPr>
            <w:r w:rsidRPr="00A96233">
              <w:rPr>
                <w:sz w:val="16"/>
                <w:szCs w:val="16"/>
              </w:rPr>
              <w:t>308</w:t>
            </w:r>
          </w:p>
        </w:tc>
      </w:tr>
    </w:tbl>
    <w:p w14:paraId="28B57B22" w14:textId="5A708B3B" w:rsidR="00441CC8" w:rsidRPr="00A96233" w:rsidRDefault="00441CC8" w:rsidP="001F23D2">
      <w:pPr>
        <w:rPr>
          <w:lang w:eastAsia="en-GB"/>
        </w:rP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683"/>
        <w:gridCol w:w="7298"/>
      </w:tblGrid>
      <w:tr w:rsidR="00441CC8" w:rsidRPr="00A96233" w14:paraId="090227D1" w14:textId="77777777" w:rsidTr="00F87E5F">
        <w:tc>
          <w:tcPr>
            <w:tcW w:w="1683" w:type="dxa"/>
            <w:shd w:val="clear" w:color="auto" w:fill="808080" w:themeFill="background1" w:themeFillShade="80"/>
          </w:tcPr>
          <w:p w14:paraId="55418D1C" w14:textId="77777777" w:rsidR="00441CC8" w:rsidRPr="00A96233" w:rsidRDefault="00441CC8" w:rsidP="001F23D2">
            <w:pPr>
              <w:rPr>
                <w:b/>
                <w:bCs/>
                <w:color w:val="FFFFFF" w:themeColor="background1"/>
              </w:rPr>
            </w:pPr>
            <w:r w:rsidRPr="00A96233">
              <w:rPr>
                <w:b/>
                <w:bCs/>
                <w:color w:val="FFFFFF" w:themeColor="background1"/>
              </w:rPr>
              <w:lastRenderedPageBreak/>
              <w:t>Step 1</w:t>
            </w:r>
          </w:p>
        </w:tc>
        <w:tc>
          <w:tcPr>
            <w:tcW w:w="7298" w:type="dxa"/>
            <w:shd w:val="clear" w:color="auto" w:fill="D9D9D9" w:themeFill="background1" w:themeFillShade="D9"/>
          </w:tcPr>
          <w:p w14:paraId="4ECF4922" w14:textId="6541E23D" w:rsidR="00441CC8" w:rsidRPr="00A96233" w:rsidRDefault="00441CC8" w:rsidP="001F23D2">
            <w:r w:rsidRPr="00A96233">
              <w:t xml:space="preserve">Decide a list of issues for accepting or rejecting a supplier. </w:t>
            </w:r>
          </w:p>
          <w:p w14:paraId="2B912C88" w14:textId="77777777" w:rsidR="00FB2DBC" w:rsidRPr="00A96233" w:rsidRDefault="00FB2DBC" w:rsidP="001F23D2"/>
          <w:p w14:paraId="01356EA7" w14:textId="7B66263C" w:rsidR="00441CC8" w:rsidRPr="00A96233" w:rsidRDefault="00441CC8" w:rsidP="001F23D2">
            <w:r w:rsidRPr="00A96233">
              <w:t xml:space="preserve">In the table above, column 1 illustrates nine issues that are considered for the purpose of evaluating suppliers’ performance. </w:t>
            </w:r>
          </w:p>
          <w:p w14:paraId="18D5BAEB" w14:textId="77777777" w:rsidR="00FB2DBC" w:rsidRPr="00A96233" w:rsidRDefault="00FB2DBC" w:rsidP="001F23D2"/>
          <w:p w14:paraId="79E2B336" w14:textId="77777777" w:rsidR="00441CC8" w:rsidRPr="00A96233" w:rsidRDefault="00441CC8" w:rsidP="001F23D2">
            <w:r w:rsidRPr="00A96233">
              <w:t xml:space="preserve">The criteria list should not be either too comprehensive or too small. A too comprehensive list may consider some less/not important issues that may become difficult to use. A too small list, on the other, hand may ignore some vital issues. </w:t>
            </w:r>
          </w:p>
        </w:tc>
      </w:tr>
      <w:tr w:rsidR="00441CC8" w:rsidRPr="00A96233" w14:paraId="634F79D9" w14:textId="77777777" w:rsidTr="00F87E5F">
        <w:tc>
          <w:tcPr>
            <w:tcW w:w="1683" w:type="dxa"/>
            <w:shd w:val="clear" w:color="auto" w:fill="808080" w:themeFill="background1" w:themeFillShade="80"/>
          </w:tcPr>
          <w:p w14:paraId="32BE2C0F" w14:textId="77777777" w:rsidR="00441CC8" w:rsidRPr="00A96233" w:rsidRDefault="00441CC8" w:rsidP="001F23D2">
            <w:pPr>
              <w:rPr>
                <w:b/>
                <w:bCs/>
                <w:color w:val="FFFFFF" w:themeColor="background1"/>
              </w:rPr>
            </w:pPr>
            <w:r w:rsidRPr="00A96233">
              <w:rPr>
                <w:b/>
                <w:bCs/>
                <w:color w:val="FFFFFF" w:themeColor="background1"/>
              </w:rPr>
              <w:t>Step 2</w:t>
            </w:r>
          </w:p>
        </w:tc>
        <w:tc>
          <w:tcPr>
            <w:tcW w:w="7298" w:type="dxa"/>
            <w:shd w:val="clear" w:color="auto" w:fill="D9D9D9" w:themeFill="background1" w:themeFillShade="D9"/>
          </w:tcPr>
          <w:p w14:paraId="44ACF897" w14:textId="59CFEF34" w:rsidR="00441CC8" w:rsidRDefault="00441CC8" w:rsidP="001F23D2">
            <w:r w:rsidRPr="00A96233">
              <w:t xml:space="preserve">Step 2 involves assigning weight to each aspect (criterion) on the scale of 1 to 10 (column 2), where 1 represents ‘not important’ and 10 represents ‘very important’. </w:t>
            </w:r>
          </w:p>
          <w:p w14:paraId="191879D5" w14:textId="77777777" w:rsidR="00F87E5F" w:rsidRPr="00A96233" w:rsidRDefault="00F87E5F" w:rsidP="001F23D2"/>
          <w:p w14:paraId="3AC99B16" w14:textId="77777777" w:rsidR="00441CC8" w:rsidRPr="00A96233" w:rsidRDefault="00441CC8" w:rsidP="001F23D2">
            <w:r w:rsidRPr="00A96233">
              <w:t xml:space="preserve">These weights must be decided by buyer/planner in consultation with the merchandise manager/merchandiser in charge. </w:t>
            </w:r>
          </w:p>
        </w:tc>
      </w:tr>
      <w:tr w:rsidR="00441CC8" w:rsidRPr="00A96233" w14:paraId="7E88E958" w14:textId="77777777" w:rsidTr="00F87E5F">
        <w:tc>
          <w:tcPr>
            <w:tcW w:w="1683" w:type="dxa"/>
            <w:shd w:val="clear" w:color="auto" w:fill="808080" w:themeFill="background1" w:themeFillShade="80"/>
          </w:tcPr>
          <w:p w14:paraId="7B027862" w14:textId="77777777" w:rsidR="00441CC8" w:rsidRPr="00A96233" w:rsidRDefault="00441CC8" w:rsidP="001F23D2">
            <w:pPr>
              <w:rPr>
                <w:b/>
                <w:bCs/>
                <w:color w:val="FFFFFF" w:themeColor="background1"/>
              </w:rPr>
            </w:pPr>
            <w:r w:rsidRPr="00A96233">
              <w:rPr>
                <w:b/>
                <w:bCs/>
                <w:color w:val="FFFFFF" w:themeColor="background1"/>
              </w:rPr>
              <w:t>Step 3</w:t>
            </w:r>
          </w:p>
        </w:tc>
        <w:tc>
          <w:tcPr>
            <w:tcW w:w="7298" w:type="dxa"/>
            <w:shd w:val="clear" w:color="auto" w:fill="D9D9D9" w:themeFill="background1" w:themeFillShade="D9"/>
          </w:tcPr>
          <w:p w14:paraId="28D13FCA" w14:textId="77777777" w:rsidR="00441CC8" w:rsidRPr="00A96233" w:rsidRDefault="00441CC8" w:rsidP="001F23D2">
            <w:r w:rsidRPr="00A96233">
              <w:t xml:space="preserve">After allocating the respective weights to each aspect, ranking should be allocated to each brand (or product) in question in consultation with the merchandise managers. </w:t>
            </w:r>
          </w:p>
        </w:tc>
      </w:tr>
      <w:tr w:rsidR="00441CC8" w:rsidRPr="00A96233" w14:paraId="129F8B24" w14:textId="77777777" w:rsidTr="00F87E5F">
        <w:tc>
          <w:tcPr>
            <w:tcW w:w="1683" w:type="dxa"/>
            <w:shd w:val="clear" w:color="auto" w:fill="808080" w:themeFill="background1" w:themeFillShade="80"/>
          </w:tcPr>
          <w:p w14:paraId="656CC150" w14:textId="77777777" w:rsidR="00441CC8" w:rsidRPr="00A96233" w:rsidRDefault="00441CC8" w:rsidP="001F23D2">
            <w:pPr>
              <w:rPr>
                <w:b/>
                <w:bCs/>
                <w:color w:val="FFFFFF" w:themeColor="background1"/>
              </w:rPr>
            </w:pPr>
            <w:r w:rsidRPr="00A96233">
              <w:rPr>
                <w:b/>
                <w:bCs/>
                <w:color w:val="FFFFFF" w:themeColor="background1"/>
              </w:rPr>
              <w:t>Step 4</w:t>
            </w:r>
          </w:p>
        </w:tc>
        <w:tc>
          <w:tcPr>
            <w:tcW w:w="7298" w:type="dxa"/>
            <w:shd w:val="clear" w:color="auto" w:fill="D9D9D9" w:themeFill="background1" w:themeFillShade="D9"/>
          </w:tcPr>
          <w:p w14:paraId="18410D15" w14:textId="77777777" w:rsidR="00441CC8" w:rsidRPr="00A96233" w:rsidRDefault="00441CC8" w:rsidP="001F23D2">
            <w:r w:rsidRPr="00A96233">
              <w:t xml:space="preserve">In order to calculate the overall performance of the suppliers (or products), the buyer/planner must multiply column 2 with respective ratings of Brand ‘A’, ‘B’ and ‘C’. </w:t>
            </w:r>
          </w:p>
        </w:tc>
      </w:tr>
      <w:tr w:rsidR="00441CC8" w:rsidRPr="00A96233" w14:paraId="5AF80B45" w14:textId="77777777" w:rsidTr="00F87E5F">
        <w:tc>
          <w:tcPr>
            <w:tcW w:w="1683" w:type="dxa"/>
            <w:shd w:val="clear" w:color="auto" w:fill="808080" w:themeFill="background1" w:themeFillShade="80"/>
          </w:tcPr>
          <w:p w14:paraId="0DA99383" w14:textId="77777777" w:rsidR="00441CC8" w:rsidRPr="00A96233" w:rsidRDefault="00441CC8" w:rsidP="001F23D2">
            <w:pPr>
              <w:rPr>
                <w:b/>
                <w:bCs/>
                <w:color w:val="FFFFFF" w:themeColor="background1"/>
              </w:rPr>
            </w:pPr>
            <w:r w:rsidRPr="00A96233">
              <w:rPr>
                <w:b/>
                <w:bCs/>
                <w:color w:val="FFFFFF" w:themeColor="background1"/>
              </w:rPr>
              <w:t>Step 5</w:t>
            </w:r>
          </w:p>
        </w:tc>
        <w:tc>
          <w:tcPr>
            <w:tcW w:w="7298" w:type="dxa"/>
            <w:shd w:val="clear" w:color="auto" w:fill="D9D9D9" w:themeFill="background1" w:themeFillShade="D9"/>
          </w:tcPr>
          <w:p w14:paraId="3D8CBB3E" w14:textId="77777777" w:rsidR="00441CC8" w:rsidRPr="00A96233" w:rsidRDefault="00441CC8" w:rsidP="001F23D2">
            <w:r w:rsidRPr="00A96233">
              <w:t>The last step is to compare the overall ratings of the various brands or products and give preference to the highest overall rating.</w:t>
            </w:r>
          </w:p>
        </w:tc>
      </w:tr>
    </w:tbl>
    <w:p w14:paraId="78D5366C" w14:textId="77777777" w:rsidR="00441CC8" w:rsidRPr="00A96233" w:rsidRDefault="00441CC8" w:rsidP="001F23D2">
      <w:pPr>
        <w:rPr>
          <w:lang w:eastAsia="en-GB"/>
        </w:rPr>
      </w:pP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346"/>
        <w:gridCol w:w="7675"/>
      </w:tblGrid>
      <w:tr w:rsidR="00441CC8" w:rsidRPr="00A96233" w14:paraId="0B0AB1D5" w14:textId="77777777" w:rsidTr="00B045DA">
        <w:trPr>
          <w:trHeight w:val="1008"/>
        </w:trPr>
        <w:tc>
          <w:tcPr>
            <w:tcW w:w="1415" w:type="dxa"/>
            <w:tcBorders>
              <w:right w:val="nil"/>
            </w:tcBorders>
            <w:shd w:val="clear" w:color="auto" w:fill="auto"/>
          </w:tcPr>
          <w:p w14:paraId="2695BDB4" w14:textId="0298C847" w:rsidR="00FB2DBC" w:rsidRPr="00A96233" w:rsidRDefault="00FB2DBC" w:rsidP="00B045DA">
            <w:pPr>
              <w:jc w:val="center"/>
            </w:pPr>
            <w:bookmarkStart w:id="609" w:name="_Hlk44405018"/>
            <w:r w:rsidRPr="00A96233">
              <w:rPr>
                <w:noProof/>
              </w:rPr>
              <w:drawing>
                <wp:inline distT="0" distB="0" distL="0" distR="0" wp14:anchorId="06E1BA26" wp14:editId="62230989">
                  <wp:extent cx="467280" cy="468000"/>
                  <wp:effectExtent l="0" t="0" r="9525" b="8255"/>
                  <wp:docPr id="1271" name="Picture 127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1" name="WrittenActivity.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606" w:type="dxa"/>
            <w:tcBorders>
              <w:left w:val="nil"/>
            </w:tcBorders>
            <w:shd w:val="clear" w:color="auto" w:fill="auto"/>
            <w:vAlign w:val="center"/>
          </w:tcPr>
          <w:p w14:paraId="599B6E97" w14:textId="6B8B60D3" w:rsidR="00441CC8" w:rsidRPr="00A96233" w:rsidRDefault="00441CC8" w:rsidP="004B2B3D">
            <w:pPr>
              <w:spacing w:after="120"/>
              <w:rPr>
                <w:b/>
                <w:bCs/>
              </w:rPr>
            </w:pPr>
            <w:r w:rsidRPr="00A96233">
              <w:rPr>
                <w:b/>
                <w:bCs/>
              </w:rPr>
              <w:t xml:space="preserve">Activity </w:t>
            </w:r>
            <w:r w:rsidR="00FB2DBC" w:rsidRPr="00A96233">
              <w:rPr>
                <w:b/>
                <w:bCs/>
              </w:rPr>
              <w:t>24</w:t>
            </w:r>
            <w:r w:rsidRPr="00A96233">
              <w:rPr>
                <w:b/>
                <w:bCs/>
              </w:rPr>
              <w:t xml:space="preserve"> (PA0201 IAC0201; PA0202 IAC0202; PA0203 IAC0203)</w:t>
            </w:r>
            <w:r w:rsidR="00AB5FD4" w:rsidRPr="00A96233">
              <w:rPr>
                <w:b/>
                <w:bCs/>
              </w:rPr>
              <w:t xml:space="preserve">   2 hours</w:t>
            </w:r>
          </w:p>
          <w:p w14:paraId="3AEE8CA5" w14:textId="77777777" w:rsidR="00441CC8" w:rsidRPr="00A96233" w:rsidRDefault="00441CC8" w:rsidP="004B2B3D">
            <w:pPr>
              <w:spacing w:after="120"/>
            </w:pPr>
            <w:r w:rsidRPr="00A96233">
              <w:t>Please complete the activity in your workbook.</w:t>
            </w:r>
          </w:p>
          <w:p w14:paraId="6C965E18" w14:textId="77777777" w:rsidR="00441CC8" w:rsidRPr="00A96233" w:rsidRDefault="00441CC8" w:rsidP="004B2B3D">
            <w:pPr>
              <w:spacing w:after="120"/>
            </w:pPr>
            <w:r w:rsidRPr="00A96233">
              <w:t>Consider the information gathered from a sales report for the ladies’ accessories department.</w:t>
            </w:r>
          </w:p>
          <w:p w14:paraId="5FA4BBD9" w14:textId="3E2C8BB4" w:rsidR="00441CC8" w:rsidRPr="00A96233" w:rsidRDefault="00FB2DBC" w:rsidP="00B045DA">
            <w:pPr>
              <w:spacing w:after="120"/>
              <w:ind w:left="810" w:hanging="810"/>
            </w:pPr>
            <w:r w:rsidRPr="00A96233">
              <w:t>24</w:t>
            </w:r>
            <w:r w:rsidR="00441CC8" w:rsidRPr="00A96233">
              <w:t xml:space="preserve">.1 </w:t>
            </w:r>
            <w:r w:rsidRPr="00A96233">
              <w:tab/>
            </w:r>
            <w:r w:rsidR="00441CC8" w:rsidRPr="00A96233">
              <w:t>Calculate sell through for each of the categories for Quarter 4.</w:t>
            </w:r>
          </w:p>
          <w:p w14:paraId="4DC75ADC" w14:textId="58E93D5E" w:rsidR="00441CC8" w:rsidRPr="00A96233" w:rsidRDefault="00FB2DBC" w:rsidP="00B045DA">
            <w:pPr>
              <w:spacing w:after="120"/>
              <w:ind w:left="810" w:hanging="810"/>
            </w:pPr>
            <w:r w:rsidRPr="00A96233">
              <w:t>24</w:t>
            </w:r>
            <w:r w:rsidR="00441CC8" w:rsidRPr="00A96233">
              <w:t xml:space="preserve">.2 </w:t>
            </w:r>
            <w:r w:rsidRPr="00A96233">
              <w:tab/>
            </w:r>
            <w:r w:rsidR="00441CC8" w:rsidRPr="00A96233">
              <w:t>Calculate sell through for all four quarters combined.</w:t>
            </w:r>
          </w:p>
          <w:p w14:paraId="73F57A64" w14:textId="7F282C26" w:rsidR="00441CC8" w:rsidRPr="00A96233" w:rsidRDefault="004B2B3D" w:rsidP="00B045DA">
            <w:pPr>
              <w:spacing w:after="120"/>
              <w:ind w:left="810" w:hanging="810"/>
            </w:pPr>
            <w:r w:rsidRPr="00A96233">
              <w:t>24</w:t>
            </w:r>
            <w:r w:rsidR="00441CC8" w:rsidRPr="00A96233">
              <w:t xml:space="preserve">.3 </w:t>
            </w:r>
            <w:r w:rsidRPr="00A96233">
              <w:tab/>
            </w:r>
            <w:r w:rsidR="00441CC8" w:rsidRPr="00A96233">
              <w:t>Rank the categories in order of performance for the year (top selling to lowest performance), using sell through method.</w:t>
            </w:r>
          </w:p>
          <w:p w14:paraId="2B6551AE" w14:textId="3EA584D2" w:rsidR="00441CC8" w:rsidRPr="00A96233" w:rsidRDefault="004B2B3D" w:rsidP="00B045DA">
            <w:pPr>
              <w:spacing w:after="120"/>
              <w:ind w:left="810" w:hanging="810"/>
            </w:pPr>
            <w:r w:rsidRPr="00A96233">
              <w:t>24</w:t>
            </w:r>
            <w:r w:rsidR="00441CC8" w:rsidRPr="00A96233">
              <w:t xml:space="preserve"> .4 </w:t>
            </w:r>
            <w:r w:rsidRPr="00A96233">
              <w:tab/>
            </w:r>
            <w:r w:rsidR="00441CC8" w:rsidRPr="00A96233">
              <w:t>For each category, determine whether it performed on, above or below standards (plans).</w:t>
            </w:r>
          </w:p>
          <w:p w14:paraId="68FB43B8" w14:textId="78070A47" w:rsidR="00441CC8" w:rsidRPr="00A96233" w:rsidRDefault="004B2B3D" w:rsidP="00B045DA">
            <w:pPr>
              <w:spacing w:after="120"/>
              <w:ind w:left="810" w:hanging="810"/>
            </w:pPr>
            <w:r w:rsidRPr="00A96233">
              <w:lastRenderedPageBreak/>
              <w:t>24</w:t>
            </w:r>
            <w:r w:rsidR="00441CC8" w:rsidRPr="00A96233">
              <w:t xml:space="preserve">.5 </w:t>
            </w:r>
            <w:r w:rsidRPr="00A96233">
              <w:tab/>
            </w:r>
            <w:r w:rsidR="00441CC8" w:rsidRPr="00A96233">
              <w:t>Propose ideas to improve performance or clear dead merchandise, as applicable.</w:t>
            </w:r>
          </w:p>
          <w:tbl>
            <w:tblPr>
              <w:tblW w:w="7448" w:type="dxa"/>
              <w:tblLook w:val="04A0" w:firstRow="1" w:lastRow="0" w:firstColumn="1" w:lastColumn="0" w:noHBand="0" w:noVBand="1"/>
            </w:tblPr>
            <w:tblGrid>
              <w:gridCol w:w="1080"/>
              <w:gridCol w:w="752"/>
              <w:gridCol w:w="610"/>
              <w:gridCol w:w="761"/>
              <w:gridCol w:w="610"/>
              <w:gridCol w:w="904"/>
              <w:gridCol w:w="610"/>
              <w:gridCol w:w="773"/>
              <w:gridCol w:w="681"/>
              <w:gridCol w:w="668"/>
            </w:tblGrid>
            <w:tr w:rsidR="00441CC8" w:rsidRPr="00A96233" w14:paraId="4EFBD5AF" w14:textId="77777777" w:rsidTr="004B2B3D">
              <w:trPr>
                <w:trHeight w:val="285"/>
              </w:trPr>
              <w:tc>
                <w:tcPr>
                  <w:tcW w:w="1080" w:type="dxa"/>
                  <w:tcBorders>
                    <w:top w:val="single" w:sz="4" w:space="0" w:color="323232"/>
                    <w:left w:val="single" w:sz="4" w:space="0" w:color="323232"/>
                    <w:bottom w:val="nil"/>
                    <w:right w:val="single" w:sz="8" w:space="0" w:color="FFFFFF"/>
                  </w:tcBorders>
                  <w:shd w:val="clear" w:color="000000" w:fill="323232"/>
                  <w:noWrap/>
                  <w:vAlign w:val="center"/>
                  <w:hideMark/>
                </w:tcPr>
                <w:p w14:paraId="0A61DCF0" w14:textId="77777777" w:rsidR="00441CC8" w:rsidRPr="00A96233" w:rsidRDefault="00441CC8" w:rsidP="001F23D2">
                  <w:pPr>
                    <w:jc w:val="left"/>
                    <w:rPr>
                      <w:rFonts w:eastAsia="Times New Roman" w:cs="Arial"/>
                      <w:color w:val="E3DED1"/>
                      <w:sz w:val="14"/>
                      <w:szCs w:val="14"/>
                      <w:lang w:eastAsia="en-GB"/>
                    </w:rPr>
                  </w:pPr>
                  <w:bookmarkStart w:id="610" w:name="_Hlk41745729"/>
                  <w:r w:rsidRPr="00A96233">
                    <w:rPr>
                      <w:rFonts w:eastAsia="Times New Roman" w:cs="Arial"/>
                      <w:color w:val="E3DED1"/>
                      <w:sz w:val="14"/>
                      <w:szCs w:val="14"/>
                      <w:lang w:eastAsia="en-GB"/>
                    </w:rPr>
                    <w:t>CATEGORY</w:t>
                  </w:r>
                </w:p>
              </w:tc>
              <w:tc>
                <w:tcPr>
                  <w:tcW w:w="752" w:type="dxa"/>
                  <w:tcBorders>
                    <w:top w:val="single" w:sz="4" w:space="0" w:color="323232"/>
                    <w:left w:val="single" w:sz="8" w:space="0" w:color="FFFFFF"/>
                    <w:bottom w:val="nil"/>
                    <w:right w:val="single" w:sz="8" w:space="0" w:color="FFFFFF"/>
                  </w:tcBorders>
                  <w:shd w:val="clear" w:color="000000" w:fill="323232"/>
                  <w:noWrap/>
                  <w:vAlign w:val="center"/>
                  <w:hideMark/>
                </w:tcPr>
                <w:p w14:paraId="676596A9" w14:textId="77777777" w:rsidR="00441CC8" w:rsidRPr="00A96233" w:rsidRDefault="00441CC8" w:rsidP="001F23D2">
                  <w:pPr>
                    <w:jc w:val="left"/>
                    <w:rPr>
                      <w:rFonts w:eastAsia="Times New Roman" w:cs="Arial"/>
                      <w:color w:val="E3DED1"/>
                      <w:sz w:val="14"/>
                      <w:szCs w:val="14"/>
                      <w:lang w:eastAsia="en-GB"/>
                    </w:rPr>
                  </w:pPr>
                  <w:r w:rsidRPr="00A96233">
                    <w:rPr>
                      <w:rFonts w:eastAsia="Times New Roman" w:cs="Arial"/>
                      <w:color w:val="E3DED1"/>
                      <w:sz w:val="14"/>
                      <w:szCs w:val="14"/>
                      <w:lang w:eastAsia="en-GB"/>
                    </w:rPr>
                    <w:t>Planned Q1</w:t>
                  </w:r>
                </w:p>
              </w:tc>
              <w:tc>
                <w:tcPr>
                  <w:tcW w:w="610" w:type="dxa"/>
                  <w:tcBorders>
                    <w:top w:val="single" w:sz="4" w:space="0" w:color="323232"/>
                    <w:left w:val="single" w:sz="8" w:space="0" w:color="FFFFFF"/>
                    <w:bottom w:val="nil"/>
                    <w:right w:val="single" w:sz="8" w:space="0" w:color="FFFFFF"/>
                  </w:tcBorders>
                  <w:shd w:val="clear" w:color="000000" w:fill="323232"/>
                  <w:noWrap/>
                  <w:vAlign w:val="center"/>
                  <w:hideMark/>
                </w:tcPr>
                <w:p w14:paraId="3F51C96E" w14:textId="77777777" w:rsidR="00441CC8" w:rsidRPr="00A96233" w:rsidRDefault="00441CC8" w:rsidP="001F23D2">
                  <w:pPr>
                    <w:jc w:val="center"/>
                    <w:rPr>
                      <w:rFonts w:eastAsia="Times New Roman" w:cs="Arial"/>
                      <w:color w:val="E3DED1"/>
                      <w:sz w:val="14"/>
                      <w:szCs w:val="14"/>
                      <w:lang w:eastAsia="en-GB"/>
                    </w:rPr>
                  </w:pPr>
                  <w:r w:rsidRPr="00A96233">
                    <w:rPr>
                      <w:rFonts w:eastAsia="Times New Roman" w:cs="Arial"/>
                      <w:color w:val="E3DED1"/>
                      <w:sz w:val="14"/>
                      <w:szCs w:val="14"/>
                      <w:lang w:eastAsia="en-GB"/>
                    </w:rPr>
                    <w:t>Sales Q1</w:t>
                  </w:r>
                </w:p>
              </w:tc>
              <w:tc>
                <w:tcPr>
                  <w:tcW w:w="761" w:type="dxa"/>
                  <w:tcBorders>
                    <w:top w:val="single" w:sz="4" w:space="0" w:color="323232"/>
                    <w:left w:val="single" w:sz="8" w:space="0" w:color="FFFFFF"/>
                    <w:bottom w:val="nil"/>
                    <w:right w:val="single" w:sz="8" w:space="0" w:color="FFFFFF"/>
                  </w:tcBorders>
                  <w:shd w:val="clear" w:color="000000" w:fill="323232"/>
                  <w:noWrap/>
                  <w:vAlign w:val="center"/>
                  <w:hideMark/>
                </w:tcPr>
                <w:p w14:paraId="3FA95A5A" w14:textId="77777777" w:rsidR="00441CC8" w:rsidRPr="00A96233" w:rsidRDefault="00441CC8" w:rsidP="001F23D2">
                  <w:pPr>
                    <w:jc w:val="center"/>
                    <w:rPr>
                      <w:rFonts w:eastAsia="Times New Roman" w:cs="Arial"/>
                      <w:color w:val="E3DED1"/>
                      <w:sz w:val="14"/>
                      <w:szCs w:val="14"/>
                      <w:lang w:eastAsia="en-GB"/>
                    </w:rPr>
                  </w:pPr>
                  <w:r w:rsidRPr="00A96233">
                    <w:rPr>
                      <w:rFonts w:eastAsia="Times New Roman" w:cs="Arial"/>
                      <w:color w:val="E3DED1"/>
                      <w:sz w:val="14"/>
                      <w:szCs w:val="14"/>
                      <w:lang w:eastAsia="en-GB"/>
                    </w:rPr>
                    <w:t>Planned Q2</w:t>
                  </w:r>
                </w:p>
              </w:tc>
              <w:tc>
                <w:tcPr>
                  <w:tcW w:w="610" w:type="dxa"/>
                  <w:tcBorders>
                    <w:top w:val="single" w:sz="4" w:space="0" w:color="323232"/>
                    <w:left w:val="single" w:sz="8" w:space="0" w:color="FFFFFF"/>
                    <w:bottom w:val="nil"/>
                    <w:right w:val="single" w:sz="8" w:space="0" w:color="FFFFFF"/>
                  </w:tcBorders>
                  <w:shd w:val="clear" w:color="000000" w:fill="323232"/>
                  <w:noWrap/>
                  <w:vAlign w:val="center"/>
                  <w:hideMark/>
                </w:tcPr>
                <w:p w14:paraId="5EFBFCEB" w14:textId="77777777" w:rsidR="00441CC8" w:rsidRPr="00A96233" w:rsidRDefault="00441CC8" w:rsidP="001F23D2">
                  <w:pPr>
                    <w:jc w:val="center"/>
                    <w:rPr>
                      <w:rFonts w:eastAsia="Times New Roman" w:cs="Arial"/>
                      <w:color w:val="E3DED1"/>
                      <w:sz w:val="14"/>
                      <w:szCs w:val="14"/>
                      <w:lang w:eastAsia="en-GB"/>
                    </w:rPr>
                  </w:pPr>
                  <w:r w:rsidRPr="00A96233">
                    <w:rPr>
                      <w:rFonts w:eastAsia="Times New Roman" w:cs="Arial"/>
                      <w:color w:val="E3DED1"/>
                      <w:sz w:val="14"/>
                      <w:szCs w:val="14"/>
                      <w:lang w:eastAsia="en-GB"/>
                    </w:rPr>
                    <w:t>Sales Q2</w:t>
                  </w:r>
                </w:p>
              </w:tc>
              <w:tc>
                <w:tcPr>
                  <w:tcW w:w="904" w:type="dxa"/>
                  <w:tcBorders>
                    <w:top w:val="single" w:sz="4" w:space="0" w:color="323232"/>
                    <w:left w:val="single" w:sz="8" w:space="0" w:color="FFFFFF"/>
                    <w:bottom w:val="nil"/>
                    <w:right w:val="single" w:sz="8" w:space="0" w:color="FFFFFF"/>
                  </w:tcBorders>
                  <w:shd w:val="clear" w:color="000000" w:fill="323232"/>
                  <w:noWrap/>
                  <w:vAlign w:val="center"/>
                  <w:hideMark/>
                </w:tcPr>
                <w:p w14:paraId="0422B57E" w14:textId="77777777" w:rsidR="00441CC8" w:rsidRPr="00A96233" w:rsidRDefault="00441CC8" w:rsidP="001F23D2">
                  <w:pPr>
                    <w:jc w:val="center"/>
                    <w:rPr>
                      <w:rFonts w:eastAsia="Times New Roman" w:cs="Arial"/>
                      <w:color w:val="E3DED1"/>
                      <w:sz w:val="14"/>
                      <w:szCs w:val="14"/>
                      <w:lang w:eastAsia="en-GB"/>
                    </w:rPr>
                  </w:pPr>
                  <w:r w:rsidRPr="00A96233">
                    <w:rPr>
                      <w:rFonts w:eastAsia="Times New Roman" w:cs="Arial"/>
                      <w:color w:val="E3DED1"/>
                      <w:sz w:val="14"/>
                      <w:szCs w:val="14"/>
                      <w:lang w:eastAsia="en-GB"/>
                    </w:rPr>
                    <w:t>Planned Q3</w:t>
                  </w:r>
                </w:p>
              </w:tc>
              <w:tc>
                <w:tcPr>
                  <w:tcW w:w="610" w:type="dxa"/>
                  <w:tcBorders>
                    <w:top w:val="single" w:sz="4" w:space="0" w:color="323232"/>
                    <w:left w:val="single" w:sz="8" w:space="0" w:color="FFFFFF"/>
                    <w:bottom w:val="nil"/>
                    <w:right w:val="single" w:sz="8" w:space="0" w:color="FFFFFF"/>
                  </w:tcBorders>
                  <w:shd w:val="clear" w:color="000000" w:fill="323232"/>
                  <w:noWrap/>
                  <w:vAlign w:val="center"/>
                  <w:hideMark/>
                </w:tcPr>
                <w:p w14:paraId="42994863" w14:textId="77777777" w:rsidR="00441CC8" w:rsidRPr="00A96233" w:rsidRDefault="00441CC8" w:rsidP="001F23D2">
                  <w:pPr>
                    <w:jc w:val="center"/>
                    <w:rPr>
                      <w:rFonts w:eastAsia="Times New Roman" w:cs="Arial"/>
                      <w:color w:val="E3DED1"/>
                      <w:sz w:val="14"/>
                      <w:szCs w:val="14"/>
                      <w:lang w:eastAsia="en-GB"/>
                    </w:rPr>
                  </w:pPr>
                  <w:r w:rsidRPr="00A96233">
                    <w:rPr>
                      <w:rFonts w:eastAsia="Times New Roman" w:cs="Arial"/>
                      <w:color w:val="E3DED1"/>
                      <w:sz w:val="14"/>
                      <w:szCs w:val="14"/>
                      <w:lang w:eastAsia="en-GB"/>
                    </w:rPr>
                    <w:t>Sales Q3</w:t>
                  </w:r>
                </w:p>
              </w:tc>
              <w:tc>
                <w:tcPr>
                  <w:tcW w:w="773" w:type="dxa"/>
                  <w:tcBorders>
                    <w:top w:val="single" w:sz="4" w:space="0" w:color="323232"/>
                    <w:left w:val="single" w:sz="8" w:space="0" w:color="FFFFFF"/>
                    <w:bottom w:val="nil"/>
                    <w:right w:val="single" w:sz="8" w:space="0" w:color="FFFFFF"/>
                  </w:tcBorders>
                  <w:shd w:val="clear" w:color="000000" w:fill="323232"/>
                  <w:noWrap/>
                  <w:vAlign w:val="center"/>
                  <w:hideMark/>
                </w:tcPr>
                <w:p w14:paraId="0D7ADEDA" w14:textId="77777777" w:rsidR="00441CC8" w:rsidRPr="00A96233" w:rsidRDefault="00441CC8" w:rsidP="001F23D2">
                  <w:pPr>
                    <w:jc w:val="center"/>
                    <w:rPr>
                      <w:rFonts w:eastAsia="Times New Roman" w:cs="Arial"/>
                      <w:color w:val="E3DED1"/>
                      <w:sz w:val="14"/>
                      <w:szCs w:val="14"/>
                      <w:lang w:eastAsia="en-GB"/>
                    </w:rPr>
                  </w:pPr>
                  <w:r w:rsidRPr="00A96233">
                    <w:rPr>
                      <w:rFonts w:eastAsia="Times New Roman" w:cs="Arial"/>
                      <w:color w:val="E3DED1"/>
                      <w:sz w:val="14"/>
                      <w:szCs w:val="14"/>
                      <w:lang w:eastAsia="en-GB"/>
                    </w:rPr>
                    <w:t>Planned Q4</w:t>
                  </w:r>
                </w:p>
              </w:tc>
              <w:tc>
                <w:tcPr>
                  <w:tcW w:w="681" w:type="dxa"/>
                  <w:tcBorders>
                    <w:top w:val="single" w:sz="4" w:space="0" w:color="323232"/>
                    <w:left w:val="single" w:sz="8" w:space="0" w:color="FFFFFF"/>
                    <w:bottom w:val="nil"/>
                    <w:right w:val="single" w:sz="8" w:space="0" w:color="FFFFFF"/>
                  </w:tcBorders>
                  <w:shd w:val="clear" w:color="000000" w:fill="323232"/>
                  <w:noWrap/>
                  <w:vAlign w:val="center"/>
                  <w:hideMark/>
                </w:tcPr>
                <w:p w14:paraId="3DC3FF5A" w14:textId="77777777" w:rsidR="00441CC8" w:rsidRPr="00A96233" w:rsidRDefault="00441CC8" w:rsidP="001F23D2">
                  <w:pPr>
                    <w:jc w:val="center"/>
                    <w:rPr>
                      <w:rFonts w:eastAsia="Times New Roman" w:cs="Arial"/>
                      <w:color w:val="E3DED1"/>
                      <w:sz w:val="14"/>
                      <w:szCs w:val="14"/>
                      <w:lang w:eastAsia="en-GB"/>
                    </w:rPr>
                  </w:pPr>
                  <w:r w:rsidRPr="00A96233">
                    <w:rPr>
                      <w:rFonts w:eastAsia="Times New Roman" w:cs="Arial"/>
                      <w:color w:val="E3DED1"/>
                      <w:sz w:val="14"/>
                      <w:szCs w:val="14"/>
                      <w:lang w:eastAsia="en-GB"/>
                    </w:rPr>
                    <w:t>Sales Q4</w:t>
                  </w:r>
                </w:p>
              </w:tc>
              <w:tc>
                <w:tcPr>
                  <w:tcW w:w="667" w:type="dxa"/>
                  <w:tcBorders>
                    <w:top w:val="single" w:sz="4" w:space="0" w:color="323232"/>
                    <w:left w:val="single" w:sz="8" w:space="0" w:color="FFFFFF"/>
                    <w:bottom w:val="nil"/>
                    <w:right w:val="single" w:sz="4" w:space="0" w:color="323232"/>
                  </w:tcBorders>
                  <w:shd w:val="clear" w:color="000000" w:fill="323232"/>
                  <w:noWrap/>
                  <w:vAlign w:val="center"/>
                  <w:hideMark/>
                </w:tcPr>
                <w:p w14:paraId="2327F557" w14:textId="77777777" w:rsidR="00441CC8" w:rsidRPr="00A96233" w:rsidRDefault="00441CC8" w:rsidP="001F23D2">
                  <w:pPr>
                    <w:jc w:val="center"/>
                    <w:rPr>
                      <w:rFonts w:eastAsia="Times New Roman" w:cs="Arial"/>
                      <w:color w:val="E3DED1"/>
                      <w:sz w:val="14"/>
                      <w:szCs w:val="14"/>
                      <w:lang w:eastAsia="en-GB"/>
                    </w:rPr>
                  </w:pPr>
                  <w:r w:rsidRPr="00A96233">
                    <w:rPr>
                      <w:rFonts w:eastAsia="Times New Roman" w:cs="Arial"/>
                      <w:color w:val="E3DED1"/>
                      <w:sz w:val="14"/>
                      <w:szCs w:val="14"/>
                      <w:lang w:eastAsia="en-GB"/>
                    </w:rPr>
                    <w:t>TOTAL SALES</w:t>
                  </w:r>
                </w:p>
              </w:tc>
            </w:tr>
            <w:tr w:rsidR="00441CC8" w:rsidRPr="00A96233" w14:paraId="2A535A54" w14:textId="77777777" w:rsidTr="004B2B3D">
              <w:trPr>
                <w:trHeight w:val="285"/>
              </w:trPr>
              <w:tc>
                <w:tcPr>
                  <w:tcW w:w="1080" w:type="dxa"/>
                  <w:tcBorders>
                    <w:top w:val="nil"/>
                    <w:left w:val="single" w:sz="4" w:space="0" w:color="323232"/>
                    <w:bottom w:val="nil"/>
                    <w:right w:val="single" w:sz="4" w:space="0" w:color="323232"/>
                  </w:tcBorders>
                  <w:shd w:val="clear" w:color="auto" w:fill="auto"/>
                  <w:noWrap/>
                  <w:vAlign w:val="center"/>
                  <w:hideMark/>
                </w:tcPr>
                <w:p w14:paraId="2E417491"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Sunglasses female classic</w:t>
                  </w:r>
                </w:p>
              </w:tc>
              <w:tc>
                <w:tcPr>
                  <w:tcW w:w="752" w:type="dxa"/>
                  <w:tcBorders>
                    <w:top w:val="nil"/>
                    <w:left w:val="single" w:sz="4" w:space="0" w:color="323232"/>
                    <w:bottom w:val="nil"/>
                    <w:right w:val="single" w:sz="4" w:space="0" w:color="323232"/>
                  </w:tcBorders>
                  <w:shd w:val="clear" w:color="auto" w:fill="auto"/>
                  <w:noWrap/>
                  <w:vAlign w:val="center"/>
                  <w:hideMark/>
                </w:tcPr>
                <w:p w14:paraId="202197EC"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400</w:t>
                  </w:r>
                </w:p>
              </w:tc>
              <w:tc>
                <w:tcPr>
                  <w:tcW w:w="610" w:type="dxa"/>
                  <w:tcBorders>
                    <w:top w:val="nil"/>
                    <w:left w:val="single" w:sz="4" w:space="0" w:color="323232"/>
                    <w:bottom w:val="nil"/>
                    <w:right w:val="single" w:sz="4" w:space="0" w:color="323232"/>
                  </w:tcBorders>
                  <w:shd w:val="clear" w:color="auto" w:fill="auto"/>
                  <w:noWrap/>
                  <w:vAlign w:val="center"/>
                  <w:hideMark/>
                </w:tcPr>
                <w:p w14:paraId="43CE09E2"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370</w:t>
                  </w:r>
                </w:p>
              </w:tc>
              <w:tc>
                <w:tcPr>
                  <w:tcW w:w="761" w:type="dxa"/>
                  <w:tcBorders>
                    <w:top w:val="nil"/>
                    <w:left w:val="single" w:sz="4" w:space="0" w:color="323232"/>
                    <w:bottom w:val="nil"/>
                    <w:right w:val="single" w:sz="4" w:space="0" w:color="323232"/>
                  </w:tcBorders>
                  <w:shd w:val="clear" w:color="auto" w:fill="auto"/>
                  <w:noWrap/>
                  <w:vAlign w:val="center"/>
                  <w:hideMark/>
                </w:tcPr>
                <w:p w14:paraId="525DF21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610" w:type="dxa"/>
                  <w:tcBorders>
                    <w:top w:val="nil"/>
                    <w:left w:val="single" w:sz="4" w:space="0" w:color="323232"/>
                    <w:bottom w:val="nil"/>
                    <w:right w:val="single" w:sz="4" w:space="0" w:color="323232"/>
                  </w:tcBorders>
                  <w:shd w:val="clear" w:color="auto" w:fill="auto"/>
                  <w:noWrap/>
                  <w:vAlign w:val="center"/>
                  <w:hideMark/>
                </w:tcPr>
                <w:p w14:paraId="791CADF9"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280</w:t>
                  </w:r>
                </w:p>
              </w:tc>
              <w:tc>
                <w:tcPr>
                  <w:tcW w:w="904" w:type="dxa"/>
                  <w:tcBorders>
                    <w:top w:val="nil"/>
                    <w:left w:val="single" w:sz="4" w:space="0" w:color="323232"/>
                    <w:bottom w:val="nil"/>
                    <w:right w:val="single" w:sz="4" w:space="0" w:color="323232"/>
                  </w:tcBorders>
                  <w:shd w:val="clear" w:color="auto" w:fill="auto"/>
                  <w:noWrap/>
                  <w:vAlign w:val="center"/>
                  <w:hideMark/>
                </w:tcPr>
                <w:p w14:paraId="5C4B18F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180</w:t>
                  </w:r>
                </w:p>
              </w:tc>
              <w:tc>
                <w:tcPr>
                  <w:tcW w:w="610" w:type="dxa"/>
                  <w:tcBorders>
                    <w:top w:val="nil"/>
                    <w:left w:val="single" w:sz="4" w:space="0" w:color="323232"/>
                    <w:bottom w:val="nil"/>
                    <w:right w:val="single" w:sz="4" w:space="0" w:color="323232"/>
                  </w:tcBorders>
                  <w:shd w:val="clear" w:color="auto" w:fill="auto"/>
                  <w:noWrap/>
                  <w:vAlign w:val="center"/>
                  <w:hideMark/>
                </w:tcPr>
                <w:p w14:paraId="480906E8"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773" w:type="dxa"/>
                  <w:tcBorders>
                    <w:top w:val="nil"/>
                    <w:left w:val="single" w:sz="4" w:space="0" w:color="323232"/>
                    <w:bottom w:val="nil"/>
                    <w:right w:val="single" w:sz="4" w:space="0" w:color="323232"/>
                  </w:tcBorders>
                  <w:shd w:val="clear" w:color="auto" w:fill="auto"/>
                  <w:noWrap/>
                  <w:vAlign w:val="center"/>
                  <w:hideMark/>
                </w:tcPr>
                <w:p w14:paraId="1D5AC9F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500</w:t>
                  </w:r>
                </w:p>
              </w:tc>
              <w:tc>
                <w:tcPr>
                  <w:tcW w:w="681" w:type="dxa"/>
                  <w:tcBorders>
                    <w:top w:val="nil"/>
                    <w:left w:val="single" w:sz="4" w:space="0" w:color="323232"/>
                    <w:bottom w:val="nil"/>
                    <w:right w:val="single" w:sz="4" w:space="0" w:color="323232"/>
                  </w:tcBorders>
                  <w:shd w:val="clear" w:color="auto" w:fill="auto"/>
                  <w:noWrap/>
                  <w:vAlign w:val="center"/>
                  <w:hideMark/>
                </w:tcPr>
                <w:p w14:paraId="3F0236AF"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520</w:t>
                  </w:r>
                </w:p>
              </w:tc>
              <w:tc>
                <w:tcPr>
                  <w:tcW w:w="667" w:type="dxa"/>
                  <w:tcBorders>
                    <w:top w:val="nil"/>
                    <w:left w:val="single" w:sz="4" w:space="0" w:color="323232"/>
                    <w:bottom w:val="nil"/>
                    <w:right w:val="single" w:sz="4" w:space="0" w:color="323232"/>
                  </w:tcBorders>
                  <w:shd w:val="clear" w:color="auto" w:fill="auto"/>
                  <w:noWrap/>
                  <w:vAlign w:val="center"/>
                  <w:hideMark/>
                </w:tcPr>
                <w:p w14:paraId="52F8B562" w14:textId="77777777" w:rsidR="00441CC8" w:rsidRPr="00A96233" w:rsidRDefault="00441CC8" w:rsidP="001F23D2">
                  <w:pPr>
                    <w:jc w:val="right"/>
                    <w:rPr>
                      <w:rFonts w:eastAsia="Times New Roman" w:cs="Arial"/>
                      <w:color w:val="323232"/>
                      <w:sz w:val="14"/>
                      <w:szCs w:val="14"/>
                      <w:lang w:eastAsia="en-GB"/>
                    </w:rPr>
                  </w:pPr>
                  <w:r w:rsidRPr="00A96233">
                    <w:rPr>
                      <w:rFonts w:eastAsia="Times New Roman" w:cs="Arial"/>
                      <w:color w:val="323232"/>
                      <w:sz w:val="14"/>
                      <w:szCs w:val="14"/>
                      <w:lang w:eastAsia="en-GB"/>
                    </w:rPr>
                    <w:t>1 370</w:t>
                  </w:r>
                </w:p>
              </w:tc>
            </w:tr>
            <w:tr w:rsidR="00441CC8" w:rsidRPr="00A96233" w14:paraId="4FCC5376" w14:textId="77777777" w:rsidTr="004B2B3D">
              <w:trPr>
                <w:trHeight w:val="285"/>
              </w:trPr>
              <w:tc>
                <w:tcPr>
                  <w:tcW w:w="1080" w:type="dxa"/>
                  <w:tcBorders>
                    <w:top w:val="nil"/>
                    <w:left w:val="single" w:sz="4" w:space="0" w:color="323232"/>
                    <w:bottom w:val="nil"/>
                    <w:right w:val="single" w:sz="4" w:space="0" w:color="323232"/>
                  </w:tcBorders>
                  <w:shd w:val="clear" w:color="000000" w:fill="E3DED1"/>
                  <w:noWrap/>
                  <w:vAlign w:val="center"/>
                  <w:hideMark/>
                </w:tcPr>
                <w:p w14:paraId="5ABD074E"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Sunglasses female trendy</w:t>
                  </w:r>
                </w:p>
              </w:tc>
              <w:tc>
                <w:tcPr>
                  <w:tcW w:w="752" w:type="dxa"/>
                  <w:tcBorders>
                    <w:top w:val="nil"/>
                    <w:left w:val="single" w:sz="4" w:space="0" w:color="323232"/>
                    <w:bottom w:val="nil"/>
                    <w:right w:val="single" w:sz="4" w:space="0" w:color="323232"/>
                  </w:tcBorders>
                  <w:shd w:val="clear" w:color="000000" w:fill="E3DED1"/>
                  <w:noWrap/>
                  <w:vAlign w:val="center"/>
                  <w:hideMark/>
                </w:tcPr>
                <w:p w14:paraId="20CE1D6B"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500</w:t>
                  </w:r>
                </w:p>
              </w:tc>
              <w:tc>
                <w:tcPr>
                  <w:tcW w:w="610" w:type="dxa"/>
                  <w:tcBorders>
                    <w:top w:val="nil"/>
                    <w:left w:val="single" w:sz="4" w:space="0" w:color="323232"/>
                    <w:bottom w:val="nil"/>
                    <w:right w:val="single" w:sz="4" w:space="0" w:color="323232"/>
                  </w:tcBorders>
                  <w:shd w:val="clear" w:color="000000" w:fill="E3DED1"/>
                  <w:noWrap/>
                  <w:vAlign w:val="center"/>
                  <w:hideMark/>
                </w:tcPr>
                <w:p w14:paraId="1E4B62CC"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294</w:t>
                  </w:r>
                </w:p>
              </w:tc>
              <w:tc>
                <w:tcPr>
                  <w:tcW w:w="761" w:type="dxa"/>
                  <w:tcBorders>
                    <w:top w:val="nil"/>
                    <w:left w:val="single" w:sz="4" w:space="0" w:color="323232"/>
                    <w:bottom w:val="nil"/>
                    <w:right w:val="single" w:sz="4" w:space="0" w:color="323232"/>
                  </w:tcBorders>
                  <w:shd w:val="clear" w:color="000000" w:fill="E3DED1"/>
                  <w:noWrap/>
                  <w:vAlign w:val="center"/>
                  <w:hideMark/>
                </w:tcPr>
                <w:p w14:paraId="4D19E62E"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220</w:t>
                  </w:r>
                </w:p>
              </w:tc>
              <w:tc>
                <w:tcPr>
                  <w:tcW w:w="610" w:type="dxa"/>
                  <w:tcBorders>
                    <w:top w:val="nil"/>
                    <w:left w:val="single" w:sz="4" w:space="0" w:color="323232"/>
                    <w:bottom w:val="nil"/>
                    <w:right w:val="single" w:sz="4" w:space="0" w:color="323232"/>
                  </w:tcBorders>
                  <w:shd w:val="clear" w:color="000000" w:fill="E3DED1"/>
                  <w:noWrap/>
                  <w:vAlign w:val="center"/>
                  <w:hideMark/>
                </w:tcPr>
                <w:p w14:paraId="75A043C8"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250</w:t>
                  </w:r>
                </w:p>
              </w:tc>
              <w:tc>
                <w:tcPr>
                  <w:tcW w:w="904" w:type="dxa"/>
                  <w:tcBorders>
                    <w:top w:val="nil"/>
                    <w:left w:val="single" w:sz="4" w:space="0" w:color="323232"/>
                    <w:bottom w:val="nil"/>
                    <w:right w:val="single" w:sz="4" w:space="0" w:color="323232"/>
                  </w:tcBorders>
                  <w:shd w:val="clear" w:color="000000" w:fill="E3DED1"/>
                  <w:noWrap/>
                  <w:vAlign w:val="center"/>
                  <w:hideMark/>
                </w:tcPr>
                <w:p w14:paraId="20553E07"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320</w:t>
                  </w:r>
                </w:p>
              </w:tc>
              <w:tc>
                <w:tcPr>
                  <w:tcW w:w="610" w:type="dxa"/>
                  <w:tcBorders>
                    <w:top w:val="nil"/>
                    <w:left w:val="single" w:sz="4" w:space="0" w:color="323232"/>
                    <w:bottom w:val="nil"/>
                    <w:right w:val="single" w:sz="4" w:space="0" w:color="323232"/>
                  </w:tcBorders>
                  <w:shd w:val="clear" w:color="000000" w:fill="E3DED1"/>
                  <w:noWrap/>
                  <w:vAlign w:val="center"/>
                  <w:hideMark/>
                </w:tcPr>
                <w:p w14:paraId="01395B74"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323</w:t>
                  </w:r>
                </w:p>
              </w:tc>
              <w:tc>
                <w:tcPr>
                  <w:tcW w:w="773" w:type="dxa"/>
                  <w:tcBorders>
                    <w:top w:val="nil"/>
                    <w:left w:val="single" w:sz="4" w:space="0" w:color="323232"/>
                    <w:bottom w:val="nil"/>
                    <w:right w:val="single" w:sz="4" w:space="0" w:color="323232"/>
                  </w:tcBorders>
                  <w:shd w:val="clear" w:color="000000" w:fill="E3DED1"/>
                  <w:noWrap/>
                  <w:vAlign w:val="center"/>
                  <w:hideMark/>
                </w:tcPr>
                <w:p w14:paraId="10761A81"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600</w:t>
                  </w:r>
                </w:p>
              </w:tc>
              <w:tc>
                <w:tcPr>
                  <w:tcW w:w="681" w:type="dxa"/>
                  <w:tcBorders>
                    <w:top w:val="nil"/>
                    <w:left w:val="single" w:sz="4" w:space="0" w:color="323232"/>
                    <w:bottom w:val="nil"/>
                    <w:right w:val="single" w:sz="4" w:space="0" w:color="323232"/>
                  </w:tcBorders>
                  <w:shd w:val="clear" w:color="000000" w:fill="E3DED1"/>
                  <w:noWrap/>
                  <w:vAlign w:val="center"/>
                  <w:hideMark/>
                </w:tcPr>
                <w:p w14:paraId="1DE38488"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634</w:t>
                  </w:r>
                </w:p>
              </w:tc>
              <w:tc>
                <w:tcPr>
                  <w:tcW w:w="667" w:type="dxa"/>
                  <w:tcBorders>
                    <w:top w:val="nil"/>
                    <w:left w:val="single" w:sz="4" w:space="0" w:color="323232"/>
                    <w:bottom w:val="nil"/>
                    <w:right w:val="single" w:sz="4" w:space="0" w:color="323232"/>
                  </w:tcBorders>
                  <w:shd w:val="clear" w:color="000000" w:fill="E3DED1"/>
                  <w:noWrap/>
                  <w:vAlign w:val="center"/>
                  <w:hideMark/>
                </w:tcPr>
                <w:p w14:paraId="3C602731" w14:textId="77777777" w:rsidR="00441CC8" w:rsidRPr="00A96233" w:rsidRDefault="00441CC8" w:rsidP="001F23D2">
                  <w:pPr>
                    <w:jc w:val="right"/>
                    <w:rPr>
                      <w:rFonts w:eastAsia="Times New Roman" w:cs="Arial"/>
                      <w:color w:val="323232"/>
                      <w:sz w:val="14"/>
                      <w:szCs w:val="14"/>
                      <w:lang w:eastAsia="en-GB"/>
                    </w:rPr>
                  </w:pPr>
                  <w:r w:rsidRPr="00A96233">
                    <w:rPr>
                      <w:rFonts w:eastAsia="Times New Roman" w:cs="Arial"/>
                      <w:color w:val="323232"/>
                      <w:sz w:val="14"/>
                      <w:szCs w:val="14"/>
                      <w:lang w:eastAsia="en-GB"/>
                    </w:rPr>
                    <w:t>1 501</w:t>
                  </w:r>
                </w:p>
              </w:tc>
            </w:tr>
            <w:tr w:rsidR="00441CC8" w:rsidRPr="00A96233" w14:paraId="71371910" w14:textId="77777777" w:rsidTr="004B2B3D">
              <w:trPr>
                <w:trHeight w:val="285"/>
              </w:trPr>
              <w:tc>
                <w:tcPr>
                  <w:tcW w:w="1080" w:type="dxa"/>
                  <w:tcBorders>
                    <w:top w:val="nil"/>
                    <w:left w:val="single" w:sz="4" w:space="0" w:color="323232"/>
                    <w:bottom w:val="nil"/>
                    <w:right w:val="single" w:sz="4" w:space="0" w:color="323232"/>
                  </w:tcBorders>
                  <w:shd w:val="clear" w:color="auto" w:fill="auto"/>
                  <w:noWrap/>
                  <w:vAlign w:val="center"/>
                  <w:hideMark/>
                </w:tcPr>
                <w:p w14:paraId="6CAAB121"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Handbags floral fabric</w:t>
                  </w:r>
                </w:p>
              </w:tc>
              <w:tc>
                <w:tcPr>
                  <w:tcW w:w="752" w:type="dxa"/>
                  <w:tcBorders>
                    <w:top w:val="nil"/>
                    <w:left w:val="single" w:sz="4" w:space="0" w:color="323232"/>
                    <w:bottom w:val="nil"/>
                    <w:right w:val="single" w:sz="4" w:space="0" w:color="323232"/>
                  </w:tcBorders>
                  <w:shd w:val="clear" w:color="auto" w:fill="auto"/>
                  <w:noWrap/>
                  <w:vAlign w:val="center"/>
                  <w:hideMark/>
                </w:tcPr>
                <w:p w14:paraId="6B5A21F7"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610" w:type="dxa"/>
                  <w:tcBorders>
                    <w:top w:val="nil"/>
                    <w:left w:val="single" w:sz="4" w:space="0" w:color="323232"/>
                    <w:bottom w:val="nil"/>
                    <w:right w:val="single" w:sz="4" w:space="0" w:color="323232"/>
                  </w:tcBorders>
                  <w:shd w:val="clear" w:color="auto" w:fill="auto"/>
                  <w:noWrap/>
                  <w:vAlign w:val="center"/>
                  <w:hideMark/>
                </w:tcPr>
                <w:p w14:paraId="7BD5FEFB"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761" w:type="dxa"/>
                  <w:tcBorders>
                    <w:top w:val="nil"/>
                    <w:left w:val="single" w:sz="4" w:space="0" w:color="323232"/>
                    <w:bottom w:val="nil"/>
                    <w:right w:val="single" w:sz="4" w:space="0" w:color="323232"/>
                  </w:tcBorders>
                  <w:shd w:val="clear" w:color="auto" w:fill="auto"/>
                  <w:noWrap/>
                  <w:vAlign w:val="center"/>
                  <w:hideMark/>
                </w:tcPr>
                <w:p w14:paraId="5BA3E5EF"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610" w:type="dxa"/>
                  <w:tcBorders>
                    <w:top w:val="nil"/>
                    <w:left w:val="single" w:sz="4" w:space="0" w:color="323232"/>
                    <w:bottom w:val="nil"/>
                    <w:right w:val="single" w:sz="4" w:space="0" w:color="323232"/>
                  </w:tcBorders>
                  <w:shd w:val="clear" w:color="auto" w:fill="auto"/>
                  <w:noWrap/>
                  <w:vAlign w:val="center"/>
                  <w:hideMark/>
                </w:tcPr>
                <w:p w14:paraId="39B8DA51"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170</w:t>
                  </w:r>
                </w:p>
              </w:tc>
              <w:tc>
                <w:tcPr>
                  <w:tcW w:w="904" w:type="dxa"/>
                  <w:tcBorders>
                    <w:top w:val="nil"/>
                    <w:left w:val="single" w:sz="4" w:space="0" w:color="323232"/>
                    <w:bottom w:val="nil"/>
                    <w:right w:val="single" w:sz="4" w:space="0" w:color="323232"/>
                  </w:tcBorders>
                  <w:shd w:val="clear" w:color="auto" w:fill="auto"/>
                  <w:noWrap/>
                  <w:vAlign w:val="center"/>
                  <w:hideMark/>
                </w:tcPr>
                <w:p w14:paraId="039C1CC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610" w:type="dxa"/>
                  <w:tcBorders>
                    <w:top w:val="nil"/>
                    <w:left w:val="single" w:sz="4" w:space="0" w:color="323232"/>
                    <w:bottom w:val="nil"/>
                    <w:right w:val="single" w:sz="4" w:space="0" w:color="323232"/>
                  </w:tcBorders>
                  <w:shd w:val="clear" w:color="auto" w:fill="auto"/>
                  <w:noWrap/>
                  <w:vAlign w:val="center"/>
                  <w:hideMark/>
                </w:tcPr>
                <w:p w14:paraId="17081552"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220</w:t>
                  </w:r>
                </w:p>
              </w:tc>
              <w:tc>
                <w:tcPr>
                  <w:tcW w:w="773" w:type="dxa"/>
                  <w:tcBorders>
                    <w:top w:val="nil"/>
                    <w:left w:val="single" w:sz="4" w:space="0" w:color="323232"/>
                    <w:bottom w:val="nil"/>
                    <w:right w:val="single" w:sz="4" w:space="0" w:color="323232"/>
                  </w:tcBorders>
                  <w:shd w:val="clear" w:color="auto" w:fill="auto"/>
                  <w:noWrap/>
                  <w:vAlign w:val="center"/>
                  <w:hideMark/>
                </w:tcPr>
                <w:p w14:paraId="2C26B246"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260</w:t>
                  </w:r>
                </w:p>
              </w:tc>
              <w:tc>
                <w:tcPr>
                  <w:tcW w:w="681" w:type="dxa"/>
                  <w:tcBorders>
                    <w:top w:val="nil"/>
                    <w:left w:val="single" w:sz="4" w:space="0" w:color="323232"/>
                    <w:bottom w:val="nil"/>
                    <w:right w:val="single" w:sz="4" w:space="0" w:color="323232"/>
                  </w:tcBorders>
                  <w:shd w:val="clear" w:color="auto" w:fill="auto"/>
                  <w:noWrap/>
                  <w:vAlign w:val="center"/>
                  <w:hideMark/>
                </w:tcPr>
                <w:p w14:paraId="6391E5D8"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250</w:t>
                  </w:r>
                </w:p>
              </w:tc>
              <w:tc>
                <w:tcPr>
                  <w:tcW w:w="667" w:type="dxa"/>
                  <w:tcBorders>
                    <w:top w:val="nil"/>
                    <w:left w:val="single" w:sz="4" w:space="0" w:color="323232"/>
                    <w:bottom w:val="nil"/>
                    <w:right w:val="single" w:sz="4" w:space="0" w:color="323232"/>
                  </w:tcBorders>
                  <w:shd w:val="clear" w:color="auto" w:fill="auto"/>
                  <w:noWrap/>
                  <w:vAlign w:val="center"/>
                  <w:hideMark/>
                </w:tcPr>
                <w:p w14:paraId="6F2B7512"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840</w:t>
                  </w:r>
                </w:p>
              </w:tc>
            </w:tr>
            <w:tr w:rsidR="00441CC8" w:rsidRPr="00A96233" w14:paraId="73DDC98F" w14:textId="77777777" w:rsidTr="004B2B3D">
              <w:trPr>
                <w:trHeight w:val="285"/>
              </w:trPr>
              <w:tc>
                <w:tcPr>
                  <w:tcW w:w="1080" w:type="dxa"/>
                  <w:tcBorders>
                    <w:top w:val="nil"/>
                    <w:left w:val="single" w:sz="4" w:space="0" w:color="323232"/>
                    <w:bottom w:val="nil"/>
                    <w:right w:val="single" w:sz="4" w:space="0" w:color="323232"/>
                  </w:tcBorders>
                  <w:shd w:val="clear" w:color="000000" w:fill="E3DED1"/>
                  <w:noWrap/>
                  <w:vAlign w:val="center"/>
                  <w:hideMark/>
                </w:tcPr>
                <w:p w14:paraId="69C97FCF"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Handbags leather - black</w:t>
                  </w:r>
                </w:p>
              </w:tc>
              <w:tc>
                <w:tcPr>
                  <w:tcW w:w="752" w:type="dxa"/>
                  <w:tcBorders>
                    <w:top w:val="nil"/>
                    <w:left w:val="single" w:sz="4" w:space="0" w:color="323232"/>
                    <w:bottom w:val="nil"/>
                    <w:right w:val="single" w:sz="4" w:space="0" w:color="323232"/>
                  </w:tcBorders>
                  <w:shd w:val="clear" w:color="000000" w:fill="E3DED1"/>
                  <w:noWrap/>
                  <w:vAlign w:val="center"/>
                  <w:hideMark/>
                </w:tcPr>
                <w:p w14:paraId="723911EC"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350</w:t>
                  </w:r>
                </w:p>
              </w:tc>
              <w:tc>
                <w:tcPr>
                  <w:tcW w:w="610" w:type="dxa"/>
                  <w:tcBorders>
                    <w:top w:val="nil"/>
                    <w:left w:val="single" w:sz="4" w:space="0" w:color="323232"/>
                    <w:bottom w:val="nil"/>
                    <w:right w:val="single" w:sz="4" w:space="0" w:color="323232"/>
                  </w:tcBorders>
                  <w:shd w:val="clear" w:color="000000" w:fill="E3DED1"/>
                  <w:noWrap/>
                  <w:vAlign w:val="center"/>
                  <w:hideMark/>
                </w:tcPr>
                <w:p w14:paraId="12716FE4"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400</w:t>
                  </w:r>
                </w:p>
              </w:tc>
              <w:tc>
                <w:tcPr>
                  <w:tcW w:w="761" w:type="dxa"/>
                  <w:tcBorders>
                    <w:top w:val="nil"/>
                    <w:left w:val="single" w:sz="4" w:space="0" w:color="323232"/>
                    <w:bottom w:val="nil"/>
                    <w:right w:val="single" w:sz="4" w:space="0" w:color="323232"/>
                  </w:tcBorders>
                  <w:shd w:val="clear" w:color="000000" w:fill="E3DED1"/>
                  <w:noWrap/>
                  <w:vAlign w:val="center"/>
                  <w:hideMark/>
                </w:tcPr>
                <w:p w14:paraId="24DE39B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350</w:t>
                  </w:r>
                </w:p>
              </w:tc>
              <w:tc>
                <w:tcPr>
                  <w:tcW w:w="610" w:type="dxa"/>
                  <w:tcBorders>
                    <w:top w:val="nil"/>
                    <w:left w:val="single" w:sz="4" w:space="0" w:color="323232"/>
                    <w:bottom w:val="nil"/>
                    <w:right w:val="single" w:sz="4" w:space="0" w:color="323232"/>
                  </w:tcBorders>
                  <w:shd w:val="clear" w:color="000000" w:fill="E3DED1"/>
                  <w:noWrap/>
                  <w:vAlign w:val="center"/>
                  <w:hideMark/>
                </w:tcPr>
                <w:p w14:paraId="7C584085"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340</w:t>
                  </w:r>
                </w:p>
              </w:tc>
              <w:tc>
                <w:tcPr>
                  <w:tcW w:w="904" w:type="dxa"/>
                  <w:tcBorders>
                    <w:top w:val="nil"/>
                    <w:left w:val="single" w:sz="4" w:space="0" w:color="323232"/>
                    <w:bottom w:val="nil"/>
                    <w:right w:val="single" w:sz="4" w:space="0" w:color="323232"/>
                  </w:tcBorders>
                  <w:shd w:val="clear" w:color="000000" w:fill="E3DED1"/>
                  <w:noWrap/>
                  <w:vAlign w:val="center"/>
                  <w:hideMark/>
                </w:tcPr>
                <w:p w14:paraId="60B02CDE"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380</w:t>
                  </w:r>
                </w:p>
              </w:tc>
              <w:tc>
                <w:tcPr>
                  <w:tcW w:w="610" w:type="dxa"/>
                  <w:tcBorders>
                    <w:top w:val="nil"/>
                    <w:left w:val="single" w:sz="4" w:space="0" w:color="323232"/>
                    <w:bottom w:val="nil"/>
                    <w:right w:val="single" w:sz="4" w:space="0" w:color="323232"/>
                  </w:tcBorders>
                  <w:shd w:val="clear" w:color="000000" w:fill="E3DED1"/>
                  <w:noWrap/>
                  <w:vAlign w:val="center"/>
                  <w:hideMark/>
                </w:tcPr>
                <w:p w14:paraId="61B638E8"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440</w:t>
                  </w:r>
                </w:p>
              </w:tc>
              <w:tc>
                <w:tcPr>
                  <w:tcW w:w="773" w:type="dxa"/>
                  <w:tcBorders>
                    <w:top w:val="nil"/>
                    <w:left w:val="single" w:sz="4" w:space="0" w:color="323232"/>
                    <w:bottom w:val="nil"/>
                    <w:right w:val="single" w:sz="4" w:space="0" w:color="323232"/>
                  </w:tcBorders>
                  <w:shd w:val="clear" w:color="000000" w:fill="E3DED1"/>
                  <w:noWrap/>
                  <w:vAlign w:val="center"/>
                  <w:hideMark/>
                </w:tcPr>
                <w:p w14:paraId="26B20A94"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450</w:t>
                  </w:r>
                </w:p>
              </w:tc>
              <w:tc>
                <w:tcPr>
                  <w:tcW w:w="681" w:type="dxa"/>
                  <w:tcBorders>
                    <w:top w:val="nil"/>
                    <w:left w:val="single" w:sz="4" w:space="0" w:color="323232"/>
                    <w:bottom w:val="nil"/>
                    <w:right w:val="single" w:sz="4" w:space="0" w:color="323232"/>
                  </w:tcBorders>
                  <w:shd w:val="clear" w:color="000000" w:fill="E3DED1"/>
                  <w:noWrap/>
                  <w:vAlign w:val="center"/>
                  <w:hideMark/>
                </w:tcPr>
                <w:p w14:paraId="174C91A1"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500</w:t>
                  </w:r>
                </w:p>
              </w:tc>
              <w:tc>
                <w:tcPr>
                  <w:tcW w:w="667" w:type="dxa"/>
                  <w:tcBorders>
                    <w:top w:val="nil"/>
                    <w:left w:val="single" w:sz="4" w:space="0" w:color="323232"/>
                    <w:bottom w:val="nil"/>
                    <w:right w:val="single" w:sz="4" w:space="0" w:color="323232"/>
                  </w:tcBorders>
                  <w:shd w:val="clear" w:color="000000" w:fill="E3DED1"/>
                  <w:noWrap/>
                  <w:vAlign w:val="center"/>
                  <w:hideMark/>
                </w:tcPr>
                <w:p w14:paraId="6F7B9A5D" w14:textId="77777777" w:rsidR="00441CC8" w:rsidRPr="00A96233" w:rsidRDefault="00441CC8" w:rsidP="001F23D2">
                  <w:pPr>
                    <w:jc w:val="right"/>
                    <w:rPr>
                      <w:rFonts w:eastAsia="Times New Roman" w:cs="Arial"/>
                      <w:color w:val="323232"/>
                      <w:sz w:val="14"/>
                      <w:szCs w:val="14"/>
                      <w:lang w:eastAsia="en-GB"/>
                    </w:rPr>
                  </w:pPr>
                  <w:r w:rsidRPr="00A96233">
                    <w:rPr>
                      <w:rFonts w:eastAsia="Times New Roman" w:cs="Arial"/>
                      <w:color w:val="323232"/>
                      <w:sz w:val="14"/>
                      <w:szCs w:val="14"/>
                      <w:lang w:eastAsia="en-GB"/>
                    </w:rPr>
                    <w:t>1 680</w:t>
                  </w:r>
                </w:p>
              </w:tc>
            </w:tr>
            <w:tr w:rsidR="00441CC8" w:rsidRPr="00A96233" w14:paraId="61D111C8" w14:textId="77777777" w:rsidTr="004B2B3D">
              <w:trPr>
                <w:trHeight w:val="285"/>
              </w:trPr>
              <w:tc>
                <w:tcPr>
                  <w:tcW w:w="1080" w:type="dxa"/>
                  <w:tcBorders>
                    <w:top w:val="nil"/>
                    <w:left w:val="single" w:sz="4" w:space="0" w:color="323232"/>
                    <w:bottom w:val="nil"/>
                    <w:right w:val="single" w:sz="4" w:space="0" w:color="323232"/>
                  </w:tcBorders>
                  <w:shd w:val="clear" w:color="auto" w:fill="auto"/>
                  <w:noWrap/>
                  <w:vAlign w:val="center"/>
                  <w:hideMark/>
                </w:tcPr>
                <w:p w14:paraId="1E8A62D2"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Handbags leather - grey</w:t>
                  </w:r>
                </w:p>
              </w:tc>
              <w:tc>
                <w:tcPr>
                  <w:tcW w:w="752" w:type="dxa"/>
                  <w:tcBorders>
                    <w:top w:val="nil"/>
                    <w:left w:val="single" w:sz="4" w:space="0" w:color="323232"/>
                    <w:bottom w:val="nil"/>
                    <w:right w:val="single" w:sz="4" w:space="0" w:color="323232"/>
                  </w:tcBorders>
                  <w:shd w:val="clear" w:color="auto" w:fill="auto"/>
                  <w:noWrap/>
                  <w:vAlign w:val="center"/>
                  <w:hideMark/>
                </w:tcPr>
                <w:p w14:paraId="3DFDCD1C"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280</w:t>
                  </w:r>
                </w:p>
              </w:tc>
              <w:tc>
                <w:tcPr>
                  <w:tcW w:w="610" w:type="dxa"/>
                  <w:tcBorders>
                    <w:top w:val="nil"/>
                    <w:left w:val="single" w:sz="4" w:space="0" w:color="323232"/>
                    <w:bottom w:val="nil"/>
                    <w:right w:val="single" w:sz="4" w:space="0" w:color="323232"/>
                  </w:tcBorders>
                  <w:shd w:val="clear" w:color="auto" w:fill="auto"/>
                  <w:noWrap/>
                  <w:vAlign w:val="center"/>
                  <w:hideMark/>
                </w:tcPr>
                <w:p w14:paraId="4CB2753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294</w:t>
                  </w:r>
                </w:p>
              </w:tc>
              <w:tc>
                <w:tcPr>
                  <w:tcW w:w="761" w:type="dxa"/>
                  <w:tcBorders>
                    <w:top w:val="nil"/>
                    <w:left w:val="single" w:sz="4" w:space="0" w:color="323232"/>
                    <w:bottom w:val="nil"/>
                    <w:right w:val="single" w:sz="4" w:space="0" w:color="323232"/>
                  </w:tcBorders>
                  <w:shd w:val="clear" w:color="auto" w:fill="auto"/>
                  <w:noWrap/>
                  <w:vAlign w:val="center"/>
                  <w:hideMark/>
                </w:tcPr>
                <w:p w14:paraId="7547110C"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260</w:t>
                  </w:r>
                </w:p>
              </w:tc>
              <w:tc>
                <w:tcPr>
                  <w:tcW w:w="610" w:type="dxa"/>
                  <w:tcBorders>
                    <w:top w:val="nil"/>
                    <w:left w:val="single" w:sz="4" w:space="0" w:color="323232"/>
                    <w:bottom w:val="nil"/>
                    <w:right w:val="single" w:sz="4" w:space="0" w:color="323232"/>
                  </w:tcBorders>
                  <w:shd w:val="clear" w:color="auto" w:fill="auto"/>
                  <w:noWrap/>
                  <w:vAlign w:val="center"/>
                  <w:hideMark/>
                </w:tcPr>
                <w:p w14:paraId="4265EC4D"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250</w:t>
                  </w:r>
                </w:p>
              </w:tc>
              <w:tc>
                <w:tcPr>
                  <w:tcW w:w="904" w:type="dxa"/>
                  <w:tcBorders>
                    <w:top w:val="nil"/>
                    <w:left w:val="single" w:sz="4" w:space="0" w:color="323232"/>
                    <w:bottom w:val="nil"/>
                    <w:right w:val="single" w:sz="4" w:space="0" w:color="323232"/>
                  </w:tcBorders>
                  <w:shd w:val="clear" w:color="auto" w:fill="auto"/>
                  <w:noWrap/>
                  <w:vAlign w:val="center"/>
                  <w:hideMark/>
                </w:tcPr>
                <w:p w14:paraId="5B271206"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330</w:t>
                  </w:r>
                </w:p>
              </w:tc>
              <w:tc>
                <w:tcPr>
                  <w:tcW w:w="610" w:type="dxa"/>
                  <w:tcBorders>
                    <w:top w:val="nil"/>
                    <w:left w:val="single" w:sz="4" w:space="0" w:color="323232"/>
                    <w:bottom w:val="nil"/>
                    <w:right w:val="single" w:sz="4" w:space="0" w:color="323232"/>
                  </w:tcBorders>
                  <w:shd w:val="clear" w:color="auto" w:fill="auto"/>
                  <w:noWrap/>
                  <w:vAlign w:val="center"/>
                  <w:hideMark/>
                </w:tcPr>
                <w:p w14:paraId="04EB5809"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323</w:t>
                  </w:r>
                </w:p>
              </w:tc>
              <w:tc>
                <w:tcPr>
                  <w:tcW w:w="773" w:type="dxa"/>
                  <w:tcBorders>
                    <w:top w:val="nil"/>
                    <w:left w:val="single" w:sz="4" w:space="0" w:color="323232"/>
                    <w:bottom w:val="nil"/>
                    <w:right w:val="single" w:sz="4" w:space="0" w:color="323232"/>
                  </w:tcBorders>
                  <w:shd w:val="clear" w:color="auto" w:fill="auto"/>
                  <w:noWrap/>
                  <w:vAlign w:val="center"/>
                  <w:hideMark/>
                </w:tcPr>
                <w:p w14:paraId="539CFB4E"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350</w:t>
                  </w:r>
                </w:p>
              </w:tc>
              <w:tc>
                <w:tcPr>
                  <w:tcW w:w="681" w:type="dxa"/>
                  <w:tcBorders>
                    <w:top w:val="nil"/>
                    <w:left w:val="single" w:sz="4" w:space="0" w:color="323232"/>
                    <w:bottom w:val="nil"/>
                    <w:right w:val="single" w:sz="4" w:space="0" w:color="323232"/>
                  </w:tcBorders>
                  <w:shd w:val="clear" w:color="auto" w:fill="auto"/>
                  <w:noWrap/>
                  <w:vAlign w:val="center"/>
                  <w:hideMark/>
                </w:tcPr>
                <w:p w14:paraId="4861B55A"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368</w:t>
                  </w:r>
                </w:p>
              </w:tc>
              <w:tc>
                <w:tcPr>
                  <w:tcW w:w="667" w:type="dxa"/>
                  <w:tcBorders>
                    <w:top w:val="nil"/>
                    <w:left w:val="single" w:sz="4" w:space="0" w:color="323232"/>
                    <w:bottom w:val="nil"/>
                    <w:right w:val="single" w:sz="4" w:space="0" w:color="323232"/>
                  </w:tcBorders>
                  <w:shd w:val="clear" w:color="auto" w:fill="auto"/>
                  <w:noWrap/>
                  <w:vAlign w:val="center"/>
                  <w:hideMark/>
                </w:tcPr>
                <w:p w14:paraId="67772B9D" w14:textId="77777777" w:rsidR="00441CC8" w:rsidRPr="00A96233" w:rsidRDefault="00441CC8" w:rsidP="001F23D2">
                  <w:pPr>
                    <w:jc w:val="right"/>
                    <w:rPr>
                      <w:rFonts w:eastAsia="Times New Roman" w:cs="Arial"/>
                      <w:color w:val="323232"/>
                      <w:sz w:val="14"/>
                      <w:szCs w:val="14"/>
                      <w:lang w:eastAsia="en-GB"/>
                    </w:rPr>
                  </w:pPr>
                  <w:r w:rsidRPr="00A96233">
                    <w:rPr>
                      <w:rFonts w:eastAsia="Times New Roman" w:cs="Arial"/>
                      <w:color w:val="323232"/>
                      <w:sz w:val="14"/>
                      <w:szCs w:val="14"/>
                      <w:lang w:eastAsia="en-GB"/>
                    </w:rPr>
                    <w:t>1 235</w:t>
                  </w:r>
                </w:p>
              </w:tc>
            </w:tr>
            <w:tr w:rsidR="00441CC8" w:rsidRPr="00A96233" w14:paraId="584ACC01" w14:textId="77777777" w:rsidTr="004B2B3D">
              <w:trPr>
                <w:trHeight w:val="285"/>
              </w:trPr>
              <w:tc>
                <w:tcPr>
                  <w:tcW w:w="1080" w:type="dxa"/>
                  <w:tcBorders>
                    <w:top w:val="nil"/>
                    <w:left w:val="single" w:sz="4" w:space="0" w:color="323232"/>
                    <w:bottom w:val="nil"/>
                    <w:right w:val="single" w:sz="4" w:space="0" w:color="323232"/>
                  </w:tcBorders>
                  <w:shd w:val="clear" w:color="000000" w:fill="E3DED1"/>
                  <w:noWrap/>
                  <w:vAlign w:val="center"/>
                  <w:hideMark/>
                </w:tcPr>
                <w:p w14:paraId="2CA40724"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Handbags leather - brown</w:t>
                  </w:r>
                </w:p>
              </w:tc>
              <w:tc>
                <w:tcPr>
                  <w:tcW w:w="752" w:type="dxa"/>
                  <w:tcBorders>
                    <w:top w:val="nil"/>
                    <w:left w:val="single" w:sz="4" w:space="0" w:color="323232"/>
                    <w:bottom w:val="nil"/>
                    <w:right w:val="single" w:sz="4" w:space="0" w:color="323232"/>
                  </w:tcBorders>
                  <w:shd w:val="clear" w:color="000000" w:fill="E3DED1"/>
                  <w:noWrap/>
                  <w:vAlign w:val="center"/>
                  <w:hideMark/>
                </w:tcPr>
                <w:p w14:paraId="2BB2AF9E"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610" w:type="dxa"/>
                  <w:tcBorders>
                    <w:top w:val="nil"/>
                    <w:left w:val="single" w:sz="4" w:space="0" w:color="323232"/>
                    <w:bottom w:val="nil"/>
                    <w:right w:val="single" w:sz="4" w:space="0" w:color="323232"/>
                  </w:tcBorders>
                  <w:shd w:val="clear" w:color="000000" w:fill="E3DED1"/>
                  <w:noWrap/>
                  <w:vAlign w:val="center"/>
                  <w:hideMark/>
                </w:tcPr>
                <w:p w14:paraId="01081B71"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235</w:t>
                  </w:r>
                </w:p>
              </w:tc>
              <w:tc>
                <w:tcPr>
                  <w:tcW w:w="761" w:type="dxa"/>
                  <w:tcBorders>
                    <w:top w:val="nil"/>
                    <w:left w:val="single" w:sz="4" w:space="0" w:color="323232"/>
                    <w:bottom w:val="nil"/>
                    <w:right w:val="single" w:sz="4" w:space="0" w:color="323232"/>
                  </w:tcBorders>
                  <w:shd w:val="clear" w:color="000000" w:fill="E3DED1"/>
                  <w:noWrap/>
                  <w:vAlign w:val="center"/>
                  <w:hideMark/>
                </w:tcPr>
                <w:p w14:paraId="2F1165C4"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220</w:t>
                  </w:r>
                </w:p>
              </w:tc>
              <w:tc>
                <w:tcPr>
                  <w:tcW w:w="610" w:type="dxa"/>
                  <w:tcBorders>
                    <w:top w:val="nil"/>
                    <w:left w:val="single" w:sz="4" w:space="0" w:color="323232"/>
                    <w:bottom w:val="nil"/>
                    <w:right w:val="single" w:sz="4" w:space="0" w:color="323232"/>
                  </w:tcBorders>
                  <w:shd w:val="clear" w:color="000000" w:fill="E3DED1"/>
                  <w:noWrap/>
                  <w:vAlign w:val="center"/>
                  <w:hideMark/>
                </w:tcPr>
                <w:p w14:paraId="4979CE05"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904" w:type="dxa"/>
                  <w:tcBorders>
                    <w:top w:val="nil"/>
                    <w:left w:val="single" w:sz="4" w:space="0" w:color="323232"/>
                    <w:bottom w:val="nil"/>
                    <w:right w:val="single" w:sz="4" w:space="0" w:color="323232"/>
                  </w:tcBorders>
                  <w:shd w:val="clear" w:color="000000" w:fill="E3DED1"/>
                  <w:noWrap/>
                  <w:vAlign w:val="center"/>
                  <w:hideMark/>
                </w:tcPr>
                <w:p w14:paraId="60E17589"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610" w:type="dxa"/>
                  <w:tcBorders>
                    <w:top w:val="nil"/>
                    <w:left w:val="single" w:sz="4" w:space="0" w:color="323232"/>
                    <w:bottom w:val="nil"/>
                    <w:right w:val="single" w:sz="4" w:space="0" w:color="323232"/>
                  </w:tcBorders>
                  <w:shd w:val="clear" w:color="000000" w:fill="E3DED1"/>
                  <w:noWrap/>
                  <w:vAlign w:val="center"/>
                  <w:hideMark/>
                </w:tcPr>
                <w:p w14:paraId="4466F78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320</w:t>
                  </w:r>
                </w:p>
              </w:tc>
              <w:tc>
                <w:tcPr>
                  <w:tcW w:w="773" w:type="dxa"/>
                  <w:tcBorders>
                    <w:top w:val="nil"/>
                    <w:left w:val="single" w:sz="4" w:space="0" w:color="323232"/>
                    <w:bottom w:val="nil"/>
                    <w:right w:val="single" w:sz="4" w:space="0" w:color="323232"/>
                  </w:tcBorders>
                  <w:shd w:val="clear" w:color="000000" w:fill="E3DED1"/>
                  <w:noWrap/>
                  <w:vAlign w:val="center"/>
                  <w:hideMark/>
                </w:tcPr>
                <w:p w14:paraId="3D32484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681" w:type="dxa"/>
                  <w:tcBorders>
                    <w:top w:val="nil"/>
                    <w:left w:val="single" w:sz="4" w:space="0" w:color="323232"/>
                    <w:bottom w:val="nil"/>
                    <w:right w:val="single" w:sz="4" w:space="0" w:color="323232"/>
                  </w:tcBorders>
                  <w:shd w:val="clear" w:color="000000" w:fill="E3DED1"/>
                  <w:noWrap/>
                  <w:vAlign w:val="center"/>
                  <w:hideMark/>
                </w:tcPr>
                <w:p w14:paraId="4D0B0CDA"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294</w:t>
                  </w:r>
                </w:p>
              </w:tc>
              <w:tc>
                <w:tcPr>
                  <w:tcW w:w="667" w:type="dxa"/>
                  <w:tcBorders>
                    <w:top w:val="nil"/>
                    <w:left w:val="single" w:sz="4" w:space="0" w:color="323232"/>
                    <w:bottom w:val="nil"/>
                    <w:right w:val="single" w:sz="4" w:space="0" w:color="323232"/>
                  </w:tcBorders>
                  <w:shd w:val="clear" w:color="000000" w:fill="E3DED1"/>
                  <w:noWrap/>
                  <w:vAlign w:val="center"/>
                  <w:hideMark/>
                </w:tcPr>
                <w:p w14:paraId="3BF8F138" w14:textId="77777777" w:rsidR="00441CC8" w:rsidRPr="00A96233" w:rsidRDefault="00441CC8" w:rsidP="001F23D2">
                  <w:pPr>
                    <w:jc w:val="right"/>
                    <w:rPr>
                      <w:rFonts w:eastAsia="Times New Roman" w:cs="Arial"/>
                      <w:color w:val="323232"/>
                      <w:sz w:val="14"/>
                      <w:szCs w:val="14"/>
                      <w:lang w:eastAsia="en-GB"/>
                    </w:rPr>
                  </w:pPr>
                  <w:r w:rsidRPr="00A96233">
                    <w:rPr>
                      <w:rFonts w:eastAsia="Times New Roman" w:cs="Arial"/>
                      <w:color w:val="323232"/>
                      <w:sz w:val="14"/>
                      <w:szCs w:val="14"/>
                      <w:lang w:eastAsia="en-GB"/>
                    </w:rPr>
                    <w:t>1 049</w:t>
                  </w:r>
                </w:p>
              </w:tc>
            </w:tr>
            <w:tr w:rsidR="00441CC8" w:rsidRPr="00A96233" w14:paraId="69453F8A" w14:textId="77777777" w:rsidTr="004B2B3D">
              <w:trPr>
                <w:trHeight w:val="285"/>
              </w:trPr>
              <w:tc>
                <w:tcPr>
                  <w:tcW w:w="1080" w:type="dxa"/>
                  <w:tcBorders>
                    <w:top w:val="nil"/>
                    <w:left w:val="single" w:sz="4" w:space="0" w:color="323232"/>
                    <w:bottom w:val="nil"/>
                    <w:right w:val="single" w:sz="4" w:space="0" w:color="323232"/>
                  </w:tcBorders>
                  <w:shd w:val="clear" w:color="auto" w:fill="auto"/>
                  <w:noWrap/>
                  <w:vAlign w:val="center"/>
                  <w:hideMark/>
                </w:tcPr>
                <w:p w14:paraId="48813A53"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Handbags leather - red</w:t>
                  </w:r>
                </w:p>
              </w:tc>
              <w:tc>
                <w:tcPr>
                  <w:tcW w:w="752" w:type="dxa"/>
                  <w:tcBorders>
                    <w:top w:val="nil"/>
                    <w:left w:val="single" w:sz="4" w:space="0" w:color="323232"/>
                    <w:bottom w:val="nil"/>
                    <w:right w:val="single" w:sz="4" w:space="0" w:color="323232"/>
                  </w:tcBorders>
                  <w:shd w:val="clear" w:color="auto" w:fill="auto"/>
                  <w:noWrap/>
                  <w:vAlign w:val="center"/>
                  <w:hideMark/>
                </w:tcPr>
                <w:p w14:paraId="20A75493"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80</w:t>
                  </w:r>
                </w:p>
              </w:tc>
              <w:tc>
                <w:tcPr>
                  <w:tcW w:w="610" w:type="dxa"/>
                  <w:tcBorders>
                    <w:top w:val="nil"/>
                    <w:left w:val="single" w:sz="4" w:space="0" w:color="323232"/>
                    <w:bottom w:val="nil"/>
                    <w:right w:val="single" w:sz="4" w:space="0" w:color="323232"/>
                  </w:tcBorders>
                  <w:shd w:val="clear" w:color="auto" w:fill="auto"/>
                  <w:noWrap/>
                  <w:vAlign w:val="center"/>
                  <w:hideMark/>
                </w:tcPr>
                <w:p w14:paraId="4E645DBF"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100</w:t>
                  </w:r>
                </w:p>
              </w:tc>
              <w:tc>
                <w:tcPr>
                  <w:tcW w:w="761" w:type="dxa"/>
                  <w:tcBorders>
                    <w:top w:val="nil"/>
                    <w:left w:val="single" w:sz="4" w:space="0" w:color="323232"/>
                    <w:bottom w:val="nil"/>
                    <w:right w:val="single" w:sz="4" w:space="0" w:color="323232"/>
                  </w:tcBorders>
                  <w:shd w:val="clear" w:color="auto" w:fill="auto"/>
                  <w:noWrap/>
                  <w:vAlign w:val="center"/>
                  <w:hideMark/>
                </w:tcPr>
                <w:p w14:paraId="7B6D5A20"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100</w:t>
                  </w:r>
                </w:p>
              </w:tc>
              <w:tc>
                <w:tcPr>
                  <w:tcW w:w="610" w:type="dxa"/>
                  <w:tcBorders>
                    <w:top w:val="nil"/>
                    <w:left w:val="single" w:sz="4" w:space="0" w:color="323232"/>
                    <w:bottom w:val="nil"/>
                    <w:right w:val="single" w:sz="4" w:space="0" w:color="323232"/>
                  </w:tcBorders>
                  <w:shd w:val="clear" w:color="auto" w:fill="auto"/>
                  <w:noWrap/>
                  <w:vAlign w:val="center"/>
                  <w:hideMark/>
                </w:tcPr>
                <w:p w14:paraId="2D27737D"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85</w:t>
                  </w:r>
                </w:p>
              </w:tc>
              <w:tc>
                <w:tcPr>
                  <w:tcW w:w="904" w:type="dxa"/>
                  <w:tcBorders>
                    <w:top w:val="nil"/>
                    <w:left w:val="single" w:sz="4" w:space="0" w:color="323232"/>
                    <w:bottom w:val="nil"/>
                    <w:right w:val="single" w:sz="4" w:space="0" w:color="323232"/>
                  </w:tcBorders>
                  <w:shd w:val="clear" w:color="auto" w:fill="auto"/>
                  <w:noWrap/>
                  <w:vAlign w:val="center"/>
                  <w:hideMark/>
                </w:tcPr>
                <w:p w14:paraId="5D86519C"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120</w:t>
                  </w:r>
                </w:p>
              </w:tc>
              <w:tc>
                <w:tcPr>
                  <w:tcW w:w="610" w:type="dxa"/>
                  <w:tcBorders>
                    <w:top w:val="nil"/>
                    <w:left w:val="single" w:sz="4" w:space="0" w:color="323232"/>
                    <w:bottom w:val="nil"/>
                    <w:right w:val="single" w:sz="4" w:space="0" w:color="323232"/>
                  </w:tcBorders>
                  <w:shd w:val="clear" w:color="auto" w:fill="auto"/>
                  <w:noWrap/>
                  <w:vAlign w:val="center"/>
                  <w:hideMark/>
                </w:tcPr>
                <w:p w14:paraId="04F5A74A"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110</w:t>
                  </w:r>
                </w:p>
              </w:tc>
              <w:tc>
                <w:tcPr>
                  <w:tcW w:w="773" w:type="dxa"/>
                  <w:tcBorders>
                    <w:top w:val="nil"/>
                    <w:left w:val="single" w:sz="4" w:space="0" w:color="323232"/>
                    <w:bottom w:val="nil"/>
                    <w:right w:val="single" w:sz="4" w:space="0" w:color="323232"/>
                  </w:tcBorders>
                  <w:shd w:val="clear" w:color="auto" w:fill="auto"/>
                  <w:noWrap/>
                  <w:vAlign w:val="center"/>
                  <w:hideMark/>
                </w:tcPr>
                <w:p w14:paraId="5F1F7EA6"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100</w:t>
                  </w:r>
                </w:p>
              </w:tc>
              <w:tc>
                <w:tcPr>
                  <w:tcW w:w="681" w:type="dxa"/>
                  <w:tcBorders>
                    <w:top w:val="nil"/>
                    <w:left w:val="single" w:sz="4" w:space="0" w:color="323232"/>
                    <w:bottom w:val="nil"/>
                    <w:right w:val="single" w:sz="4" w:space="0" w:color="323232"/>
                  </w:tcBorders>
                  <w:shd w:val="clear" w:color="auto" w:fill="auto"/>
                  <w:noWrap/>
                  <w:vAlign w:val="center"/>
                  <w:hideMark/>
                </w:tcPr>
                <w:p w14:paraId="564A8C0E"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125</w:t>
                  </w:r>
                </w:p>
              </w:tc>
              <w:tc>
                <w:tcPr>
                  <w:tcW w:w="667" w:type="dxa"/>
                  <w:tcBorders>
                    <w:top w:val="nil"/>
                    <w:left w:val="single" w:sz="4" w:space="0" w:color="323232"/>
                    <w:bottom w:val="nil"/>
                    <w:right w:val="single" w:sz="4" w:space="0" w:color="323232"/>
                  </w:tcBorders>
                  <w:shd w:val="clear" w:color="auto" w:fill="auto"/>
                  <w:noWrap/>
                  <w:vAlign w:val="center"/>
                  <w:hideMark/>
                </w:tcPr>
                <w:p w14:paraId="04EBE88E"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420</w:t>
                  </w:r>
                </w:p>
              </w:tc>
            </w:tr>
            <w:tr w:rsidR="00441CC8" w:rsidRPr="00A96233" w14:paraId="7AB906C0" w14:textId="77777777" w:rsidTr="004B2B3D">
              <w:trPr>
                <w:trHeight w:val="285"/>
              </w:trPr>
              <w:tc>
                <w:tcPr>
                  <w:tcW w:w="1080" w:type="dxa"/>
                  <w:tcBorders>
                    <w:top w:val="nil"/>
                    <w:left w:val="single" w:sz="4" w:space="0" w:color="323232"/>
                    <w:bottom w:val="nil"/>
                    <w:right w:val="single" w:sz="4" w:space="0" w:color="323232"/>
                  </w:tcBorders>
                  <w:shd w:val="clear" w:color="000000" w:fill="E3DED1"/>
                  <w:noWrap/>
                  <w:vAlign w:val="center"/>
                  <w:hideMark/>
                </w:tcPr>
                <w:p w14:paraId="20A37491"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Scarves long</w:t>
                  </w:r>
                </w:p>
              </w:tc>
              <w:tc>
                <w:tcPr>
                  <w:tcW w:w="752" w:type="dxa"/>
                  <w:tcBorders>
                    <w:top w:val="nil"/>
                    <w:left w:val="single" w:sz="4" w:space="0" w:color="323232"/>
                    <w:bottom w:val="nil"/>
                    <w:right w:val="single" w:sz="4" w:space="0" w:color="323232"/>
                  </w:tcBorders>
                  <w:shd w:val="clear" w:color="000000" w:fill="E3DED1"/>
                  <w:noWrap/>
                  <w:vAlign w:val="center"/>
                  <w:hideMark/>
                </w:tcPr>
                <w:p w14:paraId="39BB9393"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610" w:type="dxa"/>
                  <w:tcBorders>
                    <w:top w:val="nil"/>
                    <w:left w:val="single" w:sz="4" w:space="0" w:color="323232"/>
                    <w:bottom w:val="nil"/>
                    <w:right w:val="single" w:sz="4" w:space="0" w:color="323232"/>
                  </w:tcBorders>
                  <w:shd w:val="clear" w:color="000000" w:fill="E3DED1"/>
                  <w:noWrap/>
                  <w:vAlign w:val="center"/>
                  <w:hideMark/>
                </w:tcPr>
                <w:p w14:paraId="6C195161"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761" w:type="dxa"/>
                  <w:tcBorders>
                    <w:top w:val="nil"/>
                    <w:left w:val="single" w:sz="4" w:space="0" w:color="323232"/>
                    <w:bottom w:val="nil"/>
                    <w:right w:val="single" w:sz="4" w:space="0" w:color="323232"/>
                  </w:tcBorders>
                  <w:shd w:val="clear" w:color="000000" w:fill="E3DED1"/>
                  <w:noWrap/>
                  <w:vAlign w:val="center"/>
                  <w:hideMark/>
                </w:tcPr>
                <w:p w14:paraId="2253F46B"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260</w:t>
                  </w:r>
                </w:p>
              </w:tc>
              <w:tc>
                <w:tcPr>
                  <w:tcW w:w="610" w:type="dxa"/>
                  <w:tcBorders>
                    <w:top w:val="nil"/>
                    <w:left w:val="single" w:sz="4" w:space="0" w:color="323232"/>
                    <w:bottom w:val="nil"/>
                    <w:right w:val="single" w:sz="4" w:space="0" w:color="323232"/>
                  </w:tcBorders>
                  <w:shd w:val="clear" w:color="000000" w:fill="E3DED1"/>
                  <w:noWrap/>
                  <w:vAlign w:val="center"/>
                  <w:hideMark/>
                </w:tcPr>
                <w:p w14:paraId="09D48238"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255</w:t>
                  </w:r>
                </w:p>
              </w:tc>
              <w:tc>
                <w:tcPr>
                  <w:tcW w:w="904" w:type="dxa"/>
                  <w:tcBorders>
                    <w:top w:val="nil"/>
                    <w:left w:val="single" w:sz="4" w:space="0" w:color="323232"/>
                    <w:bottom w:val="nil"/>
                    <w:right w:val="single" w:sz="4" w:space="0" w:color="323232"/>
                  </w:tcBorders>
                  <w:shd w:val="clear" w:color="000000" w:fill="E3DED1"/>
                  <w:noWrap/>
                  <w:vAlign w:val="center"/>
                  <w:hideMark/>
                </w:tcPr>
                <w:p w14:paraId="38944D8D"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610" w:type="dxa"/>
                  <w:tcBorders>
                    <w:top w:val="nil"/>
                    <w:left w:val="single" w:sz="4" w:space="0" w:color="323232"/>
                    <w:bottom w:val="nil"/>
                    <w:right w:val="single" w:sz="4" w:space="0" w:color="323232"/>
                  </w:tcBorders>
                  <w:shd w:val="clear" w:color="000000" w:fill="E3DED1"/>
                  <w:noWrap/>
                  <w:vAlign w:val="center"/>
                  <w:hideMark/>
                </w:tcPr>
                <w:p w14:paraId="2C6FDE56"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330</w:t>
                  </w:r>
                </w:p>
              </w:tc>
              <w:tc>
                <w:tcPr>
                  <w:tcW w:w="773" w:type="dxa"/>
                  <w:tcBorders>
                    <w:top w:val="nil"/>
                    <w:left w:val="single" w:sz="4" w:space="0" w:color="323232"/>
                    <w:bottom w:val="nil"/>
                    <w:right w:val="single" w:sz="4" w:space="0" w:color="323232"/>
                  </w:tcBorders>
                  <w:shd w:val="clear" w:color="000000" w:fill="E3DED1"/>
                  <w:noWrap/>
                  <w:vAlign w:val="center"/>
                  <w:hideMark/>
                </w:tcPr>
                <w:p w14:paraId="5AB140FD"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681" w:type="dxa"/>
                  <w:tcBorders>
                    <w:top w:val="nil"/>
                    <w:left w:val="single" w:sz="4" w:space="0" w:color="323232"/>
                    <w:bottom w:val="nil"/>
                    <w:right w:val="single" w:sz="4" w:space="0" w:color="323232"/>
                  </w:tcBorders>
                  <w:shd w:val="clear" w:color="000000" w:fill="E3DED1"/>
                  <w:noWrap/>
                  <w:vAlign w:val="center"/>
                  <w:hideMark/>
                </w:tcPr>
                <w:p w14:paraId="5D170924"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375</w:t>
                  </w:r>
                </w:p>
              </w:tc>
              <w:tc>
                <w:tcPr>
                  <w:tcW w:w="667" w:type="dxa"/>
                  <w:tcBorders>
                    <w:top w:val="nil"/>
                    <w:left w:val="single" w:sz="4" w:space="0" w:color="323232"/>
                    <w:bottom w:val="nil"/>
                    <w:right w:val="single" w:sz="4" w:space="0" w:color="323232"/>
                  </w:tcBorders>
                  <w:shd w:val="clear" w:color="000000" w:fill="E3DED1"/>
                  <w:noWrap/>
                  <w:vAlign w:val="center"/>
                  <w:hideMark/>
                </w:tcPr>
                <w:p w14:paraId="57C6A51C" w14:textId="77777777" w:rsidR="00441CC8" w:rsidRPr="00A96233" w:rsidRDefault="00441CC8" w:rsidP="001F23D2">
                  <w:pPr>
                    <w:jc w:val="right"/>
                    <w:rPr>
                      <w:rFonts w:eastAsia="Times New Roman" w:cs="Arial"/>
                      <w:color w:val="323232"/>
                      <w:sz w:val="14"/>
                      <w:szCs w:val="14"/>
                      <w:lang w:eastAsia="en-GB"/>
                    </w:rPr>
                  </w:pPr>
                  <w:r w:rsidRPr="00A96233">
                    <w:rPr>
                      <w:rFonts w:eastAsia="Times New Roman" w:cs="Arial"/>
                      <w:color w:val="323232"/>
                      <w:sz w:val="14"/>
                      <w:szCs w:val="14"/>
                      <w:lang w:eastAsia="en-GB"/>
                    </w:rPr>
                    <w:t>1 260</w:t>
                  </w:r>
                </w:p>
              </w:tc>
            </w:tr>
            <w:tr w:rsidR="00441CC8" w:rsidRPr="00A96233" w14:paraId="2DC8391B" w14:textId="77777777" w:rsidTr="004B2B3D">
              <w:trPr>
                <w:trHeight w:val="285"/>
              </w:trPr>
              <w:tc>
                <w:tcPr>
                  <w:tcW w:w="1080" w:type="dxa"/>
                  <w:tcBorders>
                    <w:top w:val="nil"/>
                    <w:left w:val="single" w:sz="4" w:space="0" w:color="323232"/>
                    <w:bottom w:val="nil"/>
                    <w:right w:val="single" w:sz="4" w:space="0" w:color="323232"/>
                  </w:tcBorders>
                  <w:shd w:val="clear" w:color="auto" w:fill="auto"/>
                  <w:noWrap/>
                  <w:vAlign w:val="center"/>
                  <w:hideMark/>
                </w:tcPr>
                <w:p w14:paraId="2744DCF3"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Scarves square</w:t>
                  </w:r>
                </w:p>
              </w:tc>
              <w:tc>
                <w:tcPr>
                  <w:tcW w:w="752" w:type="dxa"/>
                  <w:tcBorders>
                    <w:top w:val="nil"/>
                    <w:left w:val="single" w:sz="4" w:space="0" w:color="323232"/>
                    <w:bottom w:val="nil"/>
                    <w:right w:val="single" w:sz="4" w:space="0" w:color="323232"/>
                  </w:tcBorders>
                  <w:shd w:val="clear" w:color="auto" w:fill="auto"/>
                  <w:noWrap/>
                  <w:vAlign w:val="center"/>
                  <w:hideMark/>
                </w:tcPr>
                <w:p w14:paraId="17DD3105"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280</w:t>
                  </w:r>
                </w:p>
              </w:tc>
              <w:tc>
                <w:tcPr>
                  <w:tcW w:w="610" w:type="dxa"/>
                  <w:tcBorders>
                    <w:top w:val="nil"/>
                    <w:left w:val="single" w:sz="4" w:space="0" w:color="323232"/>
                    <w:bottom w:val="nil"/>
                    <w:right w:val="single" w:sz="4" w:space="0" w:color="323232"/>
                  </w:tcBorders>
                  <w:shd w:val="clear" w:color="auto" w:fill="auto"/>
                  <w:noWrap/>
                  <w:vAlign w:val="center"/>
                  <w:hideMark/>
                </w:tcPr>
                <w:p w14:paraId="1BAE3F05"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250</w:t>
                  </w:r>
                </w:p>
              </w:tc>
              <w:tc>
                <w:tcPr>
                  <w:tcW w:w="761" w:type="dxa"/>
                  <w:tcBorders>
                    <w:top w:val="nil"/>
                    <w:left w:val="single" w:sz="4" w:space="0" w:color="323232"/>
                    <w:bottom w:val="nil"/>
                    <w:right w:val="single" w:sz="4" w:space="0" w:color="323232"/>
                  </w:tcBorders>
                  <w:shd w:val="clear" w:color="auto" w:fill="auto"/>
                  <w:noWrap/>
                  <w:vAlign w:val="center"/>
                  <w:hideMark/>
                </w:tcPr>
                <w:p w14:paraId="06B4711F"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230</w:t>
                  </w:r>
                </w:p>
              </w:tc>
              <w:tc>
                <w:tcPr>
                  <w:tcW w:w="610" w:type="dxa"/>
                  <w:tcBorders>
                    <w:top w:val="nil"/>
                    <w:left w:val="single" w:sz="4" w:space="0" w:color="323232"/>
                    <w:bottom w:val="nil"/>
                    <w:right w:val="single" w:sz="4" w:space="0" w:color="323232"/>
                  </w:tcBorders>
                  <w:shd w:val="clear" w:color="auto" w:fill="auto"/>
                  <w:noWrap/>
                  <w:vAlign w:val="center"/>
                  <w:hideMark/>
                </w:tcPr>
                <w:p w14:paraId="53645E9E"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213</w:t>
                  </w:r>
                </w:p>
              </w:tc>
              <w:tc>
                <w:tcPr>
                  <w:tcW w:w="904" w:type="dxa"/>
                  <w:tcBorders>
                    <w:top w:val="nil"/>
                    <w:left w:val="single" w:sz="4" w:space="0" w:color="323232"/>
                    <w:bottom w:val="nil"/>
                    <w:right w:val="single" w:sz="4" w:space="0" w:color="323232"/>
                  </w:tcBorders>
                  <w:shd w:val="clear" w:color="auto" w:fill="auto"/>
                  <w:noWrap/>
                  <w:vAlign w:val="center"/>
                  <w:hideMark/>
                </w:tcPr>
                <w:p w14:paraId="4C8EC19E"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610" w:type="dxa"/>
                  <w:tcBorders>
                    <w:top w:val="nil"/>
                    <w:left w:val="single" w:sz="4" w:space="0" w:color="323232"/>
                    <w:bottom w:val="nil"/>
                    <w:right w:val="single" w:sz="4" w:space="0" w:color="323232"/>
                  </w:tcBorders>
                  <w:shd w:val="clear" w:color="auto" w:fill="auto"/>
                  <w:noWrap/>
                  <w:vAlign w:val="center"/>
                  <w:hideMark/>
                </w:tcPr>
                <w:p w14:paraId="1BA6ABA8"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275</w:t>
                  </w:r>
                </w:p>
              </w:tc>
              <w:tc>
                <w:tcPr>
                  <w:tcW w:w="773" w:type="dxa"/>
                  <w:tcBorders>
                    <w:top w:val="nil"/>
                    <w:left w:val="single" w:sz="4" w:space="0" w:color="323232"/>
                    <w:bottom w:val="nil"/>
                    <w:right w:val="single" w:sz="4" w:space="0" w:color="323232"/>
                  </w:tcBorders>
                  <w:shd w:val="clear" w:color="auto" w:fill="auto"/>
                  <w:noWrap/>
                  <w:vAlign w:val="center"/>
                  <w:hideMark/>
                </w:tcPr>
                <w:p w14:paraId="64141D07"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681" w:type="dxa"/>
                  <w:tcBorders>
                    <w:top w:val="nil"/>
                    <w:left w:val="single" w:sz="4" w:space="0" w:color="323232"/>
                    <w:bottom w:val="nil"/>
                    <w:right w:val="single" w:sz="4" w:space="0" w:color="323232"/>
                  </w:tcBorders>
                  <w:shd w:val="clear" w:color="auto" w:fill="auto"/>
                  <w:noWrap/>
                  <w:vAlign w:val="center"/>
                  <w:hideMark/>
                </w:tcPr>
                <w:p w14:paraId="72AA7CF1"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313</w:t>
                  </w:r>
                </w:p>
              </w:tc>
              <w:tc>
                <w:tcPr>
                  <w:tcW w:w="667" w:type="dxa"/>
                  <w:tcBorders>
                    <w:top w:val="nil"/>
                    <w:left w:val="single" w:sz="4" w:space="0" w:color="323232"/>
                    <w:bottom w:val="nil"/>
                    <w:right w:val="single" w:sz="4" w:space="0" w:color="323232"/>
                  </w:tcBorders>
                  <w:shd w:val="clear" w:color="auto" w:fill="auto"/>
                  <w:noWrap/>
                  <w:vAlign w:val="center"/>
                  <w:hideMark/>
                </w:tcPr>
                <w:p w14:paraId="11881CDE" w14:textId="77777777" w:rsidR="00441CC8" w:rsidRPr="00A96233" w:rsidRDefault="00441CC8" w:rsidP="001F23D2">
                  <w:pPr>
                    <w:jc w:val="right"/>
                    <w:rPr>
                      <w:rFonts w:eastAsia="Times New Roman" w:cs="Arial"/>
                      <w:color w:val="323232"/>
                      <w:sz w:val="14"/>
                      <w:szCs w:val="14"/>
                      <w:lang w:eastAsia="en-GB"/>
                    </w:rPr>
                  </w:pPr>
                  <w:r w:rsidRPr="00A96233">
                    <w:rPr>
                      <w:rFonts w:eastAsia="Times New Roman" w:cs="Arial"/>
                      <w:color w:val="323232"/>
                      <w:sz w:val="14"/>
                      <w:szCs w:val="14"/>
                      <w:lang w:eastAsia="en-GB"/>
                    </w:rPr>
                    <w:t>1 050</w:t>
                  </w:r>
                </w:p>
              </w:tc>
            </w:tr>
            <w:tr w:rsidR="00441CC8" w:rsidRPr="00A96233" w14:paraId="7ECB227A" w14:textId="77777777" w:rsidTr="004B2B3D">
              <w:trPr>
                <w:trHeight w:val="285"/>
              </w:trPr>
              <w:tc>
                <w:tcPr>
                  <w:tcW w:w="1080" w:type="dxa"/>
                  <w:tcBorders>
                    <w:top w:val="nil"/>
                    <w:left w:val="single" w:sz="4" w:space="0" w:color="323232"/>
                    <w:bottom w:val="nil"/>
                    <w:right w:val="single" w:sz="4" w:space="0" w:color="323232"/>
                  </w:tcBorders>
                  <w:shd w:val="clear" w:color="000000" w:fill="E3DED1"/>
                  <w:noWrap/>
                  <w:vAlign w:val="center"/>
                  <w:hideMark/>
                </w:tcPr>
                <w:p w14:paraId="75438D15"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Bracelets with charms</w:t>
                  </w:r>
                </w:p>
              </w:tc>
              <w:tc>
                <w:tcPr>
                  <w:tcW w:w="752" w:type="dxa"/>
                  <w:tcBorders>
                    <w:top w:val="nil"/>
                    <w:left w:val="single" w:sz="4" w:space="0" w:color="323232"/>
                    <w:bottom w:val="nil"/>
                    <w:right w:val="single" w:sz="4" w:space="0" w:color="323232"/>
                  </w:tcBorders>
                  <w:shd w:val="clear" w:color="000000" w:fill="E3DED1"/>
                  <w:noWrap/>
                  <w:vAlign w:val="center"/>
                  <w:hideMark/>
                </w:tcPr>
                <w:p w14:paraId="3B885B63"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450</w:t>
                  </w:r>
                </w:p>
              </w:tc>
              <w:tc>
                <w:tcPr>
                  <w:tcW w:w="610" w:type="dxa"/>
                  <w:tcBorders>
                    <w:top w:val="nil"/>
                    <w:left w:val="single" w:sz="4" w:space="0" w:color="323232"/>
                    <w:bottom w:val="nil"/>
                    <w:right w:val="single" w:sz="4" w:space="0" w:color="323232"/>
                  </w:tcBorders>
                  <w:shd w:val="clear" w:color="000000" w:fill="E3DED1"/>
                  <w:noWrap/>
                  <w:vAlign w:val="center"/>
                  <w:hideMark/>
                </w:tcPr>
                <w:p w14:paraId="7926A912"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400</w:t>
                  </w:r>
                </w:p>
              </w:tc>
              <w:tc>
                <w:tcPr>
                  <w:tcW w:w="761" w:type="dxa"/>
                  <w:tcBorders>
                    <w:top w:val="nil"/>
                    <w:left w:val="single" w:sz="4" w:space="0" w:color="323232"/>
                    <w:bottom w:val="nil"/>
                    <w:right w:val="single" w:sz="4" w:space="0" w:color="323232"/>
                  </w:tcBorders>
                  <w:shd w:val="clear" w:color="000000" w:fill="E3DED1"/>
                  <w:noWrap/>
                  <w:vAlign w:val="center"/>
                  <w:hideMark/>
                </w:tcPr>
                <w:p w14:paraId="5B311C0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610" w:type="dxa"/>
                  <w:tcBorders>
                    <w:top w:val="nil"/>
                    <w:left w:val="single" w:sz="4" w:space="0" w:color="323232"/>
                    <w:bottom w:val="nil"/>
                    <w:right w:val="single" w:sz="4" w:space="0" w:color="323232"/>
                  </w:tcBorders>
                  <w:shd w:val="clear" w:color="000000" w:fill="E3DED1"/>
                  <w:noWrap/>
                  <w:vAlign w:val="center"/>
                  <w:hideMark/>
                </w:tcPr>
                <w:p w14:paraId="060C7E54"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340</w:t>
                  </w:r>
                </w:p>
              </w:tc>
              <w:tc>
                <w:tcPr>
                  <w:tcW w:w="904" w:type="dxa"/>
                  <w:tcBorders>
                    <w:top w:val="nil"/>
                    <w:left w:val="single" w:sz="4" w:space="0" w:color="323232"/>
                    <w:bottom w:val="nil"/>
                    <w:right w:val="single" w:sz="4" w:space="0" w:color="323232"/>
                  </w:tcBorders>
                  <w:shd w:val="clear" w:color="000000" w:fill="E3DED1"/>
                  <w:noWrap/>
                  <w:vAlign w:val="center"/>
                  <w:hideMark/>
                </w:tcPr>
                <w:p w14:paraId="28570AD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610" w:type="dxa"/>
                  <w:tcBorders>
                    <w:top w:val="nil"/>
                    <w:left w:val="single" w:sz="4" w:space="0" w:color="323232"/>
                    <w:bottom w:val="nil"/>
                    <w:right w:val="single" w:sz="4" w:space="0" w:color="323232"/>
                  </w:tcBorders>
                  <w:shd w:val="clear" w:color="000000" w:fill="E3DED1"/>
                  <w:noWrap/>
                  <w:vAlign w:val="center"/>
                  <w:hideMark/>
                </w:tcPr>
                <w:p w14:paraId="2E46FDDF"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440</w:t>
                  </w:r>
                </w:p>
              </w:tc>
              <w:tc>
                <w:tcPr>
                  <w:tcW w:w="773" w:type="dxa"/>
                  <w:tcBorders>
                    <w:top w:val="nil"/>
                    <w:left w:val="single" w:sz="4" w:space="0" w:color="323232"/>
                    <w:bottom w:val="nil"/>
                    <w:right w:val="single" w:sz="4" w:space="0" w:color="323232"/>
                  </w:tcBorders>
                  <w:shd w:val="clear" w:color="000000" w:fill="E3DED1"/>
                  <w:noWrap/>
                  <w:vAlign w:val="center"/>
                  <w:hideMark/>
                </w:tcPr>
                <w:p w14:paraId="748616D8"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600</w:t>
                  </w:r>
                </w:p>
              </w:tc>
              <w:tc>
                <w:tcPr>
                  <w:tcW w:w="681" w:type="dxa"/>
                  <w:tcBorders>
                    <w:top w:val="nil"/>
                    <w:left w:val="single" w:sz="4" w:space="0" w:color="323232"/>
                    <w:bottom w:val="nil"/>
                    <w:right w:val="single" w:sz="4" w:space="0" w:color="323232"/>
                  </w:tcBorders>
                  <w:shd w:val="clear" w:color="000000" w:fill="E3DED1"/>
                  <w:noWrap/>
                  <w:vAlign w:val="center"/>
                  <w:hideMark/>
                </w:tcPr>
                <w:p w14:paraId="57275D92"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500</w:t>
                  </w:r>
                </w:p>
              </w:tc>
              <w:tc>
                <w:tcPr>
                  <w:tcW w:w="667" w:type="dxa"/>
                  <w:tcBorders>
                    <w:top w:val="nil"/>
                    <w:left w:val="single" w:sz="4" w:space="0" w:color="323232"/>
                    <w:bottom w:val="nil"/>
                    <w:right w:val="single" w:sz="4" w:space="0" w:color="323232"/>
                  </w:tcBorders>
                  <w:shd w:val="clear" w:color="000000" w:fill="E3DED1"/>
                  <w:noWrap/>
                  <w:vAlign w:val="center"/>
                  <w:hideMark/>
                </w:tcPr>
                <w:p w14:paraId="1C3D82AF" w14:textId="77777777" w:rsidR="00441CC8" w:rsidRPr="00A96233" w:rsidRDefault="00441CC8" w:rsidP="001F23D2">
                  <w:pPr>
                    <w:jc w:val="right"/>
                    <w:rPr>
                      <w:rFonts w:eastAsia="Times New Roman" w:cs="Arial"/>
                      <w:color w:val="323232"/>
                      <w:sz w:val="14"/>
                      <w:szCs w:val="14"/>
                      <w:lang w:eastAsia="en-GB"/>
                    </w:rPr>
                  </w:pPr>
                  <w:r w:rsidRPr="00A96233">
                    <w:rPr>
                      <w:rFonts w:eastAsia="Times New Roman" w:cs="Arial"/>
                      <w:color w:val="323232"/>
                      <w:sz w:val="14"/>
                      <w:szCs w:val="14"/>
                      <w:lang w:eastAsia="en-GB"/>
                    </w:rPr>
                    <w:t>1 680</w:t>
                  </w:r>
                </w:p>
              </w:tc>
            </w:tr>
            <w:tr w:rsidR="00441CC8" w:rsidRPr="00A96233" w14:paraId="7AAD353D" w14:textId="77777777" w:rsidTr="004B2B3D">
              <w:trPr>
                <w:trHeight w:val="285"/>
              </w:trPr>
              <w:tc>
                <w:tcPr>
                  <w:tcW w:w="1080" w:type="dxa"/>
                  <w:tcBorders>
                    <w:top w:val="nil"/>
                    <w:left w:val="single" w:sz="4" w:space="0" w:color="323232"/>
                    <w:bottom w:val="nil"/>
                    <w:right w:val="single" w:sz="4" w:space="0" w:color="323232"/>
                  </w:tcBorders>
                  <w:shd w:val="clear" w:color="auto" w:fill="auto"/>
                  <w:noWrap/>
                  <w:vAlign w:val="center"/>
                  <w:hideMark/>
                </w:tcPr>
                <w:p w14:paraId="51F69748"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Bracelets chain</w:t>
                  </w:r>
                </w:p>
              </w:tc>
              <w:tc>
                <w:tcPr>
                  <w:tcW w:w="752" w:type="dxa"/>
                  <w:tcBorders>
                    <w:top w:val="nil"/>
                    <w:left w:val="single" w:sz="4" w:space="0" w:color="323232"/>
                    <w:bottom w:val="nil"/>
                    <w:right w:val="single" w:sz="4" w:space="0" w:color="323232"/>
                  </w:tcBorders>
                  <w:shd w:val="clear" w:color="auto" w:fill="auto"/>
                  <w:noWrap/>
                  <w:vAlign w:val="center"/>
                  <w:hideMark/>
                </w:tcPr>
                <w:p w14:paraId="7C1693D2"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220</w:t>
                  </w:r>
                </w:p>
              </w:tc>
              <w:tc>
                <w:tcPr>
                  <w:tcW w:w="610" w:type="dxa"/>
                  <w:tcBorders>
                    <w:top w:val="nil"/>
                    <w:left w:val="single" w:sz="4" w:space="0" w:color="323232"/>
                    <w:bottom w:val="nil"/>
                    <w:right w:val="single" w:sz="4" w:space="0" w:color="323232"/>
                  </w:tcBorders>
                  <w:shd w:val="clear" w:color="auto" w:fill="auto"/>
                  <w:noWrap/>
                  <w:vAlign w:val="center"/>
                  <w:hideMark/>
                </w:tcPr>
                <w:p w14:paraId="0931EA5C"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761" w:type="dxa"/>
                  <w:tcBorders>
                    <w:top w:val="nil"/>
                    <w:left w:val="single" w:sz="4" w:space="0" w:color="323232"/>
                    <w:bottom w:val="nil"/>
                    <w:right w:val="single" w:sz="4" w:space="0" w:color="323232"/>
                  </w:tcBorders>
                  <w:shd w:val="clear" w:color="auto" w:fill="auto"/>
                  <w:noWrap/>
                  <w:vAlign w:val="center"/>
                  <w:hideMark/>
                </w:tcPr>
                <w:p w14:paraId="5AF883B1"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610" w:type="dxa"/>
                  <w:tcBorders>
                    <w:top w:val="nil"/>
                    <w:left w:val="single" w:sz="4" w:space="0" w:color="323232"/>
                    <w:bottom w:val="nil"/>
                    <w:right w:val="single" w:sz="4" w:space="0" w:color="323232"/>
                  </w:tcBorders>
                  <w:shd w:val="clear" w:color="auto" w:fill="auto"/>
                  <w:noWrap/>
                  <w:vAlign w:val="center"/>
                  <w:hideMark/>
                </w:tcPr>
                <w:p w14:paraId="0AE106F4"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170</w:t>
                  </w:r>
                </w:p>
              </w:tc>
              <w:tc>
                <w:tcPr>
                  <w:tcW w:w="904" w:type="dxa"/>
                  <w:tcBorders>
                    <w:top w:val="nil"/>
                    <w:left w:val="single" w:sz="4" w:space="0" w:color="323232"/>
                    <w:bottom w:val="nil"/>
                    <w:right w:val="single" w:sz="4" w:space="0" w:color="323232"/>
                  </w:tcBorders>
                  <w:shd w:val="clear" w:color="auto" w:fill="auto"/>
                  <w:noWrap/>
                  <w:vAlign w:val="center"/>
                  <w:hideMark/>
                </w:tcPr>
                <w:p w14:paraId="75D47676"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610" w:type="dxa"/>
                  <w:tcBorders>
                    <w:top w:val="nil"/>
                    <w:left w:val="single" w:sz="4" w:space="0" w:color="323232"/>
                    <w:bottom w:val="nil"/>
                    <w:right w:val="single" w:sz="4" w:space="0" w:color="323232"/>
                  </w:tcBorders>
                  <w:shd w:val="clear" w:color="auto" w:fill="auto"/>
                  <w:noWrap/>
                  <w:vAlign w:val="center"/>
                  <w:hideMark/>
                </w:tcPr>
                <w:p w14:paraId="72D17311"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220</w:t>
                  </w:r>
                </w:p>
              </w:tc>
              <w:tc>
                <w:tcPr>
                  <w:tcW w:w="773" w:type="dxa"/>
                  <w:tcBorders>
                    <w:top w:val="nil"/>
                    <w:left w:val="single" w:sz="4" w:space="0" w:color="323232"/>
                    <w:bottom w:val="nil"/>
                    <w:right w:val="single" w:sz="4" w:space="0" w:color="323232"/>
                  </w:tcBorders>
                  <w:shd w:val="clear" w:color="auto" w:fill="auto"/>
                  <w:noWrap/>
                  <w:vAlign w:val="center"/>
                  <w:hideMark/>
                </w:tcPr>
                <w:p w14:paraId="68384A16"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681" w:type="dxa"/>
                  <w:tcBorders>
                    <w:top w:val="nil"/>
                    <w:left w:val="single" w:sz="4" w:space="0" w:color="323232"/>
                    <w:bottom w:val="nil"/>
                    <w:right w:val="single" w:sz="4" w:space="0" w:color="323232"/>
                  </w:tcBorders>
                  <w:shd w:val="clear" w:color="auto" w:fill="auto"/>
                  <w:noWrap/>
                  <w:vAlign w:val="center"/>
                  <w:hideMark/>
                </w:tcPr>
                <w:p w14:paraId="527F1205"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250</w:t>
                  </w:r>
                </w:p>
              </w:tc>
              <w:tc>
                <w:tcPr>
                  <w:tcW w:w="667" w:type="dxa"/>
                  <w:tcBorders>
                    <w:top w:val="nil"/>
                    <w:left w:val="single" w:sz="4" w:space="0" w:color="323232"/>
                    <w:bottom w:val="nil"/>
                    <w:right w:val="single" w:sz="4" w:space="0" w:color="323232"/>
                  </w:tcBorders>
                  <w:shd w:val="clear" w:color="auto" w:fill="auto"/>
                  <w:noWrap/>
                  <w:vAlign w:val="center"/>
                  <w:hideMark/>
                </w:tcPr>
                <w:p w14:paraId="6FE33676"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840</w:t>
                  </w:r>
                </w:p>
              </w:tc>
            </w:tr>
            <w:tr w:rsidR="00441CC8" w:rsidRPr="00A96233" w14:paraId="74C6CF9D" w14:textId="77777777" w:rsidTr="004B2B3D">
              <w:trPr>
                <w:trHeight w:val="285"/>
              </w:trPr>
              <w:tc>
                <w:tcPr>
                  <w:tcW w:w="1080" w:type="dxa"/>
                  <w:tcBorders>
                    <w:top w:val="nil"/>
                    <w:left w:val="single" w:sz="4" w:space="0" w:color="323232"/>
                    <w:bottom w:val="nil"/>
                    <w:right w:val="single" w:sz="4" w:space="0" w:color="323232"/>
                  </w:tcBorders>
                  <w:shd w:val="clear" w:color="000000" w:fill="E3DED1"/>
                  <w:noWrap/>
                  <w:vAlign w:val="center"/>
                  <w:hideMark/>
                </w:tcPr>
                <w:p w14:paraId="61E06669"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Sandals</w:t>
                  </w:r>
                </w:p>
              </w:tc>
              <w:tc>
                <w:tcPr>
                  <w:tcW w:w="752" w:type="dxa"/>
                  <w:tcBorders>
                    <w:top w:val="nil"/>
                    <w:left w:val="single" w:sz="4" w:space="0" w:color="323232"/>
                    <w:bottom w:val="nil"/>
                    <w:right w:val="single" w:sz="4" w:space="0" w:color="323232"/>
                  </w:tcBorders>
                  <w:shd w:val="clear" w:color="000000" w:fill="E3DED1"/>
                  <w:noWrap/>
                  <w:vAlign w:val="center"/>
                  <w:hideMark/>
                </w:tcPr>
                <w:p w14:paraId="78C5B0B8"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900</w:t>
                  </w:r>
                </w:p>
              </w:tc>
              <w:tc>
                <w:tcPr>
                  <w:tcW w:w="610" w:type="dxa"/>
                  <w:tcBorders>
                    <w:top w:val="nil"/>
                    <w:left w:val="single" w:sz="4" w:space="0" w:color="323232"/>
                    <w:bottom w:val="nil"/>
                    <w:right w:val="single" w:sz="4" w:space="0" w:color="323232"/>
                  </w:tcBorders>
                  <w:shd w:val="clear" w:color="000000" w:fill="E3DED1"/>
                  <w:noWrap/>
                  <w:vAlign w:val="center"/>
                  <w:hideMark/>
                </w:tcPr>
                <w:p w14:paraId="5319763C"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895</w:t>
                  </w:r>
                </w:p>
              </w:tc>
              <w:tc>
                <w:tcPr>
                  <w:tcW w:w="761" w:type="dxa"/>
                  <w:tcBorders>
                    <w:top w:val="nil"/>
                    <w:left w:val="single" w:sz="4" w:space="0" w:color="323232"/>
                    <w:bottom w:val="nil"/>
                    <w:right w:val="single" w:sz="4" w:space="0" w:color="323232"/>
                  </w:tcBorders>
                  <w:shd w:val="clear" w:color="000000" w:fill="E3DED1"/>
                  <w:noWrap/>
                  <w:vAlign w:val="center"/>
                  <w:hideMark/>
                </w:tcPr>
                <w:p w14:paraId="12D9AB26"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610" w:type="dxa"/>
                  <w:tcBorders>
                    <w:top w:val="nil"/>
                    <w:left w:val="single" w:sz="4" w:space="0" w:color="323232"/>
                    <w:bottom w:val="nil"/>
                    <w:right w:val="single" w:sz="4" w:space="0" w:color="323232"/>
                  </w:tcBorders>
                  <w:shd w:val="clear" w:color="000000" w:fill="E3DED1"/>
                  <w:noWrap/>
                  <w:vAlign w:val="center"/>
                  <w:hideMark/>
                </w:tcPr>
                <w:p w14:paraId="438791FE"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311</w:t>
                  </w:r>
                </w:p>
              </w:tc>
              <w:tc>
                <w:tcPr>
                  <w:tcW w:w="904" w:type="dxa"/>
                  <w:tcBorders>
                    <w:top w:val="nil"/>
                    <w:left w:val="single" w:sz="4" w:space="0" w:color="323232"/>
                    <w:bottom w:val="nil"/>
                    <w:right w:val="single" w:sz="4" w:space="0" w:color="323232"/>
                  </w:tcBorders>
                  <w:shd w:val="clear" w:color="000000" w:fill="E3DED1"/>
                  <w:noWrap/>
                  <w:vAlign w:val="center"/>
                  <w:hideMark/>
                </w:tcPr>
                <w:p w14:paraId="42F89829"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400</w:t>
                  </w:r>
                </w:p>
              </w:tc>
              <w:tc>
                <w:tcPr>
                  <w:tcW w:w="610" w:type="dxa"/>
                  <w:tcBorders>
                    <w:top w:val="nil"/>
                    <w:left w:val="single" w:sz="4" w:space="0" w:color="323232"/>
                    <w:bottom w:val="nil"/>
                    <w:right w:val="single" w:sz="4" w:space="0" w:color="323232"/>
                  </w:tcBorders>
                  <w:shd w:val="clear" w:color="000000" w:fill="E3DED1"/>
                  <w:noWrap/>
                  <w:vAlign w:val="center"/>
                  <w:hideMark/>
                </w:tcPr>
                <w:p w14:paraId="55F24365"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445</w:t>
                  </w:r>
                </w:p>
              </w:tc>
              <w:tc>
                <w:tcPr>
                  <w:tcW w:w="773" w:type="dxa"/>
                  <w:tcBorders>
                    <w:top w:val="nil"/>
                    <w:left w:val="single" w:sz="4" w:space="0" w:color="323232"/>
                    <w:bottom w:val="nil"/>
                    <w:right w:val="single" w:sz="4" w:space="0" w:color="323232"/>
                  </w:tcBorders>
                  <w:shd w:val="clear" w:color="000000" w:fill="E3DED1"/>
                  <w:noWrap/>
                  <w:vAlign w:val="center"/>
                  <w:hideMark/>
                </w:tcPr>
                <w:p w14:paraId="4A10661D"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800</w:t>
                  </w:r>
                </w:p>
              </w:tc>
              <w:tc>
                <w:tcPr>
                  <w:tcW w:w="681" w:type="dxa"/>
                  <w:tcBorders>
                    <w:top w:val="nil"/>
                    <w:left w:val="single" w:sz="4" w:space="0" w:color="323232"/>
                    <w:bottom w:val="nil"/>
                    <w:right w:val="single" w:sz="4" w:space="0" w:color="323232"/>
                  </w:tcBorders>
                  <w:shd w:val="clear" w:color="000000" w:fill="E3DED1"/>
                  <w:noWrap/>
                  <w:vAlign w:val="center"/>
                  <w:hideMark/>
                </w:tcPr>
                <w:p w14:paraId="722A3A01"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756</w:t>
                  </w:r>
                </w:p>
              </w:tc>
              <w:tc>
                <w:tcPr>
                  <w:tcW w:w="667" w:type="dxa"/>
                  <w:tcBorders>
                    <w:top w:val="nil"/>
                    <w:left w:val="single" w:sz="4" w:space="0" w:color="323232"/>
                    <w:bottom w:val="nil"/>
                    <w:right w:val="single" w:sz="4" w:space="0" w:color="323232"/>
                  </w:tcBorders>
                  <w:shd w:val="clear" w:color="000000" w:fill="E3DED1"/>
                  <w:noWrap/>
                  <w:vAlign w:val="center"/>
                  <w:hideMark/>
                </w:tcPr>
                <w:p w14:paraId="59001F8A" w14:textId="77777777" w:rsidR="00441CC8" w:rsidRPr="00A96233" w:rsidRDefault="00441CC8" w:rsidP="001F23D2">
                  <w:pPr>
                    <w:jc w:val="right"/>
                    <w:rPr>
                      <w:rFonts w:eastAsia="Times New Roman" w:cs="Arial"/>
                      <w:color w:val="323232"/>
                      <w:sz w:val="14"/>
                      <w:szCs w:val="14"/>
                      <w:lang w:eastAsia="en-GB"/>
                    </w:rPr>
                  </w:pPr>
                  <w:r w:rsidRPr="00A96233">
                    <w:rPr>
                      <w:rFonts w:eastAsia="Times New Roman" w:cs="Arial"/>
                      <w:color w:val="323232"/>
                      <w:sz w:val="14"/>
                      <w:szCs w:val="14"/>
                      <w:lang w:eastAsia="en-GB"/>
                    </w:rPr>
                    <w:t>2 407</w:t>
                  </w:r>
                </w:p>
              </w:tc>
            </w:tr>
            <w:tr w:rsidR="00441CC8" w:rsidRPr="00A96233" w14:paraId="09624603" w14:textId="77777777" w:rsidTr="004B2B3D">
              <w:trPr>
                <w:trHeight w:val="285"/>
              </w:trPr>
              <w:tc>
                <w:tcPr>
                  <w:tcW w:w="1080" w:type="dxa"/>
                  <w:tcBorders>
                    <w:top w:val="nil"/>
                    <w:left w:val="single" w:sz="4" w:space="0" w:color="323232"/>
                    <w:bottom w:val="nil"/>
                    <w:right w:val="single" w:sz="4" w:space="0" w:color="323232"/>
                  </w:tcBorders>
                  <w:shd w:val="clear" w:color="auto" w:fill="auto"/>
                  <w:noWrap/>
                  <w:vAlign w:val="center"/>
                  <w:hideMark/>
                </w:tcPr>
                <w:p w14:paraId="0A17BC1D"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Shoes pump</w:t>
                  </w:r>
                </w:p>
              </w:tc>
              <w:tc>
                <w:tcPr>
                  <w:tcW w:w="752" w:type="dxa"/>
                  <w:tcBorders>
                    <w:top w:val="nil"/>
                    <w:left w:val="single" w:sz="4" w:space="0" w:color="323232"/>
                    <w:bottom w:val="nil"/>
                    <w:right w:val="single" w:sz="4" w:space="0" w:color="323232"/>
                  </w:tcBorders>
                  <w:shd w:val="clear" w:color="auto" w:fill="auto"/>
                  <w:noWrap/>
                  <w:vAlign w:val="center"/>
                  <w:hideMark/>
                </w:tcPr>
                <w:p w14:paraId="4B986499"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610" w:type="dxa"/>
                  <w:tcBorders>
                    <w:top w:val="nil"/>
                    <w:left w:val="single" w:sz="4" w:space="0" w:color="323232"/>
                    <w:bottom w:val="nil"/>
                    <w:right w:val="single" w:sz="4" w:space="0" w:color="323232"/>
                  </w:tcBorders>
                  <w:shd w:val="clear" w:color="auto" w:fill="auto"/>
                  <w:noWrap/>
                  <w:vAlign w:val="center"/>
                  <w:hideMark/>
                </w:tcPr>
                <w:p w14:paraId="30582709"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244</w:t>
                  </w:r>
                </w:p>
              </w:tc>
              <w:tc>
                <w:tcPr>
                  <w:tcW w:w="761" w:type="dxa"/>
                  <w:tcBorders>
                    <w:top w:val="nil"/>
                    <w:left w:val="single" w:sz="4" w:space="0" w:color="323232"/>
                    <w:bottom w:val="nil"/>
                    <w:right w:val="single" w:sz="4" w:space="0" w:color="323232"/>
                  </w:tcBorders>
                  <w:shd w:val="clear" w:color="auto" w:fill="auto"/>
                  <w:noWrap/>
                  <w:vAlign w:val="center"/>
                  <w:hideMark/>
                </w:tcPr>
                <w:p w14:paraId="40DE5BDC"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400</w:t>
                  </w:r>
                </w:p>
              </w:tc>
              <w:tc>
                <w:tcPr>
                  <w:tcW w:w="610" w:type="dxa"/>
                  <w:tcBorders>
                    <w:top w:val="nil"/>
                    <w:left w:val="single" w:sz="4" w:space="0" w:color="323232"/>
                    <w:bottom w:val="nil"/>
                    <w:right w:val="single" w:sz="4" w:space="0" w:color="323232"/>
                  </w:tcBorders>
                  <w:shd w:val="clear" w:color="auto" w:fill="auto"/>
                  <w:noWrap/>
                  <w:vAlign w:val="center"/>
                  <w:hideMark/>
                </w:tcPr>
                <w:p w14:paraId="2D76EDBA"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462</w:t>
                  </w:r>
                </w:p>
              </w:tc>
              <w:tc>
                <w:tcPr>
                  <w:tcW w:w="904" w:type="dxa"/>
                  <w:tcBorders>
                    <w:top w:val="nil"/>
                    <w:left w:val="single" w:sz="4" w:space="0" w:color="323232"/>
                    <w:bottom w:val="nil"/>
                    <w:right w:val="single" w:sz="4" w:space="0" w:color="323232"/>
                  </w:tcBorders>
                  <w:shd w:val="clear" w:color="auto" w:fill="auto"/>
                  <w:noWrap/>
                  <w:vAlign w:val="center"/>
                  <w:hideMark/>
                </w:tcPr>
                <w:p w14:paraId="468AB42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500</w:t>
                  </w:r>
                </w:p>
              </w:tc>
              <w:tc>
                <w:tcPr>
                  <w:tcW w:w="610" w:type="dxa"/>
                  <w:tcBorders>
                    <w:top w:val="nil"/>
                    <w:left w:val="single" w:sz="4" w:space="0" w:color="323232"/>
                    <w:bottom w:val="nil"/>
                    <w:right w:val="single" w:sz="4" w:space="0" w:color="323232"/>
                  </w:tcBorders>
                  <w:shd w:val="clear" w:color="auto" w:fill="auto"/>
                  <w:noWrap/>
                  <w:vAlign w:val="center"/>
                  <w:hideMark/>
                </w:tcPr>
                <w:p w14:paraId="522D8C10"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598</w:t>
                  </w:r>
                </w:p>
              </w:tc>
              <w:tc>
                <w:tcPr>
                  <w:tcW w:w="773" w:type="dxa"/>
                  <w:tcBorders>
                    <w:top w:val="nil"/>
                    <w:left w:val="single" w:sz="4" w:space="0" w:color="323232"/>
                    <w:bottom w:val="nil"/>
                    <w:right w:val="single" w:sz="4" w:space="0" w:color="323232"/>
                  </w:tcBorders>
                  <w:shd w:val="clear" w:color="auto" w:fill="auto"/>
                  <w:noWrap/>
                  <w:vAlign w:val="center"/>
                  <w:hideMark/>
                </w:tcPr>
                <w:p w14:paraId="38632A7D"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681" w:type="dxa"/>
                  <w:tcBorders>
                    <w:top w:val="nil"/>
                    <w:left w:val="single" w:sz="4" w:space="0" w:color="323232"/>
                    <w:bottom w:val="nil"/>
                    <w:right w:val="single" w:sz="4" w:space="0" w:color="323232"/>
                  </w:tcBorders>
                  <w:shd w:val="clear" w:color="auto" w:fill="auto"/>
                  <w:noWrap/>
                  <w:vAlign w:val="center"/>
                  <w:hideMark/>
                </w:tcPr>
                <w:p w14:paraId="4F61CDBC"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280</w:t>
                  </w:r>
                </w:p>
              </w:tc>
              <w:tc>
                <w:tcPr>
                  <w:tcW w:w="667" w:type="dxa"/>
                  <w:tcBorders>
                    <w:top w:val="nil"/>
                    <w:left w:val="single" w:sz="4" w:space="0" w:color="323232"/>
                    <w:bottom w:val="nil"/>
                    <w:right w:val="single" w:sz="4" w:space="0" w:color="323232"/>
                  </w:tcBorders>
                  <w:shd w:val="clear" w:color="auto" w:fill="auto"/>
                  <w:noWrap/>
                  <w:vAlign w:val="center"/>
                  <w:hideMark/>
                </w:tcPr>
                <w:p w14:paraId="761E7458" w14:textId="77777777" w:rsidR="00441CC8" w:rsidRPr="00A96233" w:rsidRDefault="00441CC8" w:rsidP="001F23D2">
                  <w:pPr>
                    <w:jc w:val="right"/>
                    <w:rPr>
                      <w:rFonts w:eastAsia="Times New Roman" w:cs="Arial"/>
                      <w:color w:val="323232"/>
                      <w:sz w:val="14"/>
                      <w:szCs w:val="14"/>
                      <w:lang w:eastAsia="en-GB"/>
                    </w:rPr>
                  </w:pPr>
                  <w:r w:rsidRPr="00A96233">
                    <w:rPr>
                      <w:rFonts w:eastAsia="Times New Roman" w:cs="Arial"/>
                      <w:color w:val="323232"/>
                      <w:sz w:val="14"/>
                      <w:szCs w:val="14"/>
                      <w:lang w:eastAsia="en-GB"/>
                    </w:rPr>
                    <w:t>1 585</w:t>
                  </w:r>
                </w:p>
              </w:tc>
            </w:tr>
            <w:bookmarkEnd w:id="610"/>
          </w:tbl>
          <w:p w14:paraId="1A24A640" w14:textId="77777777" w:rsidR="00441CC8" w:rsidRPr="00A96233" w:rsidRDefault="00441CC8" w:rsidP="001F23D2">
            <w:pPr>
              <w:ind w:left="252"/>
            </w:pPr>
          </w:p>
        </w:tc>
      </w:tr>
      <w:bookmarkEnd w:id="609"/>
    </w:tbl>
    <w:p w14:paraId="7A019E9A" w14:textId="2695492D" w:rsidR="00441CC8" w:rsidRPr="00A96233" w:rsidRDefault="00441CC8" w:rsidP="001F23D2">
      <w:pPr>
        <w:rPr>
          <w:b/>
          <w:bCs/>
          <w:highlight w:val="yellow"/>
          <w:lang w:eastAsia="en-GB"/>
        </w:rPr>
      </w:pPr>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271"/>
        <w:gridCol w:w="7746"/>
      </w:tblGrid>
      <w:tr w:rsidR="00117299" w:rsidRPr="00A96233" w14:paraId="724256EE" w14:textId="77777777" w:rsidTr="00117299">
        <w:tc>
          <w:tcPr>
            <w:tcW w:w="705" w:type="pct"/>
            <w:hideMark/>
          </w:tcPr>
          <w:p w14:paraId="5738A5DE" w14:textId="77777777" w:rsidR="00117299" w:rsidRPr="00A96233" w:rsidRDefault="00117299" w:rsidP="00A90385">
            <w:pPr>
              <w:jc w:val="center"/>
            </w:pPr>
            <w:r w:rsidRPr="00A96233">
              <w:rPr>
                <w:noProof/>
              </w:rPr>
              <w:drawing>
                <wp:inline distT="0" distB="0" distL="0" distR="0" wp14:anchorId="0CF746DA" wp14:editId="0565DA76">
                  <wp:extent cx="464820" cy="464820"/>
                  <wp:effectExtent l="0" t="0" r="0" b="0"/>
                  <wp:docPr id="67" name="Picture 6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95" w:type="pct"/>
            <w:vAlign w:val="center"/>
          </w:tcPr>
          <w:p w14:paraId="334025AB" w14:textId="77777777" w:rsidR="00117299" w:rsidRPr="00A96233" w:rsidRDefault="00117299" w:rsidP="00A90385">
            <w:pPr>
              <w:spacing w:after="120"/>
              <w:rPr>
                <w:b/>
                <w:bCs/>
              </w:rPr>
            </w:pPr>
            <w:r w:rsidRPr="00A96233">
              <w:rPr>
                <w:b/>
                <w:bCs/>
              </w:rPr>
              <w:t>ANSWER:</w:t>
            </w:r>
          </w:p>
          <w:p w14:paraId="3EF1D9CD" w14:textId="77777777" w:rsidR="00117299" w:rsidRPr="00A96233" w:rsidRDefault="00117299" w:rsidP="00A90385">
            <w:pPr>
              <w:tabs>
                <w:tab w:val="left" w:pos="608"/>
              </w:tabs>
              <w:spacing w:after="120"/>
            </w:pPr>
            <w:r w:rsidRPr="00A96233">
              <w:t>24.1</w:t>
            </w:r>
            <w:r w:rsidRPr="00A96233">
              <w:tab/>
              <w:t>Calculate sell through for each of the categories for Quarter 4.</w:t>
            </w:r>
          </w:p>
          <w:tbl>
            <w:tblPr>
              <w:tblW w:w="4534" w:type="dxa"/>
              <w:tblInd w:w="602" w:type="dxa"/>
              <w:tblLook w:val="04A0" w:firstRow="1" w:lastRow="0" w:firstColumn="1" w:lastColumn="0" w:noHBand="0" w:noVBand="1"/>
            </w:tblPr>
            <w:tblGrid>
              <w:gridCol w:w="1522"/>
              <w:gridCol w:w="1278"/>
              <w:gridCol w:w="1734"/>
            </w:tblGrid>
            <w:tr w:rsidR="00117299" w:rsidRPr="00A96233" w14:paraId="553D7408" w14:textId="77777777" w:rsidTr="00117299">
              <w:trPr>
                <w:trHeight w:val="285"/>
              </w:trPr>
              <w:tc>
                <w:tcPr>
                  <w:tcW w:w="1522" w:type="dxa"/>
                  <w:tcBorders>
                    <w:top w:val="single" w:sz="4" w:space="0" w:color="323232"/>
                    <w:left w:val="single" w:sz="8" w:space="0" w:color="FFFFFF"/>
                    <w:bottom w:val="nil"/>
                    <w:right w:val="single" w:sz="8" w:space="0" w:color="FFFFFF"/>
                  </w:tcBorders>
                  <w:shd w:val="clear" w:color="000000" w:fill="323232"/>
                  <w:noWrap/>
                  <w:vAlign w:val="center"/>
                  <w:hideMark/>
                </w:tcPr>
                <w:p w14:paraId="5F3D6EA7" w14:textId="77777777" w:rsidR="00117299" w:rsidRPr="00A96233" w:rsidRDefault="00117299" w:rsidP="00A90385">
                  <w:pPr>
                    <w:jc w:val="center"/>
                    <w:rPr>
                      <w:rFonts w:eastAsia="Times New Roman" w:cs="Arial"/>
                      <w:color w:val="E3DED1"/>
                      <w:sz w:val="14"/>
                      <w:szCs w:val="14"/>
                      <w:lang w:eastAsia="en-GB"/>
                    </w:rPr>
                  </w:pPr>
                  <w:r w:rsidRPr="00A96233">
                    <w:rPr>
                      <w:rFonts w:eastAsia="Times New Roman" w:cs="Arial"/>
                      <w:color w:val="E3DED1"/>
                      <w:sz w:val="14"/>
                      <w:szCs w:val="14"/>
                      <w:lang w:eastAsia="en-GB"/>
                    </w:rPr>
                    <w:t>Planned Q4</w:t>
                  </w:r>
                </w:p>
              </w:tc>
              <w:tc>
                <w:tcPr>
                  <w:tcW w:w="1278" w:type="dxa"/>
                  <w:tcBorders>
                    <w:top w:val="single" w:sz="4" w:space="0" w:color="323232"/>
                    <w:left w:val="single" w:sz="8" w:space="0" w:color="FFFFFF"/>
                    <w:bottom w:val="nil"/>
                    <w:right w:val="single" w:sz="8" w:space="0" w:color="FFFFFF"/>
                  </w:tcBorders>
                  <w:shd w:val="clear" w:color="000000" w:fill="323232"/>
                  <w:noWrap/>
                  <w:vAlign w:val="center"/>
                  <w:hideMark/>
                </w:tcPr>
                <w:p w14:paraId="52CAED0F" w14:textId="77777777" w:rsidR="00117299" w:rsidRPr="00A96233" w:rsidRDefault="00117299" w:rsidP="00A90385">
                  <w:pPr>
                    <w:jc w:val="center"/>
                    <w:rPr>
                      <w:rFonts w:eastAsia="Times New Roman" w:cs="Arial"/>
                      <w:color w:val="E3DED1"/>
                      <w:sz w:val="14"/>
                      <w:szCs w:val="14"/>
                      <w:lang w:eastAsia="en-GB"/>
                    </w:rPr>
                  </w:pPr>
                  <w:r w:rsidRPr="00A96233">
                    <w:rPr>
                      <w:rFonts w:eastAsia="Times New Roman" w:cs="Arial"/>
                      <w:color w:val="E3DED1"/>
                      <w:sz w:val="14"/>
                      <w:szCs w:val="14"/>
                      <w:lang w:eastAsia="en-GB"/>
                    </w:rPr>
                    <w:t>Sales Q4</w:t>
                  </w:r>
                </w:p>
              </w:tc>
              <w:tc>
                <w:tcPr>
                  <w:tcW w:w="1734" w:type="dxa"/>
                  <w:tcBorders>
                    <w:top w:val="single" w:sz="4" w:space="0" w:color="323232"/>
                    <w:left w:val="single" w:sz="8" w:space="0" w:color="FFFFFF"/>
                    <w:bottom w:val="nil"/>
                    <w:right w:val="single" w:sz="8" w:space="0" w:color="FFFFFF"/>
                  </w:tcBorders>
                  <w:shd w:val="clear" w:color="000000" w:fill="323232"/>
                </w:tcPr>
                <w:p w14:paraId="4DF543F9" w14:textId="77777777" w:rsidR="00117299" w:rsidRPr="00A96233" w:rsidRDefault="00117299" w:rsidP="00A90385">
                  <w:pPr>
                    <w:jc w:val="center"/>
                    <w:rPr>
                      <w:rFonts w:eastAsia="Times New Roman" w:cs="Arial"/>
                      <w:color w:val="E3DED1"/>
                      <w:sz w:val="14"/>
                      <w:szCs w:val="14"/>
                      <w:lang w:eastAsia="en-GB"/>
                    </w:rPr>
                  </w:pPr>
                  <w:r w:rsidRPr="00A96233">
                    <w:rPr>
                      <w:rFonts w:eastAsia="Times New Roman" w:cs="Arial"/>
                      <w:color w:val="E3DED1"/>
                      <w:sz w:val="14"/>
                      <w:szCs w:val="14"/>
                      <w:lang w:eastAsia="en-GB"/>
                    </w:rPr>
                    <w:t>Variation %</w:t>
                  </w:r>
                </w:p>
              </w:tc>
            </w:tr>
            <w:tr w:rsidR="00117299" w:rsidRPr="00A96233" w14:paraId="50DB896F" w14:textId="77777777" w:rsidTr="00117299">
              <w:trPr>
                <w:trHeight w:val="285"/>
              </w:trPr>
              <w:tc>
                <w:tcPr>
                  <w:tcW w:w="1522" w:type="dxa"/>
                  <w:tcBorders>
                    <w:top w:val="nil"/>
                    <w:left w:val="single" w:sz="4" w:space="0" w:color="323232"/>
                    <w:bottom w:val="nil"/>
                    <w:right w:val="single" w:sz="4" w:space="0" w:color="323232"/>
                  </w:tcBorders>
                  <w:shd w:val="clear" w:color="auto" w:fill="auto"/>
                  <w:noWrap/>
                  <w:vAlign w:val="center"/>
                  <w:hideMark/>
                </w:tcPr>
                <w:p w14:paraId="3199492C"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500</w:t>
                  </w:r>
                </w:p>
              </w:tc>
              <w:tc>
                <w:tcPr>
                  <w:tcW w:w="1278" w:type="dxa"/>
                  <w:tcBorders>
                    <w:top w:val="nil"/>
                    <w:left w:val="single" w:sz="4" w:space="0" w:color="323232"/>
                    <w:bottom w:val="nil"/>
                    <w:right w:val="single" w:sz="4" w:space="0" w:color="323232"/>
                  </w:tcBorders>
                  <w:shd w:val="clear" w:color="auto" w:fill="auto"/>
                  <w:noWrap/>
                  <w:vAlign w:val="center"/>
                  <w:hideMark/>
                </w:tcPr>
                <w:p w14:paraId="6098F6E6"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520</w:t>
                  </w:r>
                </w:p>
              </w:tc>
              <w:tc>
                <w:tcPr>
                  <w:tcW w:w="1734" w:type="dxa"/>
                  <w:tcBorders>
                    <w:top w:val="nil"/>
                    <w:left w:val="single" w:sz="4" w:space="0" w:color="323232"/>
                    <w:bottom w:val="nil"/>
                    <w:right w:val="single" w:sz="4" w:space="0" w:color="323232"/>
                  </w:tcBorders>
                </w:tcPr>
                <w:p w14:paraId="6744AE31"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w:t>
                  </w:r>
                </w:p>
              </w:tc>
            </w:tr>
            <w:tr w:rsidR="00117299" w:rsidRPr="00A96233" w14:paraId="3E025302" w14:textId="77777777" w:rsidTr="00117299">
              <w:trPr>
                <w:trHeight w:val="285"/>
              </w:trPr>
              <w:tc>
                <w:tcPr>
                  <w:tcW w:w="1522" w:type="dxa"/>
                  <w:tcBorders>
                    <w:top w:val="nil"/>
                    <w:left w:val="single" w:sz="4" w:space="0" w:color="323232"/>
                    <w:bottom w:val="nil"/>
                    <w:right w:val="single" w:sz="4" w:space="0" w:color="323232"/>
                  </w:tcBorders>
                  <w:shd w:val="clear" w:color="000000" w:fill="E3DED1"/>
                  <w:noWrap/>
                  <w:vAlign w:val="center"/>
                  <w:hideMark/>
                </w:tcPr>
                <w:p w14:paraId="113435ED"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600</w:t>
                  </w:r>
                </w:p>
              </w:tc>
              <w:tc>
                <w:tcPr>
                  <w:tcW w:w="1278" w:type="dxa"/>
                  <w:tcBorders>
                    <w:top w:val="nil"/>
                    <w:left w:val="single" w:sz="4" w:space="0" w:color="323232"/>
                    <w:bottom w:val="nil"/>
                    <w:right w:val="single" w:sz="4" w:space="0" w:color="323232"/>
                  </w:tcBorders>
                  <w:shd w:val="clear" w:color="000000" w:fill="E3DED1"/>
                  <w:noWrap/>
                  <w:vAlign w:val="center"/>
                  <w:hideMark/>
                </w:tcPr>
                <w:p w14:paraId="1B058D55"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634</w:t>
                  </w:r>
                </w:p>
              </w:tc>
              <w:tc>
                <w:tcPr>
                  <w:tcW w:w="1734" w:type="dxa"/>
                  <w:tcBorders>
                    <w:top w:val="nil"/>
                    <w:left w:val="single" w:sz="4" w:space="0" w:color="323232"/>
                    <w:bottom w:val="nil"/>
                    <w:right w:val="single" w:sz="4" w:space="0" w:color="323232"/>
                  </w:tcBorders>
                  <w:shd w:val="clear" w:color="000000" w:fill="E3DED1"/>
                </w:tcPr>
                <w:p w14:paraId="3F0BAD40"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5.6</w:t>
                  </w:r>
                </w:p>
              </w:tc>
            </w:tr>
            <w:tr w:rsidR="00117299" w:rsidRPr="00A96233" w14:paraId="37262963" w14:textId="77777777" w:rsidTr="00117299">
              <w:trPr>
                <w:trHeight w:val="285"/>
              </w:trPr>
              <w:tc>
                <w:tcPr>
                  <w:tcW w:w="1522" w:type="dxa"/>
                  <w:tcBorders>
                    <w:top w:val="nil"/>
                    <w:left w:val="single" w:sz="4" w:space="0" w:color="323232"/>
                    <w:bottom w:val="nil"/>
                    <w:right w:val="single" w:sz="4" w:space="0" w:color="323232"/>
                  </w:tcBorders>
                  <w:shd w:val="clear" w:color="auto" w:fill="auto"/>
                  <w:noWrap/>
                  <w:vAlign w:val="center"/>
                  <w:hideMark/>
                </w:tcPr>
                <w:p w14:paraId="7A3736A2"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260</w:t>
                  </w:r>
                </w:p>
              </w:tc>
              <w:tc>
                <w:tcPr>
                  <w:tcW w:w="1278" w:type="dxa"/>
                  <w:tcBorders>
                    <w:top w:val="nil"/>
                    <w:left w:val="single" w:sz="4" w:space="0" w:color="323232"/>
                    <w:bottom w:val="nil"/>
                    <w:right w:val="single" w:sz="4" w:space="0" w:color="323232"/>
                  </w:tcBorders>
                  <w:shd w:val="clear" w:color="auto" w:fill="auto"/>
                  <w:noWrap/>
                  <w:vAlign w:val="center"/>
                  <w:hideMark/>
                </w:tcPr>
                <w:p w14:paraId="3337ECEC"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250</w:t>
                  </w:r>
                </w:p>
              </w:tc>
              <w:tc>
                <w:tcPr>
                  <w:tcW w:w="1734" w:type="dxa"/>
                  <w:tcBorders>
                    <w:top w:val="nil"/>
                    <w:left w:val="single" w:sz="4" w:space="0" w:color="323232"/>
                    <w:bottom w:val="nil"/>
                    <w:right w:val="single" w:sz="4" w:space="0" w:color="323232"/>
                  </w:tcBorders>
                </w:tcPr>
                <w:p w14:paraId="0388EE2F" w14:textId="77777777" w:rsidR="00117299" w:rsidRPr="00A96233" w:rsidRDefault="00117299" w:rsidP="00A90385">
                  <w:pPr>
                    <w:pStyle w:val="ListParagraph"/>
                    <w:ind w:left="1440" w:hanging="138"/>
                    <w:contextualSpacing w:val="0"/>
                    <w:rPr>
                      <w:rFonts w:eastAsia="Times New Roman" w:cs="Arial"/>
                      <w:color w:val="323232"/>
                      <w:sz w:val="14"/>
                      <w:szCs w:val="14"/>
                      <w:lang w:eastAsia="en-GB"/>
                    </w:rPr>
                  </w:pPr>
                  <w:r w:rsidRPr="00A96233">
                    <w:rPr>
                      <w:rFonts w:eastAsia="Times New Roman" w:cs="Arial"/>
                      <w:color w:val="323232"/>
                      <w:sz w:val="14"/>
                      <w:szCs w:val="14"/>
                      <w:lang w:eastAsia="en-GB"/>
                    </w:rPr>
                    <w:t>-4</w:t>
                  </w:r>
                </w:p>
              </w:tc>
            </w:tr>
            <w:tr w:rsidR="00117299" w:rsidRPr="00A96233" w14:paraId="3A2C96D5" w14:textId="77777777" w:rsidTr="00117299">
              <w:trPr>
                <w:trHeight w:val="285"/>
              </w:trPr>
              <w:tc>
                <w:tcPr>
                  <w:tcW w:w="1522" w:type="dxa"/>
                  <w:tcBorders>
                    <w:top w:val="nil"/>
                    <w:left w:val="single" w:sz="4" w:space="0" w:color="323232"/>
                    <w:bottom w:val="nil"/>
                    <w:right w:val="single" w:sz="4" w:space="0" w:color="323232"/>
                  </w:tcBorders>
                  <w:shd w:val="clear" w:color="000000" w:fill="E3DED1"/>
                  <w:noWrap/>
                  <w:vAlign w:val="center"/>
                  <w:hideMark/>
                </w:tcPr>
                <w:p w14:paraId="4E0E8A2A"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450</w:t>
                  </w:r>
                </w:p>
              </w:tc>
              <w:tc>
                <w:tcPr>
                  <w:tcW w:w="1278" w:type="dxa"/>
                  <w:tcBorders>
                    <w:top w:val="nil"/>
                    <w:left w:val="single" w:sz="4" w:space="0" w:color="323232"/>
                    <w:bottom w:val="nil"/>
                    <w:right w:val="single" w:sz="4" w:space="0" w:color="323232"/>
                  </w:tcBorders>
                  <w:shd w:val="clear" w:color="000000" w:fill="E3DED1"/>
                  <w:noWrap/>
                  <w:vAlign w:val="center"/>
                  <w:hideMark/>
                </w:tcPr>
                <w:p w14:paraId="1ED746E0"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500</w:t>
                  </w:r>
                </w:p>
              </w:tc>
              <w:tc>
                <w:tcPr>
                  <w:tcW w:w="1734" w:type="dxa"/>
                  <w:tcBorders>
                    <w:top w:val="nil"/>
                    <w:left w:val="single" w:sz="4" w:space="0" w:color="323232"/>
                    <w:bottom w:val="nil"/>
                    <w:right w:val="single" w:sz="4" w:space="0" w:color="323232"/>
                  </w:tcBorders>
                  <w:shd w:val="clear" w:color="000000" w:fill="E3DED1"/>
                </w:tcPr>
                <w:p w14:paraId="43C6BC24"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11</w:t>
                  </w:r>
                </w:p>
              </w:tc>
            </w:tr>
            <w:tr w:rsidR="00117299" w:rsidRPr="00A96233" w14:paraId="035C093A" w14:textId="77777777" w:rsidTr="00117299">
              <w:trPr>
                <w:trHeight w:val="285"/>
              </w:trPr>
              <w:tc>
                <w:tcPr>
                  <w:tcW w:w="1522" w:type="dxa"/>
                  <w:tcBorders>
                    <w:top w:val="nil"/>
                    <w:left w:val="single" w:sz="4" w:space="0" w:color="323232"/>
                    <w:bottom w:val="nil"/>
                    <w:right w:val="single" w:sz="4" w:space="0" w:color="323232"/>
                  </w:tcBorders>
                  <w:shd w:val="clear" w:color="auto" w:fill="auto"/>
                  <w:noWrap/>
                  <w:vAlign w:val="center"/>
                  <w:hideMark/>
                </w:tcPr>
                <w:p w14:paraId="5BA3367B"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350</w:t>
                  </w:r>
                </w:p>
              </w:tc>
              <w:tc>
                <w:tcPr>
                  <w:tcW w:w="1278" w:type="dxa"/>
                  <w:tcBorders>
                    <w:top w:val="nil"/>
                    <w:left w:val="single" w:sz="4" w:space="0" w:color="323232"/>
                    <w:bottom w:val="nil"/>
                    <w:right w:val="single" w:sz="4" w:space="0" w:color="323232"/>
                  </w:tcBorders>
                  <w:shd w:val="clear" w:color="auto" w:fill="auto"/>
                  <w:noWrap/>
                  <w:vAlign w:val="center"/>
                  <w:hideMark/>
                </w:tcPr>
                <w:p w14:paraId="1F6DE301"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368</w:t>
                  </w:r>
                </w:p>
              </w:tc>
              <w:tc>
                <w:tcPr>
                  <w:tcW w:w="1734" w:type="dxa"/>
                  <w:tcBorders>
                    <w:top w:val="nil"/>
                    <w:left w:val="single" w:sz="4" w:space="0" w:color="323232"/>
                    <w:bottom w:val="nil"/>
                    <w:right w:val="single" w:sz="4" w:space="0" w:color="323232"/>
                  </w:tcBorders>
                </w:tcPr>
                <w:p w14:paraId="55AA5A6E"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5</w:t>
                  </w:r>
                </w:p>
              </w:tc>
            </w:tr>
            <w:tr w:rsidR="00117299" w:rsidRPr="00A96233" w14:paraId="7BAA2425" w14:textId="77777777" w:rsidTr="00117299">
              <w:trPr>
                <w:trHeight w:val="285"/>
              </w:trPr>
              <w:tc>
                <w:tcPr>
                  <w:tcW w:w="1522" w:type="dxa"/>
                  <w:tcBorders>
                    <w:top w:val="nil"/>
                    <w:left w:val="single" w:sz="4" w:space="0" w:color="323232"/>
                    <w:bottom w:val="nil"/>
                    <w:right w:val="single" w:sz="4" w:space="0" w:color="323232"/>
                  </w:tcBorders>
                  <w:shd w:val="clear" w:color="000000" w:fill="E3DED1"/>
                  <w:noWrap/>
                  <w:vAlign w:val="center"/>
                  <w:hideMark/>
                </w:tcPr>
                <w:p w14:paraId="7CDAB2AF"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1278" w:type="dxa"/>
                  <w:tcBorders>
                    <w:top w:val="nil"/>
                    <w:left w:val="single" w:sz="4" w:space="0" w:color="323232"/>
                    <w:bottom w:val="nil"/>
                    <w:right w:val="single" w:sz="4" w:space="0" w:color="323232"/>
                  </w:tcBorders>
                  <w:shd w:val="clear" w:color="000000" w:fill="E3DED1"/>
                  <w:noWrap/>
                  <w:vAlign w:val="center"/>
                  <w:hideMark/>
                </w:tcPr>
                <w:p w14:paraId="6D05E1C0"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294</w:t>
                  </w:r>
                </w:p>
              </w:tc>
              <w:tc>
                <w:tcPr>
                  <w:tcW w:w="1734" w:type="dxa"/>
                  <w:tcBorders>
                    <w:top w:val="nil"/>
                    <w:left w:val="single" w:sz="4" w:space="0" w:color="323232"/>
                    <w:bottom w:val="nil"/>
                    <w:right w:val="single" w:sz="4" w:space="0" w:color="323232"/>
                  </w:tcBorders>
                  <w:shd w:val="clear" w:color="000000" w:fill="E3DED1"/>
                </w:tcPr>
                <w:p w14:paraId="15B27E76" w14:textId="77777777" w:rsidR="00117299" w:rsidRPr="00A96233" w:rsidRDefault="00117299" w:rsidP="00A90385">
                  <w:pPr>
                    <w:jc w:val="right"/>
                    <w:rPr>
                      <w:rFonts w:eastAsia="Times New Roman" w:cs="Arial"/>
                      <w:color w:val="323232"/>
                      <w:sz w:val="14"/>
                      <w:szCs w:val="14"/>
                      <w:lang w:eastAsia="en-GB"/>
                    </w:rPr>
                  </w:pPr>
                  <w:r w:rsidRPr="00A96233">
                    <w:rPr>
                      <w:rFonts w:eastAsia="Times New Roman" w:cs="Arial"/>
                      <w:color w:val="323232"/>
                      <w:sz w:val="14"/>
                      <w:szCs w:val="14"/>
                      <w:lang w:eastAsia="en-GB"/>
                    </w:rPr>
                    <w:t xml:space="preserve">-2 </w:t>
                  </w:r>
                </w:p>
              </w:tc>
            </w:tr>
            <w:tr w:rsidR="00117299" w:rsidRPr="00A96233" w14:paraId="6CD85DA8" w14:textId="77777777" w:rsidTr="00117299">
              <w:trPr>
                <w:trHeight w:val="285"/>
              </w:trPr>
              <w:tc>
                <w:tcPr>
                  <w:tcW w:w="1522" w:type="dxa"/>
                  <w:tcBorders>
                    <w:top w:val="nil"/>
                    <w:left w:val="single" w:sz="4" w:space="0" w:color="323232"/>
                    <w:bottom w:val="nil"/>
                    <w:right w:val="single" w:sz="4" w:space="0" w:color="323232"/>
                  </w:tcBorders>
                  <w:shd w:val="clear" w:color="auto" w:fill="auto"/>
                  <w:noWrap/>
                  <w:vAlign w:val="center"/>
                  <w:hideMark/>
                </w:tcPr>
                <w:p w14:paraId="493990E2"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100</w:t>
                  </w:r>
                </w:p>
              </w:tc>
              <w:tc>
                <w:tcPr>
                  <w:tcW w:w="1278" w:type="dxa"/>
                  <w:tcBorders>
                    <w:top w:val="nil"/>
                    <w:left w:val="single" w:sz="4" w:space="0" w:color="323232"/>
                    <w:bottom w:val="nil"/>
                    <w:right w:val="single" w:sz="4" w:space="0" w:color="323232"/>
                  </w:tcBorders>
                  <w:shd w:val="clear" w:color="auto" w:fill="auto"/>
                  <w:noWrap/>
                  <w:vAlign w:val="center"/>
                  <w:hideMark/>
                </w:tcPr>
                <w:p w14:paraId="4078083E"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125</w:t>
                  </w:r>
                </w:p>
              </w:tc>
              <w:tc>
                <w:tcPr>
                  <w:tcW w:w="1734" w:type="dxa"/>
                  <w:tcBorders>
                    <w:top w:val="nil"/>
                    <w:left w:val="single" w:sz="4" w:space="0" w:color="323232"/>
                    <w:bottom w:val="nil"/>
                    <w:right w:val="single" w:sz="4" w:space="0" w:color="323232"/>
                  </w:tcBorders>
                </w:tcPr>
                <w:p w14:paraId="57E0F9B4"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25</w:t>
                  </w:r>
                </w:p>
              </w:tc>
            </w:tr>
            <w:tr w:rsidR="00117299" w:rsidRPr="00A96233" w14:paraId="16879F67" w14:textId="77777777" w:rsidTr="00117299">
              <w:trPr>
                <w:trHeight w:val="285"/>
              </w:trPr>
              <w:tc>
                <w:tcPr>
                  <w:tcW w:w="1522" w:type="dxa"/>
                  <w:tcBorders>
                    <w:top w:val="nil"/>
                    <w:left w:val="single" w:sz="4" w:space="0" w:color="323232"/>
                    <w:bottom w:val="nil"/>
                    <w:right w:val="single" w:sz="4" w:space="0" w:color="323232"/>
                  </w:tcBorders>
                  <w:shd w:val="clear" w:color="000000" w:fill="E3DED1"/>
                  <w:noWrap/>
                  <w:vAlign w:val="center"/>
                  <w:hideMark/>
                </w:tcPr>
                <w:p w14:paraId="438DEC1E"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1278" w:type="dxa"/>
                  <w:tcBorders>
                    <w:top w:val="nil"/>
                    <w:left w:val="single" w:sz="4" w:space="0" w:color="323232"/>
                    <w:bottom w:val="nil"/>
                    <w:right w:val="single" w:sz="4" w:space="0" w:color="323232"/>
                  </w:tcBorders>
                  <w:shd w:val="clear" w:color="000000" w:fill="E3DED1"/>
                  <w:noWrap/>
                  <w:vAlign w:val="center"/>
                  <w:hideMark/>
                </w:tcPr>
                <w:p w14:paraId="36A81EEE"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375</w:t>
                  </w:r>
                </w:p>
              </w:tc>
              <w:tc>
                <w:tcPr>
                  <w:tcW w:w="1734" w:type="dxa"/>
                  <w:tcBorders>
                    <w:top w:val="nil"/>
                    <w:left w:val="single" w:sz="4" w:space="0" w:color="323232"/>
                    <w:bottom w:val="nil"/>
                    <w:right w:val="single" w:sz="4" w:space="0" w:color="323232"/>
                  </w:tcBorders>
                  <w:shd w:val="clear" w:color="000000" w:fill="E3DED1"/>
                </w:tcPr>
                <w:p w14:paraId="6AB756BE"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25</w:t>
                  </w:r>
                </w:p>
              </w:tc>
            </w:tr>
            <w:tr w:rsidR="00117299" w:rsidRPr="00A96233" w14:paraId="58509394" w14:textId="77777777" w:rsidTr="00117299">
              <w:trPr>
                <w:trHeight w:val="285"/>
              </w:trPr>
              <w:tc>
                <w:tcPr>
                  <w:tcW w:w="1522" w:type="dxa"/>
                  <w:tcBorders>
                    <w:top w:val="nil"/>
                    <w:left w:val="single" w:sz="4" w:space="0" w:color="323232"/>
                    <w:bottom w:val="nil"/>
                    <w:right w:val="single" w:sz="4" w:space="0" w:color="323232"/>
                  </w:tcBorders>
                  <w:shd w:val="clear" w:color="auto" w:fill="auto"/>
                  <w:noWrap/>
                  <w:vAlign w:val="center"/>
                  <w:hideMark/>
                </w:tcPr>
                <w:p w14:paraId="6BFAE6DE"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1278" w:type="dxa"/>
                  <w:tcBorders>
                    <w:top w:val="nil"/>
                    <w:left w:val="single" w:sz="4" w:space="0" w:color="323232"/>
                    <w:bottom w:val="nil"/>
                    <w:right w:val="single" w:sz="4" w:space="0" w:color="323232"/>
                  </w:tcBorders>
                  <w:shd w:val="clear" w:color="auto" w:fill="auto"/>
                  <w:noWrap/>
                  <w:vAlign w:val="center"/>
                  <w:hideMark/>
                </w:tcPr>
                <w:p w14:paraId="1377B22F"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313</w:t>
                  </w:r>
                </w:p>
              </w:tc>
              <w:tc>
                <w:tcPr>
                  <w:tcW w:w="1734" w:type="dxa"/>
                  <w:tcBorders>
                    <w:top w:val="nil"/>
                    <w:left w:val="single" w:sz="4" w:space="0" w:color="323232"/>
                    <w:bottom w:val="nil"/>
                    <w:right w:val="single" w:sz="4" w:space="0" w:color="323232"/>
                  </w:tcBorders>
                </w:tcPr>
                <w:p w14:paraId="71FB7F53"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4.3</w:t>
                  </w:r>
                </w:p>
              </w:tc>
            </w:tr>
            <w:tr w:rsidR="00117299" w:rsidRPr="00A96233" w14:paraId="60C15F80" w14:textId="77777777" w:rsidTr="00117299">
              <w:trPr>
                <w:trHeight w:val="285"/>
              </w:trPr>
              <w:tc>
                <w:tcPr>
                  <w:tcW w:w="1522" w:type="dxa"/>
                  <w:tcBorders>
                    <w:top w:val="nil"/>
                    <w:left w:val="single" w:sz="4" w:space="0" w:color="323232"/>
                    <w:bottom w:val="nil"/>
                    <w:right w:val="single" w:sz="4" w:space="0" w:color="323232"/>
                  </w:tcBorders>
                  <w:shd w:val="clear" w:color="000000" w:fill="E3DED1"/>
                  <w:noWrap/>
                  <w:vAlign w:val="center"/>
                  <w:hideMark/>
                </w:tcPr>
                <w:p w14:paraId="263A7B7F"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600</w:t>
                  </w:r>
                </w:p>
              </w:tc>
              <w:tc>
                <w:tcPr>
                  <w:tcW w:w="1278" w:type="dxa"/>
                  <w:tcBorders>
                    <w:top w:val="nil"/>
                    <w:left w:val="single" w:sz="4" w:space="0" w:color="323232"/>
                    <w:bottom w:val="nil"/>
                    <w:right w:val="single" w:sz="4" w:space="0" w:color="323232"/>
                  </w:tcBorders>
                  <w:shd w:val="clear" w:color="000000" w:fill="E3DED1"/>
                  <w:noWrap/>
                  <w:vAlign w:val="center"/>
                  <w:hideMark/>
                </w:tcPr>
                <w:p w14:paraId="2CA06BBD"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500</w:t>
                  </w:r>
                </w:p>
              </w:tc>
              <w:tc>
                <w:tcPr>
                  <w:tcW w:w="1734" w:type="dxa"/>
                  <w:tcBorders>
                    <w:top w:val="nil"/>
                    <w:left w:val="single" w:sz="4" w:space="0" w:color="323232"/>
                    <w:bottom w:val="nil"/>
                    <w:right w:val="single" w:sz="4" w:space="0" w:color="323232"/>
                  </w:tcBorders>
                  <w:shd w:val="clear" w:color="000000" w:fill="E3DED1"/>
                </w:tcPr>
                <w:p w14:paraId="2151F8C5"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 xml:space="preserve">-17 </w:t>
                  </w:r>
                </w:p>
              </w:tc>
            </w:tr>
            <w:tr w:rsidR="00117299" w:rsidRPr="00A96233" w14:paraId="13EB03A4" w14:textId="77777777" w:rsidTr="00117299">
              <w:trPr>
                <w:trHeight w:val="285"/>
              </w:trPr>
              <w:tc>
                <w:tcPr>
                  <w:tcW w:w="1522" w:type="dxa"/>
                  <w:tcBorders>
                    <w:top w:val="nil"/>
                    <w:left w:val="single" w:sz="4" w:space="0" w:color="323232"/>
                    <w:bottom w:val="nil"/>
                    <w:right w:val="single" w:sz="4" w:space="0" w:color="323232"/>
                  </w:tcBorders>
                  <w:shd w:val="clear" w:color="auto" w:fill="auto"/>
                  <w:noWrap/>
                  <w:vAlign w:val="center"/>
                  <w:hideMark/>
                </w:tcPr>
                <w:p w14:paraId="7579ABB5"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1278" w:type="dxa"/>
                  <w:tcBorders>
                    <w:top w:val="nil"/>
                    <w:left w:val="single" w:sz="4" w:space="0" w:color="323232"/>
                    <w:bottom w:val="nil"/>
                    <w:right w:val="single" w:sz="4" w:space="0" w:color="323232"/>
                  </w:tcBorders>
                  <w:shd w:val="clear" w:color="auto" w:fill="auto"/>
                  <w:noWrap/>
                  <w:vAlign w:val="center"/>
                  <w:hideMark/>
                </w:tcPr>
                <w:p w14:paraId="57BD2268"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250</w:t>
                  </w:r>
                </w:p>
              </w:tc>
              <w:tc>
                <w:tcPr>
                  <w:tcW w:w="1734" w:type="dxa"/>
                  <w:tcBorders>
                    <w:top w:val="nil"/>
                    <w:left w:val="single" w:sz="4" w:space="0" w:color="323232"/>
                    <w:bottom w:val="nil"/>
                    <w:right w:val="single" w:sz="4" w:space="0" w:color="323232"/>
                  </w:tcBorders>
                </w:tcPr>
                <w:p w14:paraId="0DDDE01A"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25</w:t>
                  </w:r>
                </w:p>
              </w:tc>
            </w:tr>
            <w:tr w:rsidR="00117299" w:rsidRPr="00A96233" w14:paraId="54A8C923" w14:textId="77777777" w:rsidTr="00117299">
              <w:trPr>
                <w:trHeight w:val="285"/>
              </w:trPr>
              <w:tc>
                <w:tcPr>
                  <w:tcW w:w="1522" w:type="dxa"/>
                  <w:tcBorders>
                    <w:top w:val="nil"/>
                    <w:left w:val="single" w:sz="4" w:space="0" w:color="323232"/>
                    <w:right w:val="single" w:sz="4" w:space="0" w:color="323232"/>
                  </w:tcBorders>
                  <w:shd w:val="clear" w:color="000000" w:fill="E3DED1"/>
                  <w:noWrap/>
                  <w:vAlign w:val="center"/>
                  <w:hideMark/>
                </w:tcPr>
                <w:p w14:paraId="39F754EA"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800</w:t>
                  </w:r>
                </w:p>
              </w:tc>
              <w:tc>
                <w:tcPr>
                  <w:tcW w:w="1278" w:type="dxa"/>
                  <w:tcBorders>
                    <w:top w:val="nil"/>
                    <w:left w:val="single" w:sz="4" w:space="0" w:color="323232"/>
                    <w:right w:val="single" w:sz="4" w:space="0" w:color="323232"/>
                  </w:tcBorders>
                  <w:shd w:val="clear" w:color="000000" w:fill="E3DED1"/>
                  <w:noWrap/>
                  <w:vAlign w:val="center"/>
                  <w:hideMark/>
                </w:tcPr>
                <w:p w14:paraId="60816089"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756</w:t>
                  </w:r>
                </w:p>
              </w:tc>
              <w:tc>
                <w:tcPr>
                  <w:tcW w:w="1734" w:type="dxa"/>
                  <w:tcBorders>
                    <w:top w:val="nil"/>
                    <w:left w:val="single" w:sz="4" w:space="0" w:color="323232"/>
                    <w:right w:val="single" w:sz="4" w:space="0" w:color="323232"/>
                  </w:tcBorders>
                  <w:shd w:val="clear" w:color="000000" w:fill="E3DED1"/>
                </w:tcPr>
                <w:p w14:paraId="5E614534"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-5.5</w:t>
                  </w:r>
                </w:p>
              </w:tc>
            </w:tr>
            <w:tr w:rsidR="00117299" w:rsidRPr="00A96233" w14:paraId="70C8CDEF" w14:textId="77777777" w:rsidTr="00117299">
              <w:trPr>
                <w:trHeight w:val="285"/>
              </w:trPr>
              <w:tc>
                <w:tcPr>
                  <w:tcW w:w="1522" w:type="dxa"/>
                  <w:tcBorders>
                    <w:top w:val="nil"/>
                    <w:left w:val="single" w:sz="4" w:space="0" w:color="323232"/>
                    <w:bottom w:val="single" w:sz="4" w:space="0" w:color="323232"/>
                    <w:right w:val="single" w:sz="4" w:space="0" w:color="323232"/>
                  </w:tcBorders>
                  <w:shd w:val="clear" w:color="auto" w:fill="auto"/>
                  <w:noWrap/>
                  <w:vAlign w:val="center"/>
                  <w:hideMark/>
                </w:tcPr>
                <w:p w14:paraId="6A39171C"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1278" w:type="dxa"/>
                  <w:tcBorders>
                    <w:top w:val="nil"/>
                    <w:left w:val="single" w:sz="4" w:space="0" w:color="323232"/>
                    <w:bottom w:val="single" w:sz="4" w:space="0" w:color="323232"/>
                    <w:right w:val="single" w:sz="4" w:space="0" w:color="323232"/>
                  </w:tcBorders>
                  <w:shd w:val="clear" w:color="auto" w:fill="auto"/>
                  <w:noWrap/>
                  <w:vAlign w:val="center"/>
                  <w:hideMark/>
                </w:tcPr>
                <w:p w14:paraId="2B386D62"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280</w:t>
                  </w:r>
                </w:p>
              </w:tc>
              <w:tc>
                <w:tcPr>
                  <w:tcW w:w="1734" w:type="dxa"/>
                  <w:tcBorders>
                    <w:top w:val="nil"/>
                    <w:left w:val="single" w:sz="4" w:space="0" w:color="323232"/>
                    <w:bottom w:val="single" w:sz="4" w:space="0" w:color="323232"/>
                    <w:right w:val="single" w:sz="4" w:space="0" w:color="323232"/>
                  </w:tcBorders>
                </w:tcPr>
                <w:p w14:paraId="2EC904C5"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w:t>
                  </w:r>
                </w:p>
              </w:tc>
            </w:tr>
          </w:tbl>
          <w:p w14:paraId="629137E4" w14:textId="77777777" w:rsidR="00117299" w:rsidRPr="00A96233" w:rsidRDefault="00117299" w:rsidP="00A90385">
            <w:pPr>
              <w:tabs>
                <w:tab w:val="left" w:pos="608"/>
              </w:tabs>
              <w:spacing w:after="120"/>
            </w:pPr>
          </w:p>
          <w:p w14:paraId="781A1F95" w14:textId="77777777" w:rsidR="00117299" w:rsidRPr="00A96233" w:rsidRDefault="00117299" w:rsidP="00A90385">
            <w:pPr>
              <w:tabs>
                <w:tab w:val="left" w:pos="608"/>
              </w:tabs>
              <w:spacing w:after="120"/>
            </w:pPr>
            <w:r w:rsidRPr="00A96233">
              <w:lastRenderedPageBreak/>
              <w:t>24.2</w:t>
            </w:r>
            <w:r w:rsidRPr="00A96233">
              <w:tab/>
              <w:t>Calculate sell through for all four quarters combined.</w:t>
            </w:r>
          </w:p>
          <w:p w14:paraId="1D3A9DB4" w14:textId="77777777" w:rsidR="00117299" w:rsidRPr="00A96233" w:rsidRDefault="00117299" w:rsidP="00A90385">
            <w:pPr>
              <w:tabs>
                <w:tab w:val="left" w:pos="608"/>
              </w:tabs>
            </w:pPr>
            <w:r w:rsidRPr="00A96233">
              <w:rPr>
                <w:noProof/>
              </w:rPr>
              <w:drawing>
                <wp:inline distT="0" distB="0" distL="0" distR="0" wp14:anchorId="2F7A9C5D" wp14:editId="0DCD57CE">
                  <wp:extent cx="4768770" cy="1400525"/>
                  <wp:effectExtent l="0" t="0" r="0" b="9525"/>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967695" cy="1458947"/>
                          </a:xfrm>
                          <a:prstGeom prst="rect">
                            <a:avLst/>
                          </a:prstGeom>
                          <a:noFill/>
                          <a:ln>
                            <a:noFill/>
                          </a:ln>
                        </pic:spPr>
                      </pic:pic>
                    </a:graphicData>
                  </a:graphic>
                </wp:inline>
              </w:drawing>
            </w:r>
          </w:p>
          <w:p w14:paraId="6CC0BE8E" w14:textId="77777777" w:rsidR="00117299" w:rsidRPr="00A96233" w:rsidRDefault="00117299" w:rsidP="00A90385">
            <w:pPr>
              <w:tabs>
                <w:tab w:val="left" w:pos="608"/>
              </w:tabs>
              <w:spacing w:after="120"/>
            </w:pPr>
          </w:p>
          <w:p w14:paraId="395B4852" w14:textId="77777777" w:rsidR="00117299" w:rsidRPr="00A96233" w:rsidRDefault="00117299" w:rsidP="00A90385">
            <w:pPr>
              <w:tabs>
                <w:tab w:val="left" w:pos="608"/>
              </w:tabs>
              <w:spacing w:after="120"/>
              <w:ind w:left="600" w:hanging="600"/>
            </w:pPr>
            <w:r w:rsidRPr="00A96233">
              <w:t>24.3</w:t>
            </w:r>
            <w:r w:rsidRPr="00A96233">
              <w:tab/>
              <w:t>Rank the categories in order of performance for the year (top selling to lowest performance), using sell through method.</w:t>
            </w:r>
          </w:p>
          <w:p w14:paraId="7DF239A4" w14:textId="77777777" w:rsidR="00117299" w:rsidRPr="00A96233" w:rsidRDefault="00117299" w:rsidP="00A90385">
            <w:pPr>
              <w:spacing w:after="120"/>
              <w:ind w:left="1167" w:hanging="567"/>
            </w:pPr>
            <w:r w:rsidRPr="00A96233">
              <w:t xml:space="preserve">1. </w:t>
            </w:r>
            <w:r w:rsidRPr="00A96233">
              <w:tab/>
              <w:t>Shoes pump</w:t>
            </w:r>
          </w:p>
          <w:p w14:paraId="509A5033" w14:textId="77777777" w:rsidR="00117299" w:rsidRPr="00A96233" w:rsidRDefault="00117299" w:rsidP="00A90385">
            <w:pPr>
              <w:spacing w:after="120"/>
              <w:ind w:left="1167" w:hanging="567"/>
            </w:pPr>
            <w:r w:rsidRPr="00A96233">
              <w:t xml:space="preserve">2. </w:t>
            </w:r>
            <w:r w:rsidRPr="00A96233">
              <w:tab/>
              <w:t>Scarves long</w:t>
            </w:r>
          </w:p>
          <w:p w14:paraId="4B0385AD" w14:textId="77777777" w:rsidR="00117299" w:rsidRPr="00A96233" w:rsidRDefault="00117299" w:rsidP="00A90385">
            <w:pPr>
              <w:spacing w:after="120"/>
              <w:ind w:left="1167" w:hanging="567"/>
            </w:pPr>
            <w:r w:rsidRPr="00A96233">
              <w:t xml:space="preserve">3. </w:t>
            </w:r>
            <w:r w:rsidRPr="00A96233">
              <w:tab/>
              <w:t>Handbags leather black</w:t>
            </w:r>
          </w:p>
          <w:p w14:paraId="612C0CD2" w14:textId="77777777" w:rsidR="00117299" w:rsidRPr="00A96233" w:rsidRDefault="00117299" w:rsidP="00A90385">
            <w:pPr>
              <w:spacing w:after="120"/>
              <w:ind w:left="1167" w:hanging="567"/>
            </w:pPr>
            <w:r w:rsidRPr="00A96233">
              <w:t xml:space="preserve">4. </w:t>
            </w:r>
            <w:r w:rsidRPr="00A96233">
              <w:tab/>
              <w:t>Handbags leather red</w:t>
            </w:r>
          </w:p>
          <w:p w14:paraId="71F4BF5C" w14:textId="77777777" w:rsidR="00117299" w:rsidRPr="00A96233" w:rsidRDefault="00117299" w:rsidP="00A90385">
            <w:pPr>
              <w:spacing w:after="120"/>
              <w:ind w:left="1167" w:hanging="567"/>
            </w:pPr>
            <w:r w:rsidRPr="00A96233">
              <w:t xml:space="preserve">5. </w:t>
            </w:r>
            <w:r w:rsidRPr="00A96233">
              <w:tab/>
              <w:t>Bracelets chain</w:t>
            </w:r>
          </w:p>
          <w:p w14:paraId="555E1BEA" w14:textId="77777777" w:rsidR="00117299" w:rsidRPr="00A96233" w:rsidRDefault="00117299" w:rsidP="00A90385">
            <w:pPr>
              <w:spacing w:after="120"/>
              <w:ind w:left="1167" w:hanging="567"/>
            </w:pPr>
            <w:r w:rsidRPr="00A96233">
              <w:t xml:space="preserve">6. </w:t>
            </w:r>
            <w:r w:rsidRPr="00A96233">
              <w:tab/>
              <w:t>Handbags leather brown</w:t>
            </w:r>
          </w:p>
          <w:p w14:paraId="1661C4A4" w14:textId="77777777" w:rsidR="00117299" w:rsidRPr="00A96233" w:rsidRDefault="00117299" w:rsidP="00A90385">
            <w:pPr>
              <w:spacing w:after="120"/>
              <w:ind w:left="1167" w:hanging="567"/>
            </w:pPr>
            <w:r w:rsidRPr="00A96233">
              <w:t xml:space="preserve">7. </w:t>
            </w:r>
            <w:r w:rsidRPr="00A96233">
              <w:tab/>
              <w:t>Handbags leather grey</w:t>
            </w:r>
          </w:p>
          <w:p w14:paraId="3FC178E2" w14:textId="77777777" w:rsidR="00117299" w:rsidRPr="00A96233" w:rsidRDefault="00117299" w:rsidP="00A90385">
            <w:pPr>
              <w:spacing w:after="120"/>
              <w:ind w:left="1167" w:hanging="567"/>
            </w:pPr>
            <w:r w:rsidRPr="00A96233">
              <w:t xml:space="preserve">8. </w:t>
            </w:r>
            <w:r w:rsidRPr="00A96233">
              <w:tab/>
              <w:t>Bracelets with charms</w:t>
            </w:r>
          </w:p>
          <w:p w14:paraId="7C473D81" w14:textId="77777777" w:rsidR="00117299" w:rsidRPr="00A96233" w:rsidRDefault="00117299" w:rsidP="00A90385">
            <w:pPr>
              <w:spacing w:after="120"/>
              <w:ind w:left="1167" w:hanging="567"/>
            </w:pPr>
            <w:r w:rsidRPr="00A96233">
              <w:t xml:space="preserve">9. </w:t>
            </w:r>
            <w:r w:rsidRPr="00A96233">
              <w:tab/>
              <w:t>Sandals</w:t>
            </w:r>
          </w:p>
          <w:p w14:paraId="540F8209" w14:textId="77777777" w:rsidR="00117299" w:rsidRPr="00A96233" w:rsidRDefault="00117299" w:rsidP="00A90385">
            <w:pPr>
              <w:spacing w:after="120"/>
              <w:ind w:left="1167" w:hanging="567"/>
            </w:pPr>
            <w:r w:rsidRPr="00A96233">
              <w:t xml:space="preserve">10. </w:t>
            </w:r>
            <w:r w:rsidRPr="00A96233">
              <w:tab/>
              <w:t>Sunglasses female classic</w:t>
            </w:r>
          </w:p>
          <w:p w14:paraId="71FC7CFE" w14:textId="77777777" w:rsidR="00117299" w:rsidRPr="00A96233" w:rsidRDefault="00117299" w:rsidP="00A90385">
            <w:pPr>
              <w:spacing w:after="120"/>
              <w:ind w:left="1167" w:hanging="567"/>
            </w:pPr>
            <w:r w:rsidRPr="00A96233">
              <w:t>11.</w:t>
            </w:r>
            <w:r w:rsidRPr="00A96233">
              <w:tab/>
              <w:t xml:space="preserve"> Handbags floral fabric</w:t>
            </w:r>
          </w:p>
          <w:p w14:paraId="7E54016C" w14:textId="77777777" w:rsidR="00117299" w:rsidRPr="00A96233" w:rsidRDefault="00117299" w:rsidP="00A90385">
            <w:pPr>
              <w:spacing w:after="120"/>
              <w:ind w:left="1167" w:hanging="567"/>
            </w:pPr>
            <w:r w:rsidRPr="00A96233">
              <w:t xml:space="preserve">12. </w:t>
            </w:r>
            <w:r w:rsidRPr="00A96233">
              <w:tab/>
              <w:t>Scarves square</w:t>
            </w:r>
          </w:p>
          <w:p w14:paraId="77C794D3" w14:textId="77777777" w:rsidR="00117299" w:rsidRPr="00A96233" w:rsidRDefault="00117299" w:rsidP="00A90385">
            <w:pPr>
              <w:spacing w:after="120"/>
              <w:ind w:left="1167" w:hanging="567"/>
            </w:pPr>
            <w:r w:rsidRPr="00A96233">
              <w:t xml:space="preserve">13. </w:t>
            </w:r>
            <w:r w:rsidRPr="00A96233">
              <w:tab/>
              <w:t xml:space="preserve">Sunglasses female trendy </w:t>
            </w:r>
          </w:p>
          <w:p w14:paraId="3EA567F3" w14:textId="77777777" w:rsidR="00117299" w:rsidRPr="00A96233" w:rsidRDefault="00117299" w:rsidP="00A90385">
            <w:pPr>
              <w:tabs>
                <w:tab w:val="left" w:pos="608"/>
              </w:tabs>
              <w:spacing w:after="120"/>
              <w:ind w:left="600"/>
            </w:pPr>
          </w:p>
          <w:p w14:paraId="6A91B482" w14:textId="77777777" w:rsidR="00117299" w:rsidRPr="00A96233" w:rsidRDefault="00117299" w:rsidP="00A90385">
            <w:pPr>
              <w:tabs>
                <w:tab w:val="left" w:pos="608"/>
              </w:tabs>
              <w:spacing w:after="120"/>
              <w:ind w:left="600" w:hanging="600"/>
            </w:pPr>
            <w:r w:rsidRPr="00A96233">
              <w:t>24.4</w:t>
            </w:r>
            <w:r w:rsidRPr="00A96233">
              <w:tab/>
              <w:t>For each category, determine whether it performed on, above or below standards (plans).</w:t>
            </w:r>
          </w:p>
          <w:p w14:paraId="72C6DA42" w14:textId="77777777" w:rsidR="00117299" w:rsidRPr="00A96233" w:rsidRDefault="00117299" w:rsidP="00A90385">
            <w:pPr>
              <w:tabs>
                <w:tab w:val="left" w:pos="608"/>
              </w:tabs>
              <w:ind w:left="600" w:hanging="600"/>
            </w:pPr>
            <w:r w:rsidRPr="00A96233">
              <w:rPr>
                <w:noProof/>
              </w:rPr>
              <w:drawing>
                <wp:inline distT="0" distB="0" distL="0" distR="0" wp14:anchorId="19AE4045" wp14:editId="4CE46704">
                  <wp:extent cx="4768770" cy="1311148"/>
                  <wp:effectExtent l="0" t="0" r="0" b="381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802455" cy="1320410"/>
                          </a:xfrm>
                          <a:prstGeom prst="rect">
                            <a:avLst/>
                          </a:prstGeom>
                          <a:noFill/>
                          <a:ln>
                            <a:noFill/>
                          </a:ln>
                        </pic:spPr>
                      </pic:pic>
                    </a:graphicData>
                  </a:graphic>
                </wp:inline>
              </w:drawing>
            </w:r>
          </w:p>
          <w:p w14:paraId="6705A5DC" w14:textId="77777777" w:rsidR="00117299" w:rsidRPr="00A96233" w:rsidRDefault="00117299" w:rsidP="00A90385">
            <w:pPr>
              <w:tabs>
                <w:tab w:val="left" w:pos="608"/>
              </w:tabs>
              <w:spacing w:after="120"/>
              <w:ind w:left="601" w:hanging="601"/>
            </w:pPr>
            <w:r w:rsidRPr="00A96233">
              <w:lastRenderedPageBreak/>
              <w:t>24.5</w:t>
            </w:r>
            <w:r w:rsidRPr="00A96233">
              <w:tab/>
              <w:t>Propose ideas to improve performance or clear dead merchandise, as applicable.</w:t>
            </w:r>
          </w:p>
          <w:p w14:paraId="5EB8CAA0" w14:textId="77777777" w:rsidR="00117299" w:rsidRPr="00A96233" w:rsidRDefault="00117299" w:rsidP="00A90385">
            <w:pPr>
              <w:tabs>
                <w:tab w:val="left" w:pos="608"/>
              </w:tabs>
              <w:spacing w:after="120"/>
              <w:ind w:left="601" w:hanging="601"/>
            </w:pPr>
            <w:r w:rsidRPr="00A96233">
              <w:tab/>
              <w:t>Learners must make proposals.</w:t>
            </w:r>
          </w:p>
        </w:tc>
      </w:tr>
    </w:tbl>
    <w:p w14:paraId="760DDD7F" w14:textId="77777777" w:rsidR="00117299" w:rsidRPr="00A96233" w:rsidRDefault="00117299" w:rsidP="00117299"/>
    <w:p w14:paraId="3AF87223" w14:textId="77777777" w:rsidR="00FB2DBC" w:rsidRPr="00A96233" w:rsidRDefault="00FB2DBC" w:rsidP="001F23D2">
      <w:pPr>
        <w:rPr>
          <w:b/>
          <w:bCs/>
          <w:highlight w:val="yellow"/>
          <w:lang w:eastAsia="en-GB"/>
        </w:rPr>
      </w:pPr>
    </w:p>
    <w:p w14:paraId="4962173C" w14:textId="59741D10" w:rsidR="008704B2" w:rsidRPr="00A96233" w:rsidRDefault="00932D66" w:rsidP="00932D66">
      <w:pPr>
        <w:pStyle w:val="Heading2"/>
      </w:pPr>
      <w:bookmarkStart w:id="611" w:name="_Toc45965806"/>
      <w:bookmarkStart w:id="612" w:name="_Toc46588313"/>
      <w:bookmarkStart w:id="613" w:name="_Toc41824313"/>
      <w:bookmarkStart w:id="614" w:name="_Toc46917408"/>
      <w:r w:rsidRPr="00A96233">
        <w:t>5.4</w:t>
      </w:r>
      <w:r w:rsidRPr="00A96233">
        <w:tab/>
      </w:r>
      <w:r w:rsidR="00441CC8" w:rsidRPr="00A96233">
        <w:t xml:space="preserve">Methodologies for </w:t>
      </w:r>
      <w:r w:rsidR="008704B2" w:rsidRPr="00A96233">
        <w:t>review of buying and allocation</w:t>
      </w:r>
      <w:bookmarkEnd w:id="611"/>
      <w:r w:rsidR="003C6DA5" w:rsidRPr="00A96233">
        <w:t xml:space="preserve"> activities</w:t>
      </w:r>
      <w:bookmarkEnd w:id="612"/>
      <w:bookmarkEnd w:id="614"/>
    </w:p>
    <w:p w14:paraId="01768EE8" w14:textId="3DF0F79A" w:rsidR="003C6DA5" w:rsidRPr="00A96233" w:rsidRDefault="003C6DA5" w:rsidP="00932D66">
      <w:r w:rsidRPr="00A96233">
        <w:t>Buyers and planners should evaluate their buying and planning activities.</w:t>
      </w:r>
    </w:p>
    <w:p w14:paraId="6057A03E" w14:textId="77777777" w:rsidR="00932D66" w:rsidRPr="00A96233" w:rsidRDefault="00932D66" w:rsidP="00932D66"/>
    <w:p w14:paraId="3C550B36" w14:textId="77777777" w:rsidR="003C6DA5" w:rsidRPr="00A96233" w:rsidRDefault="003C6DA5" w:rsidP="00932D66">
      <w:pPr>
        <w:rPr>
          <w:rFonts w:ascii="Times New Roman" w:hAnsi="Times New Roman"/>
          <w:szCs w:val="24"/>
          <w:lang w:eastAsia="en-GB"/>
        </w:rPr>
      </w:pPr>
      <w:r w:rsidRPr="00A96233">
        <w:t>Questions to consider:</w:t>
      </w:r>
    </w:p>
    <w:p w14:paraId="259BE18C" w14:textId="1E18DAB8" w:rsidR="003C6DA5" w:rsidRPr="00A96233" w:rsidRDefault="00527A22" w:rsidP="0014236E">
      <w:pPr>
        <w:pStyle w:val="ListParagraph"/>
        <w:numPr>
          <w:ilvl w:val="0"/>
          <w:numId w:val="151"/>
        </w:numPr>
        <w:contextualSpacing w:val="0"/>
      </w:pPr>
      <w:r w:rsidRPr="00A96233">
        <w:t>Inventory turnover</w:t>
      </w:r>
    </w:p>
    <w:p w14:paraId="771135B5" w14:textId="3AA6CD6E" w:rsidR="003C6DA5" w:rsidRPr="00A96233" w:rsidRDefault="003C6DA5" w:rsidP="0014236E">
      <w:pPr>
        <w:pStyle w:val="ListParagraph"/>
        <w:numPr>
          <w:ilvl w:val="0"/>
          <w:numId w:val="151"/>
        </w:numPr>
        <w:contextualSpacing w:val="0"/>
      </w:pPr>
      <w:r w:rsidRPr="00A96233">
        <w:t>Mark-up and Gross margin (gross profit or GP)</w:t>
      </w:r>
    </w:p>
    <w:p w14:paraId="48FDE331" w14:textId="7D5A6BE1" w:rsidR="003C6DA5" w:rsidRPr="00A96233" w:rsidRDefault="003C6DA5" w:rsidP="0014236E">
      <w:pPr>
        <w:pStyle w:val="ListParagraph"/>
        <w:numPr>
          <w:ilvl w:val="0"/>
          <w:numId w:val="151"/>
        </w:numPr>
        <w:contextualSpacing w:val="0"/>
      </w:pPr>
      <w:r w:rsidRPr="00A96233">
        <w:t>Product ranges meeting target market</w:t>
      </w:r>
    </w:p>
    <w:p w14:paraId="10E99046" w14:textId="77777777" w:rsidR="00932D66" w:rsidRPr="00A96233" w:rsidRDefault="00932D66" w:rsidP="00932D66"/>
    <w:p w14:paraId="1ECC0DAA" w14:textId="7278CB1E" w:rsidR="003C6DA5" w:rsidRPr="00A96233" w:rsidRDefault="00932D66" w:rsidP="00932D66">
      <w:pPr>
        <w:pStyle w:val="Heading3"/>
        <w:spacing w:line="360" w:lineRule="auto"/>
      </w:pPr>
      <w:bookmarkStart w:id="615" w:name="_Toc46588314"/>
      <w:bookmarkStart w:id="616" w:name="_Toc46917409"/>
      <w:r w:rsidRPr="00A96233">
        <w:t>5.4.1</w:t>
      </w:r>
      <w:r w:rsidRPr="00A96233">
        <w:tab/>
      </w:r>
      <w:r w:rsidR="00527A22" w:rsidRPr="00A96233">
        <w:t>Inventory turnover</w:t>
      </w:r>
      <w:bookmarkEnd w:id="615"/>
      <w:bookmarkEnd w:id="616"/>
    </w:p>
    <w:p w14:paraId="1480FF93" w14:textId="4DD57EA9" w:rsidR="00527A22" w:rsidRPr="00A96233" w:rsidRDefault="00527A22" w:rsidP="00932D66"/>
    <w:p w14:paraId="4D4C70EB" w14:textId="25A832A3" w:rsidR="00E34158" w:rsidRPr="00A96233" w:rsidRDefault="00FC5CE1" w:rsidP="00932D66">
      <w:pPr>
        <w:rPr>
          <w:lang w:eastAsia="en-GB"/>
        </w:rPr>
      </w:pPr>
      <w:r w:rsidRPr="00A96233">
        <w:rPr>
          <w:lang w:eastAsia="en-GB"/>
        </w:rPr>
        <w:t xml:space="preserve">The </w:t>
      </w:r>
      <w:r w:rsidR="00F87E5F" w:rsidRPr="00A96233">
        <w:rPr>
          <w:lang w:eastAsia="en-GB"/>
        </w:rPr>
        <w:t xml:space="preserve">inventory </w:t>
      </w:r>
      <w:r w:rsidRPr="00A96233">
        <w:rPr>
          <w:lang w:eastAsia="en-GB"/>
        </w:rPr>
        <w:t xml:space="preserve">turnover is a measure of the number of times inventory is sold or used in a time period, such as a year. </w:t>
      </w:r>
    </w:p>
    <w:p w14:paraId="71E05027" w14:textId="77777777" w:rsidR="00932D66" w:rsidRPr="00A96233" w:rsidRDefault="00932D66" w:rsidP="00932D66">
      <w:pPr>
        <w:rPr>
          <w:lang w:eastAsia="en-GB"/>
        </w:rPr>
      </w:pPr>
    </w:p>
    <w:p w14:paraId="4A2247AE" w14:textId="40AB6FEE" w:rsidR="00FC5CE1" w:rsidRDefault="00FC5CE1" w:rsidP="00932D66">
      <w:pPr>
        <w:rPr>
          <w:lang w:eastAsia="en-GB"/>
        </w:rPr>
      </w:pPr>
      <w:r w:rsidRPr="00A96233">
        <w:rPr>
          <w:lang w:eastAsia="en-GB"/>
        </w:rPr>
        <w:t xml:space="preserve">It is calculated to </w:t>
      </w:r>
      <w:r w:rsidR="00E34158" w:rsidRPr="00A96233">
        <w:rPr>
          <w:lang w:eastAsia="en-GB"/>
        </w:rPr>
        <w:t>evaluate</w:t>
      </w:r>
      <w:r w:rsidRPr="00A96233">
        <w:rPr>
          <w:lang w:eastAsia="en-GB"/>
        </w:rPr>
        <w:t xml:space="preserve"> if a business has an excessive inventory in comparison to its </w:t>
      </w:r>
      <w:r w:rsidR="00E34158" w:rsidRPr="00A96233">
        <w:rPr>
          <w:lang w:eastAsia="en-GB"/>
        </w:rPr>
        <w:t>level of sales.</w:t>
      </w:r>
    </w:p>
    <w:p w14:paraId="0BF1D9B3" w14:textId="77777777" w:rsidR="00F87E5F" w:rsidRPr="00A96233" w:rsidRDefault="00F87E5F" w:rsidP="00932D66">
      <w:pPr>
        <w:rPr>
          <w:lang w:eastAsia="en-GB"/>
        </w:rPr>
      </w:pPr>
    </w:p>
    <w:p w14:paraId="3B870865" w14:textId="441226E4" w:rsidR="00E34158" w:rsidRPr="00A96233" w:rsidRDefault="00E34158" w:rsidP="00932D66">
      <w:pPr>
        <w:rPr>
          <w:lang w:eastAsia="en-GB"/>
        </w:rPr>
      </w:pPr>
      <w:r w:rsidRPr="00A96233">
        <w:rPr>
          <w:lang w:eastAsia="en-GB"/>
        </w:rPr>
        <w:t>The formula for calculating inventory turnover is:</w:t>
      </w:r>
    </w:p>
    <w:p w14:paraId="076AC136" w14:textId="77777777" w:rsidR="00932D66" w:rsidRPr="00A96233" w:rsidRDefault="00932D66" w:rsidP="00932D66">
      <w:pPr>
        <w:rPr>
          <w:lang w:eastAsia="en-GB"/>
        </w:rPr>
      </w:pPr>
    </w:p>
    <w:p w14:paraId="42D7D51C" w14:textId="2DD9BB5A" w:rsidR="00E34158" w:rsidRPr="00A96233" w:rsidRDefault="00E34158" w:rsidP="00932D66">
      <w:pPr>
        <w:rPr>
          <w:lang w:eastAsia="en-GB"/>
        </w:rPr>
      </w:pPr>
      <m:oMathPara>
        <m:oMath>
          <m:r>
            <w:rPr>
              <w:rFonts w:ascii="Cambria Math" w:hAnsi="Cambria Math"/>
              <w:lang w:eastAsia="en-GB"/>
            </w:rPr>
            <m:t xml:space="preserve">Inventory turnover= </m:t>
          </m:r>
          <m:f>
            <m:fPr>
              <m:ctrlPr>
                <w:rPr>
                  <w:rFonts w:ascii="Cambria Math" w:hAnsi="Cambria Math"/>
                  <w:i/>
                  <w:lang w:eastAsia="en-GB"/>
                </w:rPr>
              </m:ctrlPr>
            </m:fPr>
            <m:num>
              <m:r>
                <w:rPr>
                  <w:rFonts w:ascii="Cambria Math" w:hAnsi="Cambria Math"/>
                  <w:lang w:eastAsia="en-GB"/>
                </w:rPr>
                <m:t>Cost of goods sold</m:t>
              </m:r>
            </m:num>
            <m:den>
              <m:r>
                <w:rPr>
                  <w:rFonts w:ascii="Cambria Math" w:hAnsi="Cambria Math"/>
                  <w:lang w:eastAsia="en-GB"/>
                </w:rPr>
                <m:t>Average inventory</m:t>
              </m:r>
            </m:den>
          </m:f>
        </m:oMath>
      </m:oMathPara>
    </w:p>
    <w:p w14:paraId="2CBAD39D" w14:textId="77777777" w:rsidR="00932D66" w:rsidRPr="00A96233" w:rsidRDefault="00932D66" w:rsidP="00932D66">
      <w:pPr>
        <w:jc w:val="left"/>
      </w:pPr>
    </w:p>
    <w:p w14:paraId="54D9C8E7" w14:textId="1654F1B3" w:rsidR="00E34158" w:rsidRPr="00A96233" w:rsidRDefault="00E34158" w:rsidP="00932D66">
      <w:pPr>
        <w:jc w:val="left"/>
      </w:pPr>
      <w:r w:rsidRPr="00A96233">
        <w:t>Where cost of goods sold (COGS):</w:t>
      </w:r>
    </w:p>
    <w:p w14:paraId="53C91454" w14:textId="77777777" w:rsidR="00932D66" w:rsidRPr="00A96233" w:rsidRDefault="00932D66" w:rsidP="00932D66">
      <w:pPr>
        <w:jc w:val="left"/>
      </w:pPr>
    </w:p>
    <w:p w14:paraId="1132899D" w14:textId="1612FEE3" w:rsidR="00E34158" w:rsidRPr="00A96233" w:rsidRDefault="00E34158" w:rsidP="00932D66">
      <w:pPr>
        <w:jc w:val="left"/>
        <w:rPr>
          <w:rFonts w:ascii="Times New Roman" w:eastAsia="Times New Roman" w:hAnsi="Times New Roman"/>
          <w:sz w:val="24"/>
          <w:szCs w:val="24"/>
          <w:lang w:eastAsia="en-GB"/>
        </w:rPr>
      </w:pPr>
      <m:oMathPara>
        <m:oMath>
          <m:r>
            <w:rPr>
              <w:rFonts w:ascii="Cambria Math" w:eastAsia="Times New Roman" w:hAnsi="Cambria Math"/>
              <w:sz w:val="24"/>
              <w:szCs w:val="24"/>
              <w:lang w:eastAsia="en-GB"/>
            </w:rPr>
            <m:t>COGS=Beginning inventory+Purchases-Ending inventory</m:t>
          </m:r>
        </m:oMath>
      </m:oMathPara>
    </w:p>
    <w:p w14:paraId="7F71875E" w14:textId="71C90DE6" w:rsidR="00527A22" w:rsidRPr="00A96233" w:rsidRDefault="00527A22" w:rsidP="00932D66"/>
    <w:p w14:paraId="49271CAD" w14:textId="641DAC1C" w:rsidR="00E34158" w:rsidRPr="00A96233" w:rsidRDefault="00E34158" w:rsidP="00932D66">
      <w:r w:rsidRPr="00A96233">
        <w:t>And average inventory:</w:t>
      </w:r>
    </w:p>
    <w:p w14:paraId="6160A6F4" w14:textId="77777777" w:rsidR="00932D66" w:rsidRPr="00A96233" w:rsidRDefault="00932D66" w:rsidP="00932D66"/>
    <w:p w14:paraId="68C9F873" w14:textId="3CBD3056" w:rsidR="00E34158" w:rsidRPr="00A96233" w:rsidRDefault="00E34158" w:rsidP="00932D66">
      <m:oMathPara>
        <m:oMath>
          <m:r>
            <w:rPr>
              <w:rFonts w:ascii="Cambria Math" w:hAnsi="Cambria Math"/>
            </w:rPr>
            <m:t xml:space="preserve">Average inventory= </m:t>
          </m:r>
          <m:f>
            <m:fPr>
              <m:ctrlPr>
                <w:rPr>
                  <w:rFonts w:ascii="Cambria Math" w:hAnsi="Cambria Math"/>
                  <w:i/>
                </w:rPr>
              </m:ctrlPr>
            </m:fPr>
            <m:num>
              <m:r>
                <w:rPr>
                  <w:rFonts w:ascii="Cambria Math" w:hAnsi="Cambria Math"/>
                </w:rPr>
                <m:t>Beginning inventory+Ending inventory</m:t>
              </m:r>
            </m:num>
            <m:den>
              <m:r>
                <w:rPr>
                  <w:rFonts w:ascii="Cambria Math" w:hAnsi="Cambria Math"/>
                </w:rPr>
                <m:t>2</m:t>
              </m:r>
            </m:den>
          </m:f>
        </m:oMath>
      </m:oMathPara>
    </w:p>
    <w:p w14:paraId="57743137" w14:textId="1F90F023" w:rsidR="00E34158" w:rsidRPr="00A96233" w:rsidRDefault="00E34158" w:rsidP="00932D66"/>
    <w:p w14:paraId="16592A70" w14:textId="1FE712AC" w:rsidR="00E34158" w:rsidRPr="00A96233" w:rsidRDefault="00E34158" w:rsidP="00932D66">
      <w:pPr>
        <w:rPr>
          <w:b/>
          <w:bCs/>
        </w:rPr>
      </w:pPr>
      <w:r w:rsidRPr="00A96233">
        <w:rPr>
          <w:b/>
          <w:bCs/>
        </w:rPr>
        <w:t>Example:</w:t>
      </w:r>
    </w:p>
    <w:p w14:paraId="7EC41869" w14:textId="77777777" w:rsidR="00E34158" w:rsidRPr="00A96233" w:rsidRDefault="00E34158" w:rsidP="00932D66"/>
    <w:p w14:paraId="6DA3145D" w14:textId="53F1D759" w:rsidR="00E34158" w:rsidRPr="00A96233" w:rsidRDefault="00E34158" w:rsidP="00932D66">
      <w:pPr>
        <w:rPr>
          <w:i/>
          <w:iCs/>
        </w:rPr>
      </w:pPr>
      <w:r w:rsidRPr="00A96233">
        <w:rPr>
          <w:i/>
          <w:iCs/>
        </w:rPr>
        <w:t>https://www.orderhive.com/stock-replenishment</w:t>
      </w:r>
    </w:p>
    <w:p w14:paraId="7FDF6312" w14:textId="77777777" w:rsidR="00932D66" w:rsidRPr="00A96233" w:rsidRDefault="00932D66" w:rsidP="00932D66"/>
    <w:p w14:paraId="7E0D1CFB" w14:textId="77777777" w:rsidR="00932D66" w:rsidRPr="00A96233" w:rsidRDefault="00E34158" w:rsidP="00932D66">
      <w:r w:rsidRPr="00A96233">
        <w:t>Orderhive</w:t>
      </w:r>
      <w:r w:rsidR="002A4B7F" w:rsidRPr="00A96233">
        <w:t>.com</w:t>
      </w:r>
      <w:r w:rsidRPr="00A96233">
        <w:t xml:space="preserve"> gives the following illustrated example for a specific </w:t>
      </w:r>
      <w:r w:rsidR="002A4B7F" w:rsidRPr="00A96233">
        <w:t>type of cologne</w:t>
      </w:r>
      <w:r w:rsidRPr="00A96233">
        <w:t>:</w:t>
      </w:r>
    </w:p>
    <w:p w14:paraId="083CBE4E" w14:textId="77777777" w:rsidR="00932D66" w:rsidRPr="00A96233" w:rsidRDefault="00932D66" w:rsidP="00932D66"/>
    <w:p w14:paraId="74BFB33D" w14:textId="581DBF32" w:rsidR="00E34158" w:rsidRPr="00A96233" w:rsidRDefault="00E34158" w:rsidP="00E34163">
      <w:pPr>
        <w:jc w:val="center"/>
      </w:pPr>
      <w:r w:rsidRPr="00A96233">
        <w:rPr>
          <w:noProof/>
        </w:rPr>
        <w:drawing>
          <wp:inline distT="0" distB="0" distL="0" distR="0" wp14:anchorId="5FE766D8" wp14:editId="5F1C5975">
            <wp:extent cx="5511464" cy="3107944"/>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5"/>
                    <a:srcRect l="1489" t="2978" r="2330" b="2139"/>
                    <a:stretch/>
                  </pic:blipFill>
                  <pic:spPr bwMode="auto">
                    <a:xfrm>
                      <a:off x="0" y="0"/>
                      <a:ext cx="5513211" cy="3108929"/>
                    </a:xfrm>
                    <a:prstGeom prst="rect">
                      <a:avLst/>
                    </a:prstGeom>
                    <a:ln>
                      <a:noFill/>
                    </a:ln>
                    <a:extLst>
                      <a:ext uri="{53640926-AAD7-44D8-BBD7-CCE9431645EC}">
                        <a14:shadowObscured xmlns:a14="http://schemas.microsoft.com/office/drawing/2010/main"/>
                      </a:ext>
                    </a:extLst>
                  </pic:spPr>
                </pic:pic>
              </a:graphicData>
            </a:graphic>
          </wp:inline>
        </w:drawing>
      </w:r>
    </w:p>
    <w:p w14:paraId="226C50DA" w14:textId="77777777" w:rsidR="00932D66" w:rsidRPr="00A96233" w:rsidRDefault="00932D66" w:rsidP="00932D66"/>
    <w:p w14:paraId="057F9A50" w14:textId="1D5D6159" w:rsidR="00E34158" w:rsidRPr="00A96233" w:rsidRDefault="002A4B7F" w:rsidP="00932D66">
      <w:r w:rsidRPr="00A96233">
        <w:t>Continuing with their example, average inventory is calculated as follows:</w:t>
      </w:r>
    </w:p>
    <w:p w14:paraId="0EBDB5D1" w14:textId="192EFAAC" w:rsidR="002A4B7F" w:rsidRPr="00A96233" w:rsidRDefault="006273B0" w:rsidP="00932D66">
      <w:r w:rsidRPr="00A96233">
        <w:t>Beginning</w:t>
      </w:r>
      <w:r w:rsidR="002A4B7F" w:rsidRPr="00A96233">
        <w:t xml:space="preserve"> inventory = 90 units</w:t>
      </w:r>
    </w:p>
    <w:p w14:paraId="0EACBFAB" w14:textId="3DB47A8D" w:rsidR="002A4B7F" w:rsidRPr="00A96233" w:rsidRDefault="002A4B7F" w:rsidP="00932D66">
      <w:r w:rsidRPr="00A96233">
        <w:t>Purchases = 77 units</w:t>
      </w:r>
    </w:p>
    <w:p w14:paraId="4FCE3622" w14:textId="7407AE33" w:rsidR="002A4B7F" w:rsidRPr="00A96233" w:rsidRDefault="002A4B7F" w:rsidP="00932D66">
      <w:r w:rsidRPr="00A96233">
        <w:t>End of month inventory = 92 units</w:t>
      </w:r>
    </w:p>
    <w:p w14:paraId="65B2DED9" w14:textId="4351BB37" w:rsidR="002A4B7F" w:rsidRPr="00A96233" w:rsidRDefault="002A4B7F" w:rsidP="00932D66">
      <w:r w:rsidRPr="00A96233">
        <w:t>Cost price = R100 per unit</w:t>
      </w:r>
    </w:p>
    <w:p w14:paraId="3187F643" w14:textId="5DA0D251" w:rsidR="002A4B7F" w:rsidRPr="00A96233" w:rsidRDefault="002A4B7F" w:rsidP="00932D66">
      <w:r w:rsidRPr="00A96233">
        <w:t xml:space="preserve">Therefore, </w:t>
      </w:r>
      <w:r w:rsidR="000B4522" w:rsidRPr="00A96233">
        <w:t xml:space="preserve">firstly </w:t>
      </w:r>
      <w:r w:rsidRPr="00A96233">
        <w:t>COGS is calculated based on number of units x R100:</w:t>
      </w:r>
    </w:p>
    <w:p w14:paraId="7DB14E14" w14:textId="77777777" w:rsidR="00E34163" w:rsidRPr="00A96233" w:rsidRDefault="00E34163" w:rsidP="00932D66"/>
    <w:p w14:paraId="68F1D71B" w14:textId="77777777" w:rsidR="002A4B7F" w:rsidRPr="00A96233" w:rsidRDefault="002A4B7F" w:rsidP="00932D66">
      <w:pPr>
        <w:jc w:val="left"/>
        <w:rPr>
          <w:rFonts w:ascii="Times New Roman" w:eastAsia="Times New Roman" w:hAnsi="Times New Roman"/>
          <w:sz w:val="24"/>
          <w:szCs w:val="24"/>
          <w:lang w:eastAsia="en-GB"/>
        </w:rPr>
      </w:pPr>
      <m:oMathPara>
        <m:oMath>
          <m:r>
            <w:rPr>
              <w:rFonts w:ascii="Cambria Math" w:eastAsia="Times New Roman" w:hAnsi="Cambria Math"/>
              <w:sz w:val="24"/>
              <w:szCs w:val="24"/>
              <w:lang w:eastAsia="en-GB"/>
            </w:rPr>
            <m:t>COGS=Beginning inventory+Purchases-Ending inventory</m:t>
          </m:r>
        </m:oMath>
      </m:oMathPara>
    </w:p>
    <w:p w14:paraId="6F359E7B" w14:textId="77777777" w:rsidR="002A4B7F" w:rsidRPr="00A96233" w:rsidRDefault="002A4B7F" w:rsidP="00932D66"/>
    <w:p w14:paraId="581E4226" w14:textId="0933D3D6" w:rsidR="002A4B7F" w:rsidRPr="00A96233" w:rsidRDefault="002A4B7F" w:rsidP="00932D66">
      <m:oMathPara>
        <m:oMath>
          <m:r>
            <w:rPr>
              <w:rFonts w:ascii="Cambria Math" w:hAnsi="Cambria Math"/>
            </w:rPr>
            <m:t>=9000+7700-9200= 7500</m:t>
          </m:r>
        </m:oMath>
      </m:oMathPara>
    </w:p>
    <w:p w14:paraId="7793A098" w14:textId="77777777" w:rsidR="000B4522" w:rsidRPr="00A96233" w:rsidRDefault="000B4522" w:rsidP="00932D66"/>
    <w:p w14:paraId="5A21C435" w14:textId="160D619C" w:rsidR="00E34158" w:rsidRPr="00A96233" w:rsidRDefault="000B4522" w:rsidP="00932D66">
      <w:r w:rsidRPr="00A96233">
        <w:t>Then, average inventory is calculated</w:t>
      </w:r>
    </w:p>
    <w:p w14:paraId="1A665964" w14:textId="77777777" w:rsidR="00E34163" w:rsidRPr="00A96233" w:rsidRDefault="00E34163" w:rsidP="00932D66"/>
    <w:p w14:paraId="286A03A7" w14:textId="63802240" w:rsidR="000B4522" w:rsidRPr="00A96233" w:rsidRDefault="000B4522" w:rsidP="00932D66">
      <m:oMathPara>
        <m:oMath>
          <m:r>
            <w:rPr>
              <w:rFonts w:ascii="Cambria Math" w:hAnsi="Cambria Math"/>
            </w:rPr>
            <m:t xml:space="preserve">Average inventory= </m:t>
          </m:r>
          <m:f>
            <m:fPr>
              <m:ctrlPr>
                <w:rPr>
                  <w:rFonts w:ascii="Cambria Math" w:hAnsi="Cambria Math"/>
                  <w:i/>
                </w:rPr>
              </m:ctrlPr>
            </m:fPr>
            <m:num>
              <m:r>
                <w:rPr>
                  <w:rFonts w:ascii="Cambria Math" w:hAnsi="Cambria Math"/>
                </w:rPr>
                <m:t>Beginning inventory+Ending inventory</m:t>
              </m:r>
            </m:num>
            <m:den>
              <m:r>
                <w:rPr>
                  <w:rFonts w:ascii="Cambria Math" w:hAnsi="Cambria Math"/>
                </w:rPr>
                <m:t>2</m:t>
              </m:r>
            </m:den>
          </m:f>
        </m:oMath>
      </m:oMathPara>
    </w:p>
    <w:p w14:paraId="45AED1AF" w14:textId="77777777" w:rsidR="00E34163" w:rsidRPr="00A96233" w:rsidRDefault="00E34163" w:rsidP="00932D66"/>
    <w:p w14:paraId="05CBD620" w14:textId="6C6D8EE2" w:rsidR="000B4522" w:rsidRPr="00A96233" w:rsidRDefault="000B4522" w:rsidP="00932D66">
      <m:oMathPara>
        <m:oMath>
          <m:r>
            <w:rPr>
              <w:rFonts w:ascii="Cambria Math" w:hAnsi="Cambria Math"/>
            </w:rPr>
            <m:t>=</m:t>
          </m:r>
          <m:f>
            <m:fPr>
              <m:ctrlPr>
                <w:rPr>
                  <w:rFonts w:ascii="Cambria Math" w:hAnsi="Cambria Math"/>
                  <w:i/>
                </w:rPr>
              </m:ctrlPr>
            </m:fPr>
            <m:num>
              <m:r>
                <w:rPr>
                  <w:rFonts w:ascii="Cambria Math" w:hAnsi="Cambria Math"/>
                </w:rPr>
                <m:t>9000+9200</m:t>
              </m:r>
            </m:num>
            <m:den>
              <m:r>
                <w:rPr>
                  <w:rFonts w:ascii="Cambria Math" w:hAnsi="Cambria Math"/>
                </w:rPr>
                <m:t>2</m:t>
              </m:r>
            </m:den>
          </m:f>
          <m:r>
            <w:rPr>
              <w:rFonts w:ascii="Cambria Math" w:hAnsi="Cambria Math"/>
            </w:rPr>
            <m:t>=9100</m:t>
          </m:r>
        </m:oMath>
      </m:oMathPara>
    </w:p>
    <w:p w14:paraId="671019D8" w14:textId="77777777" w:rsidR="000B4522" w:rsidRPr="00A96233" w:rsidRDefault="000B4522" w:rsidP="00932D66"/>
    <w:p w14:paraId="400C4090" w14:textId="5EAEF7A5" w:rsidR="000B4522" w:rsidRPr="00A96233" w:rsidRDefault="000B4522" w:rsidP="00932D66">
      <w:r w:rsidRPr="00A96233">
        <w:t>Then, inventory turnover is calculated as follows:</w:t>
      </w:r>
    </w:p>
    <w:p w14:paraId="795F634F" w14:textId="77777777" w:rsidR="00E34163" w:rsidRPr="00A96233" w:rsidRDefault="00E34163" w:rsidP="00932D66"/>
    <w:p w14:paraId="3648FF91" w14:textId="5B71BCE4" w:rsidR="000B4522" w:rsidRPr="00A96233" w:rsidRDefault="000B4522" w:rsidP="00932D66">
      <w:pPr>
        <w:rPr>
          <w:lang w:eastAsia="en-GB"/>
        </w:rPr>
      </w:pPr>
      <m:oMathPara>
        <m:oMath>
          <m:r>
            <w:rPr>
              <w:rFonts w:ascii="Cambria Math" w:hAnsi="Cambria Math"/>
              <w:lang w:eastAsia="en-GB"/>
            </w:rPr>
            <w:lastRenderedPageBreak/>
            <m:t xml:space="preserve">Inventory turnover= </m:t>
          </m:r>
          <m:f>
            <m:fPr>
              <m:ctrlPr>
                <w:rPr>
                  <w:rFonts w:ascii="Cambria Math" w:hAnsi="Cambria Math"/>
                  <w:i/>
                  <w:lang w:eastAsia="en-GB"/>
                </w:rPr>
              </m:ctrlPr>
            </m:fPr>
            <m:num>
              <m:r>
                <w:rPr>
                  <w:rFonts w:ascii="Cambria Math" w:hAnsi="Cambria Math"/>
                  <w:lang w:eastAsia="en-GB"/>
                </w:rPr>
                <m:t>Cost of goods sold</m:t>
              </m:r>
            </m:num>
            <m:den>
              <m:r>
                <w:rPr>
                  <w:rFonts w:ascii="Cambria Math" w:hAnsi="Cambria Math"/>
                  <w:lang w:eastAsia="en-GB"/>
                </w:rPr>
                <m:t>Average inventory</m:t>
              </m:r>
            </m:den>
          </m:f>
        </m:oMath>
      </m:oMathPara>
    </w:p>
    <w:p w14:paraId="356865F3" w14:textId="77777777" w:rsidR="00E34163" w:rsidRPr="00A96233" w:rsidRDefault="00E34163" w:rsidP="00932D66">
      <w:pPr>
        <w:rPr>
          <w:lang w:eastAsia="en-GB"/>
        </w:rPr>
      </w:pPr>
    </w:p>
    <w:p w14:paraId="711F754C" w14:textId="16EBEF4A" w:rsidR="000B4522" w:rsidRPr="00A96233" w:rsidRDefault="000B4522" w:rsidP="00932D66">
      <m:oMathPara>
        <m:oMath>
          <m:r>
            <w:rPr>
              <w:rFonts w:ascii="Cambria Math" w:hAnsi="Cambria Math"/>
            </w:rPr>
            <m:t xml:space="preserve">= </m:t>
          </m:r>
          <m:f>
            <m:fPr>
              <m:ctrlPr>
                <w:rPr>
                  <w:rFonts w:ascii="Cambria Math" w:hAnsi="Cambria Math"/>
                  <w:i/>
                </w:rPr>
              </m:ctrlPr>
            </m:fPr>
            <m:num>
              <m:r>
                <w:rPr>
                  <w:rFonts w:ascii="Cambria Math" w:hAnsi="Cambria Math"/>
                </w:rPr>
                <m:t>7500</m:t>
              </m:r>
            </m:num>
            <m:den>
              <m:r>
                <w:rPr>
                  <w:rFonts w:ascii="Cambria Math" w:hAnsi="Cambria Math"/>
                </w:rPr>
                <m:t>9100</m:t>
              </m:r>
            </m:den>
          </m:f>
          <m:r>
            <w:rPr>
              <w:rFonts w:ascii="Cambria Math" w:hAnsi="Cambria Math"/>
            </w:rPr>
            <m:t>=0.82=82%</m:t>
          </m:r>
        </m:oMath>
      </m:oMathPara>
    </w:p>
    <w:p w14:paraId="114F2C2D" w14:textId="255E850E" w:rsidR="00527A22" w:rsidRPr="00A96233" w:rsidRDefault="00527A22" w:rsidP="00932D66"/>
    <w:p w14:paraId="3623213C" w14:textId="7BA28307" w:rsidR="00527A22" w:rsidRPr="00A96233" w:rsidRDefault="00E34163" w:rsidP="00E34163">
      <w:pPr>
        <w:pStyle w:val="Heading3"/>
        <w:spacing w:line="360" w:lineRule="auto"/>
      </w:pPr>
      <w:bookmarkStart w:id="617" w:name="_Toc46588315"/>
      <w:bookmarkStart w:id="618" w:name="_Toc46917410"/>
      <w:r w:rsidRPr="00A96233">
        <w:t>5.4.2</w:t>
      </w:r>
      <w:r w:rsidRPr="00A96233">
        <w:tab/>
      </w:r>
      <w:r w:rsidR="00527A22" w:rsidRPr="00A96233">
        <w:t>Markup and gross margin (GP)</w:t>
      </w:r>
      <w:bookmarkEnd w:id="617"/>
      <w:bookmarkEnd w:id="618"/>
    </w:p>
    <w:p w14:paraId="76BC75BB" w14:textId="77777777" w:rsidR="001E7B75" w:rsidRPr="00A96233" w:rsidRDefault="001E7B75" w:rsidP="00932D66"/>
    <w:p w14:paraId="1AB04175" w14:textId="58397281" w:rsidR="00527A22" w:rsidRPr="00A96233" w:rsidRDefault="001E7B75" w:rsidP="00932D66">
      <w:r w:rsidRPr="00A96233">
        <w:t>Retail companies set targets of markup and gross margins to achieve their profit targets.</w:t>
      </w:r>
    </w:p>
    <w:p w14:paraId="5EF4DD82" w14:textId="77777777" w:rsidR="001E7B75" w:rsidRPr="00A96233" w:rsidRDefault="001E7B75" w:rsidP="00932D66"/>
    <w:p w14:paraId="32CF5747" w14:textId="458F1834" w:rsidR="001E7B75" w:rsidRPr="00A96233" w:rsidRDefault="001E7B75" w:rsidP="00932D66">
      <w:r w:rsidRPr="00A96233">
        <w:t xml:space="preserve">The buying activities are evaluating by measuring merchandise actual performance against the target performances for markup and gross margin (GP). </w:t>
      </w:r>
    </w:p>
    <w:p w14:paraId="1DA06E57" w14:textId="2EB5C537" w:rsidR="001E7B75" w:rsidRPr="00A96233" w:rsidRDefault="001E7B75" w:rsidP="00932D66"/>
    <w:p w14:paraId="55062419" w14:textId="523F8C69" w:rsidR="009F0908" w:rsidRPr="00A96233" w:rsidRDefault="003A698E" w:rsidP="003A698E">
      <w:pPr>
        <w:pStyle w:val="Heading4"/>
        <w:spacing w:line="360" w:lineRule="auto"/>
        <w:ind w:left="1134" w:hanging="1134"/>
      </w:pPr>
      <w:bookmarkStart w:id="619" w:name="_Toc44861788"/>
      <w:r w:rsidRPr="00A96233">
        <w:t>5.4.2.1</w:t>
      </w:r>
      <w:r w:rsidRPr="00A96233">
        <w:tab/>
      </w:r>
      <w:r w:rsidR="009F0908" w:rsidRPr="00A96233">
        <w:t>How to calculate margin (gross profit)</w:t>
      </w:r>
      <w:bookmarkEnd w:id="619"/>
    </w:p>
    <w:p w14:paraId="53E9BEE2" w14:textId="77777777" w:rsidR="009F0908" w:rsidRPr="00A96233" w:rsidRDefault="009F0908" w:rsidP="00932D66"/>
    <w:p w14:paraId="4E72DF4F" w14:textId="5E906620" w:rsidR="009F0908" w:rsidRPr="00A96233" w:rsidRDefault="009F0908" w:rsidP="00932D66">
      <w:r w:rsidRPr="00A96233">
        <w:t>Margin (or gross margin) shows the revenue (sales) made after COGS</w:t>
      </w:r>
    </w:p>
    <w:p w14:paraId="64AAB350" w14:textId="77777777" w:rsidR="003A698E" w:rsidRPr="00A96233" w:rsidRDefault="003A698E" w:rsidP="00932D66"/>
    <w:p w14:paraId="27EDC466" w14:textId="77777777" w:rsidR="009F0908" w:rsidRPr="00A96233" w:rsidRDefault="009F0908" w:rsidP="00932D66">
      <m:oMathPara>
        <m:oMath>
          <m:r>
            <w:rPr>
              <w:rFonts w:ascii="Cambria Math" w:hAnsi="Cambria Math"/>
            </w:rPr>
            <m:t xml:space="preserve">Gross profit margin= </m:t>
          </m:r>
          <m:f>
            <m:fPr>
              <m:ctrlPr>
                <w:rPr>
                  <w:rFonts w:ascii="Cambria Math" w:hAnsi="Cambria Math"/>
                  <w:i/>
                </w:rPr>
              </m:ctrlPr>
            </m:fPr>
            <m:num>
              <m:r>
                <w:rPr>
                  <w:rFonts w:ascii="Cambria Math" w:hAnsi="Cambria Math"/>
                </w:rPr>
                <m:t>Revenue-Cost</m:t>
              </m:r>
            </m:num>
            <m:den>
              <m:r>
                <w:rPr>
                  <w:rFonts w:ascii="Cambria Math" w:hAnsi="Cambria Math"/>
                </w:rPr>
                <m:t>Revenue</m:t>
              </m:r>
            </m:den>
          </m:f>
          <m:r>
            <w:rPr>
              <w:rFonts w:ascii="Cambria Math" w:hAnsi="Cambria Math"/>
            </w:rPr>
            <m:t xml:space="preserve"> x </m:t>
          </m:r>
          <m:f>
            <m:fPr>
              <m:ctrlPr>
                <w:rPr>
                  <w:rFonts w:ascii="Cambria Math" w:hAnsi="Cambria Math"/>
                  <w:i/>
                </w:rPr>
              </m:ctrlPr>
            </m:fPr>
            <m:num>
              <m:r>
                <w:rPr>
                  <w:rFonts w:ascii="Cambria Math" w:hAnsi="Cambria Math"/>
                </w:rPr>
                <m:t>100</m:t>
              </m:r>
            </m:num>
            <m:den>
              <m:r>
                <w:rPr>
                  <w:rFonts w:ascii="Cambria Math" w:hAnsi="Cambria Math"/>
                </w:rPr>
                <m:t>1</m:t>
              </m:r>
            </m:den>
          </m:f>
        </m:oMath>
      </m:oMathPara>
    </w:p>
    <w:p w14:paraId="679449B4" w14:textId="77777777" w:rsidR="009F0908" w:rsidRPr="00A96233" w:rsidRDefault="009F0908" w:rsidP="00932D66"/>
    <w:p w14:paraId="3EDC77A0" w14:textId="03ADEE2A" w:rsidR="009F0908" w:rsidRPr="00A96233" w:rsidRDefault="009F0908" w:rsidP="00932D66">
      <w:pPr>
        <w:rPr>
          <w:b/>
          <w:bCs/>
        </w:rPr>
      </w:pPr>
      <w:r w:rsidRPr="00A96233">
        <w:rPr>
          <w:b/>
          <w:bCs/>
        </w:rPr>
        <w:t>Example:</w:t>
      </w:r>
    </w:p>
    <w:p w14:paraId="42967C87" w14:textId="77777777" w:rsidR="003A698E" w:rsidRPr="00A96233" w:rsidRDefault="003A698E" w:rsidP="00932D66">
      <w:pPr>
        <w:rPr>
          <w:b/>
          <w:bCs/>
        </w:rPr>
      </w:pPr>
    </w:p>
    <w:p w14:paraId="2AE60AEB" w14:textId="17D3C1BB" w:rsidR="009F0908" w:rsidRDefault="009F0908" w:rsidP="00932D66">
      <w:r w:rsidRPr="00A96233">
        <w:t>A store’s sales (revenue) for women’s clothing for the month was R4</w:t>
      </w:r>
      <w:r w:rsidR="00F87E5F">
        <w:t xml:space="preserve"> </w:t>
      </w:r>
      <w:r w:rsidRPr="00A96233">
        <w:t>285</w:t>
      </w:r>
      <w:r w:rsidR="00F87E5F">
        <w:t xml:space="preserve"> </w:t>
      </w:r>
      <w:r w:rsidRPr="00A96233">
        <w:t>200. The cost of the merchandise sold was R2</w:t>
      </w:r>
      <w:r w:rsidR="00F87E5F">
        <w:t xml:space="preserve"> </w:t>
      </w:r>
      <w:r w:rsidRPr="00A96233">
        <w:t>333</w:t>
      </w:r>
      <w:r w:rsidR="00F87E5F">
        <w:t xml:space="preserve"> </w:t>
      </w:r>
      <w:r w:rsidRPr="00A96233">
        <w:t xml:space="preserve">600. </w:t>
      </w:r>
    </w:p>
    <w:p w14:paraId="7C1B9E97" w14:textId="77777777" w:rsidR="00F87E5F" w:rsidRPr="00A96233" w:rsidRDefault="00F87E5F" w:rsidP="00932D66"/>
    <w:p w14:paraId="563DB263" w14:textId="761EF9BA" w:rsidR="009F0908" w:rsidRPr="00A96233" w:rsidRDefault="009F0908" w:rsidP="00932D66">
      <w:r w:rsidRPr="00A96233">
        <w:t>Opening stock was R2</w:t>
      </w:r>
      <w:r w:rsidR="00F87E5F">
        <w:t xml:space="preserve"> </w:t>
      </w:r>
      <w:r w:rsidRPr="00A96233">
        <w:t>500</w:t>
      </w:r>
      <w:r w:rsidR="00061F2F">
        <w:t xml:space="preserve"> </w:t>
      </w:r>
      <w:r w:rsidRPr="00A96233">
        <w:t>000. Closing stock was R2</w:t>
      </w:r>
      <w:r w:rsidR="00061F2F">
        <w:t xml:space="preserve"> </w:t>
      </w:r>
      <w:r w:rsidRPr="00A96233">
        <w:t>400</w:t>
      </w:r>
      <w:r w:rsidR="00061F2F">
        <w:t xml:space="preserve"> </w:t>
      </w:r>
      <w:r w:rsidRPr="00A96233">
        <w:t>000. Purchases were made for R3</w:t>
      </w:r>
      <w:r w:rsidR="00061F2F">
        <w:t xml:space="preserve"> </w:t>
      </w:r>
      <w:r w:rsidRPr="00A96233">
        <w:t>100</w:t>
      </w:r>
      <w:r w:rsidR="00061F2F">
        <w:t xml:space="preserve"> </w:t>
      </w:r>
      <w:r w:rsidRPr="00A96233">
        <w:t>000</w:t>
      </w:r>
      <w:r w:rsidR="00061F2F">
        <w:t>.</w:t>
      </w:r>
    </w:p>
    <w:p w14:paraId="4304051D" w14:textId="77777777" w:rsidR="003A698E" w:rsidRPr="00A96233" w:rsidRDefault="003A698E" w:rsidP="00932D66"/>
    <w:p w14:paraId="17F151B7" w14:textId="77777777" w:rsidR="009F0908" w:rsidRPr="00A96233" w:rsidRDefault="009F0908" w:rsidP="00932D66">
      <w:r w:rsidRPr="00A96233">
        <w:t>Then:</w:t>
      </w:r>
    </w:p>
    <w:p w14:paraId="1FD8937A" w14:textId="0C44F85D" w:rsidR="009F0908" w:rsidRPr="00A96233" w:rsidRDefault="009F0908" w:rsidP="00932D66">
      <m:oMathPara>
        <m:oMath>
          <m:r>
            <w:rPr>
              <w:rFonts w:ascii="Cambria Math" w:hAnsi="Cambria Math"/>
            </w:rPr>
            <m:t xml:space="preserve">Gross profit margin = </m:t>
          </m:r>
          <m:f>
            <m:fPr>
              <m:ctrlPr>
                <w:rPr>
                  <w:rFonts w:ascii="Cambria Math" w:hAnsi="Cambria Math"/>
                  <w:i/>
                </w:rPr>
              </m:ctrlPr>
            </m:fPr>
            <m:num>
              <m:r>
                <w:rPr>
                  <w:rFonts w:ascii="Cambria Math" w:hAnsi="Cambria Math"/>
                </w:rPr>
                <m:t>Revenue-Cost</m:t>
              </m:r>
            </m:num>
            <m:den>
              <m:r>
                <w:rPr>
                  <w:rFonts w:ascii="Cambria Math" w:hAnsi="Cambria Math"/>
                </w:rPr>
                <m:t>Revenue</m:t>
              </m:r>
            </m:den>
          </m:f>
          <m:r>
            <w:rPr>
              <w:rFonts w:ascii="Cambria Math" w:hAnsi="Cambria Math"/>
            </w:rPr>
            <m:t xml:space="preserve"> x </m:t>
          </m:r>
          <m:f>
            <m:fPr>
              <m:ctrlPr>
                <w:rPr>
                  <w:rFonts w:ascii="Cambria Math" w:hAnsi="Cambria Math"/>
                  <w:i/>
                </w:rPr>
              </m:ctrlPr>
            </m:fPr>
            <m:num>
              <m:r>
                <w:rPr>
                  <w:rFonts w:ascii="Cambria Math" w:hAnsi="Cambria Math"/>
                </w:rPr>
                <m:t>100</m:t>
              </m:r>
            </m:num>
            <m:den>
              <m:r>
                <w:rPr>
                  <w:rFonts w:ascii="Cambria Math" w:hAnsi="Cambria Math"/>
                </w:rPr>
                <m:t>1</m:t>
              </m:r>
            </m:den>
          </m:f>
        </m:oMath>
      </m:oMathPara>
    </w:p>
    <w:p w14:paraId="4CF8BE8F" w14:textId="77777777" w:rsidR="003A698E" w:rsidRPr="00A96233" w:rsidRDefault="003A698E" w:rsidP="00932D66"/>
    <w:p w14:paraId="529E796C" w14:textId="77777777" w:rsidR="009F0908" w:rsidRPr="00A96233" w:rsidRDefault="009F0908" w:rsidP="00932D66">
      <m:oMathPara>
        <m:oMath>
          <m:r>
            <w:rPr>
              <w:rFonts w:ascii="Cambria Math" w:hAnsi="Cambria Math"/>
            </w:rPr>
            <m:t xml:space="preserve">= </m:t>
          </m:r>
          <m:f>
            <m:fPr>
              <m:ctrlPr>
                <w:rPr>
                  <w:rFonts w:ascii="Cambria Math" w:hAnsi="Cambria Math"/>
                  <w:i/>
                </w:rPr>
              </m:ctrlPr>
            </m:fPr>
            <m:num>
              <m:r>
                <w:rPr>
                  <w:rFonts w:ascii="Cambria Math" w:hAnsi="Cambria Math"/>
                </w:rPr>
                <m:t>4,285,200-2,333,600</m:t>
              </m:r>
            </m:num>
            <m:den>
              <m:r>
                <w:rPr>
                  <w:rFonts w:ascii="Cambria Math" w:hAnsi="Cambria Math"/>
                </w:rPr>
                <m:t>4,285,200</m:t>
              </m:r>
            </m:den>
          </m:f>
          <m:r>
            <w:rPr>
              <w:rFonts w:ascii="Cambria Math" w:hAnsi="Cambria Math"/>
            </w:rPr>
            <m:t xml:space="preserve"> = 45,54</m:t>
          </m:r>
        </m:oMath>
      </m:oMathPara>
    </w:p>
    <w:p w14:paraId="24A516BA" w14:textId="77777777" w:rsidR="009F0908" w:rsidRPr="00A96233" w:rsidRDefault="009F0908" w:rsidP="00932D66"/>
    <w:p w14:paraId="6C65A606" w14:textId="5778AEA1" w:rsidR="009F0908" w:rsidRPr="00A96233" w:rsidRDefault="009F0908" w:rsidP="003A698E">
      <w:pPr>
        <w:pStyle w:val="Heading4"/>
        <w:spacing w:line="360" w:lineRule="auto"/>
        <w:ind w:left="1134" w:hanging="1134"/>
      </w:pPr>
      <w:bookmarkStart w:id="620" w:name="_Toc44861789"/>
      <w:r w:rsidRPr="00A96233">
        <w:t>5.4.2.2</w:t>
      </w:r>
      <w:r w:rsidRPr="00A96233">
        <w:tab/>
        <w:t>How to calculate markup</w:t>
      </w:r>
      <w:bookmarkEnd w:id="620"/>
    </w:p>
    <w:p w14:paraId="0E284930" w14:textId="77777777" w:rsidR="009F0908" w:rsidRPr="00A96233" w:rsidRDefault="009F0908" w:rsidP="00932D66"/>
    <w:p w14:paraId="129F26D3" w14:textId="4B2CAF8B" w:rsidR="009F0908" w:rsidRPr="00A96233" w:rsidRDefault="009F0908" w:rsidP="00932D66">
      <w:r w:rsidRPr="00A96233">
        <w:t xml:space="preserve">Markups are different </w:t>
      </w:r>
      <w:r w:rsidR="00061F2F">
        <w:t>to</w:t>
      </w:r>
      <w:r w:rsidRPr="00A96233">
        <w:t xml:space="preserve"> margins. A markup shows how much more the selling price is than the amount the item cost.</w:t>
      </w:r>
    </w:p>
    <w:p w14:paraId="6093F0BE" w14:textId="77777777" w:rsidR="009F0908" w:rsidRPr="00A96233" w:rsidRDefault="009F0908" w:rsidP="00932D66"/>
    <w:p w14:paraId="26879B11" w14:textId="1E4FD272" w:rsidR="009F0908" w:rsidRPr="00A96233" w:rsidRDefault="009F0908" w:rsidP="00932D66">
      <w:r w:rsidRPr="00A96233">
        <w:t>To calculate markup, use the following formula:</w:t>
      </w:r>
    </w:p>
    <w:p w14:paraId="774913A3" w14:textId="77777777" w:rsidR="003A698E" w:rsidRPr="00A96233" w:rsidRDefault="003A698E" w:rsidP="00932D66"/>
    <w:p w14:paraId="3B54A02F" w14:textId="77777777" w:rsidR="009F0908" w:rsidRPr="00A96233" w:rsidRDefault="009F0908" w:rsidP="00932D66">
      <m:oMathPara>
        <m:oMath>
          <m:r>
            <w:rPr>
              <w:rFonts w:ascii="Cambria Math" w:hAnsi="Cambria Math"/>
            </w:rPr>
            <w:lastRenderedPageBreak/>
            <m:t xml:space="preserve">Markup= </m:t>
          </m:r>
          <m:f>
            <m:fPr>
              <m:ctrlPr>
                <w:rPr>
                  <w:rFonts w:ascii="Cambria Math" w:hAnsi="Cambria Math"/>
                  <w:i/>
                </w:rPr>
              </m:ctrlPr>
            </m:fPr>
            <m:num>
              <m:r>
                <w:rPr>
                  <w:rFonts w:ascii="Cambria Math" w:hAnsi="Cambria Math"/>
                </w:rPr>
                <m:t xml:space="preserve">Gross profit </m:t>
              </m:r>
            </m:num>
            <m:den>
              <m:r>
                <w:rPr>
                  <w:rFonts w:ascii="Cambria Math" w:hAnsi="Cambria Math"/>
                </w:rPr>
                <m:t>COGS</m:t>
              </m:r>
            </m:den>
          </m:f>
          <m:r>
            <w:rPr>
              <w:rFonts w:ascii="Cambria Math" w:hAnsi="Cambria Math"/>
            </w:rPr>
            <m:t xml:space="preserve"> x </m:t>
          </m:r>
          <m:f>
            <m:fPr>
              <m:ctrlPr>
                <w:rPr>
                  <w:rFonts w:ascii="Cambria Math" w:hAnsi="Cambria Math"/>
                  <w:i/>
                </w:rPr>
              </m:ctrlPr>
            </m:fPr>
            <m:num>
              <m:r>
                <w:rPr>
                  <w:rFonts w:ascii="Cambria Math" w:hAnsi="Cambria Math"/>
                </w:rPr>
                <m:t>100</m:t>
              </m:r>
            </m:num>
            <m:den>
              <m:r>
                <w:rPr>
                  <w:rFonts w:ascii="Cambria Math" w:hAnsi="Cambria Math"/>
                </w:rPr>
                <m:t>1</m:t>
              </m:r>
            </m:den>
          </m:f>
        </m:oMath>
      </m:oMathPara>
    </w:p>
    <w:p w14:paraId="38921014" w14:textId="77777777" w:rsidR="009F0908" w:rsidRPr="00A96233" w:rsidRDefault="009F0908" w:rsidP="00932D66"/>
    <w:p w14:paraId="567FA369" w14:textId="49834535" w:rsidR="009F0908" w:rsidRPr="00A96233" w:rsidRDefault="009F0908" w:rsidP="00932D66">
      <w:pPr>
        <w:rPr>
          <w:b/>
          <w:bCs/>
        </w:rPr>
      </w:pPr>
      <w:r w:rsidRPr="00A96233">
        <w:rPr>
          <w:b/>
          <w:bCs/>
        </w:rPr>
        <w:t>Example:</w:t>
      </w:r>
    </w:p>
    <w:p w14:paraId="4C02D8CC" w14:textId="77777777" w:rsidR="003A698E" w:rsidRPr="00A96233" w:rsidRDefault="003A698E" w:rsidP="00932D66">
      <w:pPr>
        <w:rPr>
          <w:b/>
          <w:bCs/>
        </w:rPr>
      </w:pPr>
    </w:p>
    <w:p w14:paraId="79ACCC4E" w14:textId="53EC7B8E" w:rsidR="009F0908" w:rsidRPr="00A96233" w:rsidRDefault="009F0908" w:rsidP="00932D66">
      <w:r w:rsidRPr="00A96233">
        <w:t xml:space="preserve">In the store example, above, sales (revenue) for women’s clothing for the month the month was </w:t>
      </w:r>
      <w:r w:rsidR="00061F2F">
        <w:br/>
      </w:r>
      <w:r w:rsidRPr="00A96233">
        <w:t>R4</w:t>
      </w:r>
      <w:r w:rsidR="00061F2F">
        <w:t xml:space="preserve"> </w:t>
      </w:r>
      <w:r w:rsidRPr="00A96233">
        <w:t>285</w:t>
      </w:r>
      <w:r w:rsidR="00061F2F">
        <w:t xml:space="preserve"> </w:t>
      </w:r>
      <w:r w:rsidRPr="00A96233">
        <w:t>200. The cost of the merchandise sold was R2</w:t>
      </w:r>
      <w:r w:rsidR="00061F2F">
        <w:t xml:space="preserve"> </w:t>
      </w:r>
      <w:r w:rsidRPr="00A96233">
        <w:t>333</w:t>
      </w:r>
      <w:r w:rsidR="00061F2F">
        <w:t xml:space="preserve"> </w:t>
      </w:r>
      <w:r w:rsidRPr="00A96233">
        <w:t xml:space="preserve">600. </w:t>
      </w:r>
    </w:p>
    <w:p w14:paraId="5A5EE087" w14:textId="77777777" w:rsidR="003A698E" w:rsidRPr="00A96233" w:rsidRDefault="003A698E" w:rsidP="00932D66"/>
    <w:p w14:paraId="7526D261" w14:textId="23170C77" w:rsidR="009F0908" w:rsidRPr="00A96233" w:rsidRDefault="009F0908" w:rsidP="00932D66">
      <w:r w:rsidRPr="00A96233">
        <w:t>Opening stock was R2</w:t>
      </w:r>
      <w:r w:rsidR="00061F2F">
        <w:t xml:space="preserve"> </w:t>
      </w:r>
      <w:r w:rsidRPr="00A96233">
        <w:t>500</w:t>
      </w:r>
      <w:r w:rsidR="00061F2F">
        <w:t xml:space="preserve"> </w:t>
      </w:r>
      <w:r w:rsidRPr="00A96233">
        <w:t>000. Closing stock was R2</w:t>
      </w:r>
      <w:r w:rsidR="00061F2F">
        <w:t xml:space="preserve"> </w:t>
      </w:r>
      <w:r w:rsidRPr="00A96233">
        <w:t>400</w:t>
      </w:r>
      <w:r w:rsidR="00061F2F">
        <w:t xml:space="preserve"> </w:t>
      </w:r>
      <w:r w:rsidRPr="00A96233">
        <w:t>000. Purchases were made for R3</w:t>
      </w:r>
      <w:r w:rsidR="00061F2F">
        <w:t xml:space="preserve"> </w:t>
      </w:r>
      <w:r w:rsidRPr="00A96233">
        <w:t>100</w:t>
      </w:r>
      <w:r w:rsidR="00061F2F">
        <w:t xml:space="preserve"> </w:t>
      </w:r>
      <w:r w:rsidRPr="00A96233">
        <w:t>000</w:t>
      </w:r>
      <w:r w:rsidR="00061F2F">
        <w:t>.</w:t>
      </w:r>
    </w:p>
    <w:p w14:paraId="0092A20F" w14:textId="77777777" w:rsidR="003A698E" w:rsidRPr="00A96233" w:rsidRDefault="003A698E" w:rsidP="00932D66"/>
    <w:p w14:paraId="6D61D1CA" w14:textId="145FD758" w:rsidR="009F0908" w:rsidRPr="00A96233" w:rsidRDefault="009F0908" w:rsidP="00932D66">
      <w:pPr>
        <w:rPr>
          <w:b/>
          <w:bCs/>
        </w:rPr>
      </w:pPr>
      <w:r w:rsidRPr="00A96233">
        <w:rPr>
          <w:b/>
          <w:bCs/>
        </w:rPr>
        <w:t>To calculate markup, first calculate gross profit (not gross profit margin)</w:t>
      </w:r>
    </w:p>
    <w:p w14:paraId="3BD4FFCC" w14:textId="77777777" w:rsidR="003A698E" w:rsidRPr="00A96233" w:rsidRDefault="003A698E" w:rsidP="00932D66">
      <w:pPr>
        <w:rPr>
          <w:b/>
          <w:bCs/>
        </w:rPr>
      </w:pPr>
    </w:p>
    <w:p w14:paraId="5CBA2AA4" w14:textId="27C212D8" w:rsidR="009F0908" w:rsidRPr="00A96233" w:rsidRDefault="009F0908" w:rsidP="00932D66">
      <m:oMathPara>
        <m:oMath>
          <m:r>
            <w:rPr>
              <w:rFonts w:ascii="Cambria Math" w:hAnsi="Cambria Math"/>
            </w:rPr>
            <m:t>Gross profit=Revenue-Cost=R4 285 200-R2 333 600=R1 951 600</m:t>
          </m:r>
        </m:oMath>
      </m:oMathPara>
    </w:p>
    <w:p w14:paraId="63A52C86" w14:textId="77777777" w:rsidR="003A698E" w:rsidRPr="00A96233" w:rsidRDefault="003A698E" w:rsidP="00932D66"/>
    <w:p w14:paraId="6D02C3F2" w14:textId="52A9F5E8" w:rsidR="009F0908" w:rsidRPr="00A96233" w:rsidRDefault="009F0908" w:rsidP="00932D66">
      <w:pPr>
        <w:rPr>
          <w:b/>
          <w:bCs/>
        </w:rPr>
      </w:pPr>
      <w:r w:rsidRPr="00A96233">
        <w:rPr>
          <w:b/>
          <w:bCs/>
        </w:rPr>
        <w:t>Then calculate COGS</w:t>
      </w:r>
    </w:p>
    <w:p w14:paraId="5D4BAE54" w14:textId="77777777" w:rsidR="003A698E" w:rsidRPr="00A96233" w:rsidRDefault="003A698E" w:rsidP="00932D66">
      <w:pPr>
        <w:rPr>
          <w:b/>
          <w:bCs/>
        </w:rPr>
      </w:pPr>
    </w:p>
    <w:p w14:paraId="1E240A1C" w14:textId="56B79D9A" w:rsidR="009F0908" w:rsidRPr="00A96233" w:rsidRDefault="009F0908" w:rsidP="00932D66">
      <m:oMathPara>
        <m:oMath>
          <m:r>
            <w:rPr>
              <w:rFonts w:ascii="Cambria Math" w:hAnsi="Cambria Math"/>
            </w:rPr>
            <m:t>COGS=Opening stock+Purchases-Closing stock=2 500 000+3 100 000-2 400 000</m:t>
          </m:r>
        </m:oMath>
      </m:oMathPara>
    </w:p>
    <w:p w14:paraId="67A49CED" w14:textId="0FCD6A39" w:rsidR="009F0908" w:rsidRPr="00A96233" w:rsidRDefault="009F0908" w:rsidP="00932D66">
      <m:oMathPara>
        <m:oMath>
          <m:r>
            <w:rPr>
              <w:rFonts w:ascii="Cambria Math" w:hAnsi="Cambria Math"/>
            </w:rPr>
            <m:t xml:space="preserve">=3 200 000  </m:t>
          </m:r>
        </m:oMath>
      </m:oMathPara>
    </w:p>
    <w:p w14:paraId="2FA55705" w14:textId="77777777" w:rsidR="003A698E" w:rsidRPr="00A96233" w:rsidRDefault="003A698E" w:rsidP="00932D66">
      <w:pPr>
        <w:rPr>
          <w:b/>
          <w:bCs/>
        </w:rPr>
      </w:pPr>
    </w:p>
    <w:p w14:paraId="31251840" w14:textId="3B6BBFAE" w:rsidR="009F0908" w:rsidRPr="00A96233" w:rsidRDefault="009F0908" w:rsidP="00932D66">
      <w:r w:rsidRPr="00A96233">
        <w:rPr>
          <w:b/>
          <w:bCs/>
        </w:rPr>
        <w:t>Then calculate markup</w:t>
      </w:r>
    </w:p>
    <w:p w14:paraId="77201528" w14:textId="33906C1B" w:rsidR="009F0908" w:rsidRPr="00A96233" w:rsidRDefault="009F0908" w:rsidP="00932D66">
      <m:oMathPara>
        <m:oMath>
          <m:r>
            <w:rPr>
              <w:rFonts w:ascii="Cambria Math" w:hAnsi="Cambria Math"/>
            </w:rPr>
            <m:t xml:space="preserve">Markup = </m:t>
          </m:r>
          <m:f>
            <m:fPr>
              <m:ctrlPr>
                <w:rPr>
                  <w:rFonts w:ascii="Cambria Math" w:hAnsi="Cambria Math"/>
                  <w:i/>
                </w:rPr>
              </m:ctrlPr>
            </m:fPr>
            <m:num>
              <m:r>
                <w:rPr>
                  <w:rFonts w:ascii="Cambria Math" w:hAnsi="Cambria Math"/>
                </w:rPr>
                <m:t>1 951 600</m:t>
              </m:r>
            </m:num>
            <m:den>
              <m:r>
                <w:rPr>
                  <w:rFonts w:ascii="Cambria Math" w:hAnsi="Cambria Math"/>
                </w:rPr>
                <m:t>3 100 000</m:t>
              </m:r>
            </m:den>
          </m:f>
          <m:r>
            <w:rPr>
              <w:rFonts w:ascii="Cambria Math" w:hAnsi="Cambria Math"/>
            </w:rPr>
            <m:t xml:space="preserve"> x 100=62.95 %</m:t>
          </m:r>
        </m:oMath>
      </m:oMathPara>
    </w:p>
    <w:p w14:paraId="10C54B1C" w14:textId="3B2925E9" w:rsidR="00527A22" w:rsidRPr="00A96233" w:rsidRDefault="00527A22" w:rsidP="00932D66"/>
    <w:p w14:paraId="3C487210" w14:textId="53E5D849" w:rsidR="00527A22" w:rsidRPr="00A96233" w:rsidRDefault="003A698E" w:rsidP="003A698E">
      <w:pPr>
        <w:pStyle w:val="Heading3"/>
        <w:spacing w:line="360" w:lineRule="auto"/>
      </w:pPr>
      <w:bookmarkStart w:id="621" w:name="_Toc46588316"/>
      <w:bookmarkStart w:id="622" w:name="_Toc46917411"/>
      <w:r w:rsidRPr="00A96233">
        <w:t>5.4.3</w:t>
      </w:r>
      <w:r w:rsidRPr="00A96233">
        <w:tab/>
      </w:r>
      <w:r w:rsidR="00527A22" w:rsidRPr="00A96233">
        <w:t>Product ranges</w:t>
      </w:r>
      <w:bookmarkEnd w:id="621"/>
      <w:bookmarkEnd w:id="622"/>
    </w:p>
    <w:p w14:paraId="3B3A749C" w14:textId="60330C54" w:rsidR="00527A22" w:rsidRPr="00A96233" w:rsidRDefault="00527A22" w:rsidP="00932D66"/>
    <w:p w14:paraId="216CDEF0" w14:textId="7C3FA41A" w:rsidR="00527A22" w:rsidRPr="00A96233" w:rsidRDefault="00527A22" w:rsidP="00932D66">
      <w:r w:rsidRPr="00A96233">
        <w:t>An evaluation of product ranges should be done regularly to assess whether the product range meets the needs of the target market.</w:t>
      </w:r>
    </w:p>
    <w:p w14:paraId="308767F7" w14:textId="77777777" w:rsidR="003A698E" w:rsidRPr="00A96233" w:rsidRDefault="003A698E" w:rsidP="00932D66"/>
    <w:p w14:paraId="5C4C1AA0" w14:textId="02CA06F4" w:rsidR="003C6DA5" w:rsidRPr="00A96233" w:rsidRDefault="00527A22" w:rsidP="00932D66">
      <w:r w:rsidRPr="00A96233">
        <w:t>The methodology for evaluation product ranges is discussed in the next section.</w:t>
      </w:r>
    </w:p>
    <w:p w14:paraId="3997CA81" w14:textId="5DDF02A0" w:rsidR="003C6DA5" w:rsidRDefault="003C6DA5" w:rsidP="00932D66">
      <w:pPr>
        <w:rPr>
          <w:highlight w:val="yellow"/>
        </w:rPr>
      </w:pPr>
    </w:p>
    <w:p w14:paraId="4F74A292" w14:textId="77777777" w:rsidR="00061F2F" w:rsidRPr="00A96233" w:rsidRDefault="00061F2F" w:rsidP="00932D66">
      <w:pPr>
        <w:rPr>
          <w:highlight w:val="yellow"/>
        </w:rPr>
      </w:pPr>
    </w:p>
    <w:p w14:paraId="72AD38FB" w14:textId="64D2AE53" w:rsidR="00441CC8" w:rsidRPr="00A96233" w:rsidRDefault="008704B2" w:rsidP="003C6DA5">
      <w:pPr>
        <w:pStyle w:val="Heading2"/>
      </w:pPr>
      <w:bookmarkStart w:id="623" w:name="_Toc45965807"/>
      <w:bookmarkStart w:id="624" w:name="_Toc46588317"/>
      <w:bookmarkStart w:id="625" w:name="_Toc46917412"/>
      <w:r w:rsidRPr="00A96233">
        <w:t>5</w:t>
      </w:r>
      <w:r w:rsidR="003C6DA5" w:rsidRPr="00A96233">
        <w:t>.5</w:t>
      </w:r>
      <w:r w:rsidR="003C6DA5" w:rsidRPr="00A96233">
        <w:tab/>
      </w:r>
      <w:r w:rsidRPr="00A96233">
        <w:t>R</w:t>
      </w:r>
      <w:r w:rsidR="00441CC8" w:rsidRPr="00A96233">
        <w:t>ange reviews</w:t>
      </w:r>
      <w:bookmarkEnd w:id="613"/>
      <w:bookmarkEnd w:id="623"/>
      <w:bookmarkEnd w:id="624"/>
      <w:bookmarkEnd w:id="625"/>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9B018C" w:rsidRPr="00A96233" w14:paraId="05D8D306" w14:textId="77777777" w:rsidTr="00061F2F">
        <w:tc>
          <w:tcPr>
            <w:tcW w:w="784" w:type="pct"/>
            <w:tcBorders>
              <w:top w:val="single" w:sz="4" w:space="0" w:color="auto"/>
              <w:left w:val="single" w:sz="4" w:space="0" w:color="auto"/>
              <w:bottom w:val="single" w:sz="4" w:space="0" w:color="auto"/>
              <w:right w:val="nil"/>
            </w:tcBorders>
            <w:hideMark/>
          </w:tcPr>
          <w:p w14:paraId="2F45880A" w14:textId="77777777" w:rsidR="009B018C" w:rsidRPr="00A96233" w:rsidRDefault="009B018C" w:rsidP="00A90385">
            <w:pPr>
              <w:jc w:val="center"/>
            </w:pPr>
            <w:r w:rsidRPr="00A96233">
              <w:rPr>
                <w:noProof/>
              </w:rPr>
              <w:drawing>
                <wp:inline distT="0" distB="0" distL="0" distR="0" wp14:anchorId="0A307175" wp14:editId="7F7D5EA1">
                  <wp:extent cx="462915" cy="462915"/>
                  <wp:effectExtent l="0" t="0" r="0" b="0"/>
                  <wp:docPr id="1134" name="Picture 113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1980B2B7" w14:textId="3FA56185" w:rsidR="009B018C" w:rsidRPr="00A96233" w:rsidRDefault="009B018C" w:rsidP="00A90385">
            <w:r w:rsidRPr="00A96233">
              <w:t xml:space="preserve">Use the information below to discuss the methodologies </w:t>
            </w:r>
            <w:r w:rsidR="00E33549" w:rsidRPr="00A96233">
              <w:t>for range reviews.</w:t>
            </w:r>
          </w:p>
        </w:tc>
        <w:tc>
          <w:tcPr>
            <w:tcW w:w="873" w:type="pct"/>
            <w:tcBorders>
              <w:top w:val="single" w:sz="4" w:space="0" w:color="auto"/>
              <w:left w:val="nil"/>
              <w:bottom w:val="single" w:sz="4" w:space="0" w:color="auto"/>
              <w:right w:val="single" w:sz="4" w:space="0" w:color="auto"/>
            </w:tcBorders>
            <w:hideMark/>
          </w:tcPr>
          <w:p w14:paraId="7954CA1A" w14:textId="77777777" w:rsidR="009B018C" w:rsidRPr="00A96233" w:rsidRDefault="009B018C" w:rsidP="00A90385">
            <w:r w:rsidRPr="00A96233">
              <w:t>Time:</w:t>
            </w:r>
          </w:p>
          <w:p w14:paraId="44DA4D6B" w14:textId="5DCF3A01" w:rsidR="009B018C" w:rsidRPr="00A96233" w:rsidRDefault="00AB5FD4" w:rsidP="00A90385">
            <w:r w:rsidRPr="00A96233">
              <w:t>1 hour</w:t>
            </w:r>
          </w:p>
        </w:tc>
      </w:tr>
    </w:tbl>
    <w:p w14:paraId="6A2435CA" w14:textId="77777777" w:rsidR="009B018C" w:rsidRPr="00A96233" w:rsidRDefault="009B018C" w:rsidP="009B018C"/>
    <w:p w14:paraId="7A6FE98B" w14:textId="15E03975" w:rsidR="00441CC8" w:rsidRPr="00A96233" w:rsidRDefault="00441CC8" w:rsidP="001F23D2">
      <w:pPr>
        <w:rPr>
          <w:lang w:eastAsia="en-GB"/>
        </w:rPr>
      </w:pPr>
      <w:r w:rsidRPr="00A96233">
        <w:rPr>
          <w:lang w:eastAsia="en-GB"/>
        </w:rPr>
        <w:t xml:space="preserve">Range reviews are regularly conducted to remain competitive. Retailers continually have to monitor and assess their product ranges in line with their customer’s needs. </w:t>
      </w:r>
    </w:p>
    <w:p w14:paraId="10B8F52C" w14:textId="77777777" w:rsidR="004B2B3D" w:rsidRPr="00A96233" w:rsidRDefault="004B2B3D" w:rsidP="001F23D2">
      <w:pPr>
        <w:rPr>
          <w:lang w:eastAsia="en-GB"/>
        </w:rPr>
      </w:pPr>
    </w:p>
    <w:p w14:paraId="325F7D25" w14:textId="6EFE795C" w:rsidR="00441CC8" w:rsidRPr="00A96233" w:rsidRDefault="00441CC8" w:rsidP="001F23D2">
      <w:pPr>
        <w:rPr>
          <w:rStyle w:val="hscoswrapper"/>
        </w:rPr>
      </w:pPr>
      <w:r w:rsidRPr="00A96233">
        <w:lastRenderedPageBreak/>
        <w:t xml:space="preserve">Range reviews are </w:t>
      </w:r>
      <w:r w:rsidRPr="00A96233">
        <w:rPr>
          <w:rStyle w:val="hscoswrapper"/>
        </w:rPr>
        <w:t>based on thorough data analysis. The goal is to use the data to spot opportunities to improve the category.</w:t>
      </w:r>
    </w:p>
    <w:p w14:paraId="3382B7A8" w14:textId="77777777" w:rsidR="004B2B3D" w:rsidRPr="00A96233" w:rsidRDefault="004B2B3D" w:rsidP="001F23D2"/>
    <w:p w14:paraId="1450D3D4" w14:textId="2225CE5B" w:rsidR="00441CC8" w:rsidRPr="00A96233" w:rsidRDefault="00441CC8" w:rsidP="003A698E">
      <w:pPr>
        <w:pStyle w:val="Heading4"/>
        <w:ind w:left="1134" w:hanging="1134"/>
      </w:pPr>
      <w:bookmarkStart w:id="626" w:name="_Toc41824314"/>
      <w:r w:rsidRPr="00A96233">
        <w:t>5</w:t>
      </w:r>
      <w:r w:rsidR="008704B2" w:rsidRPr="00A96233">
        <w:t>.</w:t>
      </w:r>
      <w:r w:rsidR="003A698E" w:rsidRPr="00A96233">
        <w:t>5</w:t>
      </w:r>
      <w:r w:rsidR="008704B2" w:rsidRPr="00A96233">
        <w:t>.1</w:t>
      </w:r>
      <w:r w:rsidR="008704B2" w:rsidRPr="00A96233">
        <w:tab/>
      </w:r>
      <w:r w:rsidRPr="00A96233">
        <w:t>The purpose of range review</w:t>
      </w:r>
      <w:bookmarkEnd w:id="626"/>
    </w:p>
    <w:p w14:paraId="1809A069" w14:textId="77777777" w:rsidR="004B2B3D" w:rsidRPr="00A96233" w:rsidRDefault="004B2B3D" w:rsidP="001F23D2">
      <w:pPr>
        <w:rPr>
          <w:lang w:eastAsia="en-GB"/>
        </w:rPr>
      </w:pPr>
    </w:p>
    <w:p w14:paraId="7BDB2841" w14:textId="63869C79" w:rsidR="00441CC8" w:rsidRPr="00A96233" w:rsidRDefault="00441CC8" w:rsidP="001F23D2">
      <w:pPr>
        <w:rPr>
          <w:lang w:eastAsia="en-GB"/>
        </w:rPr>
      </w:pPr>
      <w:r w:rsidRPr="00A96233">
        <w:rPr>
          <w:lang w:eastAsia="en-GB"/>
        </w:rPr>
        <w:t>A category review is the strategic, ongoing and analytical process of reviewing the category with the purpose of improving the sales and efficiency of the whole category.</w:t>
      </w:r>
    </w:p>
    <w:p w14:paraId="3E2DC086" w14:textId="77777777" w:rsidR="003A698E" w:rsidRPr="00A96233" w:rsidRDefault="003A698E" w:rsidP="001F23D2">
      <w:pPr>
        <w:rPr>
          <w:lang w:eastAsia="en-GB"/>
        </w:rPr>
      </w:pPr>
    </w:p>
    <w:p w14:paraId="21A44751" w14:textId="445BA5A6" w:rsidR="00441CC8" w:rsidRPr="00A96233" w:rsidRDefault="00441CC8" w:rsidP="001F23D2">
      <w:r w:rsidRPr="00A96233">
        <w:t xml:space="preserve">Retail buyers use category reviews to assess the performance of an individual category such as grocery, home, beauty, etc. </w:t>
      </w:r>
    </w:p>
    <w:p w14:paraId="0AEEB26A" w14:textId="77777777" w:rsidR="004B2B3D" w:rsidRPr="00A96233" w:rsidRDefault="004B2B3D" w:rsidP="001F23D2"/>
    <w:p w14:paraId="3650B216" w14:textId="0DF4DEFF" w:rsidR="00441CC8" w:rsidRPr="00A96233" w:rsidRDefault="00441CC8" w:rsidP="001F23D2">
      <w:r w:rsidRPr="00A96233">
        <w:t>During the range review, buyers and planners evaluate their promotional spend, planogram (store layout), and determine their product assortment and strategy.</w:t>
      </w:r>
    </w:p>
    <w:p w14:paraId="061B9CB4" w14:textId="77777777" w:rsidR="004B2B3D" w:rsidRPr="00A96233" w:rsidRDefault="004B2B3D" w:rsidP="001F23D2">
      <w:pPr>
        <w:rPr>
          <w:lang w:eastAsia="en-GB"/>
        </w:rPr>
      </w:pPr>
    </w:p>
    <w:p w14:paraId="50CCD0A8" w14:textId="157599C0" w:rsidR="00441CC8" w:rsidRPr="00A96233" w:rsidRDefault="00441CC8" w:rsidP="003A698E">
      <w:pPr>
        <w:pStyle w:val="Heading4"/>
        <w:ind w:left="1134" w:hanging="1134"/>
      </w:pPr>
      <w:bookmarkStart w:id="627" w:name="_Toc41824315"/>
      <w:r w:rsidRPr="00A96233">
        <w:t>5.</w:t>
      </w:r>
      <w:r w:rsidR="003A698E" w:rsidRPr="00A96233">
        <w:t>5</w:t>
      </w:r>
      <w:r w:rsidR="008704B2" w:rsidRPr="00A96233">
        <w:t>.</w:t>
      </w:r>
      <w:r w:rsidRPr="00A96233">
        <w:t>2</w:t>
      </w:r>
      <w:r w:rsidRPr="00A96233">
        <w:tab/>
        <w:t>The benefits of range reviews</w:t>
      </w:r>
      <w:bookmarkEnd w:id="627"/>
    </w:p>
    <w:p w14:paraId="6FB69A46" w14:textId="77777777" w:rsidR="004B2B3D" w:rsidRPr="00A96233" w:rsidRDefault="004B2B3D" w:rsidP="001F23D2"/>
    <w:p w14:paraId="5C6D8EA0" w14:textId="6C57647A" w:rsidR="00441CC8" w:rsidRPr="00A96233" w:rsidRDefault="00441CC8" w:rsidP="004B2B3D">
      <w:pPr>
        <w:spacing w:after="120"/>
      </w:pPr>
      <w:r w:rsidRPr="00A96233">
        <w:t>The benefits of regular range reviews include:</w:t>
      </w:r>
    </w:p>
    <w:p w14:paraId="720588E8" w14:textId="77777777" w:rsidR="00441CC8" w:rsidRPr="00A96233" w:rsidRDefault="00441CC8" w:rsidP="004B2B3D">
      <w:pPr>
        <w:pStyle w:val="ListParagraph"/>
        <w:numPr>
          <w:ilvl w:val="0"/>
          <w:numId w:val="120"/>
        </w:numPr>
        <w:spacing w:after="120"/>
        <w:contextualSpacing w:val="0"/>
        <w:rPr>
          <w:lang w:eastAsia="en-GB"/>
        </w:rPr>
      </w:pPr>
      <w:r w:rsidRPr="00A96233">
        <w:rPr>
          <w:lang w:eastAsia="en-GB"/>
        </w:rPr>
        <w:t xml:space="preserve">Well managed categories proven to increase sales </w:t>
      </w:r>
    </w:p>
    <w:p w14:paraId="596224FD" w14:textId="77777777" w:rsidR="00441CC8" w:rsidRPr="00A96233" w:rsidRDefault="00441CC8" w:rsidP="004B2B3D">
      <w:pPr>
        <w:pStyle w:val="ListParagraph"/>
        <w:numPr>
          <w:ilvl w:val="0"/>
          <w:numId w:val="120"/>
        </w:numPr>
        <w:spacing w:after="120"/>
        <w:contextualSpacing w:val="0"/>
        <w:rPr>
          <w:lang w:eastAsia="en-GB"/>
        </w:rPr>
      </w:pPr>
      <w:r w:rsidRPr="00A96233">
        <w:rPr>
          <w:lang w:eastAsia="en-GB"/>
        </w:rPr>
        <w:t xml:space="preserve">Calculating an optimised range based on consumer habits and performance </w:t>
      </w:r>
    </w:p>
    <w:p w14:paraId="2531EFBA" w14:textId="77777777" w:rsidR="00441CC8" w:rsidRPr="00A96233" w:rsidRDefault="00441CC8" w:rsidP="004B2B3D">
      <w:pPr>
        <w:pStyle w:val="ListParagraph"/>
        <w:numPr>
          <w:ilvl w:val="0"/>
          <w:numId w:val="120"/>
        </w:numPr>
        <w:spacing w:after="120"/>
        <w:contextualSpacing w:val="0"/>
        <w:rPr>
          <w:lang w:eastAsia="en-GB"/>
        </w:rPr>
      </w:pPr>
      <w:r w:rsidRPr="00A96233">
        <w:rPr>
          <w:lang w:eastAsia="en-GB"/>
        </w:rPr>
        <w:t xml:space="preserve">Creating range justifications for new products, category segmentation and shelf placement </w:t>
      </w:r>
    </w:p>
    <w:p w14:paraId="07C6890B" w14:textId="77777777" w:rsidR="00441CC8" w:rsidRPr="00A96233" w:rsidRDefault="00441CC8" w:rsidP="004B2B3D">
      <w:pPr>
        <w:pStyle w:val="ListParagraph"/>
        <w:numPr>
          <w:ilvl w:val="0"/>
          <w:numId w:val="120"/>
        </w:numPr>
        <w:spacing w:after="120"/>
        <w:contextualSpacing w:val="0"/>
        <w:rPr>
          <w:lang w:eastAsia="en-GB"/>
        </w:rPr>
      </w:pPr>
      <w:r w:rsidRPr="00A96233">
        <w:rPr>
          <w:lang w:eastAsia="en-GB"/>
        </w:rPr>
        <w:t>Identifying gaps in product range (gap analysis)</w:t>
      </w:r>
    </w:p>
    <w:p w14:paraId="66840FA2" w14:textId="77777777" w:rsidR="00441CC8" w:rsidRPr="00A96233" w:rsidRDefault="00441CC8" w:rsidP="004B2B3D">
      <w:pPr>
        <w:pStyle w:val="ListParagraph"/>
        <w:numPr>
          <w:ilvl w:val="0"/>
          <w:numId w:val="120"/>
        </w:numPr>
        <w:spacing w:after="120"/>
        <w:contextualSpacing w:val="0"/>
        <w:rPr>
          <w:lang w:eastAsia="en-GB"/>
        </w:rPr>
      </w:pPr>
      <w:r w:rsidRPr="00A96233">
        <w:rPr>
          <w:lang w:eastAsia="en-GB"/>
        </w:rPr>
        <w:t xml:space="preserve">Performing space vs. sales analysis and redistribute space to best performing products to increase sales and profits. </w:t>
      </w:r>
    </w:p>
    <w:p w14:paraId="7358B33C" w14:textId="77777777" w:rsidR="00441CC8" w:rsidRPr="00A96233" w:rsidRDefault="00441CC8" w:rsidP="004B2B3D">
      <w:pPr>
        <w:pStyle w:val="ListParagraph"/>
        <w:numPr>
          <w:ilvl w:val="0"/>
          <w:numId w:val="120"/>
        </w:numPr>
        <w:spacing w:after="120"/>
        <w:contextualSpacing w:val="0"/>
        <w:rPr>
          <w:lang w:eastAsia="en-GB"/>
        </w:rPr>
      </w:pPr>
      <w:r w:rsidRPr="00A96233">
        <w:rPr>
          <w:lang w:eastAsia="en-GB"/>
        </w:rPr>
        <w:t xml:space="preserve">Understanding the visual impact of new range from a consumer perspective </w:t>
      </w:r>
    </w:p>
    <w:p w14:paraId="2CE0E887" w14:textId="77777777" w:rsidR="00441CC8" w:rsidRPr="00A96233" w:rsidRDefault="00441CC8" w:rsidP="004B2B3D">
      <w:pPr>
        <w:pStyle w:val="ListParagraph"/>
        <w:numPr>
          <w:ilvl w:val="0"/>
          <w:numId w:val="120"/>
        </w:numPr>
        <w:spacing w:after="120"/>
        <w:contextualSpacing w:val="0"/>
        <w:rPr>
          <w:lang w:eastAsia="en-GB"/>
        </w:rPr>
      </w:pPr>
      <w:r w:rsidRPr="00A96233">
        <w:rPr>
          <w:lang w:eastAsia="en-GB"/>
        </w:rPr>
        <w:t xml:space="preserve">Increasing sales by reducing tighter inventory control and reducing out-of-stocks </w:t>
      </w:r>
    </w:p>
    <w:p w14:paraId="4B4553E4" w14:textId="4B49564E" w:rsidR="00441CC8" w:rsidRPr="00A96233" w:rsidRDefault="00441CC8" w:rsidP="001F23D2">
      <w:pPr>
        <w:pStyle w:val="ListParagraph"/>
        <w:numPr>
          <w:ilvl w:val="0"/>
          <w:numId w:val="120"/>
        </w:numPr>
        <w:rPr>
          <w:lang w:eastAsia="en-GB"/>
        </w:rPr>
      </w:pPr>
      <w:r w:rsidRPr="00A96233">
        <w:rPr>
          <w:lang w:eastAsia="en-GB"/>
        </w:rPr>
        <w:t xml:space="preserve">Visually comparing competitors’ position and dominance on shelf </w:t>
      </w:r>
    </w:p>
    <w:p w14:paraId="4CF5DFE2" w14:textId="77777777" w:rsidR="003A698E" w:rsidRPr="00A96233" w:rsidRDefault="003A698E" w:rsidP="004B2B3D">
      <w:pPr>
        <w:rPr>
          <w:lang w:eastAsia="en-GB"/>
        </w:rPr>
      </w:pPr>
    </w:p>
    <w:p w14:paraId="3DB02B4B" w14:textId="300FF2E2" w:rsidR="00441CC8" w:rsidRPr="00A96233" w:rsidRDefault="00441CC8" w:rsidP="00F24BD2">
      <w:pPr>
        <w:pStyle w:val="Heading4"/>
        <w:ind w:left="1134" w:hanging="1134"/>
      </w:pPr>
      <w:bookmarkStart w:id="628" w:name="_Toc41824316"/>
      <w:r w:rsidRPr="00A96233">
        <w:t>5.</w:t>
      </w:r>
      <w:r w:rsidR="003A698E" w:rsidRPr="00A96233">
        <w:t>5</w:t>
      </w:r>
      <w:r w:rsidR="008704B2" w:rsidRPr="00A96233">
        <w:t>.</w:t>
      </w:r>
      <w:r w:rsidRPr="00A96233">
        <w:t>3</w:t>
      </w:r>
      <w:r w:rsidRPr="00A96233">
        <w:tab/>
        <w:t>Conducting a range review</w:t>
      </w:r>
      <w:bookmarkEnd w:id="628"/>
    </w:p>
    <w:p w14:paraId="5AC9FD39" w14:textId="77777777" w:rsidR="004B2B3D" w:rsidRPr="00A96233" w:rsidRDefault="004B2B3D" w:rsidP="004B2B3D"/>
    <w:p w14:paraId="2A79B171" w14:textId="721E617D" w:rsidR="00441CC8" w:rsidRPr="00A96233" w:rsidRDefault="00441CC8" w:rsidP="008704B2">
      <w:pPr>
        <w:rPr>
          <w:b/>
          <w:bCs/>
        </w:rPr>
      </w:pPr>
      <w:r w:rsidRPr="00A96233">
        <w:rPr>
          <w:b/>
          <w:bCs/>
        </w:rPr>
        <w:t>Know the category goals</w:t>
      </w:r>
    </w:p>
    <w:p w14:paraId="1121E555" w14:textId="77777777" w:rsidR="004B2B3D" w:rsidRPr="00A96233" w:rsidRDefault="004B2B3D" w:rsidP="003A698E">
      <w:pPr>
        <w:rPr>
          <w:lang w:eastAsia="en-GB"/>
        </w:rPr>
      </w:pPr>
    </w:p>
    <w:p w14:paraId="0CDFC62B" w14:textId="7FC21198" w:rsidR="004B2B3D" w:rsidRPr="00A96233" w:rsidRDefault="00441CC8" w:rsidP="003A698E">
      <w:pPr>
        <w:spacing w:after="120"/>
        <w:rPr>
          <w:lang w:eastAsia="en-GB"/>
        </w:rPr>
      </w:pPr>
      <w:r w:rsidRPr="00A96233">
        <w:rPr>
          <w:lang w:eastAsia="en-GB"/>
        </w:rPr>
        <w:t>At the outset of the range review it is critical to be clear on the objectives. Answering key questions enables sharper focus before individual product decisions are made. The following are examples of key questions that assist in range review:</w:t>
      </w:r>
    </w:p>
    <w:p w14:paraId="1E2F1CEE" w14:textId="77777777" w:rsidR="00441CC8" w:rsidRPr="00A96233" w:rsidRDefault="00441CC8" w:rsidP="003A698E">
      <w:pPr>
        <w:pStyle w:val="ListParagraph"/>
        <w:numPr>
          <w:ilvl w:val="0"/>
          <w:numId w:val="130"/>
        </w:numPr>
        <w:spacing w:after="120"/>
        <w:contextualSpacing w:val="0"/>
        <w:rPr>
          <w:lang w:eastAsia="en-GB"/>
        </w:rPr>
      </w:pPr>
      <w:r w:rsidRPr="00A96233">
        <w:rPr>
          <w:lang w:eastAsia="en-GB"/>
        </w:rPr>
        <w:t>Which groups of customers are growing and what do they want?</w:t>
      </w:r>
    </w:p>
    <w:p w14:paraId="10758D76" w14:textId="77777777" w:rsidR="00441CC8" w:rsidRPr="00A96233" w:rsidRDefault="00441CC8" w:rsidP="003A698E">
      <w:pPr>
        <w:pStyle w:val="ListParagraph"/>
        <w:numPr>
          <w:ilvl w:val="0"/>
          <w:numId w:val="130"/>
        </w:numPr>
        <w:spacing w:after="120"/>
        <w:contextualSpacing w:val="0"/>
        <w:rPr>
          <w:lang w:eastAsia="en-GB"/>
        </w:rPr>
      </w:pPr>
      <w:r w:rsidRPr="00A96233">
        <w:rPr>
          <w:lang w:eastAsia="en-GB"/>
        </w:rPr>
        <w:t>Which shopper behaviours are impacting the category?</w:t>
      </w:r>
    </w:p>
    <w:p w14:paraId="08C0A7C9" w14:textId="77777777" w:rsidR="00441CC8" w:rsidRPr="00A96233" w:rsidRDefault="00441CC8" w:rsidP="003A698E">
      <w:pPr>
        <w:pStyle w:val="ListParagraph"/>
        <w:numPr>
          <w:ilvl w:val="0"/>
          <w:numId w:val="130"/>
        </w:numPr>
        <w:spacing w:after="120"/>
        <w:contextualSpacing w:val="0"/>
        <w:rPr>
          <w:lang w:eastAsia="en-GB"/>
        </w:rPr>
      </w:pPr>
      <w:r w:rsidRPr="00A96233">
        <w:rPr>
          <w:lang w:eastAsia="en-GB"/>
        </w:rPr>
        <w:t>Is our priority to drive volumes or margin?</w:t>
      </w:r>
    </w:p>
    <w:p w14:paraId="61F17B2C" w14:textId="77777777" w:rsidR="00441CC8" w:rsidRPr="00A96233" w:rsidRDefault="00441CC8" w:rsidP="003A698E">
      <w:pPr>
        <w:pStyle w:val="ListParagraph"/>
        <w:numPr>
          <w:ilvl w:val="0"/>
          <w:numId w:val="130"/>
        </w:numPr>
        <w:spacing w:after="120"/>
        <w:contextualSpacing w:val="0"/>
        <w:rPr>
          <w:lang w:eastAsia="en-GB"/>
        </w:rPr>
      </w:pPr>
      <w:r w:rsidRPr="00A96233">
        <w:rPr>
          <w:lang w:eastAsia="en-GB"/>
        </w:rPr>
        <w:lastRenderedPageBreak/>
        <w:t>Which categories or segments are growing and what trends are fuelling that change?</w:t>
      </w:r>
    </w:p>
    <w:p w14:paraId="080F26D2" w14:textId="77777777" w:rsidR="00441CC8" w:rsidRPr="00A96233" w:rsidRDefault="00441CC8" w:rsidP="003A698E">
      <w:pPr>
        <w:pStyle w:val="ListParagraph"/>
        <w:numPr>
          <w:ilvl w:val="0"/>
          <w:numId w:val="130"/>
        </w:numPr>
        <w:spacing w:after="120"/>
        <w:contextualSpacing w:val="0"/>
        <w:rPr>
          <w:lang w:eastAsia="en-GB"/>
        </w:rPr>
      </w:pPr>
      <w:r w:rsidRPr="00A96233">
        <w:rPr>
          <w:lang w:eastAsia="en-GB"/>
        </w:rPr>
        <w:t>Are there any emerging trends which the category is going to need to adapt to?</w:t>
      </w:r>
    </w:p>
    <w:p w14:paraId="485105FA" w14:textId="77777777" w:rsidR="00441CC8" w:rsidRPr="00A96233" w:rsidRDefault="00441CC8" w:rsidP="003A698E">
      <w:pPr>
        <w:pStyle w:val="ListParagraph"/>
        <w:numPr>
          <w:ilvl w:val="0"/>
          <w:numId w:val="130"/>
        </w:numPr>
        <w:spacing w:after="120"/>
        <w:contextualSpacing w:val="0"/>
        <w:rPr>
          <w:lang w:eastAsia="en-GB"/>
        </w:rPr>
      </w:pPr>
      <w:r w:rsidRPr="00A96233">
        <w:rPr>
          <w:lang w:eastAsia="en-GB"/>
        </w:rPr>
        <w:t>How have shoppers responded to past changes to range or innovation?</w:t>
      </w:r>
    </w:p>
    <w:p w14:paraId="675F30CB" w14:textId="77777777" w:rsidR="00441CC8" w:rsidRPr="00A96233" w:rsidRDefault="00441CC8" w:rsidP="003A698E">
      <w:pPr>
        <w:pStyle w:val="ListParagraph"/>
        <w:numPr>
          <w:ilvl w:val="0"/>
          <w:numId w:val="130"/>
        </w:numPr>
        <w:spacing w:after="120"/>
        <w:contextualSpacing w:val="0"/>
        <w:rPr>
          <w:lang w:eastAsia="en-GB"/>
        </w:rPr>
      </w:pPr>
      <w:r w:rsidRPr="00A96233">
        <w:rPr>
          <w:lang w:eastAsia="en-GB"/>
        </w:rPr>
        <w:t>Do we have an appropriate mix of products within particular market segments?</w:t>
      </w:r>
    </w:p>
    <w:p w14:paraId="49DFC7F1" w14:textId="77777777" w:rsidR="00441CC8" w:rsidRPr="00A96233" w:rsidRDefault="00441CC8" w:rsidP="003A698E">
      <w:pPr>
        <w:pStyle w:val="ListParagraph"/>
        <w:numPr>
          <w:ilvl w:val="0"/>
          <w:numId w:val="130"/>
        </w:numPr>
        <w:spacing w:after="120"/>
        <w:contextualSpacing w:val="0"/>
        <w:rPr>
          <w:lang w:eastAsia="en-GB"/>
        </w:rPr>
      </w:pPr>
      <w:r w:rsidRPr="00A96233">
        <w:rPr>
          <w:lang w:eastAsia="en-GB"/>
        </w:rPr>
        <w:t>What have been the key drivers of past performance and how can we accelerate?</w:t>
      </w:r>
    </w:p>
    <w:p w14:paraId="29064D7B" w14:textId="77777777" w:rsidR="00441CC8" w:rsidRPr="00A96233" w:rsidRDefault="00441CC8" w:rsidP="003A698E">
      <w:pPr>
        <w:pStyle w:val="ListParagraph"/>
        <w:numPr>
          <w:ilvl w:val="0"/>
          <w:numId w:val="130"/>
        </w:numPr>
        <w:spacing w:after="120"/>
        <w:contextualSpacing w:val="0"/>
        <w:rPr>
          <w:lang w:eastAsia="en-GB"/>
        </w:rPr>
      </w:pPr>
      <w:r w:rsidRPr="00A96233">
        <w:rPr>
          <w:lang w:eastAsia="en-GB"/>
        </w:rPr>
        <w:t>What are our competitors doing and what can we learn?</w:t>
      </w:r>
    </w:p>
    <w:p w14:paraId="71D734DB" w14:textId="77777777" w:rsidR="00441CC8" w:rsidRPr="00A96233" w:rsidRDefault="00441CC8" w:rsidP="003A698E">
      <w:pPr>
        <w:pStyle w:val="ListParagraph"/>
        <w:numPr>
          <w:ilvl w:val="0"/>
          <w:numId w:val="130"/>
        </w:numPr>
        <w:spacing w:after="120"/>
        <w:contextualSpacing w:val="0"/>
        <w:rPr>
          <w:lang w:eastAsia="en-GB"/>
        </w:rPr>
      </w:pPr>
      <w:r w:rsidRPr="00A96233">
        <w:rPr>
          <w:lang w:eastAsia="en-GB"/>
        </w:rPr>
        <w:t>Are there any products which should be discontinued and replaced?</w:t>
      </w:r>
    </w:p>
    <w:p w14:paraId="6813B935" w14:textId="77777777" w:rsidR="00441CC8" w:rsidRPr="00A96233" w:rsidRDefault="00441CC8" w:rsidP="003A698E">
      <w:pPr>
        <w:pStyle w:val="ListParagraph"/>
        <w:numPr>
          <w:ilvl w:val="0"/>
          <w:numId w:val="130"/>
        </w:numPr>
        <w:spacing w:after="120"/>
        <w:contextualSpacing w:val="0"/>
        <w:rPr>
          <w:lang w:eastAsia="en-GB"/>
        </w:rPr>
      </w:pPr>
      <w:r w:rsidRPr="00A96233">
        <w:rPr>
          <w:lang w:eastAsia="en-GB"/>
        </w:rPr>
        <w:t>What categories/sub-categories are 'on trend' or declining?</w:t>
      </w:r>
    </w:p>
    <w:p w14:paraId="57B505A3" w14:textId="5329FA57" w:rsidR="00441CC8" w:rsidRPr="00A96233" w:rsidRDefault="00441CC8" w:rsidP="003A698E">
      <w:pPr>
        <w:pStyle w:val="ListParagraph"/>
        <w:numPr>
          <w:ilvl w:val="0"/>
          <w:numId w:val="130"/>
        </w:numPr>
        <w:contextualSpacing w:val="0"/>
        <w:rPr>
          <w:lang w:eastAsia="en-GB"/>
        </w:rPr>
      </w:pPr>
      <w:r w:rsidRPr="00A96233">
        <w:rPr>
          <w:lang w:eastAsia="en-GB"/>
        </w:rPr>
        <w:t>Which products should get more space on the shelf/in the display area?</w:t>
      </w:r>
    </w:p>
    <w:p w14:paraId="3FA62E57" w14:textId="77777777" w:rsidR="003A698E" w:rsidRPr="00A96233" w:rsidRDefault="003A698E" w:rsidP="003A698E">
      <w:pPr>
        <w:rPr>
          <w:lang w:eastAsia="en-GB"/>
        </w:rPr>
      </w:pPr>
    </w:p>
    <w:p w14:paraId="56A620D2" w14:textId="42FEC787" w:rsidR="00441CC8" w:rsidRPr="00A96233" w:rsidRDefault="00441CC8" w:rsidP="003A698E">
      <w:pPr>
        <w:rPr>
          <w:b/>
          <w:bCs/>
          <w:sz w:val="22"/>
        </w:rPr>
      </w:pPr>
      <w:r w:rsidRPr="00A96233">
        <w:rPr>
          <w:b/>
          <w:bCs/>
          <w:sz w:val="22"/>
        </w:rPr>
        <w:t>Collect the information and conduct analysis</w:t>
      </w:r>
    </w:p>
    <w:p w14:paraId="67D41930" w14:textId="77777777" w:rsidR="004B2B3D" w:rsidRPr="00A96233" w:rsidRDefault="004B2B3D" w:rsidP="003A698E"/>
    <w:p w14:paraId="3E45F3A1" w14:textId="080C928D" w:rsidR="00441CC8" w:rsidRPr="00A96233" w:rsidRDefault="00441CC8" w:rsidP="003A698E">
      <w:r w:rsidRPr="00A96233">
        <w:t>Information and techniques that are typically used for range reviews and analysis includes the following:</w:t>
      </w:r>
    </w:p>
    <w:p w14:paraId="1DCC19FE" w14:textId="77777777" w:rsidR="004B2B3D" w:rsidRPr="00A96233" w:rsidRDefault="004B2B3D" w:rsidP="003A698E"/>
    <w:p w14:paraId="1CA02B13" w14:textId="754C39E9" w:rsidR="00441CC8" w:rsidRPr="00A96233" w:rsidRDefault="00441CC8" w:rsidP="001F23D2">
      <w:pPr>
        <w:jc w:val="center"/>
      </w:pPr>
      <w:r w:rsidRPr="00A96233">
        <w:rPr>
          <w:noProof/>
        </w:rPr>
        <w:drawing>
          <wp:inline distT="0" distB="0" distL="0" distR="0" wp14:anchorId="1BD9E0AC" wp14:editId="47669A0E">
            <wp:extent cx="4921398" cy="3239311"/>
            <wp:effectExtent l="0" t="0" r="0" b="0"/>
            <wp:docPr id="1276" name="Picture 1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979787" cy="3277743"/>
                    </a:xfrm>
                    <a:prstGeom prst="rect">
                      <a:avLst/>
                    </a:prstGeom>
                    <a:noFill/>
                    <a:ln>
                      <a:noFill/>
                    </a:ln>
                  </pic:spPr>
                </pic:pic>
              </a:graphicData>
            </a:graphic>
          </wp:inline>
        </w:drawing>
      </w:r>
    </w:p>
    <w:p w14:paraId="08568A0C" w14:textId="7AFA9F22" w:rsidR="00E64BA2" w:rsidRPr="00A96233" w:rsidRDefault="00E64BA2" w:rsidP="001F23D2">
      <w:pPr>
        <w:jc w:val="center"/>
      </w:pPr>
    </w:p>
    <w:p w14:paraId="7BB7E511" w14:textId="77777777" w:rsidR="00E64BA2" w:rsidRPr="00A96233" w:rsidRDefault="00E64BA2" w:rsidP="001F23D2">
      <w:pPr>
        <w:jc w:val="cente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251"/>
        <w:gridCol w:w="6730"/>
      </w:tblGrid>
      <w:tr w:rsidR="00441CC8" w:rsidRPr="00A96233" w14:paraId="7D5893AE" w14:textId="77777777" w:rsidTr="00061F2F">
        <w:tc>
          <w:tcPr>
            <w:tcW w:w="2253" w:type="dxa"/>
            <w:shd w:val="clear" w:color="auto" w:fill="808080" w:themeFill="background1" w:themeFillShade="80"/>
          </w:tcPr>
          <w:p w14:paraId="47A14B99" w14:textId="77777777" w:rsidR="00441CC8" w:rsidRPr="00A96233" w:rsidRDefault="00441CC8" w:rsidP="001F23D2">
            <w:pPr>
              <w:rPr>
                <w:b/>
                <w:bCs/>
                <w:color w:val="FFFFFF" w:themeColor="background1"/>
              </w:rPr>
            </w:pPr>
            <w:r w:rsidRPr="00A96233">
              <w:rPr>
                <w:b/>
                <w:bCs/>
                <w:color w:val="FFFFFF" w:themeColor="background1"/>
              </w:rPr>
              <w:t>Financial summaries</w:t>
            </w:r>
          </w:p>
        </w:tc>
        <w:tc>
          <w:tcPr>
            <w:tcW w:w="6743" w:type="dxa"/>
            <w:shd w:val="clear" w:color="auto" w:fill="D9D9D9" w:themeFill="background1" w:themeFillShade="D9"/>
          </w:tcPr>
          <w:p w14:paraId="11DE024E" w14:textId="0F372CF7" w:rsidR="00441CC8" w:rsidRPr="00A96233" w:rsidRDefault="00441CC8" w:rsidP="001F23D2">
            <w:r w:rsidRPr="00A96233">
              <w:t>Sales and profits of different product ranges (categories) are compared and are evaluated against plan (budget) as well as previous periods.</w:t>
            </w:r>
          </w:p>
          <w:p w14:paraId="52C4B0BC" w14:textId="77777777" w:rsidR="004B2B3D" w:rsidRPr="00A96233" w:rsidRDefault="004B2B3D" w:rsidP="001F23D2"/>
          <w:p w14:paraId="0D0B1606" w14:textId="45567518" w:rsidR="00441CC8" w:rsidRPr="00A96233" w:rsidRDefault="00441CC8" w:rsidP="001F23D2">
            <w:r w:rsidRPr="00A96233">
              <w:t>The analysis can point out which products in the range are performing well a</w:t>
            </w:r>
            <w:r w:rsidR="00D449DF">
              <w:t>n</w:t>
            </w:r>
            <w:r w:rsidRPr="00A96233">
              <w:t>d which should be considered for either promotion or discontinuing.</w:t>
            </w:r>
          </w:p>
        </w:tc>
      </w:tr>
      <w:tr w:rsidR="00441CC8" w:rsidRPr="00A96233" w14:paraId="32A68A30" w14:textId="77777777" w:rsidTr="004B2B3D">
        <w:tc>
          <w:tcPr>
            <w:tcW w:w="2253" w:type="dxa"/>
            <w:shd w:val="clear" w:color="auto" w:fill="808080" w:themeFill="background1" w:themeFillShade="80"/>
          </w:tcPr>
          <w:p w14:paraId="4A26808F" w14:textId="77777777" w:rsidR="00441CC8" w:rsidRPr="00A96233" w:rsidRDefault="00441CC8" w:rsidP="001F23D2">
            <w:pPr>
              <w:rPr>
                <w:b/>
                <w:bCs/>
                <w:color w:val="FFFFFF" w:themeColor="background1"/>
              </w:rPr>
            </w:pPr>
            <w:r w:rsidRPr="00A96233">
              <w:rPr>
                <w:b/>
                <w:bCs/>
                <w:color w:val="FFFFFF" w:themeColor="background1"/>
              </w:rPr>
              <w:lastRenderedPageBreak/>
              <w:t>Departmental summaries</w:t>
            </w:r>
          </w:p>
        </w:tc>
        <w:tc>
          <w:tcPr>
            <w:tcW w:w="6743" w:type="dxa"/>
            <w:shd w:val="clear" w:color="auto" w:fill="D9D9D9" w:themeFill="background1" w:themeFillShade="D9"/>
          </w:tcPr>
          <w:p w14:paraId="421EBBA6" w14:textId="5EBCEE31" w:rsidR="00441CC8" w:rsidRPr="00A96233" w:rsidRDefault="00441CC8" w:rsidP="001F23D2">
            <w:r w:rsidRPr="00A96233">
              <w:t xml:space="preserve">Departmental summaries form the basis for analysing which departments are performing well and which ones should be revised in terms of the categories and products within the department. </w:t>
            </w:r>
          </w:p>
          <w:p w14:paraId="110ABC19" w14:textId="77777777" w:rsidR="004B2B3D" w:rsidRPr="00A96233" w:rsidRDefault="004B2B3D" w:rsidP="001F23D2"/>
          <w:p w14:paraId="3011B702" w14:textId="77777777" w:rsidR="00441CC8" w:rsidRPr="00A96233" w:rsidRDefault="00441CC8" w:rsidP="001F23D2">
            <w:r w:rsidRPr="00A96233">
              <w:t xml:space="preserve">Categories within the department that are not performing well should be reviewed to decide whether there are products that should be removed, or whether there are complementary products that could be added to increase sales and performance.  </w:t>
            </w:r>
          </w:p>
        </w:tc>
      </w:tr>
      <w:tr w:rsidR="00441CC8" w:rsidRPr="00A96233" w14:paraId="7328EC2B" w14:textId="77777777" w:rsidTr="004B2B3D">
        <w:tc>
          <w:tcPr>
            <w:tcW w:w="2253" w:type="dxa"/>
            <w:shd w:val="clear" w:color="auto" w:fill="808080" w:themeFill="background1" w:themeFillShade="80"/>
          </w:tcPr>
          <w:p w14:paraId="3A1031B3" w14:textId="77777777" w:rsidR="00441CC8" w:rsidRPr="00A96233" w:rsidRDefault="00441CC8" w:rsidP="001F23D2">
            <w:pPr>
              <w:rPr>
                <w:b/>
                <w:bCs/>
                <w:color w:val="FFFFFF" w:themeColor="background1"/>
              </w:rPr>
            </w:pPr>
            <w:r w:rsidRPr="00A96233">
              <w:rPr>
                <w:b/>
                <w:bCs/>
                <w:color w:val="FFFFFF" w:themeColor="background1"/>
              </w:rPr>
              <w:t>Stock-flow analysis</w:t>
            </w:r>
          </w:p>
        </w:tc>
        <w:tc>
          <w:tcPr>
            <w:tcW w:w="6743" w:type="dxa"/>
            <w:shd w:val="clear" w:color="auto" w:fill="D9D9D9" w:themeFill="background1" w:themeFillShade="D9"/>
          </w:tcPr>
          <w:p w14:paraId="1A4F66D6" w14:textId="77777777" w:rsidR="00441CC8" w:rsidRPr="00A96233" w:rsidRDefault="00441CC8" w:rsidP="001F23D2">
            <w:r w:rsidRPr="00A96233">
              <w:t>Stock flow analysis is all about determining whether stock is selling at the planned rate or whether there are situations of stockout, excess stock or dead stock.</w:t>
            </w:r>
          </w:p>
        </w:tc>
      </w:tr>
      <w:tr w:rsidR="00441CC8" w:rsidRPr="00A96233" w14:paraId="77AA8F9D" w14:textId="77777777" w:rsidTr="004B2B3D">
        <w:tc>
          <w:tcPr>
            <w:tcW w:w="2253" w:type="dxa"/>
            <w:shd w:val="clear" w:color="auto" w:fill="808080" w:themeFill="background1" w:themeFillShade="80"/>
          </w:tcPr>
          <w:p w14:paraId="03F911F4" w14:textId="77777777" w:rsidR="00441CC8" w:rsidRPr="00A96233" w:rsidRDefault="00441CC8" w:rsidP="001F23D2">
            <w:pPr>
              <w:rPr>
                <w:b/>
                <w:bCs/>
                <w:color w:val="FFFFFF" w:themeColor="background1"/>
              </w:rPr>
            </w:pPr>
            <w:r w:rsidRPr="00A96233">
              <w:rPr>
                <w:b/>
                <w:bCs/>
                <w:color w:val="FFFFFF" w:themeColor="background1"/>
              </w:rPr>
              <w:t>Attribute analysis</w:t>
            </w:r>
          </w:p>
        </w:tc>
        <w:tc>
          <w:tcPr>
            <w:tcW w:w="6743" w:type="dxa"/>
            <w:shd w:val="clear" w:color="auto" w:fill="D9D9D9" w:themeFill="background1" w:themeFillShade="D9"/>
          </w:tcPr>
          <w:p w14:paraId="05327983" w14:textId="7CA08AE1" w:rsidR="00441CC8" w:rsidRDefault="00441CC8" w:rsidP="001F23D2">
            <w:r w:rsidRPr="00A96233">
              <w:t>A product’s attributes are what makes it distinct from other products.</w:t>
            </w:r>
          </w:p>
          <w:p w14:paraId="35FCD359" w14:textId="77777777" w:rsidR="00D449DF" w:rsidRPr="00A96233" w:rsidRDefault="00D449DF" w:rsidP="001F23D2"/>
          <w:p w14:paraId="7C6C4F15" w14:textId="61E637B6" w:rsidR="00441CC8" w:rsidRPr="00A96233" w:rsidRDefault="00441CC8" w:rsidP="001F23D2">
            <w:r w:rsidRPr="00A96233">
              <w:t>Attributes include things like brand, size, colour, flavour, package type and other features that are relevant to the category.</w:t>
            </w:r>
          </w:p>
          <w:p w14:paraId="75692CCA" w14:textId="77777777" w:rsidR="004B2B3D" w:rsidRPr="00A96233" w:rsidRDefault="004B2B3D" w:rsidP="001F23D2"/>
          <w:p w14:paraId="6222D72E" w14:textId="20D6ECE4" w:rsidR="00441CC8" w:rsidRDefault="00441CC8" w:rsidP="001F23D2">
            <w:r w:rsidRPr="00A96233">
              <w:t>From a consumer perspective, these attributes are what influence the ultimate purchase decision.</w:t>
            </w:r>
          </w:p>
          <w:p w14:paraId="704AB221" w14:textId="77777777" w:rsidR="00D449DF" w:rsidRPr="00A96233" w:rsidRDefault="00D449DF" w:rsidP="001F23D2"/>
          <w:p w14:paraId="6DA5F7F8" w14:textId="6ACB8C34" w:rsidR="00441CC8" w:rsidRPr="00A96233" w:rsidRDefault="00441CC8" w:rsidP="001F23D2">
            <w:r w:rsidRPr="00A96233">
              <w:t>From a retail perspective, product attributes help define how product assortments are put together, and how aisles, departments and shelf sets are organised.</w:t>
            </w:r>
          </w:p>
          <w:p w14:paraId="1DCE8BD2" w14:textId="77777777" w:rsidR="004B2B3D" w:rsidRPr="00A96233" w:rsidRDefault="004B2B3D" w:rsidP="001F23D2"/>
          <w:p w14:paraId="253EC664" w14:textId="3F44CFAE" w:rsidR="004B2B3D" w:rsidRPr="00A96233" w:rsidRDefault="00441CC8" w:rsidP="004B2B3D">
            <w:pPr>
              <w:spacing w:after="120"/>
            </w:pPr>
            <w:r w:rsidRPr="00A96233">
              <w:t>Once the buyer/planner is familiar with the attributes available in the retail chain, they can analyse the performance based on what is important to the company or its customers. Some examples using beverages:</w:t>
            </w:r>
          </w:p>
          <w:p w14:paraId="53886530" w14:textId="77777777" w:rsidR="00441CC8" w:rsidRPr="00A96233" w:rsidRDefault="00441CC8" w:rsidP="004B2B3D">
            <w:pPr>
              <w:pStyle w:val="ListParagraph"/>
              <w:numPr>
                <w:ilvl w:val="0"/>
                <w:numId w:val="131"/>
              </w:numPr>
              <w:spacing w:after="120"/>
              <w:contextualSpacing w:val="0"/>
            </w:pPr>
            <w:r w:rsidRPr="00A96233">
              <w:t>How are various manufacturers/brands doing?</w:t>
            </w:r>
          </w:p>
          <w:p w14:paraId="329ED5AE" w14:textId="280F9D5B" w:rsidR="00441CC8" w:rsidRPr="00A96233" w:rsidRDefault="00441CC8" w:rsidP="004B2B3D">
            <w:pPr>
              <w:pStyle w:val="ListParagraph"/>
              <w:numPr>
                <w:ilvl w:val="0"/>
                <w:numId w:val="131"/>
              </w:numPr>
              <w:spacing w:after="120"/>
              <w:contextualSpacing w:val="0"/>
            </w:pPr>
            <w:r w:rsidRPr="00A96233">
              <w:t>Compare performance of different beverage categories</w:t>
            </w:r>
            <w:r w:rsidR="00D449DF">
              <w:t xml:space="preserve"> </w:t>
            </w:r>
            <w:r w:rsidRPr="00A96233">
              <w:t>– water vs. carbonated vs. juice</w:t>
            </w:r>
          </w:p>
          <w:p w14:paraId="127835A0" w14:textId="77777777" w:rsidR="00441CC8" w:rsidRPr="00A96233" w:rsidRDefault="00441CC8" w:rsidP="004B2B3D">
            <w:pPr>
              <w:pStyle w:val="ListParagraph"/>
              <w:numPr>
                <w:ilvl w:val="0"/>
                <w:numId w:val="131"/>
              </w:numPr>
              <w:spacing w:after="120"/>
              <w:contextualSpacing w:val="0"/>
            </w:pPr>
            <w:r w:rsidRPr="00A96233">
              <w:t>Different containers – cans vs. bottles</w:t>
            </w:r>
          </w:p>
          <w:p w14:paraId="28AE048E" w14:textId="77777777" w:rsidR="00441CC8" w:rsidRPr="00A96233" w:rsidRDefault="00441CC8" w:rsidP="004B2B3D">
            <w:pPr>
              <w:pStyle w:val="ListParagraph"/>
              <w:numPr>
                <w:ilvl w:val="0"/>
                <w:numId w:val="131"/>
              </w:numPr>
              <w:spacing w:after="120"/>
              <w:contextualSpacing w:val="0"/>
            </w:pPr>
            <w:r w:rsidRPr="00A96233">
              <w:t>Diet vs. Regular</w:t>
            </w:r>
          </w:p>
          <w:p w14:paraId="36F195BA" w14:textId="7EC68CB7" w:rsidR="00441CC8" w:rsidRPr="00A96233" w:rsidRDefault="00441CC8" w:rsidP="004B2B3D">
            <w:pPr>
              <w:pStyle w:val="ListParagraph"/>
              <w:numPr>
                <w:ilvl w:val="0"/>
                <w:numId w:val="131"/>
              </w:numPr>
              <w:spacing w:after="120"/>
              <w:contextualSpacing w:val="0"/>
            </w:pPr>
            <w:r w:rsidRPr="00A96233">
              <w:t xml:space="preserve">Sucralose vs. </w:t>
            </w:r>
            <w:r w:rsidR="00D449DF" w:rsidRPr="00A96233">
              <w:t>aspartame</w:t>
            </w:r>
            <w:r w:rsidRPr="00A96233">
              <w:t>-sweetened diet drinks</w:t>
            </w:r>
          </w:p>
          <w:p w14:paraId="6D09C7C0" w14:textId="77777777" w:rsidR="00441CC8" w:rsidRPr="00A96233" w:rsidRDefault="00441CC8" w:rsidP="004B2B3D">
            <w:pPr>
              <w:pStyle w:val="ListParagraph"/>
              <w:numPr>
                <w:ilvl w:val="0"/>
                <w:numId w:val="131"/>
              </w:numPr>
              <w:spacing w:after="120"/>
              <w:contextualSpacing w:val="0"/>
            </w:pPr>
            <w:r w:rsidRPr="00A96233">
              <w:t>Multi-serve vs. single-serve packages</w:t>
            </w:r>
          </w:p>
          <w:p w14:paraId="2B410005" w14:textId="77777777" w:rsidR="00441CC8" w:rsidRPr="00A96233" w:rsidRDefault="00441CC8" w:rsidP="001F23D2">
            <w:pPr>
              <w:pStyle w:val="ListParagraph"/>
              <w:numPr>
                <w:ilvl w:val="0"/>
                <w:numId w:val="131"/>
              </w:numPr>
            </w:pPr>
            <w:r w:rsidRPr="00A96233">
              <w:t>Relative pricing between sizes</w:t>
            </w:r>
          </w:p>
        </w:tc>
      </w:tr>
      <w:tr w:rsidR="00441CC8" w:rsidRPr="00A96233" w14:paraId="473D9D8F" w14:textId="77777777" w:rsidTr="004B2B3D">
        <w:tc>
          <w:tcPr>
            <w:tcW w:w="2253" w:type="dxa"/>
            <w:shd w:val="clear" w:color="auto" w:fill="808080" w:themeFill="background1" w:themeFillShade="80"/>
          </w:tcPr>
          <w:p w14:paraId="65546508" w14:textId="77777777" w:rsidR="00441CC8" w:rsidRPr="00A96233" w:rsidRDefault="00441CC8" w:rsidP="001F23D2">
            <w:pPr>
              <w:rPr>
                <w:b/>
                <w:bCs/>
                <w:color w:val="FFFFFF" w:themeColor="background1"/>
              </w:rPr>
            </w:pPr>
            <w:r w:rsidRPr="00A96233">
              <w:rPr>
                <w:b/>
                <w:bCs/>
                <w:color w:val="FFFFFF" w:themeColor="background1"/>
              </w:rPr>
              <w:lastRenderedPageBreak/>
              <w:t>Best sellers</w:t>
            </w:r>
          </w:p>
        </w:tc>
        <w:tc>
          <w:tcPr>
            <w:tcW w:w="6743" w:type="dxa"/>
            <w:shd w:val="clear" w:color="auto" w:fill="D9D9D9" w:themeFill="background1" w:themeFillShade="D9"/>
          </w:tcPr>
          <w:p w14:paraId="71B4CC6E" w14:textId="3054C8C6" w:rsidR="00441CC8" w:rsidRPr="00A96233" w:rsidRDefault="00441CC8" w:rsidP="001F23D2">
            <w:r w:rsidRPr="00A96233">
              <w:t>An analysis of best sellers helps with planning to ensure that adequate quantities are available.</w:t>
            </w:r>
          </w:p>
          <w:p w14:paraId="3FA727ED" w14:textId="77777777" w:rsidR="004B2B3D" w:rsidRPr="00A96233" w:rsidRDefault="004B2B3D" w:rsidP="001F23D2"/>
          <w:p w14:paraId="401380B6" w14:textId="77777777" w:rsidR="00441CC8" w:rsidRPr="00A96233" w:rsidRDefault="00441CC8" w:rsidP="001F23D2">
            <w:r w:rsidRPr="00A96233">
              <w:t>Reviewing best sellers can provide information on similar or complementary products to add to the assortment to maximise profits.</w:t>
            </w:r>
          </w:p>
        </w:tc>
      </w:tr>
      <w:tr w:rsidR="00441CC8" w:rsidRPr="00A96233" w14:paraId="267FB23B" w14:textId="77777777" w:rsidTr="004B2B3D">
        <w:tc>
          <w:tcPr>
            <w:tcW w:w="2253" w:type="dxa"/>
            <w:shd w:val="clear" w:color="auto" w:fill="808080" w:themeFill="background1" w:themeFillShade="80"/>
          </w:tcPr>
          <w:p w14:paraId="21D24FD1" w14:textId="77777777" w:rsidR="00441CC8" w:rsidRPr="00A96233" w:rsidRDefault="00441CC8" w:rsidP="001F23D2">
            <w:pPr>
              <w:rPr>
                <w:b/>
                <w:bCs/>
                <w:color w:val="FFFFFF" w:themeColor="background1"/>
              </w:rPr>
            </w:pPr>
            <w:r w:rsidRPr="00A96233">
              <w:rPr>
                <w:b/>
                <w:bCs/>
                <w:color w:val="FFFFFF" w:themeColor="background1"/>
              </w:rPr>
              <w:t>Product line analysis</w:t>
            </w:r>
          </w:p>
        </w:tc>
        <w:tc>
          <w:tcPr>
            <w:tcW w:w="6743" w:type="dxa"/>
            <w:shd w:val="clear" w:color="auto" w:fill="D9D9D9" w:themeFill="background1" w:themeFillShade="D9"/>
          </w:tcPr>
          <w:p w14:paraId="1C4CC8BD" w14:textId="0AB37A54" w:rsidR="00441CC8" w:rsidRPr="00A96233" w:rsidRDefault="00441CC8" w:rsidP="001F23D2">
            <w:r w:rsidRPr="00A96233">
              <w:t>The product assortment (line) within a category is analysed in terms of breadth and depth.</w:t>
            </w:r>
          </w:p>
          <w:p w14:paraId="2268AA14" w14:textId="77777777" w:rsidR="004B2B3D" w:rsidRPr="00A96233" w:rsidRDefault="004B2B3D" w:rsidP="001F23D2"/>
          <w:p w14:paraId="48BDBCE6" w14:textId="5D782D68" w:rsidR="00441CC8" w:rsidRPr="00A96233" w:rsidRDefault="00441CC8" w:rsidP="001F23D2">
            <w:r w:rsidRPr="00A96233">
              <w:rPr>
                <w:b/>
                <w:bCs/>
                <w:i/>
                <w:iCs/>
              </w:rPr>
              <w:t>Product breadth</w:t>
            </w:r>
            <w:r w:rsidRPr="00A96233">
              <w:t xml:space="preserve"> for the department is the variety of product lines that a store offers. It is also known as product assortment width,</w:t>
            </w:r>
            <w:r w:rsidR="00D449DF">
              <w:t xml:space="preserve"> </w:t>
            </w:r>
            <w:r w:rsidRPr="00A96233">
              <w:t>merchandise breadth, and</w:t>
            </w:r>
            <w:r w:rsidR="00D449DF">
              <w:t xml:space="preserve"> </w:t>
            </w:r>
            <w:r w:rsidRPr="00A96233">
              <w:t>product line width.</w:t>
            </w:r>
          </w:p>
          <w:p w14:paraId="695950BF" w14:textId="77777777" w:rsidR="004B2B3D" w:rsidRPr="00A96233" w:rsidRDefault="004B2B3D" w:rsidP="001F23D2"/>
          <w:p w14:paraId="739E99D0" w14:textId="77777777" w:rsidR="00441CC8" w:rsidRPr="00A96233" w:rsidRDefault="00441CC8" w:rsidP="001F23D2">
            <w:r w:rsidRPr="00D449DF">
              <w:rPr>
                <w:b/>
                <w:bCs/>
                <w:i/>
                <w:iCs/>
              </w:rPr>
              <w:t>Product depth</w:t>
            </w:r>
            <w:r w:rsidRPr="00A96233">
              <w:t xml:space="preserve"> is the number of each item or particular styles of a particular product that the department carries.</w:t>
            </w:r>
          </w:p>
        </w:tc>
      </w:tr>
    </w:tbl>
    <w:p w14:paraId="0BE54A0B" w14:textId="77777777" w:rsidR="00441CC8" w:rsidRPr="00A96233" w:rsidRDefault="00441CC8" w:rsidP="001F23D2">
      <w:pPr>
        <w:jc w:val="cente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08921FDC" w14:textId="77777777" w:rsidTr="004B2B3D">
        <w:trPr>
          <w:trHeight w:val="1008"/>
        </w:trPr>
        <w:tc>
          <w:tcPr>
            <w:tcW w:w="1408" w:type="dxa"/>
            <w:shd w:val="clear" w:color="auto" w:fill="auto"/>
          </w:tcPr>
          <w:p w14:paraId="76563BD8" w14:textId="74CB27FC" w:rsidR="004B2B3D" w:rsidRPr="00A96233" w:rsidRDefault="004B2B3D" w:rsidP="004B2B3D">
            <w:pPr>
              <w:jc w:val="center"/>
            </w:pPr>
            <w:r w:rsidRPr="00A96233">
              <w:rPr>
                <w:noProof/>
              </w:rPr>
              <w:drawing>
                <wp:inline distT="0" distB="0" distL="0" distR="0" wp14:anchorId="5CFBC13D" wp14:editId="18E1E627">
                  <wp:extent cx="468000" cy="468000"/>
                  <wp:effectExtent l="0" t="0" r="8255" b="8255"/>
                  <wp:docPr id="1277" name="Picture 127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 name="Question.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6542C1FB" w14:textId="77777777" w:rsidR="00441CC8" w:rsidRPr="00A96233" w:rsidRDefault="00441CC8" w:rsidP="004B2B3D">
            <w:r w:rsidRPr="00A96233">
              <w:t>Which of the above measures do you use to evaluate buying and planning activities?</w:t>
            </w:r>
          </w:p>
          <w:p w14:paraId="4D18A568" w14:textId="77777777" w:rsidR="00441CC8" w:rsidRPr="00A96233" w:rsidRDefault="00441CC8" w:rsidP="004B2B3D"/>
          <w:p w14:paraId="458E5DD9" w14:textId="6672CD30" w:rsidR="00441CC8" w:rsidRDefault="00441CC8" w:rsidP="004B2B3D"/>
          <w:p w14:paraId="5D36A58B" w14:textId="77777777" w:rsidR="00D449DF" w:rsidRPr="00A96233" w:rsidRDefault="00D449DF" w:rsidP="004B2B3D"/>
          <w:p w14:paraId="01B32A39" w14:textId="77777777" w:rsidR="00441CC8" w:rsidRPr="00A96233" w:rsidRDefault="00441CC8" w:rsidP="004B2B3D">
            <w:r w:rsidRPr="00A96233">
              <w:t>Which other measures do you use to evaluate buying and planning activities?</w:t>
            </w:r>
          </w:p>
          <w:p w14:paraId="51677EC2" w14:textId="1479B00C" w:rsidR="00441CC8" w:rsidRDefault="00441CC8" w:rsidP="004B2B3D"/>
          <w:p w14:paraId="1B637B14" w14:textId="77777777" w:rsidR="00D449DF" w:rsidRPr="00A96233" w:rsidRDefault="00D449DF" w:rsidP="004B2B3D"/>
          <w:p w14:paraId="0A76BF36" w14:textId="77777777" w:rsidR="00441CC8" w:rsidRPr="00A96233" w:rsidRDefault="00441CC8" w:rsidP="004B2B3D"/>
        </w:tc>
      </w:tr>
    </w:tbl>
    <w:p w14:paraId="68DCF8F6" w14:textId="43395C6F" w:rsidR="00441CC8" w:rsidRPr="00A96233" w:rsidRDefault="00441CC8" w:rsidP="001F23D2"/>
    <w:p w14:paraId="0A9BF8BA" w14:textId="7366BBA6" w:rsidR="008704B2" w:rsidRPr="00A96233" w:rsidRDefault="008704B2" w:rsidP="00F24BD2">
      <w:pPr>
        <w:pStyle w:val="Heading4"/>
        <w:ind w:left="1134" w:hanging="1134"/>
      </w:pPr>
      <w:bookmarkStart w:id="629" w:name="_Toc45965808"/>
      <w:r w:rsidRPr="00A96233">
        <w:t>5.</w:t>
      </w:r>
      <w:r w:rsidR="003A698E" w:rsidRPr="00A96233">
        <w:t>5.4</w:t>
      </w:r>
      <w:r w:rsidRPr="00A96233">
        <w:tab/>
        <w:t>Evaluation of allocation</w:t>
      </w:r>
      <w:bookmarkEnd w:id="629"/>
    </w:p>
    <w:p w14:paraId="6D68BF7D" w14:textId="66871864" w:rsidR="008704B2" w:rsidRPr="00A96233" w:rsidRDefault="008704B2" w:rsidP="008704B2"/>
    <w:p w14:paraId="184A1472" w14:textId="0911DD49" w:rsidR="007F3F78" w:rsidRPr="00A96233" w:rsidRDefault="007F3F78" w:rsidP="003A698E">
      <w:r w:rsidRPr="00A96233">
        <w:t>A variety of methods can be used to evaluate the success of allocations.</w:t>
      </w:r>
    </w:p>
    <w:p w14:paraId="0D62F2B1" w14:textId="77777777" w:rsidR="003A698E" w:rsidRPr="00A96233" w:rsidRDefault="003A698E" w:rsidP="003A698E"/>
    <w:p w14:paraId="6CFF11AF" w14:textId="52756304" w:rsidR="007F3F78" w:rsidRDefault="007F3F78" w:rsidP="003A698E">
      <w:r w:rsidRPr="00A96233">
        <w:t>Where dedicated allocation software is used, the software usually includes such a function.</w:t>
      </w:r>
    </w:p>
    <w:p w14:paraId="7C64657E" w14:textId="77777777" w:rsidR="00D449DF" w:rsidRPr="00A96233" w:rsidRDefault="00D449DF" w:rsidP="003A698E"/>
    <w:p w14:paraId="1056503A" w14:textId="77777777" w:rsidR="007F3F78" w:rsidRPr="00A96233" w:rsidRDefault="007F3F78" w:rsidP="003A698E">
      <w:r w:rsidRPr="00A96233">
        <w:t>Other methods that can be used, include:</w:t>
      </w:r>
    </w:p>
    <w:p w14:paraId="5A50790A" w14:textId="77777777" w:rsidR="007F3F78" w:rsidRPr="00A96233" w:rsidRDefault="007F3F78" w:rsidP="0014236E">
      <w:pPr>
        <w:pStyle w:val="ListParagraph"/>
        <w:numPr>
          <w:ilvl w:val="0"/>
          <w:numId w:val="141"/>
        </w:numPr>
        <w:contextualSpacing w:val="0"/>
        <w:jc w:val="left"/>
      </w:pPr>
      <w:r w:rsidRPr="00A96233">
        <w:t>Sell-through analysis</w:t>
      </w:r>
    </w:p>
    <w:p w14:paraId="5C4068C5" w14:textId="222CC415" w:rsidR="007F3F78" w:rsidRPr="00A96233" w:rsidRDefault="007F3F78" w:rsidP="0014236E">
      <w:pPr>
        <w:pStyle w:val="ListParagraph"/>
        <w:numPr>
          <w:ilvl w:val="0"/>
          <w:numId w:val="141"/>
        </w:numPr>
        <w:contextualSpacing w:val="0"/>
        <w:jc w:val="left"/>
      </w:pPr>
      <w:r w:rsidRPr="00A96233">
        <w:t>ABC analysis</w:t>
      </w:r>
    </w:p>
    <w:p w14:paraId="2A6B156C" w14:textId="77777777" w:rsidR="007F3F78" w:rsidRPr="00A96233" w:rsidRDefault="007F3F78" w:rsidP="003A698E">
      <w:pPr>
        <w:pStyle w:val="ListParagraph"/>
        <w:contextualSpacing w:val="0"/>
        <w:jc w:val="left"/>
      </w:pPr>
    </w:p>
    <w:p w14:paraId="2E003C3D" w14:textId="0312C580" w:rsidR="007F3F78" w:rsidRPr="00A96233" w:rsidRDefault="007F3F78" w:rsidP="003A698E">
      <w:pPr>
        <w:pStyle w:val="Heading4"/>
        <w:spacing w:line="360" w:lineRule="auto"/>
        <w:ind w:left="1134" w:hanging="1134"/>
      </w:pPr>
      <w:r w:rsidRPr="00A96233">
        <w:t>5.</w:t>
      </w:r>
      <w:r w:rsidR="003A698E" w:rsidRPr="00A96233">
        <w:t>5.</w:t>
      </w:r>
      <w:r w:rsidRPr="00A96233">
        <w:t>4</w:t>
      </w:r>
      <w:r w:rsidR="003A698E" w:rsidRPr="00A96233">
        <w:t>.1</w:t>
      </w:r>
      <w:r w:rsidRPr="00A96233">
        <w:tab/>
        <w:t>Sell-through analysis</w:t>
      </w:r>
    </w:p>
    <w:p w14:paraId="4B3BAFF0" w14:textId="77777777" w:rsidR="007F3F78" w:rsidRPr="00A96233" w:rsidRDefault="007F3F78" w:rsidP="003A698E"/>
    <w:p w14:paraId="5A13AE80" w14:textId="2717E3FE" w:rsidR="007F3F78" w:rsidRPr="00A96233" w:rsidRDefault="007F3F78" w:rsidP="003A698E">
      <w:r w:rsidRPr="00A96233">
        <w:t xml:space="preserve">Sell-through analysis measures the quantity of inventory that is sold within a given period, relative to the quantity of inventory received within the same period. </w:t>
      </w:r>
    </w:p>
    <w:p w14:paraId="401A4322" w14:textId="3AAA7DF8" w:rsidR="007F3F78" w:rsidRPr="00A96233" w:rsidRDefault="007F3F78" w:rsidP="003A698E">
      <w:r w:rsidRPr="00A96233">
        <w:lastRenderedPageBreak/>
        <w:t xml:space="preserve">It is among the most important key performance indicators in inventory management. </w:t>
      </w:r>
    </w:p>
    <w:p w14:paraId="39AF68E3" w14:textId="77777777" w:rsidR="003A698E" w:rsidRPr="00A96233" w:rsidRDefault="003A698E" w:rsidP="003A698E"/>
    <w:p w14:paraId="4A8E5900" w14:textId="1957A57B" w:rsidR="007F3F78" w:rsidRPr="00A96233" w:rsidRDefault="007F3F78" w:rsidP="003A698E">
      <w:r w:rsidRPr="00A96233">
        <w:t xml:space="preserve">The buyer can segment sell-through rate analysis by product to see which products are selling well and which products are selling poorly. This information can then be used to improve allocations and reduce the risk of carrying slow moving product. </w:t>
      </w:r>
    </w:p>
    <w:p w14:paraId="5274316E" w14:textId="77777777" w:rsidR="003A698E" w:rsidRPr="00A96233" w:rsidRDefault="003A698E" w:rsidP="003A698E"/>
    <w:p w14:paraId="51F9332F" w14:textId="77777777" w:rsidR="007F3F78" w:rsidRPr="00A96233" w:rsidRDefault="007F3F78" w:rsidP="003A698E">
      <w:r w:rsidRPr="00A96233">
        <w:t>The formula for sell-through analysis is as follows:</w:t>
      </w:r>
    </w:p>
    <w:p w14:paraId="602D7846" w14:textId="77777777" w:rsidR="007F3F78" w:rsidRPr="00A96233" w:rsidRDefault="007F3F78" w:rsidP="003A698E"/>
    <w:p w14:paraId="4B6C0C57" w14:textId="77777777" w:rsidR="007F3F78" w:rsidRPr="00A96233" w:rsidRDefault="007F3F78" w:rsidP="003A698E">
      <m:oMathPara>
        <m:oMath>
          <m:r>
            <w:rPr>
              <w:rFonts w:ascii="Cambria Math" w:hAnsi="Cambria Math"/>
            </w:rPr>
            <m:t xml:space="preserve">Sellthrough rate= </m:t>
          </m:r>
          <m:f>
            <m:fPr>
              <m:ctrlPr>
                <w:rPr>
                  <w:rFonts w:ascii="Cambria Math" w:hAnsi="Cambria Math"/>
                  <w:i/>
                </w:rPr>
              </m:ctrlPr>
            </m:fPr>
            <m:num>
              <m:r>
                <w:rPr>
                  <w:rFonts w:ascii="Cambria Math" w:hAnsi="Cambria Math"/>
                </w:rPr>
                <m:t>Number of units sold</m:t>
              </m:r>
            </m:num>
            <m:den>
              <m:r>
                <w:rPr>
                  <w:rFonts w:ascii="Cambria Math" w:hAnsi="Cambria Math"/>
                </w:rPr>
                <m:t>Number of units received</m:t>
              </m:r>
            </m:den>
          </m:f>
          <m:r>
            <w:rPr>
              <w:rFonts w:ascii="Cambria Math" w:hAnsi="Cambria Math"/>
            </w:rPr>
            <m:t xml:space="preserve"> x 100</m:t>
          </m:r>
        </m:oMath>
      </m:oMathPara>
    </w:p>
    <w:p w14:paraId="0B224990" w14:textId="77777777" w:rsidR="007F3F78" w:rsidRPr="00A96233" w:rsidRDefault="007F3F78" w:rsidP="003A698E"/>
    <w:p w14:paraId="3D6CD8A1" w14:textId="4E992951" w:rsidR="007F3F78" w:rsidRPr="00A96233" w:rsidRDefault="007F3F78" w:rsidP="003A698E">
      <w:pPr>
        <w:rPr>
          <w:b/>
          <w:bCs/>
          <w:sz w:val="22"/>
        </w:rPr>
      </w:pPr>
      <w:r w:rsidRPr="00A96233">
        <w:rPr>
          <w:b/>
          <w:bCs/>
          <w:sz w:val="22"/>
        </w:rPr>
        <w:t>Example 1</w:t>
      </w:r>
    </w:p>
    <w:p w14:paraId="64D2F8E4" w14:textId="77777777" w:rsidR="003A698E" w:rsidRPr="00A96233" w:rsidRDefault="003A698E" w:rsidP="003A698E">
      <w:pPr>
        <w:rPr>
          <w:b/>
          <w:bCs/>
          <w:sz w:val="22"/>
        </w:rPr>
      </w:pPr>
    </w:p>
    <w:p w14:paraId="13BF5EA0" w14:textId="0CA33552" w:rsidR="007F3F78" w:rsidRPr="00A96233" w:rsidRDefault="007F3F78" w:rsidP="003A698E">
      <w:r w:rsidRPr="00A96233">
        <w:t>Lizzy’s Accessories in Umtata was allocated 200 units of a burgundy handbag in classic style for the winter season. The store sold 140 of these handbags before the start of spring.</w:t>
      </w:r>
    </w:p>
    <w:p w14:paraId="6C41533E" w14:textId="77777777" w:rsidR="003A698E" w:rsidRPr="00A96233" w:rsidRDefault="003A698E" w:rsidP="003A698E"/>
    <w:p w14:paraId="2F9DD434" w14:textId="77777777" w:rsidR="007F3F78" w:rsidRPr="00A96233" w:rsidRDefault="007F3F78" w:rsidP="003A698E">
      <m:oMathPara>
        <m:oMath>
          <m:r>
            <w:rPr>
              <w:rFonts w:ascii="Cambria Math" w:hAnsi="Cambria Math"/>
            </w:rPr>
            <m:t xml:space="preserve">Sellthrough rate= </m:t>
          </m:r>
          <m:f>
            <m:fPr>
              <m:ctrlPr>
                <w:rPr>
                  <w:rFonts w:ascii="Cambria Math" w:hAnsi="Cambria Math"/>
                  <w:i/>
                </w:rPr>
              </m:ctrlPr>
            </m:fPr>
            <m:num>
              <m:r>
                <w:rPr>
                  <w:rFonts w:ascii="Cambria Math" w:hAnsi="Cambria Math"/>
                </w:rPr>
                <m:t>Number of units sold</m:t>
              </m:r>
            </m:num>
            <m:den>
              <m:r>
                <w:rPr>
                  <w:rFonts w:ascii="Cambria Math" w:hAnsi="Cambria Math"/>
                </w:rPr>
                <m:t>Number of units received</m:t>
              </m:r>
            </m:den>
          </m:f>
          <m:r>
            <w:rPr>
              <w:rFonts w:ascii="Cambria Math" w:hAnsi="Cambria Math"/>
            </w:rPr>
            <m:t xml:space="preserve"> x 100</m:t>
          </m:r>
        </m:oMath>
      </m:oMathPara>
    </w:p>
    <w:p w14:paraId="54E28B95" w14:textId="77777777" w:rsidR="007F3F78" w:rsidRPr="00A96233" w:rsidRDefault="007F3F78" w:rsidP="003A698E"/>
    <w:p w14:paraId="1211B1EB" w14:textId="77777777" w:rsidR="007F3F78" w:rsidRPr="00A96233" w:rsidRDefault="007F3F78" w:rsidP="003A698E">
      <m:oMathPara>
        <m:oMath>
          <m:r>
            <w:rPr>
              <w:rFonts w:ascii="Cambria Math" w:hAnsi="Cambria Math"/>
            </w:rPr>
            <m:t xml:space="preserve">= </m:t>
          </m:r>
          <m:f>
            <m:fPr>
              <m:ctrlPr>
                <w:rPr>
                  <w:rFonts w:ascii="Cambria Math" w:hAnsi="Cambria Math"/>
                  <w:i/>
                </w:rPr>
              </m:ctrlPr>
            </m:fPr>
            <m:num>
              <m:r>
                <w:rPr>
                  <w:rFonts w:ascii="Cambria Math" w:hAnsi="Cambria Math"/>
                </w:rPr>
                <m:t>140</m:t>
              </m:r>
            </m:num>
            <m:den>
              <m:r>
                <w:rPr>
                  <w:rFonts w:ascii="Cambria Math" w:hAnsi="Cambria Math"/>
                </w:rPr>
                <m:t>200</m:t>
              </m:r>
            </m:den>
          </m:f>
          <m:r>
            <w:rPr>
              <w:rFonts w:ascii="Cambria Math" w:hAnsi="Cambria Math"/>
            </w:rPr>
            <m:t xml:space="preserve"> x 100=70%</m:t>
          </m:r>
        </m:oMath>
      </m:oMathPara>
    </w:p>
    <w:p w14:paraId="567FE7E8" w14:textId="77777777" w:rsidR="00D449DF" w:rsidRDefault="00D449DF" w:rsidP="003A698E"/>
    <w:p w14:paraId="4BE32F3B" w14:textId="32969932" w:rsidR="007F3F78" w:rsidRPr="00A96233" w:rsidRDefault="007F3F78" w:rsidP="003A698E">
      <w:r w:rsidRPr="00A96233">
        <w:t>This calculation shows that the branch was allocated 30% more units than it could sell. For future allocations of similar items, the buyer might consider allocating at least 25% less to this specific store.</w:t>
      </w:r>
    </w:p>
    <w:p w14:paraId="6C9D40B2" w14:textId="77777777" w:rsidR="007F3F78" w:rsidRPr="00A96233" w:rsidRDefault="007F3F78" w:rsidP="003A698E">
      <w:pPr>
        <w:rPr>
          <w:b/>
          <w:bCs/>
          <w:sz w:val="22"/>
        </w:rPr>
      </w:pPr>
    </w:p>
    <w:p w14:paraId="6597C060" w14:textId="6CEDDEBA" w:rsidR="007F3F78" w:rsidRPr="00A96233" w:rsidRDefault="007F3F78" w:rsidP="003A698E">
      <w:pPr>
        <w:rPr>
          <w:b/>
          <w:bCs/>
          <w:sz w:val="22"/>
        </w:rPr>
      </w:pPr>
      <w:r w:rsidRPr="00A96233">
        <w:rPr>
          <w:b/>
          <w:bCs/>
          <w:sz w:val="22"/>
        </w:rPr>
        <w:t>Example 2</w:t>
      </w:r>
    </w:p>
    <w:p w14:paraId="7C8688B1" w14:textId="77777777" w:rsidR="003A698E" w:rsidRPr="00A96233" w:rsidRDefault="003A698E" w:rsidP="003A698E">
      <w:pPr>
        <w:rPr>
          <w:b/>
          <w:bCs/>
          <w:sz w:val="22"/>
        </w:rPr>
      </w:pPr>
    </w:p>
    <w:p w14:paraId="09BC09D5" w14:textId="2123642A" w:rsidR="007F3F78" w:rsidRPr="00A96233" w:rsidRDefault="007F3F78" w:rsidP="003A698E">
      <w:r w:rsidRPr="00A96233">
        <w:t>The Pretoria North store of the Men’s Basics retail chain was allocated 100 white cotton long-sleeve dress shirts, regular fit in size 38.</w:t>
      </w:r>
    </w:p>
    <w:p w14:paraId="65C675CC" w14:textId="77777777" w:rsidR="003A698E" w:rsidRPr="00A96233" w:rsidRDefault="003A698E" w:rsidP="003A698E"/>
    <w:p w14:paraId="0DD1D386" w14:textId="09A20B73" w:rsidR="007F3F78" w:rsidRPr="00A96233" w:rsidRDefault="007F3F78" w:rsidP="003A698E">
      <w:r w:rsidRPr="00A96233">
        <w:t>Stick in the retail chain is replenished only once a month. Stores need to order from the warehouse on fixed days during the last week of the month. This area orders on by the last Tuesday of the month for delivery the next Monday.</w:t>
      </w:r>
    </w:p>
    <w:p w14:paraId="289DE351" w14:textId="77777777" w:rsidR="003A698E" w:rsidRPr="00A96233" w:rsidRDefault="003A698E" w:rsidP="003A698E"/>
    <w:p w14:paraId="45AC766C" w14:textId="77777777" w:rsidR="007F3F78" w:rsidRPr="00A96233" w:rsidRDefault="007F3F78" w:rsidP="003A698E">
      <w:r w:rsidRPr="00A96233">
        <w:t>Sales for the first 4 weeks were as follows:</w:t>
      </w:r>
    </w:p>
    <w:p w14:paraId="0447F6AA" w14:textId="77777777" w:rsidR="007F3F78" w:rsidRPr="00A96233" w:rsidRDefault="007F3F78" w:rsidP="003A698E">
      <w:r w:rsidRPr="00A96233">
        <w:t>Week 1: 15</w:t>
      </w:r>
    </w:p>
    <w:p w14:paraId="57CE7AAC" w14:textId="77777777" w:rsidR="007F3F78" w:rsidRPr="00A96233" w:rsidRDefault="007F3F78" w:rsidP="003A698E">
      <w:r w:rsidRPr="00A96233">
        <w:t>Week 2: 30</w:t>
      </w:r>
    </w:p>
    <w:p w14:paraId="27450B0D" w14:textId="77777777" w:rsidR="007F3F78" w:rsidRPr="00A96233" w:rsidRDefault="007F3F78" w:rsidP="003A698E">
      <w:r w:rsidRPr="00A96233">
        <w:t>Week 3: 30</w:t>
      </w:r>
    </w:p>
    <w:p w14:paraId="1EC5C126" w14:textId="77777777" w:rsidR="007F3F78" w:rsidRPr="00A96233" w:rsidRDefault="007F3F78" w:rsidP="003A698E">
      <w:r w:rsidRPr="00A96233">
        <w:t>Week 4: 25</w:t>
      </w:r>
    </w:p>
    <w:p w14:paraId="761136DF" w14:textId="77777777" w:rsidR="003A698E" w:rsidRPr="00A96233" w:rsidRDefault="003A698E" w:rsidP="003A698E"/>
    <w:p w14:paraId="238F96F6" w14:textId="0D72ED45" w:rsidR="007F3F78" w:rsidRPr="00A96233" w:rsidRDefault="007F3F78" w:rsidP="003A698E">
      <w:r w:rsidRPr="00A96233">
        <w:t>The total number of shirts sold during the month was 100.</w:t>
      </w:r>
    </w:p>
    <w:p w14:paraId="569F3222" w14:textId="1C06C3F9" w:rsidR="007F3F78" w:rsidRPr="00A96233" w:rsidRDefault="007F3F78" w:rsidP="003A698E">
      <m:oMathPara>
        <m:oMath>
          <m:r>
            <w:rPr>
              <w:rFonts w:ascii="Cambria Math" w:hAnsi="Cambria Math"/>
            </w:rPr>
            <w:lastRenderedPageBreak/>
            <m:t xml:space="preserve">Sellthrough rate= </m:t>
          </m:r>
          <m:f>
            <m:fPr>
              <m:ctrlPr>
                <w:rPr>
                  <w:rFonts w:ascii="Cambria Math" w:hAnsi="Cambria Math"/>
                  <w:i/>
                </w:rPr>
              </m:ctrlPr>
            </m:fPr>
            <m:num>
              <m:r>
                <w:rPr>
                  <w:rFonts w:ascii="Cambria Math" w:hAnsi="Cambria Math"/>
                </w:rPr>
                <m:t>Number of units sold</m:t>
              </m:r>
            </m:num>
            <m:den>
              <m:r>
                <w:rPr>
                  <w:rFonts w:ascii="Cambria Math" w:hAnsi="Cambria Math"/>
                </w:rPr>
                <m:t>Number of units received</m:t>
              </m:r>
            </m:den>
          </m:f>
          <m:r>
            <w:rPr>
              <w:rFonts w:ascii="Cambria Math" w:hAnsi="Cambria Math"/>
            </w:rPr>
            <m:t xml:space="preserve"> x 100</m:t>
          </m:r>
        </m:oMath>
      </m:oMathPara>
    </w:p>
    <w:p w14:paraId="4A98F1C9" w14:textId="77777777" w:rsidR="003A698E" w:rsidRPr="00A96233" w:rsidRDefault="003A698E" w:rsidP="003A698E"/>
    <w:p w14:paraId="3453293B" w14:textId="77777777" w:rsidR="007F3F78" w:rsidRPr="00A96233" w:rsidRDefault="007F3F78" w:rsidP="003A698E">
      <m:oMathPara>
        <m:oMath>
          <m:r>
            <w:rPr>
              <w:rFonts w:ascii="Cambria Math" w:hAnsi="Cambria Math"/>
            </w:rPr>
            <m:t xml:space="preserve">= </m:t>
          </m:r>
          <m:f>
            <m:fPr>
              <m:ctrlPr>
                <w:rPr>
                  <w:rFonts w:ascii="Cambria Math" w:hAnsi="Cambria Math"/>
                  <w:i/>
                </w:rPr>
              </m:ctrlPr>
            </m:fPr>
            <m:num>
              <m:r>
                <w:rPr>
                  <w:rFonts w:ascii="Cambria Math" w:hAnsi="Cambria Math"/>
                </w:rPr>
                <m:t>100</m:t>
              </m:r>
            </m:num>
            <m:den>
              <m:r>
                <w:rPr>
                  <w:rFonts w:ascii="Cambria Math" w:hAnsi="Cambria Math"/>
                </w:rPr>
                <m:t>100</m:t>
              </m:r>
            </m:den>
          </m:f>
          <m:r>
            <w:rPr>
              <w:rFonts w:ascii="Cambria Math" w:hAnsi="Cambria Math"/>
            </w:rPr>
            <m:t xml:space="preserve"> x 100=100%</m:t>
          </m:r>
        </m:oMath>
      </m:oMathPara>
    </w:p>
    <w:p w14:paraId="26B00E2E" w14:textId="77777777" w:rsidR="003A698E" w:rsidRPr="00A96233" w:rsidRDefault="003A698E" w:rsidP="003A698E"/>
    <w:p w14:paraId="75617EF8" w14:textId="142E689D" w:rsidR="007F3F78" w:rsidRPr="00A96233" w:rsidRDefault="007F3F78" w:rsidP="003A698E">
      <w:r w:rsidRPr="00A96233">
        <w:t>Although this allocation seems to have been calculated accurately, it is not clear exactly when the last shirt was sold and whether further selling opportunities might have been lost. Also, the lead time for delivery is one week. The buyer should, therefore, consider allocati</w:t>
      </w:r>
      <w:r w:rsidR="00D449DF">
        <w:t>ng</w:t>
      </w:r>
      <w:r w:rsidRPr="00A96233">
        <w:t xml:space="preserve"> more than 100 of these shirts in this size to compensate for lead time and to ensure there are no stockouts of this clearly popular shirt. </w:t>
      </w:r>
    </w:p>
    <w:p w14:paraId="2A35CC5D" w14:textId="77777777" w:rsidR="003A698E" w:rsidRPr="00A96233" w:rsidRDefault="003A698E" w:rsidP="003A698E"/>
    <w:p w14:paraId="3850D553" w14:textId="2AF75374" w:rsidR="007F3F78" w:rsidRPr="00A96233" w:rsidRDefault="007F3F78" w:rsidP="003A698E">
      <w:pPr>
        <w:rPr>
          <w:b/>
          <w:bCs/>
          <w:color w:val="000000" w:themeColor="text1"/>
          <w:sz w:val="22"/>
        </w:rPr>
      </w:pPr>
      <w:r w:rsidRPr="00A96233">
        <w:rPr>
          <w:b/>
          <w:bCs/>
          <w:color w:val="000000" w:themeColor="text1"/>
          <w:sz w:val="22"/>
        </w:rPr>
        <w:t>The value of sell-through analysis</w:t>
      </w:r>
    </w:p>
    <w:p w14:paraId="6D49538B" w14:textId="77777777" w:rsidR="003A698E" w:rsidRPr="00A96233" w:rsidRDefault="003A698E" w:rsidP="003A698E">
      <w:pPr>
        <w:rPr>
          <w:b/>
          <w:bCs/>
          <w:color w:val="000000" w:themeColor="text1"/>
          <w:sz w:val="22"/>
        </w:rPr>
      </w:pPr>
    </w:p>
    <w:p w14:paraId="101493EB" w14:textId="3116E37F" w:rsidR="007F3F78" w:rsidRPr="00A96233" w:rsidRDefault="007F3F78" w:rsidP="0014236E">
      <w:pPr>
        <w:pStyle w:val="ListParagraph"/>
        <w:numPr>
          <w:ilvl w:val="0"/>
          <w:numId w:val="142"/>
        </w:numPr>
        <w:contextualSpacing w:val="0"/>
        <w:jc w:val="left"/>
      </w:pPr>
      <w:r w:rsidRPr="00A96233">
        <w:t>It helps in evaluating sales and deciding on allocations for seasonal merchandise.</w:t>
      </w:r>
    </w:p>
    <w:p w14:paraId="56225D78" w14:textId="77777777" w:rsidR="003A698E" w:rsidRPr="00A96233" w:rsidRDefault="003A698E" w:rsidP="003A698E">
      <w:pPr>
        <w:jc w:val="left"/>
      </w:pPr>
    </w:p>
    <w:p w14:paraId="007B4BC8" w14:textId="39CA9C05" w:rsidR="007F3F78" w:rsidRPr="00A96233" w:rsidRDefault="007F3F78" w:rsidP="0014236E">
      <w:pPr>
        <w:pStyle w:val="ListParagraph"/>
        <w:numPr>
          <w:ilvl w:val="0"/>
          <w:numId w:val="142"/>
        </w:numPr>
        <w:contextualSpacing w:val="0"/>
        <w:jc w:val="left"/>
      </w:pPr>
      <w:r w:rsidRPr="00A96233">
        <w:t>It gives a better control for deciding on accurate stocks and forecasting sales.</w:t>
      </w:r>
    </w:p>
    <w:p w14:paraId="2CD04EE0" w14:textId="77777777" w:rsidR="003A698E" w:rsidRPr="00A96233" w:rsidRDefault="003A698E" w:rsidP="003A698E">
      <w:pPr>
        <w:jc w:val="left"/>
      </w:pPr>
    </w:p>
    <w:p w14:paraId="1516EDFB" w14:textId="536FFE64" w:rsidR="007F3F78" w:rsidRDefault="007F3F78" w:rsidP="0014236E">
      <w:pPr>
        <w:pStyle w:val="ListParagraph"/>
        <w:numPr>
          <w:ilvl w:val="0"/>
          <w:numId w:val="142"/>
        </w:numPr>
        <w:contextualSpacing w:val="0"/>
        <w:jc w:val="left"/>
      </w:pPr>
      <w:r w:rsidRPr="00A96233">
        <w:t>It helps to decide on the replenishment timelines and reorder levels.</w:t>
      </w:r>
    </w:p>
    <w:p w14:paraId="0A7F1461" w14:textId="77777777" w:rsidR="00D449DF" w:rsidRPr="00A96233" w:rsidRDefault="00D449DF" w:rsidP="00D449DF">
      <w:pPr>
        <w:jc w:val="left"/>
      </w:pPr>
    </w:p>
    <w:p w14:paraId="2BB4841D" w14:textId="6B2A4C11" w:rsidR="007F3F78" w:rsidRPr="00A96233" w:rsidRDefault="007F3F78" w:rsidP="003A698E">
      <w:pPr>
        <w:pStyle w:val="Heading4"/>
        <w:spacing w:line="360" w:lineRule="auto"/>
        <w:ind w:left="1134" w:hanging="1134"/>
      </w:pPr>
      <w:r w:rsidRPr="00A96233">
        <w:t>5.</w:t>
      </w:r>
      <w:r w:rsidR="003A698E" w:rsidRPr="00A96233">
        <w:t>5.4.2</w:t>
      </w:r>
      <w:r w:rsidR="003A698E" w:rsidRPr="00A96233">
        <w:tab/>
      </w:r>
      <w:r w:rsidRPr="00A96233">
        <w:t xml:space="preserve">ABC analysis </w:t>
      </w:r>
    </w:p>
    <w:p w14:paraId="20F4DAE9" w14:textId="77777777" w:rsidR="003A698E" w:rsidRPr="00A96233" w:rsidRDefault="003A698E" w:rsidP="003A698E"/>
    <w:p w14:paraId="473D07EA" w14:textId="6C7EEB3E" w:rsidR="007F3F78" w:rsidRPr="00A96233" w:rsidRDefault="007F3F78" w:rsidP="003A698E">
      <w:r w:rsidRPr="00A96233">
        <w:t>ABC analysis was explained earlier. It can be used to allocate product ranges and determine the top 20% of products that contribute around 80% of sales.</w:t>
      </w:r>
    </w:p>
    <w:p w14:paraId="5C13981E" w14:textId="77777777" w:rsidR="003A698E" w:rsidRPr="00A96233" w:rsidRDefault="003A698E" w:rsidP="003A698E"/>
    <w:p w14:paraId="0B65871F" w14:textId="76BF94A1" w:rsidR="007F3F78" w:rsidRPr="00A96233" w:rsidRDefault="007F3F78" w:rsidP="003A698E">
      <w:r w:rsidRPr="00A96233">
        <w:t>It can also be used to evaluate and product ranges (categories) in terms of performance and then to compare the actual performance against the initial product range plans.</w:t>
      </w:r>
    </w:p>
    <w:p w14:paraId="2EB5ED9C" w14:textId="77777777" w:rsidR="003A698E" w:rsidRPr="00A96233" w:rsidRDefault="003A698E" w:rsidP="003A698E"/>
    <w:p w14:paraId="50FD69A8" w14:textId="77777777" w:rsidR="007F3F78" w:rsidRPr="00A96233" w:rsidRDefault="007F3F78" w:rsidP="003A698E">
      <w:r w:rsidRPr="00A96233">
        <w:t>It is often practice in retail to remove the last 20% from future product range allocations, unless the products play a specific role such as convenience to the customer who could be lost to the competition of the store does not sell these products.</w:t>
      </w:r>
    </w:p>
    <w:p w14:paraId="67BFA970" w14:textId="45CB7179" w:rsidR="008704B2" w:rsidRPr="00A96233" w:rsidRDefault="008704B2" w:rsidP="008704B2"/>
    <w:p w14:paraId="28CD05BA" w14:textId="77777777" w:rsidR="003A698E" w:rsidRPr="00A96233" w:rsidRDefault="003A698E" w:rsidP="008704B2"/>
    <w:p w14:paraId="0047DE7F" w14:textId="244BC194" w:rsidR="00441CC8" w:rsidRPr="00A96233" w:rsidRDefault="00441CC8" w:rsidP="00441CC8">
      <w:pPr>
        <w:pStyle w:val="Heading2"/>
      </w:pPr>
      <w:bookmarkStart w:id="630" w:name="_Toc41824317"/>
      <w:bookmarkStart w:id="631" w:name="_Toc45965809"/>
      <w:bookmarkStart w:id="632" w:name="_Toc46588318"/>
      <w:bookmarkStart w:id="633" w:name="_Toc46917413"/>
      <w:r w:rsidRPr="00A96233">
        <w:t>5.</w:t>
      </w:r>
      <w:r w:rsidR="003A698E" w:rsidRPr="00A96233">
        <w:t>6</w:t>
      </w:r>
      <w:r w:rsidRPr="00A96233">
        <w:tab/>
        <w:t>Activities for clearing merchandise not selling</w:t>
      </w:r>
      <w:bookmarkEnd w:id="630"/>
      <w:bookmarkEnd w:id="631"/>
      <w:bookmarkEnd w:id="632"/>
      <w:bookmarkEnd w:id="633"/>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E33549" w:rsidRPr="00A96233" w14:paraId="0174EABE" w14:textId="77777777" w:rsidTr="00A90385">
        <w:tc>
          <w:tcPr>
            <w:tcW w:w="644" w:type="pct"/>
            <w:tcBorders>
              <w:top w:val="single" w:sz="4" w:space="0" w:color="auto"/>
              <w:left w:val="single" w:sz="4" w:space="0" w:color="auto"/>
              <w:bottom w:val="single" w:sz="4" w:space="0" w:color="auto"/>
              <w:right w:val="nil"/>
            </w:tcBorders>
            <w:hideMark/>
          </w:tcPr>
          <w:p w14:paraId="030D584E" w14:textId="77777777" w:rsidR="00E33549" w:rsidRPr="00A96233" w:rsidRDefault="00E33549" w:rsidP="00A90385">
            <w:pPr>
              <w:jc w:val="center"/>
            </w:pPr>
            <w:r w:rsidRPr="00A96233">
              <w:rPr>
                <w:noProof/>
              </w:rPr>
              <w:drawing>
                <wp:inline distT="0" distB="0" distL="0" distR="0" wp14:anchorId="22B48475" wp14:editId="024A4603">
                  <wp:extent cx="462915" cy="462915"/>
                  <wp:effectExtent l="0" t="0" r="0" b="0"/>
                  <wp:docPr id="1135" name="Picture 113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32014E67" w14:textId="317469EA" w:rsidR="00E33549" w:rsidRPr="00A96233" w:rsidRDefault="00E33549" w:rsidP="00A90385">
            <w:r w:rsidRPr="00A96233">
              <w:t xml:space="preserve">Use the information below to discuss activities for clearing merchandise not selling. </w:t>
            </w:r>
          </w:p>
        </w:tc>
        <w:tc>
          <w:tcPr>
            <w:tcW w:w="873" w:type="pct"/>
            <w:tcBorders>
              <w:top w:val="single" w:sz="4" w:space="0" w:color="auto"/>
              <w:left w:val="nil"/>
              <w:bottom w:val="single" w:sz="4" w:space="0" w:color="auto"/>
              <w:right w:val="single" w:sz="4" w:space="0" w:color="auto"/>
            </w:tcBorders>
            <w:hideMark/>
          </w:tcPr>
          <w:p w14:paraId="77298362" w14:textId="77777777" w:rsidR="00E33549" w:rsidRPr="00A96233" w:rsidRDefault="00E33549" w:rsidP="00A90385">
            <w:r w:rsidRPr="00A96233">
              <w:t>Time:</w:t>
            </w:r>
          </w:p>
          <w:p w14:paraId="0EA23FC4" w14:textId="5950DC56" w:rsidR="00E33549" w:rsidRPr="00A96233" w:rsidRDefault="00AB5FD4" w:rsidP="00A90385">
            <w:r w:rsidRPr="00A96233">
              <w:t>1 hour</w:t>
            </w:r>
          </w:p>
        </w:tc>
      </w:tr>
    </w:tbl>
    <w:p w14:paraId="7D5E38C3" w14:textId="77777777" w:rsidR="00E33549" w:rsidRPr="00A96233" w:rsidRDefault="00E33549" w:rsidP="00E33549"/>
    <w:p w14:paraId="602F5B8B" w14:textId="561D5F6F" w:rsidR="00441CC8" w:rsidRPr="00A96233" w:rsidRDefault="00441CC8" w:rsidP="001F23D2">
      <w:r w:rsidRPr="00A96233">
        <w:t xml:space="preserve">Overstocking and dead stock situations require both short-term and long-term managing. </w:t>
      </w:r>
    </w:p>
    <w:p w14:paraId="4C54FEE1" w14:textId="77777777" w:rsidR="004B2B3D" w:rsidRPr="00A96233" w:rsidRDefault="004B2B3D" w:rsidP="001F23D2"/>
    <w:p w14:paraId="13D7C030" w14:textId="13D3F785" w:rsidR="00441CC8" w:rsidRPr="00A96233" w:rsidRDefault="00441CC8" w:rsidP="001F23D2">
      <w:pPr>
        <w:pStyle w:val="Heading3"/>
        <w:spacing w:line="360" w:lineRule="auto"/>
      </w:pPr>
      <w:bookmarkStart w:id="634" w:name="_Toc41824318"/>
      <w:bookmarkStart w:id="635" w:name="_Toc45965810"/>
      <w:bookmarkStart w:id="636" w:name="_Toc46588319"/>
      <w:bookmarkStart w:id="637" w:name="_Toc46917414"/>
      <w:r w:rsidRPr="00A96233">
        <w:lastRenderedPageBreak/>
        <w:t>5.</w:t>
      </w:r>
      <w:r w:rsidR="003A698E" w:rsidRPr="00A96233">
        <w:t>6</w:t>
      </w:r>
      <w:r w:rsidRPr="00A96233">
        <w:t>.1</w:t>
      </w:r>
      <w:r w:rsidRPr="00A96233">
        <w:tab/>
        <w:t>Short-term management of overstocking and dead stock</w:t>
      </w:r>
      <w:bookmarkEnd w:id="634"/>
      <w:bookmarkEnd w:id="635"/>
      <w:bookmarkEnd w:id="636"/>
      <w:bookmarkEnd w:id="637"/>
    </w:p>
    <w:p w14:paraId="17A699FB" w14:textId="77777777" w:rsidR="004B2B3D" w:rsidRPr="00A96233" w:rsidRDefault="004B2B3D" w:rsidP="001F23D2"/>
    <w:p w14:paraId="56F4A763" w14:textId="73C2EA62" w:rsidR="00441CC8" w:rsidRPr="00A96233" w:rsidRDefault="00441CC8" w:rsidP="001F23D2">
      <w:r w:rsidRPr="00A96233">
        <w:t>There are four types of strategies that can be used to manage overstock and dead stock on the short term:</w:t>
      </w:r>
    </w:p>
    <w:p w14:paraId="02C6526A" w14:textId="77777777" w:rsidR="00441CC8" w:rsidRPr="00A96233" w:rsidRDefault="00441CC8" w:rsidP="001F23D2"/>
    <w:p w14:paraId="0D5470FF" w14:textId="77777777" w:rsidR="00441CC8" w:rsidRPr="00A96233" w:rsidRDefault="00441CC8" w:rsidP="001F23D2">
      <w:pPr>
        <w:jc w:val="center"/>
      </w:pPr>
      <w:r w:rsidRPr="00A96233">
        <w:rPr>
          <w:noProof/>
        </w:rPr>
        <w:drawing>
          <wp:inline distT="0" distB="0" distL="0" distR="0" wp14:anchorId="3E90E2E6" wp14:editId="62B0494F">
            <wp:extent cx="3278221" cy="1781484"/>
            <wp:effectExtent l="0" t="0" r="0" b="9525"/>
            <wp:docPr id="1147" name="Pictur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289096" cy="1787394"/>
                    </a:xfrm>
                    <a:prstGeom prst="rect">
                      <a:avLst/>
                    </a:prstGeom>
                    <a:noFill/>
                    <a:ln>
                      <a:noFill/>
                    </a:ln>
                  </pic:spPr>
                </pic:pic>
              </a:graphicData>
            </a:graphic>
          </wp:inline>
        </w:drawing>
      </w:r>
    </w:p>
    <w:p w14:paraId="7B7F9ADC" w14:textId="77777777" w:rsidR="00441CC8" w:rsidRPr="00A96233" w:rsidRDefault="00441CC8" w:rsidP="001F23D2">
      <w:pPr>
        <w:jc w:val="center"/>
      </w:pP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251"/>
        <w:gridCol w:w="6730"/>
      </w:tblGrid>
      <w:tr w:rsidR="00441CC8" w:rsidRPr="00A96233" w14:paraId="3111D6A3" w14:textId="77777777" w:rsidTr="00E12285">
        <w:tc>
          <w:tcPr>
            <w:tcW w:w="2253" w:type="dxa"/>
            <w:shd w:val="clear" w:color="auto" w:fill="808080" w:themeFill="background1" w:themeFillShade="80"/>
          </w:tcPr>
          <w:p w14:paraId="6964F1E8" w14:textId="77777777" w:rsidR="00441CC8" w:rsidRPr="00A96233" w:rsidRDefault="00441CC8" w:rsidP="001F23D2">
            <w:pPr>
              <w:rPr>
                <w:rStyle w:val="Strong"/>
                <w:color w:val="FFFFFF" w:themeColor="background1"/>
                <w:szCs w:val="20"/>
              </w:rPr>
            </w:pPr>
            <w:r w:rsidRPr="00A96233">
              <w:rPr>
                <w:rStyle w:val="Strong"/>
                <w:color w:val="FFFFFF" w:themeColor="background1"/>
                <w:szCs w:val="20"/>
              </w:rPr>
              <w:t>Sale</w:t>
            </w:r>
          </w:p>
        </w:tc>
        <w:tc>
          <w:tcPr>
            <w:tcW w:w="6743" w:type="dxa"/>
            <w:shd w:val="clear" w:color="auto" w:fill="D9D9D9" w:themeFill="background1" w:themeFillShade="D9"/>
          </w:tcPr>
          <w:p w14:paraId="60A135E9" w14:textId="6CDF93D6" w:rsidR="00441CC8" w:rsidRPr="00AF3B88" w:rsidRDefault="00441CC8" w:rsidP="001F23D2">
            <w:pPr>
              <w:rPr>
                <w:rStyle w:val="Strong"/>
                <w:b w:val="0"/>
                <w:bCs w:val="0"/>
                <w:color w:val="000000" w:themeColor="text1"/>
                <w:szCs w:val="20"/>
              </w:rPr>
            </w:pPr>
            <w:r w:rsidRPr="00AF3B88">
              <w:rPr>
                <w:rStyle w:val="Strong"/>
                <w:b w:val="0"/>
                <w:bCs w:val="0"/>
                <w:color w:val="000000" w:themeColor="text1"/>
                <w:szCs w:val="20"/>
              </w:rPr>
              <w:t>Sales help move overstock and dead stock, but they must be planned and used with caution. Sales should not be offered so regularly that customers become used to the sales and put off buying, in anticipation of the “good deals” they will get on the next sale.</w:t>
            </w:r>
          </w:p>
          <w:p w14:paraId="58375727" w14:textId="77777777" w:rsidR="004B2B3D" w:rsidRPr="00A96233" w:rsidRDefault="004B2B3D" w:rsidP="001F23D2">
            <w:pPr>
              <w:rPr>
                <w:rStyle w:val="Strong"/>
                <w:b w:val="0"/>
                <w:bCs w:val="0"/>
                <w:color w:val="000000" w:themeColor="text1"/>
                <w:szCs w:val="20"/>
              </w:rPr>
            </w:pPr>
          </w:p>
          <w:p w14:paraId="239E0350" w14:textId="1DC45CE2" w:rsidR="00441CC8" w:rsidRPr="00A96233" w:rsidRDefault="00441CC8" w:rsidP="001F23D2">
            <w:r w:rsidRPr="00A96233">
              <w:t>One stationery chain in South Africa used to run a sale in the first quarter every year with a fixed discount on all merchandise in the store and it became clear that customers were holding off buying craft-related products for about two months before the anticipated sale every year. This was defeating the objective of the sale, because of significant lost sales in the two months.</w:t>
            </w:r>
          </w:p>
          <w:p w14:paraId="112BFEDB" w14:textId="77777777" w:rsidR="004B2B3D" w:rsidRPr="00A96233" w:rsidRDefault="004B2B3D" w:rsidP="00AF3B88"/>
          <w:p w14:paraId="7FF1DB77" w14:textId="04B11ED6" w:rsidR="00441CC8" w:rsidRDefault="00441CC8" w:rsidP="00AF3B88">
            <w:pPr>
              <w:rPr>
                <w:rStyle w:val="Strong"/>
                <w:color w:val="000000" w:themeColor="text1"/>
                <w:szCs w:val="20"/>
              </w:rPr>
            </w:pPr>
            <w:r w:rsidRPr="00A96233">
              <w:rPr>
                <w:rStyle w:val="Strong"/>
                <w:color w:val="000000" w:themeColor="text1"/>
                <w:szCs w:val="20"/>
              </w:rPr>
              <w:t>There are different types of sale:</w:t>
            </w:r>
          </w:p>
          <w:p w14:paraId="19F8B26A" w14:textId="77777777" w:rsidR="00AF3B88" w:rsidRPr="00A96233" w:rsidRDefault="00AF3B88" w:rsidP="00AF3B88">
            <w:pPr>
              <w:rPr>
                <w:rStyle w:val="Strong"/>
                <w:color w:val="000000" w:themeColor="text1"/>
                <w:szCs w:val="20"/>
              </w:rPr>
            </w:pPr>
          </w:p>
          <w:p w14:paraId="7C7D6867" w14:textId="74E14899" w:rsidR="00441CC8" w:rsidRDefault="00441CC8" w:rsidP="00AF3B88">
            <w:pPr>
              <w:pStyle w:val="ListParagraph"/>
              <w:numPr>
                <w:ilvl w:val="0"/>
                <w:numId w:val="368"/>
              </w:numPr>
              <w:contextualSpacing w:val="0"/>
            </w:pPr>
            <w:r w:rsidRPr="00AF3B88">
              <w:rPr>
                <w:b/>
                <w:bCs/>
              </w:rPr>
              <w:t>Flash sale.</w:t>
            </w:r>
            <w:r w:rsidRPr="00A96233">
              <w:t xml:space="preserve"> Flash sales are often offered with heavier discounts (typically 50-70% off) and last for a limited time. Though the prices are discounted enough that some items may be selling at a loss, it is still better than keeping dead stock on the store’s shelves.</w:t>
            </w:r>
          </w:p>
          <w:p w14:paraId="01AB095A" w14:textId="77777777" w:rsidR="00AF3B88" w:rsidRPr="00A96233" w:rsidRDefault="00AF3B88" w:rsidP="00AF3B88">
            <w:pPr>
              <w:pStyle w:val="ListParagraph"/>
              <w:ind w:left="360"/>
              <w:contextualSpacing w:val="0"/>
            </w:pPr>
          </w:p>
          <w:p w14:paraId="721B2124" w14:textId="4EB0D86E" w:rsidR="00441CC8" w:rsidRPr="00A96233" w:rsidRDefault="00441CC8" w:rsidP="00AF3B88">
            <w:pPr>
              <w:pStyle w:val="ListParagraph"/>
              <w:numPr>
                <w:ilvl w:val="0"/>
                <w:numId w:val="368"/>
              </w:numPr>
              <w:contextualSpacing w:val="0"/>
            </w:pPr>
            <w:r w:rsidRPr="00AF3B88">
              <w:rPr>
                <w:b/>
                <w:bCs/>
              </w:rPr>
              <w:t xml:space="preserve">Clearance section. </w:t>
            </w:r>
            <w:r w:rsidRPr="00A96233">
              <w:t xml:space="preserve">The store may either have a permanent clearance section in an effort to attract bargain shoppers or create one seasonally to feature overstocked inventory. This slow-moving stock typically consists of items that have been in the store for at least 3 months. </w:t>
            </w:r>
          </w:p>
          <w:p w14:paraId="15D3474F" w14:textId="1992673D" w:rsidR="00441CC8" w:rsidRDefault="00441CC8" w:rsidP="00AF3B88">
            <w:pPr>
              <w:pStyle w:val="ListParagraph"/>
              <w:numPr>
                <w:ilvl w:val="0"/>
                <w:numId w:val="368"/>
              </w:numPr>
              <w:contextualSpacing w:val="0"/>
            </w:pPr>
            <w:r w:rsidRPr="00AF3B88">
              <w:rPr>
                <w:b/>
                <w:bCs/>
              </w:rPr>
              <w:lastRenderedPageBreak/>
              <w:t>Seasonal sale.</w:t>
            </w:r>
            <w:r w:rsidRPr="00A96233">
              <w:t xml:space="preserve"> For retailers that order different stock seasonally, seasonal sales can be a great way to rid excess products. Consumers have learned to anticipate great seasonal discounts. </w:t>
            </w:r>
          </w:p>
          <w:p w14:paraId="208F42B7" w14:textId="77777777" w:rsidR="00AF3B88" w:rsidRPr="00A96233" w:rsidRDefault="00AF3B88" w:rsidP="00AF3B88">
            <w:pPr>
              <w:pStyle w:val="ListParagraph"/>
              <w:ind w:left="360"/>
              <w:contextualSpacing w:val="0"/>
            </w:pPr>
          </w:p>
          <w:p w14:paraId="65636475" w14:textId="77777777" w:rsidR="00441CC8" w:rsidRPr="00AF3B88" w:rsidRDefault="00441CC8" w:rsidP="00AF3B88">
            <w:pPr>
              <w:pStyle w:val="ListParagraph"/>
              <w:numPr>
                <w:ilvl w:val="0"/>
                <w:numId w:val="368"/>
              </w:numPr>
              <w:rPr>
                <w:rStyle w:val="Strong"/>
                <w:b w:val="0"/>
                <w:bCs w:val="0"/>
                <w:color w:val="000000" w:themeColor="text1"/>
                <w:szCs w:val="20"/>
              </w:rPr>
            </w:pPr>
            <w:r w:rsidRPr="00AF3B88">
              <w:rPr>
                <w:b/>
                <w:bCs/>
              </w:rPr>
              <w:t>Product specific sale.</w:t>
            </w:r>
            <w:r w:rsidRPr="00A96233">
              <w:t xml:space="preserve"> Storewide sales can be dangerous if not managed perfectly. A larger than expected turnover can result in losses bigger than anticipated and take months to recover from. For this reason, sales of only a limited number of products may be wise. </w:t>
            </w:r>
          </w:p>
        </w:tc>
      </w:tr>
      <w:tr w:rsidR="00441CC8" w:rsidRPr="00A96233" w14:paraId="6E5CD968" w14:textId="77777777" w:rsidTr="00E12285">
        <w:tc>
          <w:tcPr>
            <w:tcW w:w="2253" w:type="dxa"/>
            <w:shd w:val="clear" w:color="auto" w:fill="808080" w:themeFill="background1" w:themeFillShade="80"/>
          </w:tcPr>
          <w:p w14:paraId="146407E7" w14:textId="77777777" w:rsidR="00441CC8" w:rsidRPr="00A96233" w:rsidRDefault="00441CC8" w:rsidP="001F23D2">
            <w:pPr>
              <w:rPr>
                <w:rStyle w:val="Strong"/>
                <w:b w:val="0"/>
                <w:bCs w:val="0"/>
                <w:color w:val="FFFFFF" w:themeColor="background1"/>
                <w:szCs w:val="20"/>
              </w:rPr>
            </w:pPr>
            <w:r w:rsidRPr="00A96233">
              <w:rPr>
                <w:rStyle w:val="Strong"/>
                <w:color w:val="FFFFFF" w:themeColor="background1"/>
                <w:szCs w:val="20"/>
              </w:rPr>
              <w:lastRenderedPageBreak/>
              <w:t>P</w:t>
            </w:r>
            <w:r w:rsidRPr="00A96233">
              <w:rPr>
                <w:rStyle w:val="Strong"/>
                <w:color w:val="FFFFFF" w:themeColor="background1"/>
              </w:rPr>
              <w:t>ricing strategies</w:t>
            </w:r>
          </w:p>
        </w:tc>
        <w:tc>
          <w:tcPr>
            <w:tcW w:w="6743" w:type="dxa"/>
            <w:shd w:val="clear" w:color="auto" w:fill="D9D9D9" w:themeFill="background1" w:themeFillShade="D9"/>
          </w:tcPr>
          <w:p w14:paraId="5C8FF6D8" w14:textId="7D9E4FA9" w:rsidR="00441CC8" w:rsidRPr="00A96233" w:rsidRDefault="00441CC8" w:rsidP="001F23D2">
            <w:pPr>
              <w:rPr>
                <w:rStyle w:val="Strong"/>
                <w:color w:val="000000" w:themeColor="text1"/>
                <w:szCs w:val="20"/>
              </w:rPr>
            </w:pPr>
            <w:r w:rsidRPr="00A96233">
              <w:rPr>
                <w:rStyle w:val="Strong"/>
                <w:color w:val="000000" w:themeColor="text1"/>
                <w:szCs w:val="20"/>
              </w:rPr>
              <w:t>Overstock pricing strategies can be applied in the following ways:</w:t>
            </w:r>
          </w:p>
          <w:p w14:paraId="3D6312F6" w14:textId="77777777" w:rsidR="004B2B3D" w:rsidRPr="00A96233" w:rsidRDefault="004B2B3D" w:rsidP="001F23D2">
            <w:pPr>
              <w:rPr>
                <w:rStyle w:val="Strong"/>
                <w:b w:val="0"/>
                <w:bCs w:val="0"/>
                <w:color w:val="000000" w:themeColor="text1"/>
                <w:szCs w:val="20"/>
              </w:rPr>
            </w:pPr>
          </w:p>
          <w:p w14:paraId="19FD92B7" w14:textId="1CDB4EFF" w:rsidR="00441CC8" w:rsidRPr="00A96233" w:rsidRDefault="00441CC8" w:rsidP="00AF3B88">
            <w:pPr>
              <w:pStyle w:val="ListParagraph"/>
              <w:numPr>
                <w:ilvl w:val="0"/>
                <w:numId w:val="369"/>
              </w:numPr>
            </w:pPr>
            <w:r w:rsidRPr="00AF3B88">
              <w:rPr>
                <w:b/>
                <w:bCs/>
              </w:rPr>
              <w:t>Bundle products.</w:t>
            </w:r>
            <w:r w:rsidRPr="00A96233">
              <w:t xml:space="preserve"> Pairing a best-seller with one of the poorly moving products is a great way to move the slower-moving stock. Make the pair cheaper than the two would have been individually but price it so that there will still be a profit. Consider also pairing a high-margin item with a low-margin one. Bundled deals are fun for customers.</w:t>
            </w:r>
          </w:p>
          <w:p w14:paraId="24724822" w14:textId="77777777" w:rsidR="004B2B3D" w:rsidRPr="00A96233" w:rsidRDefault="004B2B3D" w:rsidP="001F23D2"/>
          <w:p w14:paraId="2FF22C94" w14:textId="4F45FC5E" w:rsidR="00441CC8" w:rsidRPr="00A96233" w:rsidRDefault="00441CC8" w:rsidP="00AF3B88">
            <w:pPr>
              <w:pStyle w:val="ListParagraph"/>
              <w:numPr>
                <w:ilvl w:val="0"/>
                <w:numId w:val="369"/>
              </w:numPr>
            </w:pPr>
            <w:r w:rsidRPr="00AF3B88">
              <w:rPr>
                <w:b/>
                <w:bCs/>
              </w:rPr>
              <w:t>Complementary items.</w:t>
            </w:r>
            <w:r w:rsidRPr="00A96233">
              <w:t xml:space="preserve"> Take advantage of shelving strategies and product placement. Situate slow-moving products next to top-sellers, especially if they are related products. It might remind someone to buy something they forgot they needed. </w:t>
            </w:r>
          </w:p>
          <w:p w14:paraId="4AEF8EF2" w14:textId="77777777" w:rsidR="004B2B3D" w:rsidRPr="00A96233" w:rsidRDefault="004B2B3D" w:rsidP="001F23D2"/>
          <w:p w14:paraId="78A50925" w14:textId="0C21FD83" w:rsidR="00441CC8" w:rsidRPr="00AF3B88" w:rsidRDefault="00441CC8" w:rsidP="00AF3B88">
            <w:pPr>
              <w:pStyle w:val="ListParagraph"/>
              <w:numPr>
                <w:ilvl w:val="0"/>
                <w:numId w:val="369"/>
              </w:numPr>
              <w:rPr>
                <w:rStyle w:val="Strong"/>
                <w:b w:val="0"/>
                <w:bCs w:val="0"/>
                <w:color w:val="000000" w:themeColor="text1"/>
                <w:szCs w:val="20"/>
              </w:rPr>
            </w:pPr>
            <w:r w:rsidRPr="00AF3B88">
              <w:rPr>
                <w:b/>
                <w:bCs/>
              </w:rPr>
              <w:t xml:space="preserve">Buy one get one. </w:t>
            </w:r>
            <w:r w:rsidRPr="00A96233">
              <w:t>“Buy one get one”</w:t>
            </w:r>
            <w:r w:rsidR="00AF3B88">
              <w:t xml:space="preserve"> </w:t>
            </w:r>
            <w:r w:rsidRPr="00A96233">
              <w:t xml:space="preserve">deals are hard to say no to, even if customers </w:t>
            </w:r>
            <w:r w:rsidR="00AF3B88">
              <w:t>do</w:t>
            </w:r>
            <w:r w:rsidRPr="00A96233">
              <w:t xml:space="preserve"> not really want the product. Grouping several units of the same slow-moving product together can get inventory moving quickly. </w:t>
            </w:r>
          </w:p>
        </w:tc>
      </w:tr>
      <w:tr w:rsidR="00441CC8" w:rsidRPr="00A96233" w14:paraId="66F8C056" w14:textId="77777777" w:rsidTr="00E12285">
        <w:tc>
          <w:tcPr>
            <w:tcW w:w="2253" w:type="dxa"/>
            <w:shd w:val="clear" w:color="auto" w:fill="808080" w:themeFill="background1" w:themeFillShade="80"/>
          </w:tcPr>
          <w:p w14:paraId="7B0D6C7B" w14:textId="77777777" w:rsidR="00441CC8" w:rsidRPr="00A96233" w:rsidRDefault="00441CC8" w:rsidP="001F23D2">
            <w:pPr>
              <w:rPr>
                <w:rStyle w:val="Strong"/>
                <w:b w:val="0"/>
                <w:bCs w:val="0"/>
                <w:color w:val="FFFFFF" w:themeColor="background1"/>
                <w:szCs w:val="20"/>
              </w:rPr>
            </w:pPr>
            <w:r w:rsidRPr="00A96233">
              <w:rPr>
                <w:rStyle w:val="Strong"/>
                <w:color w:val="FFFFFF" w:themeColor="background1"/>
                <w:szCs w:val="20"/>
              </w:rPr>
              <w:t>R</w:t>
            </w:r>
            <w:r w:rsidRPr="00A96233">
              <w:rPr>
                <w:rStyle w:val="Strong"/>
                <w:color w:val="FFFFFF" w:themeColor="background1"/>
              </w:rPr>
              <w:t xml:space="preserve">emerchandise </w:t>
            </w:r>
          </w:p>
        </w:tc>
        <w:tc>
          <w:tcPr>
            <w:tcW w:w="6743" w:type="dxa"/>
            <w:shd w:val="clear" w:color="auto" w:fill="D9D9D9" w:themeFill="background1" w:themeFillShade="D9"/>
          </w:tcPr>
          <w:p w14:paraId="4D0794B5" w14:textId="634BA9DC" w:rsidR="00441CC8" w:rsidRPr="00A96233" w:rsidRDefault="00441CC8" w:rsidP="001F23D2">
            <w:pPr>
              <w:rPr>
                <w:rStyle w:val="Strong"/>
                <w:b w:val="0"/>
                <w:bCs w:val="0"/>
                <w:color w:val="000000" w:themeColor="text1"/>
                <w:szCs w:val="20"/>
              </w:rPr>
            </w:pPr>
            <w:r w:rsidRPr="00A96233">
              <w:rPr>
                <w:rStyle w:val="Strong"/>
                <w:b w:val="0"/>
                <w:bCs w:val="0"/>
                <w:color w:val="000000" w:themeColor="text1"/>
                <w:szCs w:val="20"/>
              </w:rPr>
              <w:t>An effective strategy is to remerchandise and position products differently. It is quite often as simple as repositioning stock or merchandising the overstock or dead stock items at “hot spots” (high traffic areas).</w:t>
            </w:r>
          </w:p>
          <w:p w14:paraId="68C055DB" w14:textId="77777777" w:rsidR="004B2B3D" w:rsidRPr="00A96233" w:rsidRDefault="004B2B3D" w:rsidP="001F23D2">
            <w:pPr>
              <w:rPr>
                <w:rStyle w:val="Strong"/>
                <w:b w:val="0"/>
                <w:bCs w:val="0"/>
                <w:color w:val="000000" w:themeColor="text1"/>
                <w:szCs w:val="20"/>
              </w:rPr>
            </w:pPr>
          </w:p>
          <w:p w14:paraId="36E0BE7E" w14:textId="77777777" w:rsidR="00441CC8" w:rsidRPr="00A96233" w:rsidRDefault="00441CC8" w:rsidP="001F23D2">
            <w:pPr>
              <w:rPr>
                <w:rStyle w:val="Strong"/>
                <w:b w:val="0"/>
                <w:bCs w:val="0"/>
                <w:color w:val="000000" w:themeColor="text1"/>
                <w:szCs w:val="20"/>
              </w:rPr>
            </w:pPr>
            <w:r w:rsidRPr="00A96233">
              <w:rPr>
                <w:rStyle w:val="Strong"/>
                <w:b w:val="0"/>
                <w:bCs w:val="0"/>
                <w:color w:val="000000" w:themeColor="text1"/>
                <w:szCs w:val="20"/>
              </w:rPr>
              <w:t>In addition to changing position, the signage can be used to draw attention. Use nice displays and bright signage.</w:t>
            </w:r>
          </w:p>
        </w:tc>
      </w:tr>
      <w:tr w:rsidR="00441CC8" w:rsidRPr="00A96233" w14:paraId="68A15838" w14:textId="77777777" w:rsidTr="00E12285">
        <w:tc>
          <w:tcPr>
            <w:tcW w:w="2253" w:type="dxa"/>
            <w:shd w:val="clear" w:color="auto" w:fill="808080" w:themeFill="background1" w:themeFillShade="80"/>
          </w:tcPr>
          <w:p w14:paraId="6FF797E7" w14:textId="77777777" w:rsidR="00441CC8" w:rsidRPr="00A96233" w:rsidRDefault="00441CC8" w:rsidP="001F23D2">
            <w:pPr>
              <w:rPr>
                <w:rStyle w:val="Strong"/>
                <w:color w:val="FFFFFF" w:themeColor="background1"/>
                <w:szCs w:val="20"/>
              </w:rPr>
            </w:pPr>
            <w:r w:rsidRPr="00A96233">
              <w:rPr>
                <w:rStyle w:val="Strong"/>
                <w:color w:val="FFFFFF" w:themeColor="background1"/>
                <w:szCs w:val="20"/>
              </w:rPr>
              <w:t>Incentives</w:t>
            </w:r>
          </w:p>
        </w:tc>
        <w:tc>
          <w:tcPr>
            <w:tcW w:w="6743" w:type="dxa"/>
            <w:shd w:val="clear" w:color="auto" w:fill="D9D9D9" w:themeFill="background1" w:themeFillShade="D9"/>
          </w:tcPr>
          <w:p w14:paraId="088B7201" w14:textId="77777777" w:rsidR="00441CC8" w:rsidRPr="00A96233" w:rsidRDefault="00441CC8" w:rsidP="001F23D2">
            <w:pPr>
              <w:rPr>
                <w:rStyle w:val="Strong"/>
                <w:b w:val="0"/>
                <w:bCs w:val="0"/>
                <w:color w:val="000000" w:themeColor="text1"/>
                <w:szCs w:val="20"/>
              </w:rPr>
            </w:pPr>
            <w:r w:rsidRPr="00A96233">
              <w:rPr>
                <w:rStyle w:val="Strong"/>
                <w:b w:val="0"/>
                <w:bCs w:val="0"/>
                <w:color w:val="000000" w:themeColor="text1"/>
                <w:szCs w:val="20"/>
              </w:rPr>
              <w:t>Use overstock items as incentives. Offer free products as rewards for signing up to loyalty programmes or set benchmark sales, for example, buy for Rx and get a free …</w:t>
            </w:r>
          </w:p>
        </w:tc>
      </w:tr>
    </w:tbl>
    <w:p w14:paraId="10C23D9B" w14:textId="61088E32" w:rsidR="00441CC8" w:rsidRPr="00A96233" w:rsidRDefault="00441CC8" w:rsidP="001F23D2">
      <w:pPr>
        <w:rPr>
          <w:b/>
          <w:bCs/>
        </w:rPr>
      </w:pPr>
      <w:bookmarkStart w:id="638" w:name="3"/>
      <w:bookmarkStart w:id="639" w:name="4"/>
      <w:bookmarkStart w:id="640" w:name="5"/>
      <w:bookmarkEnd w:id="638"/>
      <w:bookmarkEnd w:id="639"/>
      <w:bookmarkEnd w:id="640"/>
    </w:p>
    <w:p w14:paraId="2043F832" w14:textId="77777777" w:rsidR="003A698E" w:rsidRPr="00A96233" w:rsidRDefault="003A698E" w:rsidP="001F23D2">
      <w:pPr>
        <w:rPr>
          <w:b/>
          <w:bCs/>
        </w:rPr>
      </w:pPr>
    </w:p>
    <w:p w14:paraId="06C20DF2" w14:textId="4E76A7A3" w:rsidR="00441CC8" w:rsidRPr="00A96233" w:rsidRDefault="00441CC8" w:rsidP="001F23D2">
      <w:pPr>
        <w:pStyle w:val="Heading3"/>
        <w:spacing w:line="360" w:lineRule="auto"/>
      </w:pPr>
      <w:bookmarkStart w:id="641" w:name="_Toc41824319"/>
      <w:bookmarkStart w:id="642" w:name="_Toc45965811"/>
      <w:bookmarkStart w:id="643" w:name="_Toc46588320"/>
      <w:bookmarkStart w:id="644" w:name="_Toc46917415"/>
      <w:r w:rsidRPr="00A96233">
        <w:lastRenderedPageBreak/>
        <w:t>5.</w:t>
      </w:r>
      <w:r w:rsidR="003A698E" w:rsidRPr="00A96233">
        <w:t>6</w:t>
      </w:r>
      <w:r w:rsidRPr="00A96233">
        <w:t>.2</w:t>
      </w:r>
      <w:r w:rsidRPr="00A96233">
        <w:tab/>
        <w:t>Long-term management of overstock and dead stock - prevention</w:t>
      </w:r>
      <w:bookmarkEnd w:id="641"/>
      <w:bookmarkEnd w:id="642"/>
      <w:bookmarkEnd w:id="643"/>
      <w:bookmarkEnd w:id="644"/>
    </w:p>
    <w:p w14:paraId="6BD02B9A" w14:textId="77777777" w:rsidR="004B2B3D" w:rsidRPr="00A96233" w:rsidRDefault="004B2B3D" w:rsidP="001F23D2"/>
    <w:p w14:paraId="5D9DBDF3" w14:textId="1DE1A099" w:rsidR="00441CC8" w:rsidRPr="00A96233" w:rsidRDefault="00441CC8" w:rsidP="001F23D2">
      <w:r w:rsidRPr="00A96233">
        <w:t xml:space="preserve">To prevent overstock and dead stock, the </w:t>
      </w:r>
      <w:r w:rsidR="00570676">
        <w:t>buyer/planner</w:t>
      </w:r>
      <w:r w:rsidRPr="00A96233">
        <w:t xml:space="preserve"> should understand customer demand.</w:t>
      </w:r>
    </w:p>
    <w:p w14:paraId="3BE69B1B" w14:textId="77777777" w:rsidR="004B2B3D" w:rsidRPr="00A96233" w:rsidRDefault="004B2B3D" w:rsidP="001F23D2"/>
    <w:p w14:paraId="078D0699" w14:textId="194F8A88" w:rsidR="00441CC8" w:rsidRPr="00A96233" w:rsidRDefault="00441CC8" w:rsidP="001F23D2">
      <w:pPr>
        <w:rPr>
          <w:lang w:eastAsia="en-GB"/>
        </w:rPr>
      </w:pPr>
      <w:r w:rsidRPr="00A96233">
        <w:rPr>
          <w:lang w:eastAsia="en-GB"/>
        </w:rPr>
        <w:t xml:space="preserve">The </w:t>
      </w:r>
      <w:r w:rsidR="00570676">
        <w:rPr>
          <w:lang w:eastAsia="en-GB"/>
        </w:rPr>
        <w:t>buyer/planner</w:t>
      </w:r>
      <w:r w:rsidRPr="00A96233">
        <w:rPr>
          <w:lang w:eastAsia="en-GB"/>
        </w:rPr>
        <w:t xml:space="preserve"> can get insight into demand by studying sales trends at the store. For stock that is replenished regularly, it is best practice to consider sales figures for six months. </w:t>
      </w:r>
    </w:p>
    <w:p w14:paraId="5F4FBB47" w14:textId="77777777" w:rsidR="004B2B3D" w:rsidRPr="00A96233" w:rsidRDefault="004B2B3D" w:rsidP="001F23D2">
      <w:pPr>
        <w:rPr>
          <w:lang w:eastAsia="en-GB"/>
        </w:rPr>
      </w:pPr>
    </w:p>
    <w:p w14:paraId="4842BD99" w14:textId="10D07BB2" w:rsidR="00441CC8" w:rsidRPr="00A96233" w:rsidRDefault="00441CC8" w:rsidP="001F23D2">
      <w:r w:rsidRPr="00A96233">
        <w:t xml:space="preserve">Historical sales data can help predict what will sell during specific times of the year. It is especially helpful to plan for seasonal sales. For example, if sales of chocolate products over the previous Easter time were 20% higher than the average monthly sales, it is a good indication of how much more stock to buy for this Easter.  </w:t>
      </w:r>
    </w:p>
    <w:p w14:paraId="29261A88" w14:textId="77777777" w:rsidR="004B2B3D" w:rsidRPr="00A96233" w:rsidRDefault="004B2B3D" w:rsidP="001F23D2"/>
    <w:p w14:paraId="43708241" w14:textId="35D49618" w:rsidR="00441CC8" w:rsidRPr="00A96233" w:rsidRDefault="00441CC8" w:rsidP="001F23D2">
      <w:r w:rsidRPr="00A96233">
        <w:t xml:space="preserve">Demand forecast methods help with planning replenishment in a manner that will ensure sufficient stock without overstocking. </w:t>
      </w:r>
    </w:p>
    <w:p w14:paraId="4C9AFBD1" w14:textId="77777777" w:rsidR="00E64BA2" w:rsidRPr="00A96233" w:rsidRDefault="00E64BA2" w:rsidP="001F23D2"/>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5F6D7DF6" w14:textId="77777777" w:rsidTr="004B2B3D">
        <w:trPr>
          <w:trHeight w:val="1008"/>
        </w:trPr>
        <w:tc>
          <w:tcPr>
            <w:tcW w:w="1408" w:type="dxa"/>
            <w:shd w:val="clear" w:color="auto" w:fill="auto"/>
          </w:tcPr>
          <w:p w14:paraId="4E41D220" w14:textId="53E62330" w:rsidR="00441CC8" w:rsidRPr="00A96233" w:rsidRDefault="004B2B3D" w:rsidP="001F23D2">
            <w:pPr>
              <w:jc w:val="center"/>
            </w:pPr>
            <w:r w:rsidRPr="00A96233">
              <w:rPr>
                <w:noProof/>
              </w:rPr>
              <w:drawing>
                <wp:inline distT="0" distB="0" distL="0" distR="0" wp14:anchorId="3EE0BA1C" wp14:editId="6DEE49AC">
                  <wp:extent cx="468000" cy="468000"/>
                  <wp:effectExtent l="0" t="0" r="8255" b="8255"/>
                  <wp:docPr id="1278" name="Picture 127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 name="Question.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4E26FFA6" w14:textId="77777777" w:rsidR="00441CC8" w:rsidRPr="00A96233" w:rsidRDefault="00441CC8" w:rsidP="004B2B3D">
            <w:r w:rsidRPr="00A96233">
              <w:t>What other actions do you take and find useful for dealing with stock that does not sell?</w:t>
            </w:r>
          </w:p>
          <w:p w14:paraId="492A5DF8" w14:textId="77777777" w:rsidR="00441CC8" w:rsidRPr="00A96233" w:rsidRDefault="00441CC8" w:rsidP="004B2B3D"/>
          <w:p w14:paraId="7963C4B0" w14:textId="00CF4533" w:rsidR="00441CC8" w:rsidRPr="00A96233" w:rsidRDefault="00441CC8" w:rsidP="004B2B3D"/>
          <w:p w14:paraId="2A9E6EB3" w14:textId="01821C2F" w:rsidR="003A698E" w:rsidRPr="00A96233" w:rsidRDefault="003A698E" w:rsidP="004B2B3D"/>
          <w:p w14:paraId="29525A85" w14:textId="77777777" w:rsidR="003A698E" w:rsidRPr="00A96233" w:rsidRDefault="003A698E" w:rsidP="004B2B3D"/>
          <w:p w14:paraId="30981EE5" w14:textId="77777777" w:rsidR="003A698E" w:rsidRPr="00A96233" w:rsidRDefault="003A698E" w:rsidP="004B2B3D"/>
          <w:p w14:paraId="028C678F" w14:textId="77777777" w:rsidR="00441CC8" w:rsidRPr="00A96233" w:rsidRDefault="00441CC8" w:rsidP="004B2B3D"/>
        </w:tc>
      </w:tr>
    </w:tbl>
    <w:p w14:paraId="06863C3C" w14:textId="57677176" w:rsidR="00441CC8" w:rsidRPr="00A96233" w:rsidRDefault="00441CC8" w:rsidP="001F23D2"/>
    <w:p w14:paraId="3678B135" w14:textId="77777777" w:rsidR="003A698E" w:rsidRPr="00A96233" w:rsidRDefault="003A698E" w:rsidP="001F23D2"/>
    <w:p w14:paraId="66C1898F" w14:textId="4CF6DC00" w:rsidR="00441CC8" w:rsidRPr="00A96233" w:rsidRDefault="00441CC8" w:rsidP="00441CC8">
      <w:pPr>
        <w:pStyle w:val="Heading2"/>
      </w:pPr>
      <w:bookmarkStart w:id="645" w:name="_Toc41824320"/>
      <w:bookmarkStart w:id="646" w:name="_Toc45965812"/>
      <w:bookmarkStart w:id="647" w:name="_Toc46588321"/>
      <w:bookmarkStart w:id="648" w:name="_Toc46917416"/>
      <w:r w:rsidRPr="00A96233">
        <w:t>5.</w:t>
      </w:r>
      <w:r w:rsidR="003A698E" w:rsidRPr="00A96233">
        <w:t>7</w:t>
      </w:r>
      <w:r w:rsidRPr="00A96233">
        <w:tab/>
        <w:t>Correcting shortfalls in merchandise levels</w:t>
      </w:r>
      <w:bookmarkEnd w:id="645"/>
      <w:bookmarkEnd w:id="646"/>
      <w:bookmarkEnd w:id="647"/>
      <w:bookmarkEnd w:id="648"/>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E33549" w:rsidRPr="00A96233" w14:paraId="0CD15426" w14:textId="77777777" w:rsidTr="00A90385">
        <w:tc>
          <w:tcPr>
            <w:tcW w:w="644" w:type="pct"/>
            <w:tcBorders>
              <w:top w:val="single" w:sz="4" w:space="0" w:color="auto"/>
              <w:left w:val="single" w:sz="4" w:space="0" w:color="auto"/>
              <w:bottom w:val="single" w:sz="4" w:space="0" w:color="auto"/>
              <w:right w:val="nil"/>
            </w:tcBorders>
            <w:hideMark/>
          </w:tcPr>
          <w:p w14:paraId="2636D9E6" w14:textId="77777777" w:rsidR="00E33549" w:rsidRPr="00A96233" w:rsidRDefault="00E33549" w:rsidP="00A90385">
            <w:pPr>
              <w:jc w:val="center"/>
            </w:pPr>
            <w:r w:rsidRPr="00A96233">
              <w:rPr>
                <w:noProof/>
              </w:rPr>
              <w:drawing>
                <wp:inline distT="0" distB="0" distL="0" distR="0" wp14:anchorId="725A09E1" wp14:editId="0339EA10">
                  <wp:extent cx="462915" cy="462915"/>
                  <wp:effectExtent l="0" t="0" r="0" b="0"/>
                  <wp:docPr id="1136" name="Picture 113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21521AC8" w14:textId="47577406" w:rsidR="00E33549" w:rsidRPr="00A96233" w:rsidRDefault="00E33549" w:rsidP="00A90385">
            <w:r w:rsidRPr="00A96233">
              <w:t>Use the information below to correcting shortfalls in merchandise levels.</w:t>
            </w:r>
          </w:p>
        </w:tc>
        <w:tc>
          <w:tcPr>
            <w:tcW w:w="873" w:type="pct"/>
            <w:tcBorders>
              <w:top w:val="single" w:sz="4" w:space="0" w:color="auto"/>
              <w:left w:val="nil"/>
              <w:bottom w:val="single" w:sz="4" w:space="0" w:color="auto"/>
              <w:right w:val="single" w:sz="4" w:space="0" w:color="auto"/>
            </w:tcBorders>
            <w:hideMark/>
          </w:tcPr>
          <w:p w14:paraId="65DA3668" w14:textId="77777777" w:rsidR="00E33549" w:rsidRPr="00A96233" w:rsidRDefault="00E33549" w:rsidP="00A90385">
            <w:r w:rsidRPr="00A96233">
              <w:t>Time:</w:t>
            </w:r>
          </w:p>
          <w:p w14:paraId="7F66261E" w14:textId="2B448DB5" w:rsidR="00E33549" w:rsidRPr="00A96233" w:rsidRDefault="00AB5FD4" w:rsidP="00A90385">
            <w:r w:rsidRPr="00A96233">
              <w:t>1 hour</w:t>
            </w:r>
          </w:p>
        </w:tc>
      </w:tr>
    </w:tbl>
    <w:p w14:paraId="5595E409" w14:textId="77777777" w:rsidR="00E33549" w:rsidRPr="00A96233" w:rsidRDefault="00E33549" w:rsidP="00E33549"/>
    <w:p w14:paraId="29C722E5" w14:textId="1A13EFD6" w:rsidR="00441CC8" w:rsidRPr="00A96233" w:rsidRDefault="00441CC8" w:rsidP="001F23D2">
      <w:r w:rsidRPr="00A96233">
        <w:t>From time to time, shortfalls in merchandise levels may exist, for various reasons including a breakdown in the supply chain or a sudden unexpected increase in consumer demand.</w:t>
      </w:r>
    </w:p>
    <w:p w14:paraId="69D1B0F6" w14:textId="77777777" w:rsidR="004B2B3D" w:rsidRPr="00A96233" w:rsidRDefault="004B2B3D" w:rsidP="001F23D2"/>
    <w:p w14:paraId="57926CE7" w14:textId="77777777" w:rsidR="00441CC8" w:rsidRPr="00A96233" w:rsidRDefault="00441CC8" w:rsidP="004B2B3D">
      <w:pPr>
        <w:spacing w:after="120"/>
        <w:rPr>
          <w:rStyle w:val="hscoswrapper"/>
        </w:rPr>
      </w:pPr>
      <w:r w:rsidRPr="00A96233">
        <w:rPr>
          <w:rStyle w:val="hscoswrapper"/>
        </w:rPr>
        <w:t>There are several reasons for understock situations, including the following:</w:t>
      </w:r>
    </w:p>
    <w:p w14:paraId="2768BF39" w14:textId="77777777" w:rsidR="00441CC8" w:rsidRPr="00A96233" w:rsidRDefault="00441CC8" w:rsidP="004B2B3D">
      <w:pPr>
        <w:pStyle w:val="ListParagraph"/>
        <w:numPr>
          <w:ilvl w:val="0"/>
          <w:numId w:val="132"/>
        </w:numPr>
        <w:spacing w:after="120"/>
        <w:contextualSpacing w:val="0"/>
        <w:rPr>
          <w:lang w:eastAsia="en-GB"/>
        </w:rPr>
      </w:pPr>
      <w:r w:rsidRPr="00A96233">
        <w:rPr>
          <w:lang w:eastAsia="en-GB"/>
        </w:rPr>
        <w:t>Underestimating the demand for a product and therefore under ordering.</w:t>
      </w:r>
    </w:p>
    <w:p w14:paraId="787CB75C" w14:textId="77777777" w:rsidR="00441CC8" w:rsidRPr="00A96233" w:rsidRDefault="00441CC8" w:rsidP="004B2B3D">
      <w:pPr>
        <w:pStyle w:val="ListParagraph"/>
        <w:numPr>
          <w:ilvl w:val="0"/>
          <w:numId w:val="132"/>
        </w:numPr>
        <w:spacing w:after="120"/>
        <w:contextualSpacing w:val="0"/>
        <w:rPr>
          <w:lang w:eastAsia="en-GB"/>
        </w:rPr>
      </w:pPr>
      <w:r w:rsidRPr="00A96233">
        <w:rPr>
          <w:lang w:eastAsia="en-GB"/>
        </w:rPr>
        <w:t>Late delivery by a supplier. Sufficient stock was ordered but the supplier did not deliver when expected.</w:t>
      </w:r>
    </w:p>
    <w:p w14:paraId="63933377" w14:textId="77777777" w:rsidR="00441CC8" w:rsidRPr="00A96233" w:rsidRDefault="00441CC8" w:rsidP="004B2B3D">
      <w:pPr>
        <w:pStyle w:val="ListParagraph"/>
        <w:numPr>
          <w:ilvl w:val="0"/>
          <w:numId w:val="132"/>
        </w:numPr>
        <w:spacing w:after="120"/>
        <w:contextualSpacing w:val="0"/>
        <w:rPr>
          <w:lang w:eastAsia="en-GB"/>
        </w:rPr>
      </w:pPr>
      <w:r w:rsidRPr="00A96233">
        <w:rPr>
          <w:lang w:eastAsia="en-GB"/>
        </w:rPr>
        <w:lastRenderedPageBreak/>
        <w:t>Using the wrong lead time for demand forecasting (demand forecasting is explained in Chapter 3).</w:t>
      </w:r>
    </w:p>
    <w:p w14:paraId="212A3D91" w14:textId="77777777" w:rsidR="00441CC8" w:rsidRPr="00A96233" w:rsidRDefault="00441CC8" w:rsidP="004B2B3D">
      <w:pPr>
        <w:pStyle w:val="ListParagraph"/>
        <w:numPr>
          <w:ilvl w:val="0"/>
          <w:numId w:val="132"/>
        </w:numPr>
        <w:spacing w:after="120"/>
        <w:contextualSpacing w:val="0"/>
        <w:rPr>
          <w:lang w:eastAsia="en-GB"/>
        </w:rPr>
      </w:pPr>
      <w:r w:rsidRPr="00A96233">
        <w:rPr>
          <w:lang w:eastAsia="en-GB"/>
        </w:rPr>
        <w:t>A safety stock level that is too low to cover the risk profile of an item. The risk profile includes supplier lead time and short stock at the supplier.</w:t>
      </w:r>
    </w:p>
    <w:p w14:paraId="6C889547" w14:textId="77777777" w:rsidR="00441CC8" w:rsidRPr="00A96233" w:rsidRDefault="00441CC8" w:rsidP="004B2B3D">
      <w:pPr>
        <w:pStyle w:val="ListParagraph"/>
        <w:numPr>
          <w:ilvl w:val="0"/>
          <w:numId w:val="132"/>
        </w:numPr>
        <w:spacing w:after="120"/>
        <w:contextualSpacing w:val="0"/>
        <w:rPr>
          <w:lang w:eastAsia="en-GB"/>
        </w:rPr>
      </w:pPr>
      <w:r w:rsidRPr="00A96233">
        <w:rPr>
          <w:lang w:eastAsia="en-GB"/>
        </w:rPr>
        <w:t xml:space="preserve">Under ordering, perhaps as a result of a poor ordering system or poor decision making. </w:t>
      </w:r>
    </w:p>
    <w:p w14:paraId="4ED3A813" w14:textId="77777777" w:rsidR="00441CC8" w:rsidRPr="00A96233" w:rsidRDefault="00441CC8" w:rsidP="004B2B3D">
      <w:pPr>
        <w:pStyle w:val="ListParagraph"/>
        <w:numPr>
          <w:ilvl w:val="0"/>
          <w:numId w:val="132"/>
        </w:numPr>
        <w:spacing w:after="120"/>
        <w:contextualSpacing w:val="0"/>
        <w:rPr>
          <w:lang w:eastAsia="en-GB"/>
        </w:rPr>
      </w:pPr>
      <w:r w:rsidRPr="00A96233">
        <w:rPr>
          <w:lang w:eastAsia="en-GB"/>
        </w:rPr>
        <w:t>Product quality issues resulting in a high level of returns to the supplier.</w:t>
      </w:r>
    </w:p>
    <w:p w14:paraId="28E3AE4E" w14:textId="77777777" w:rsidR="00441CC8" w:rsidRPr="00A96233" w:rsidRDefault="00441CC8" w:rsidP="004B2B3D">
      <w:pPr>
        <w:pStyle w:val="ListParagraph"/>
        <w:numPr>
          <w:ilvl w:val="0"/>
          <w:numId w:val="132"/>
        </w:numPr>
        <w:spacing w:after="120"/>
        <w:contextualSpacing w:val="0"/>
        <w:rPr>
          <w:lang w:eastAsia="en-GB"/>
        </w:rPr>
      </w:pPr>
      <w:r w:rsidRPr="00A96233">
        <w:rPr>
          <w:lang w:eastAsia="en-GB"/>
        </w:rPr>
        <w:t>Unexpected surge in consumer demand for the product.</w:t>
      </w:r>
    </w:p>
    <w:p w14:paraId="41A2B22A" w14:textId="77777777" w:rsidR="00441CC8" w:rsidRPr="00A96233" w:rsidRDefault="00441CC8" w:rsidP="001F23D2">
      <w:pPr>
        <w:pStyle w:val="ListParagraph"/>
        <w:numPr>
          <w:ilvl w:val="0"/>
          <w:numId w:val="132"/>
        </w:numPr>
        <w:contextualSpacing w:val="0"/>
        <w:rPr>
          <w:lang w:eastAsia="en-GB"/>
        </w:rPr>
      </w:pPr>
      <w:r w:rsidRPr="00A96233">
        <w:rPr>
          <w:lang w:eastAsia="en-GB"/>
        </w:rPr>
        <w:t>Shortage of working capital may limit the value of orders that can be placed each month. This could be caused by poor cash flow management or other inventory issues such as too much cash tied up in high levels of excess.</w:t>
      </w:r>
    </w:p>
    <w:p w14:paraId="1999C835" w14:textId="77777777" w:rsidR="00441CC8" w:rsidRPr="00A96233" w:rsidRDefault="00441CC8" w:rsidP="001F23D2"/>
    <w:p w14:paraId="3BA24FA7" w14:textId="342C0BCA" w:rsidR="00441CC8" w:rsidRPr="00A96233" w:rsidRDefault="00441CC8" w:rsidP="001F23D2">
      <w:r w:rsidRPr="00A96233">
        <w:t>The buyer/planner can take various actions to correct shortfalls in merchandise levels, both on the short- and the long-term.</w:t>
      </w:r>
    </w:p>
    <w:p w14:paraId="18CD014D" w14:textId="2489C281" w:rsidR="004B2B3D" w:rsidRPr="00A96233" w:rsidRDefault="004B2B3D" w:rsidP="001F23D2"/>
    <w:p w14:paraId="5CD68E8F" w14:textId="730586DC" w:rsidR="00441CC8" w:rsidRPr="00A96233" w:rsidRDefault="00441CC8" w:rsidP="001F23D2">
      <w:pPr>
        <w:pStyle w:val="Heading3"/>
        <w:spacing w:line="360" w:lineRule="auto"/>
      </w:pPr>
      <w:bookmarkStart w:id="649" w:name="_Toc41824321"/>
      <w:bookmarkStart w:id="650" w:name="_Toc45965813"/>
      <w:bookmarkStart w:id="651" w:name="_Toc46588322"/>
      <w:bookmarkStart w:id="652" w:name="_Toc46917417"/>
      <w:r w:rsidRPr="00A96233">
        <w:t>5.</w:t>
      </w:r>
      <w:r w:rsidR="003A698E" w:rsidRPr="00A96233">
        <w:t>7</w:t>
      </w:r>
      <w:r w:rsidRPr="00A96233">
        <w:t>.1</w:t>
      </w:r>
      <w:r w:rsidRPr="00A96233">
        <w:tab/>
        <w:t>Short-term actions</w:t>
      </w:r>
      <w:bookmarkEnd w:id="649"/>
      <w:bookmarkEnd w:id="650"/>
      <w:bookmarkEnd w:id="651"/>
      <w:bookmarkEnd w:id="652"/>
    </w:p>
    <w:p w14:paraId="218CB2D5" w14:textId="77777777" w:rsidR="004B2B3D" w:rsidRPr="00A96233" w:rsidRDefault="004B2B3D" w:rsidP="004B2B3D"/>
    <w:p w14:paraId="2E27FC6F" w14:textId="26B71AF7" w:rsidR="00441CC8" w:rsidRPr="00A96233" w:rsidRDefault="00441CC8" w:rsidP="004B2B3D">
      <w:pPr>
        <w:pStyle w:val="Heading4"/>
        <w:spacing w:line="360" w:lineRule="auto"/>
        <w:ind w:left="1134" w:hanging="1134"/>
      </w:pPr>
      <w:r w:rsidRPr="00A96233">
        <w:t>5.</w:t>
      </w:r>
      <w:r w:rsidR="003A698E" w:rsidRPr="00A96233">
        <w:t>7</w:t>
      </w:r>
      <w:r w:rsidRPr="00A96233">
        <w:t>.1.1</w:t>
      </w:r>
      <w:r w:rsidRPr="00A96233">
        <w:tab/>
        <w:t>Re-allocation and/or re-direction of stock</w:t>
      </w:r>
    </w:p>
    <w:p w14:paraId="4033F6A4" w14:textId="77777777" w:rsidR="004B2B3D" w:rsidRPr="00A96233" w:rsidRDefault="004B2B3D" w:rsidP="001F23D2"/>
    <w:p w14:paraId="4F0C0B29" w14:textId="64FDBA48" w:rsidR="00441CC8" w:rsidRPr="00A96233" w:rsidRDefault="00441CC8" w:rsidP="001F23D2">
      <w:r w:rsidRPr="00A96233">
        <w:t>Stock can be re-allocated or re-directed from stores or areas where there is more than enough to other stores or areas where stockouts occur due to disruption in the supply chain.</w:t>
      </w:r>
    </w:p>
    <w:p w14:paraId="74E04919" w14:textId="77777777" w:rsidR="004B2B3D" w:rsidRPr="00A96233" w:rsidRDefault="004B2B3D" w:rsidP="001F23D2"/>
    <w:p w14:paraId="1C14FFC2" w14:textId="06F14529" w:rsidR="00441CC8" w:rsidRPr="00A96233" w:rsidRDefault="00441CC8" w:rsidP="001F23D2">
      <w:r w:rsidRPr="00A96233">
        <w:t>Inventory may be deployed to stores or regions with the biggest product-availability deficits,</w:t>
      </w:r>
    </w:p>
    <w:p w14:paraId="70F6EDDD" w14:textId="77777777" w:rsidR="004B2B3D" w:rsidRPr="00A96233" w:rsidRDefault="004B2B3D" w:rsidP="001F23D2"/>
    <w:p w14:paraId="6CA48379" w14:textId="5B4B997F" w:rsidR="00441CC8" w:rsidRPr="00A96233" w:rsidRDefault="00441CC8" w:rsidP="004B2B3D">
      <w:pPr>
        <w:pStyle w:val="Heading4"/>
        <w:spacing w:line="360" w:lineRule="auto"/>
        <w:ind w:left="1134" w:hanging="1134"/>
      </w:pPr>
      <w:r w:rsidRPr="00A96233">
        <w:t>5.</w:t>
      </w:r>
      <w:r w:rsidR="003A698E" w:rsidRPr="00A96233">
        <w:t>7</w:t>
      </w:r>
      <w:r w:rsidRPr="00A96233">
        <w:t>.1.2</w:t>
      </w:r>
      <w:r w:rsidRPr="00A96233">
        <w:tab/>
        <w:t>Subtly suggest alternatives</w:t>
      </w:r>
    </w:p>
    <w:p w14:paraId="235EBD0E" w14:textId="77777777" w:rsidR="004B2B3D" w:rsidRPr="00A96233" w:rsidRDefault="004B2B3D" w:rsidP="001F23D2"/>
    <w:p w14:paraId="7E54BC87" w14:textId="04878E5E" w:rsidR="00441CC8" w:rsidRPr="00A96233" w:rsidRDefault="00441CC8" w:rsidP="001F23D2">
      <w:r w:rsidRPr="00A96233">
        <w:t xml:space="preserve">Assortment planning and positioning on shelves or display areas influence what customers buy. </w:t>
      </w:r>
    </w:p>
    <w:p w14:paraId="5F6D5C2D" w14:textId="77777777" w:rsidR="004B2B3D" w:rsidRPr="00A96233" w:rsidRDefault="004B2B3D" w:rsidP="001F23D2"/>
    <w:p w14:paraId="13D185C0" w14:textId="6EF0BBB9" w:rsidR="00441CC8" w:rsidRPr="00A96233" w:rsidRDefault="00441CC8" w:rsidP="001F23D2">
      <w:r w:rsidRPr="00A96233">
        <w:t>Research has shown that that a store can utilise assortment planning to entice customers to purchase products that are widely available when certain products are facing supply disruptions.</w:t>
      </w:r>
      <w:r w:rsidR="00AE2D04" w:rsidRPr="00A96233">
        <w:rPr>
          <w:vertAlign w:val="superscript"/>
        </w:rPr>
        <w:t>lxxiii</w:t>
      </w:r>
      <w:r w:rsidRPr="00A96233">
        <w:t xml:space="preserve"> A store manager could manipulate customers’ product choice and customers’ demand by reconfiguring the set of products on display, the location of each product on the shelves and the number of facings for each product. </w:t>
      </w:r>
    </w:p>
    <w:p w14:paraId="2A06BA88" w14:textId="77777777" w:rsidR="004B2B3D" w:rsidRPr="00A96233" w:rsidRDefault="004B2B3D" w:rsidP="001F23D2"/>
    <w:p w14:paraId="6804D038" w14:textId="58ECEA6D" w:rsidR="00441CC8" w:rsidRPr="00A96233" w:rsidRDefault="00441CC8" w:rsidP="004B2B3D">
      <w:pPr>
        <w:pStyle w:val="Heading4"/>
        <w:spacing w:line="360" w:lineRule="auto"/>
        <w:ind w:left="1134" w:hanging="1134"/>
      </w:pPr>
      <w:r w:rsidRPr="00A96233">
        <w:t>5.</w:t>
      </w:r>
      <w:r w:rsidR="003A698E" w:rsidRPr="00A96233">
        <w:t>7</w:t>
      </w:r>
      <w:r w:rsidRPr="00A96233">
        <w:t>.1.3</w:t>
      </w:r>
      <w:r w:rsidRPr="00A96233">
        <w:tab/>
        <w:t>Liaise with supplier</w:t>
      </w:r>
    </w:p>
    <w:p w14:paraId="3EB87CA7" w14:textId="77777777" w:rsidR="004B2B3D" w:rsidRPr="00A96233" w:rsidRDefault="004B2B3D" w:rsidP="001F23D2"/>
    <w:p w14:paraId="1BB4DA66" w14:textId="62ED2530" w:rsidR="00441CC8" w:rsidRPr="00A96233" w:rsidRDefault="00441CC8" w:rsidP="001F23D2">
      <w:r w:rsidRPr="00A96233">
        <w:t>In some cases, especially if the supplier is regionally located, it might be possible to request special arrangements to alleviate the shortage of stock.</w:t>
      </w:r>
    </w:p>
    <w:p w14:paraId="601E0B91" w14:textId="77777777" w:rsidR="00441CC8" w:rsidRPr="00A96233" w:rsidRDefault="00441CC8" w:rsidP="001F23D2"/>
    <w:p w14:paraId="7BAEAD36" w14:textId="1E5FBA5B" w:rsidR="00441CC8" w:rsidRPr="00A96233" w:rsidRDefault="00441CC8" w:rsidP="001F23D2">
      <w:pPr>
        <w:pStyle w:val="Heading3"/>
        <w:spacing w:line="360" w:lineRule="auto"/>
      </w:pPr>
      <w:bookmarkStart w:id="653" w:name="_Toc41824322"/>
      <w:bookmarkStart w:id="654" w:name="_Toc45965814"/>
      <w:bookmarkStart w:id="655" w:name="_Toc46588323"/>
      <w:bookmarkStart w:id="656" w:name="_Toc46917418"/>
      <w:r w:rsidRPr="00A96233">
        <w:lastRenderedPageBreak/>
        <w:t>5.</w:t>
      </w:r>
      <w:r w:rsidR="003A698E" w:rsidRPr="00A96233">
        <w:t>7</w:t>
      </w:r>
      <w:r w:rsidRPr="00A96233">
        <w:t>.2</w:t>
      </w:r>
      <w:r w:rsidRPr="00A96233">
        <w:tab/>
        <w:t>Long-term actions</w:t>
      </w:r>
      <w:bookmarkEnd w:id="653"/>
      <w:bookmarkEnd w:id="654"/>
      <w:bookmarkEnd w:id="655"/>
      <w:bookmarkEnd w:id="656"/>
    </w:p>
    <w:p w14:paraId="14AF2CC8" w14:textId="77777777" w:rsidR="004B2B3D" w:rsidRPr="00A96233" w:rsidRDefault="004B2B3D" w:rsidP="004B2B3D"/>
    <w:p w14:paraId="7737F443" w14:textId="2B6CB95A" w:rsidR="00441CC8" w:rsidRPr="00A96233" w:rsidRDefault="00441CC8" w:rsidP="004B2B3D">
      <w:pPr>
        <w:pStyle w:val="Heading4"/>
        <w:spacing w:line="360" w:lineRule="auto"/>
        <w:ind w:left="1134" w:hanging="1134"/>
      </w:pPr>
      <w:r w:rsidRPr="00A96233">
        <w:t>5.</w:t>
      </w:r>
      <w:r w:rsidR="003A698E" w:rsidRPr="00A96233">
        <w:t>7</w:t>
      </w:r>
      <w:r w:rsidRPr="00A96233">
        <w:t>.2.1</w:t>
      </w:r>
      <w:r w:rsidRPr="00A96233">
        <w:tab/>
        <w:t>Source alternative suppliers</w:t>
      </w:r>
    </w:p>
    <w:p w14:paraId="37AAD939" w14:textId="77777777" w:rsidR="004B2B3D" w:rsidRPr="00A96233" w:rsidRDefault="004B2B3D" w:rsidP="001F23D2"/>
    <w:p w14:paraId="38A2B416" w14:textId="305C2A13" w:rsidR="00441CC8" w:rsidRPr="00A96233" w:rsidRDefault="00441CC8" w:rsidP="001F23D2">
      <w:r w:rsidRPr="00A96233">
        <w:t>If the shortfall is caused by continuous underperformance of the supplier, one option is to source alternative suppliers who follow an efficient supply chain model to substitute products where it is feasible.</w:t>
      </w:r>
    </w:p>
    <w:p w14:paraId="5AC6EC46" w14:textId="77777777" w:rsidR="004B2B3D" w:rsidRPr="00A96233" w:rsidRDefault="004B2B3D" w:rsidP="001F23D2"/>
    <w:p w14:paraId="54E392AC" w14:textId="1C631D50" w:rsidR="00441CC8" w:rsidRPr="00A96233" w:rsidRDefault="00441CC8" w:rsidP="001F23D2">
      <w:r w:rsidRPr="00A96233">
        <w:t>The buyer/planner should secure fast supply, even it if requires reduction in the number of stock-keeping units (SKUs).</w:t>
      </w:r>
    </w:p>
    <w:p w14:paraId="21683E69" w14:textId="77777777" w:rsidR="004B2B3D" w:rsidRPr="00A96233" w:rsidRDefault="004B2B3D" w:rsidP="001F23D2"/>
    <w:p w14:paraId="397EB2CB" w14:textId="3E9CED22" w:rsidR="00441CC8" w:rsidRPr="00A96233" w:rsidRDefault="00441CC8" w:rsidP="001F23D2">
      <w:pPr>
        <w:pStyle w:val="Heading4"/>
        <w:spacing w:line="360" w:lineRule="auto"/>
      </w:pPr>
      <w:r w:rsidRPr="00A96233">
        <w:t>5.</w:t>
      </w:r>
      <w:r w:rsidR="003A698E" w:rsidRPr="00A96233">
        <w:t>7</w:t>
      </w:r>
      <w:r w:rsidRPr="00A96233">
        <w:t>.2.2</w:t>
      </w:r>
      <w:r w:rsidRPr="00A96233">
        <w:tab/>
        <w:t>Review forecasting methods and safety stock levels</w:t>
      </w:r>
    </w:p>
    <w:p w14:paraId="22FB7F1F" w14:textId="77777777" w:rsidR="004B2B3D" w:rsidRPr="00A96233" w:rsidRDefault="004B2B3D" w:rsidP="001F23D2"/>
    <w:p w14:paraId="4C9DD536" w14:textId="1B823F80" w:rsidR="00441CC8" w:rsidRDefault="00441CC8" w:rsidP="001F23D2">
      <w:r w:rsidRPr="00A96233">
        <w:t>A review of forecasting methods should be considered if the cause of understock seems to be vested in the manner in which demand forecasting is done or inadequate safety stock levels.</w:t>
      </w:r>
    </w:p>
    <w:p w14:paraId="6ECADEE6" w14:textId="77777777" w:rsidR="00570676" w:rsidRPr="00A96233" w:rsidRDefault="00570676" w:rsidP="001F23D2"/>
    <w:p w14:paraId="5E094CAF" w14:textId="72B6DCD5" w:rsidR="00441CC8" w:rsidRPr="00A96233" w:rsidRDefault="00441CC8" w:rsidP="004B2B3D">
      <w:pPr>
        <w:pStyle w:val="Heading4"/>
        <w:spacing w:line="360" w:lineRule="auto"/>
        <w:ind w:left="1134" w:hanging="1134"/>
      </w:pPr>
      <w:r w:rsidRPr="00A96233">
        <w:t>5.</w:t>
      </w:r>
      <w:r w:rsidR="003A698E" w:rsidRPr="00A96233">
        <w:t>7</w:t>
      </w:r>
      <w:r w:rsidRPr="00A96233">
        <w:t>.2.3</w:t>
      </w:r>
      <w:r w:rsidRPr="00A96233">
        <w:tab/>
        <w:t>Search for ways in which to reduce lead time</w:t>
      </w:r>
    </w:p>
    <w:p w14:paraId="3227DA29" w14:textId="77777777" w:rsidR="004B2B3D" w:rsidRPr="00A96233" w:rsidRDefault="004B2B3D" w:rsidP="001F23D2"/>
    <w:p w14:paraId="25CFCE23" w14:textId="3DE915FC" w:rsidR="00441CC8" w:rsidRPr="00A96233" w:rsidRDefault="00441CC8" w:rsidP="001F23D2">
      <w:r w:rsidRPr="00A96233">
        <w:t>Where possible, solutions should be found to shorten lead time.</w:t>
      </w:r>
    </w:p>
    <w:p w14:paraId="31FD3C24" w14:textId="77777777" w:rsidR="004B2B3D" w:rsidRPr="00A96233" w:rsidRDefault="004B2B3D" w:rsidP="001F23D2"/>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816"/>
        <w:gridCol w:w="6164"/>
      </w:tblGrid>
      <w:tr w:rsidR="00441CC8" w:rsidRPr="00A96233" w14:paraId="7B4659C6" w14:textId="77777777" w:rsidTr="00570676">
        <w:tc>
          <w:tcPr>
            <w:tcW w:w="2816" w:type="dxa"/>
            <w:shd w:val="clear" w:color="auto" w:fill="808080" w:themeFill="background1" w:themeFillShade="80"/>
          </w:tcPr>
          <w:p w14:paraId="3023D228" w14:textId="77777777" w:rsidR="00441CC8" w:rsidRPr="00A96233" w:rsidRDefault="00441CC8" w:rsidP="001F23D2">
            <w:pPr>
              <w:rPr>
                <w:b/>
                <w:bCs/>
                <w:color w:val="FFFFFF" w:themeColor="background1"/>
              </w:rPr>
            </w:pPr>
            <w:r w:rsidRPr="00A96233">
              <w:rPr>
                <w:b/>
                <w:bCs/>
                <w:color w:val="FFFFFF" w:themeColor="background1"/>
              </w:rPr>
              <w:t xml:space="preserve">Inventory planning </w:t>
            </w:r>
          </w:p>
        </w:tc>
        <w:tc>
          <w:tcPr>
            <w:tcW w:w="6164" w:type="dxa"/>
            <w:shd w:val="clear" w:color="auto" w:fill="D9D9D9" w:themeFill="background1" w:themeFillShade="D9"/>
          </w:tcPr>
          <w:p w14:paraId="69422045" w14:textId="5AF8F184" w:rsidR="00441CC8" w:rsidRPr="00A96233" w:rsidRDefault="00441CC8" w:rsidP="001F23D2">
            <w:r w:rsidRPr="00A96233">
              <w:t xml:space="preserve">Inventory planning as part of stock control is important. Running out of high-demand items leads to lost sales and lost customers. </w:t>
            </w:r>
          </w:p>
          <w:p w14:paraId="1B5636E3" w14:textId="77777777" w:rsidR="004B2B3D" w:rsidRPr="00A96233" w:rsidRDefault="004B2B3D" w:rsidP="001F23D2"/>
          <w:p w14:paraId="28DCEBCE" w14:textId="55846573" w:rsidR="00441CC8" w:rsidRPr="00A96233" w:rsidRDefault="00441CC8" w:rsidP="001F23D2">
            <w:r w:rsidRPr="00A96233">
              <w:t>In an ideal stock control situation, new inventory should come in at the same time old inventory is depleted. There should be no soldouts and no overstocking.</w:t>
            </w:r>
          </w:p>
          <w:p w14:paraId="5334D574" w14:textId="77777777" w:rsidR="004B2B3D" w:rsidRPr="00A96233" w:rsidRDefault="004B2B3D" w:rsidP="001F23D2"/>
          <w:p w14:paraId="3E4F1787" w14:textId="77777777" w:rsidR="00441CC8" w:rsidRPr="00A96233" w:rsidRDefault="00441CC8" w:rsidP="001F23D2">
            <w:r w:rsidRPr="00A96233">
              <w:t xml:space="preserve">Accomplishing this requires accurate, up-to-date data on stock on hand, stock on order and stock that is being shipped. </w:t>
            </w:r>
          </w:p>
        </w:tc>
      </w:tr>
      <w:tr w:rsidR="00441CC8" w:rsidRPr="00A96233" w14:paraId="0407D065" w14:textId="77777777" w:rsidTr="00570676">
        <w:tc>
          <w:tcPr>
            <w:tcW w:w="2816" w:type="dxa"/>
            <w:shd w:val="clear" w:color="auto" w:fill="808080" w:themeFill="background1" w:themeFillShade="80"/>
          </w:tcPr>
          <w:p w14:paraId="54EF08EC" w14:textId="77777777" w:rsidR="00441CC8" w:rsidRPr="00A96233" w:rsidRDefault="00441CC8" w:rsidP="001F23D2">
            <w:pPr>
              <w:jc w:val="left"/>
              <w:rPr>
                <w:b/>
                <w:bCs/>
                <w:color w:val="FFFFFF" w:themeColor="background1"/>
              </w:rPr>
            </w:pPr>
            <w:r w:rsidRPr="00A96233">
              <w:rPr>
                <w:b/>
                <w:bCs/>
                <w:color w:val="FFFFFF" w:themeColor="background1"/>
              </w:rPr>
              <w:t>Effective order cycles and replenishment</w:t>
            </w:r>
          </w:p>
        </w:tc>
        <w:tc>
          <w:tcPr>
            <w:tcW w:w="6164" w:type="dxa"/>
            <w:shd w:val="clear" w:color="auto" w:fill="D9D9D9" w:themeFill="background1" w:themeFillShade="D9"/>
          </w:tcPr>
          <w:p w14:paraId="713639A5" w14:textId="2CED9377" w:rsidR="00441CC8" w:rsidRPr="00A96233" w:rsidRDefault="00441CC8" w:rsidP="001F23D2">
            <w:r w:rsidRPr="00A96233">
              <w:t>To avoid either an overstock situation or soldouts stock control systems must include effective order cycles and methods for replenishment.</w:t>
            </w:r>
          </w:p>
          <w:p w14:paraId="313F0B48" w14:textId="77777777" w:rsidR="004B2B3D" w:rsidRPr="00A96233" w:rsidRDefault="004B2B3D" w:rsidP="001F23D2"/>
          <w:p w14:paraId="484E6F12" w14:textId="77777777" w:rsidR="00441CC8" w:rsidRPr="00A96233" w:rsidRDefault="00441CC8" w:rsidP="001F23D2">
            <w:r w:rsidRPr="00A96233">
              <w:t xml:space="preserve">Replenishment methods must ensure ordering enough stock to meet demand without exceeding predicted turnover. </w:t>
            </w:r>
          </w:p>
        </w:tc>
      </w:tr>
    </w:tbl>
    <w:p w14:paraId="3AD277C7" w14:textId="6C42BD81" w:rsidR="00441CC8" w:rsidRPr="00A96233" w:rsidRDefault="00441CC8" w:rsidP="001F23D2"/>
    <w:p w14:paraId="576CEDE1" w14:textId="77777777" w:rsidR="003A698E" w:rsidRPr="00A96233" w:rsidRDefault="003A698E" w:rsidP="001F23D2"/>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31C556BE" w14:textId="77777777" w:rsidTr="004B2B3D">
        <w:trPr>
          <w:trHeight w:val="1008"/>
        </w:trPr>
        <w:tc>
          <w:tcPr>
            <w:tcW w:w="1408" w:type="dxa"/>
            <w:shd w:val="clear" w:color="auto" w:fill="auto"/>
          </w:tcPr>
          <w:p w14:paraId="3749D2E7" w14:textId="0C42676A" w:rsidR="00441CC8" w:rsidRPr="00A96233" w:rsidRDefault="004B2B3D" w:rsidP="001F23D2">
            <w:pPr>
              <w:jc w:val="center"/>
            </w:pPr>
            <w:r w:rsidRPr="00A96233">
              <w:rPr>
                <w:noProof/>
              </w:rPr>
              <w:lastRenderedPageBreak/>
              <w:drawing>
                <wp:inline distT="0" distB="0" distL="0" distR="0" wp14:anchorId="6A860C12" wp14:editId="338A0214">
                  <wp:extent cx="468000" cy="468000"/>
                  <wp:effectExtent l="0" t="0" r="8255" b="8255"/>
                  <wp:docPr id="1279" name="Picture 127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 name="Question.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262CB7F1" w14:textId="77777777" w:rsidR="00441CC8" w:rsidRPr="00A96233" w:rsidRDefault="00441CC8" w:rsidP="004B2B3D">
            <w:r w:rsidRPr="00A96233">
              <w:t>What other actions do you take and find useful for dealing with shortages of stock?</w:t>
            </w:r>
          </w:p>
          <w:p w14:paraId="1C997218" w14:textId="77777777" w:rsidR="00441CC8" w:rsidRPr="00A96233" w:rsidRDefault="00441CC8" w:rsidP="004B2B3D"/>
          <w:p w14:paraId="45BAB884" w14:textId="77D60FBE" w:rsidR="00441CC8" w:rsidRDefault="00441CC8" w:rsidP="001F23D2"/>
          <w:p w14:paraId="6A26E555" w14:textId="7138CAB6" w:rsidR="00570676" w:rsidRDefault="00570676" w:rsidP="001F23D2"/>
          <w:p w14:paraId="2AC5AA58" w14:textId="77777777" w:rsidR="00570676" w:rsidRPr="00A96233" w:rsidRDefault="00570676" w:rsidP="001F23D2"/>
          <w:p w14:paraId="274589D4" w14:textId="77777777" w:rsidR="00441CC8" w:rsidRPr="00A96233" w:rsidRDefault="00441CC8" w:rsidP="001F23D2"/>
        </w:tc>
      </w:tr>
    </w:tbl>
    <w:p w14:paraId="459C15F3" w14:textId="23D85B42" w:rsidR="001F23D2" w:rsidRPr="00A96233" w:rsidRDefault="001F23D2" w:rsidP="001F23D2">
      <w:bookmarkStart w:id="657" w:name="_Toc41824323"/>
    </w:p>
    <w:p w14:paraId="3E31AE78" w14:textId="77777777" w:rsidR="004B2B3D" w:rsidRPr="00A96233" w:rsidRDefault="004B2B3D" w:rsidP="001F23D2"/>
    <w:p w14:paraId="7A9D90DC" w14:textId="4A431CB5" w:rsidR="00441CC8" w:rsidRPr="00A96233" w:rsidRDefault="00441CC8" w:rsidP="00441CC8">
      <w:pPr>
        <w:pStyle w:val="Heading2"/>
      </w:pPr>
      <w:bookmarkStart w:id="658" w:name="_Toc45965815"/>
      <w:bookmarkStart w:id="659" w:name="_Toc46588324"/>
      <w:bookmarkStart w:id="660" w:name="_Toc46917419"/>
      <w:r w:rsidRPr="00A96233">
        <w:t>5.</w:t>
      </w:r>
      <w:r w:rsidR="003A698E" w:rsidRPr="00A96233">
        <w:t>8</w:t>
      </w:r>
      <w:r w:rsidRPr="00A96233">
        <w:tab/>
        <w:t>Improving merchandise performance</w:t>
      </w:r>
      <w:bookmarkEnd w:id="657"/>
      <w:bookmarkEnd w:id="658"/>
      <w:bookmarkEnd w:id="659"/>
      <w:bookmarkEnd w:id="660"/>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E33549" w:rsidRPr="00A96233" w14:paraId="2C8A663C" w14:textId="77777777" w:rsidTr="00570676">
        <w:tc>
          <w:tcPr>
            <w:tcW w:w="784" w:type="pct"/>
            <w:tcBorders>
              <w:top w:val="single" w:sz="4" w:space="0" w:color="auto"/>
              <w:left w:val="single" w:sz="4" w:space="0" w:color="auto"/>
              <w:bottom w:val="single" w:sz="4" w:space="0" w:color="auto"/>
              <w:right w:val="nil"/>
            </w:tcBorders>
            <w:hideMark/>
          </w:tcPr>
          <w:p w14:paraId="506FD123" w14:textId="77777777" w:rsidR="00E33549" w:rsidRPr="00A96233" w:rsidRDefault="00E33549" w:rsidP="00A90385">
            <w:pPr>
              <w:jc w:val="center"/>
            </w:pPr>
            <w:r w:rsidRPr="00A96233">
              <w:rPr>
                <w:noProof/>
              </w:rPr>
              <w:drawing>
                <wp:inline distT="0" distB="0" distL="0" distR="0" wp14:anchorId="6B396676" wp14:editId="141CA2FF">
                  <wp:extent cx="462915" cy="462915"/>
                  <wp:effectExtent l="0" t="0" r="0" b="0"/>
                  <wp:docPr id="1137" name="Picture 113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6CB71CC7" w14:textId="02CC96B4" w:rsidR="00E33549" w:rsidRPr="00A96233" w:rsidRDefault="00E33549" w:rsidP="00A90385">
            <w:r w:rsidRPr="00A96233">
              <w:t>Use the information below to discuss improving merchandise performance.</w:t>
            </w:r>
          </w:p>
        </w:tc>
        <w:tc>
          <w:tcPr>
            <w:tcW w:w="873" w:type="pct"/>
            <w:tcBorders>
              <w:top w:val="single" w:sz="4" w:space="0" w:color="auto"/>
              <w:left w:val="nil"/>
              <w:bottom w:val="single" w:sz="4" w:space="0" w:color="auto"/>
              <w:right w:val="single" w:sz="4" w:space="0" w:color="auto"/>
            </w:tcBorders>
            <w:hideMark/>
          </w:tcPr>
          <w:p w14:paraId="47D8022B" w14:textId="77777777" w:rsidR="00E33549" w:rsidRPr="00A96233" w:rsidRDefault="00E33549" w:rsidP="00A90385">
            <w:r w:rsidRPr="00A96233">
              <w:t>Time:</w:t>
            </w:r>
          </w:p>
          <w:p w14:paraId="44D7F979" w14:textId="0CC2A916" w:rsidR="00E33549" w:rsidRPr="00A96233" w:rsidRDefault="00AB5FD4" w:rsidP="00A90385">
            <w:r w:rsidRPr="00A96233">
              <w:t>1 hour</w:t>
            </w:r>
          </w:p>
        </w:tc>
      </w:tr>
    </w:tbl>
    <w:p w14:paraId="5480C604" w14:textId="77777777" w:rsidR="00E33549" w:rsidRPr="00A96233" w:rsidRDefault="00E33549" w:rsidP="00E33549"/>
    <w:p w14:paraId="09CB3FF6" w14:textId="66F2FB6E" w:rsidR="00441CC8" w:rsidRPr="00A96233" w:rsidRDefault="00441CC8" w:rsidP="001F23D2">
      <w:r w:rsidRPr="00A96233">
        <w:t>The following are some strategies that can improve sales and merchandise performance:</w:t>
      </w:r>
    </w:p>
    <w:p w14:paraId="668A9C74" w14:textId="77777777" w:rsidR="004B2B3D" w:rsidRPr="00A96233" w:rsidRDefault="004B2B3D" w:rsidP="001F23D2"/>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035"/>
        <w:gridCol w:w="6946"/>
      </w:tblGrid>
      <w:tr w:rsidR="00441CC8" w:rsidRPr="00A96233" w14:paraId="316BFE02" w14:textId="77777777" w:rsidTr="004B2B3D">
        <w:tc>
          <w:tcPr>
            <w:tcW w:w="2050" w:type="dxa"/>
            <w:shd w:val="clear" w:color="auto" w:fill="808080" w:themeFill="background1" w:themeFillShade="80"/>
          </w:tcPr>
          <w:p w14:paraId="5561738B" w14:textId="77777777" w:rsidR="00441CC8" w:rsidRPr="00A96233" w:rsidRDefault="00441CC8" w:rsidP="001F23D2">
            <w:pPr>
              <w:rPr>
                <w:b/>
                <w:bCs/>
                <w:color w:val="FFFFFF" w:themeColor="background1"/>
              </w:rPr>
            </w:pPr>
            <w:r w:rsidRPr="00A96233">
              <w:rPr>
                <w:b/>
                <w:bCs/>
                <w:color w:val="FFFFFF" w:themeColor="background1"/>
              </w:rPr>
              <w:t>Traffic building</w:t>
            </w:r>
          </w:p>
        </w:tc>
        <w:tc>
          <w:tcPr>
            <w:tcW w:w="6946" w:type="dxa"/>
            <w:shd w:val="clear" w:color="auto" w:fill="D9D9D9" w:themeFill="background1" w:themeFillShade="D9"/>
          </w:tcPr>
          <w:p w14:paraId="169A77A9" w14:textId="6E76DCFC" w:rsidR="00441CC8" w:rsidRPr="00A96233" w:rsidRDefault="00441CC8" w:rsidP="001F23D2">
            <w:r w:rsidRPr="00A96233">
              <w:t>The aim of the traffic building strategy is to draw customers’ attention into the stores then to the aisle, and into a category. This strategy is typically is used for products that are price sensitive and are frequently purchased.</w:t>
            </w:r>
          </w:p>
          <w:p w14:paraId="6108A615" w14:textId="77777777" w:rsidR="004B2B3D" w:rsidRPr="00A96233" w:rsidRDefault="004B2B3D" w:rsidP="001F23D2"/>
          <w:p w14:paraId="3EED51E8" w14:textId="77777777" w:rsidR="00441CC8" w:rsidRPr="00A96233" w:rsidRDefault="00441CC8" w:rsidP="001F23D2">
            <w:r w:rsidRPr="00A96233">
              <w:t>Traffic building products or categories are usually displayed at eye-level, which is deemed prime position because it generates the most sales.</w:t>
            </w:r>
          </w:p>
        </w:tc>
      </w:tr>
      <w:tr w:rsidR="00441CC8" w:rsidRPr="00A96233" w14:paraId="456FA282" w14:textId="77777777" w:rsidTr="004B2B3D">
        <w:tc>
          <w:tcPr>
            <w:tcW w:w="2050" w:type="dxa"/>
            <w:shd w:val="clear" w:color="auto" w:fill="808080" w:themeFill="background1" w:themeFillShade="80"/>
          </w:tcPr>
          <w:p w14:paraId="16FC6C92" w14:textId="77777777" w:rsidR="00441CC8" w:rsidRPr="00A96233" w:rsidRDefault="00441CC8" w:rsidP="001F23D2">
            <w:pPr>
              <w:rPr>
                <w:b/>
                <w:bCs/>
                <w:color w:val="FFFFFF" w:themeColor="background1"/>
              </w:rPr>
            </w:pPr>
            <w:r w:rsidRPr="00A96233">
              <w:rPr>
                <w:b/>
                <w:bCs/>
                <w:color w:val="FFFFFF" w:themeColor="background1"/>
              </w:rPr>
              <w:t>Transaction building</w:t>
            </w:r>
          </w:p>
        </w:tc>
        <w:tc>
          <w:tcPr>
            <w:tcW w:w="6946" w:type="dxa"/>
            <w:shd w:val="clear" w:color="auto" w:fill="D9D9D9" w:themeFill="background1" w:themeFillShade="D9"/>
          </w:tcPr>
          <w:p w14:paraId="6CDDC858" w14:textId="12FF13FA" w:rsidR="00441CC8" w:rsidRPr="00A96233" w:rsidRDefault="00441CC8" w:rsidP="001F23D2">
            <w:r w:rsidRPr="00A96233">
              <w:t>The transaction building strategy focuses on increasing the size of the average category transaction, by encouraging consumers to purchase complementary products.</w:t>
            </w:r>
          </w:p>
          <w:p w14:paraId="5EAE2440" w14:textId="77777777" w:rsidR="004B2B3D" w:rsidRPr="00A96233" w:rsidRDefault="004B2B3D" w:rsidP="001F23D2"/>
          <w:p w14:paraId="135BD7B9" w14:textId="77777777" w:rsidR="00441CC8" w:rsidRPr="00A96233" w:rsidRDefault="00441CC8" w:rsidP="001F23D2">
            <w:r w:rsidRPr="00A96233">
              <w:t>Transaction building strategies also include the display of items to encourage impulse purchases, and using promotions to encourage up-trading, for example, 3 for the price of 2.</w:t>
            </w:r>
          </w:p>
        </w:tc>
      </w:tr>
      <w:tr w:rsidR="00441CC8" w:rsidRPr="00A96233" w14:paraId="25B76D4F" w14:textId="77777777" w:rsidTr="004B2B3D">
        <w:tc>
          <w:tcPr>
            <w:tcW w:w="2050" w:type="dxa"/>
            <w:shd w:val="clear" w:color="auto" w:fill="808080" w:themeFill="background1" w:themeFillShade="80"/>
          </w:tcPr>
          <w:p w14:paraId="66BA27F2" w14:textId="77777777" w:rsidR="00441CC8" w:rsidRPr="00A96233" w:rsidRDefault="00441CC8" w:rsidP="001F23D2">
            <w:pPr>
              <w:rPr>
                <w:b/>
                <w:bCs/>
                <w:color w:val="FFFFFF" w:themeColor="background1"/>
              </w:rPr>
            </w:pPr>
            <w:r w:rsidRPr="00A96233">
              <w:rPr>
                <w:b/>
                <w:bCs/>
                <w:color w:val="FFFFFF" w:themeColor="background1"/>
              </w:rPr>
              <w:t>Profit generating</w:t>
            </w:r>
          </w:p>
        </w:tc>
        <w:tc>
          <w:tcPr>
            <w:tcW w:w="6946" w:type="dxa"/>
            <w:shd w:val="clear" w:color="auto" w:fill="D9D9D9" w:themeFill="background1" w:themeFillShade="D9"/>
          </w:tcPr>
          <w:p w14:paraId="0E9B5D23" w14:textId="77777777" w:rsidR="00441CC8" w:rsidRPr="00A96233" w:rsidRDefault="00441CC8" w:rsidP="004B2B3D">
            <w:pPr>
              <w:spacing w:after="120"/>
            </w:pPr>
            <w:r w:rsidRPr="00A96233">
              <w:t xml:space="preserve">When identifying profit generating categories, buyers/planners need to consider three factors: </w:t>
            </w:r>
          </w:p>
          <w:p w14:paraId="7950C29B" w14:textId="77777777" w:rsidR="00441CC8" w:rsidRPr="00A96233" w:rsidRDefault="00441CC8" w:rsidP="004B2B3D">
            <w:pPr>
              <w:pStyle w:val="ListParagraph"/>
              <w:numPr>
                <w:ilvl w:val="0"/>
                <w:numId w:val="133"/>
              </w:numPr>
              <w:spacing w:after="120"/>
              <w:contextualSpacing w:val="0"/>
            </w:pPr>
            <w:r w:rsidRPr="00A96233">
              <w:t>Higher selling price</w:t>
            </w:r>
          </w:p>
          <w:p w14:paraId="2A46ABAC" w14:textId="77777777" w:rsidR="00441CC8" w:rsidRPr="00A96233" w:rsidRDefault="00441CC8" w:rsidP="004B2B3D">
            <w:pPr>
              <w:pStyle w:val="ListParagraph"/>
              <w:numPr>
                <w:ilvl w:val="0"/>
                <w:numId w:val="133"/>
              </w:numPr>
              <w:spacing w:after="120"/>
              <w:contextualSpacing w:val="0"/>
            </w:pPr>
            <w:r w:rsidRPr="00A96233">
              <w:t xml:space="preserve">Higher gross profit % (margin) and </w:t>
            </w:r>
          </w:p>
          <w:p w14:paraId="7434A698" w14:textId="77777777" w:rsidR="00441CC8" w:rsidRPr="00A96233" w:rsidRDefault="00441CC8" w:rsidP="001F23D2">
            <w:pPr>
              <w:pStyle w:val="ListParagraph"/>
              <w:numPr>
                <w:ilvl w:val="0"/>
                <w:numId w:val="133"/>
              </w:numPr>
              <w:contextualSpacing w:val="0"/>
            </w:pPr>
            <w:r w:rsidRPr="00A96233">
              <w:t>Categories that have a high GP% and a high stock turn.</w:t>
            </w:r>
          </w:p>
          <w:p w14:paraId="0E8FE3E3" w14:textId="77777777" w:rsidR="004B2B3D" w:rsidRPr="00A96233" w:rsidRDefault="004B2B3D" w:rsidP="001F23D2"/>
          <w:p w14:paraId="22E80F81" w14:textId="41263562" w:rsidR="00441CC8" w:rsidRPr="00A96233" w:rsidRDefault="00441CC8" w:rsidP="001F23D2">
            <w:r w:rsidRPr="00A96233">
              <w:lastRenderedPageBreak/>
              <w:t>Accessories that compliment a product are generally profit generating categories.</w:t>
            </w:r>
          </w:p>
          <w:p w14:paraId="71DADA19" w14:textId="77777777" w:rsidR="004B2B3D" w:rsidRPr="00A96233" w:rsidRDefault="004B2B3D" w:rsidP="001F23D2"/>
          <w:p w14:paraId="3BA78C20" w14:textId="77777777" w:rsidR="00441CC8" w:rsidRPr="00A96233" w:rsidRDefault="00441CC8" w:rsidP="001F23D2">
            <w:r w:rsidRPr="00A96233">
              <w:t xml:space="preserve">The consumer’s exposure to higher margin items can be increased by merchandising these categories in high traffic areas. </w:t>
            </w:r>
          </w:p>
        </w:tc>
      </w:tr>
      <w:tr w:rsidR="00441CC8" w:rsidRPr="00A96233" w14:paraId="5B9993AA" w14:textId="77777777" w:rsidTr="004B2B3D">
        <w:tc>
          <w:tcPr>
            <w:tcW w:w="2050" w:type="dxa"/>
            <w:shd w:val="clear" w:color="auto" w:fill="808080" w:themeFill="background1" w:themeFillShade="80"/>
          </w:tcPr>
          <w:p w14:paraId="08E946B2" w14:textId="77777777" w:rsidR="00441CC8" w:rsidRPr="00A96233" w:rsidRDefault="00441CC8" w:rsidP="001F23D2">
            <w:pPr>
              <w:rPr>
                <w:b/>
                <w:bCs/>
                <w:color w:val="FFFFFF" w:themeColor="background1"/>
              </w:rPr>
            </w:pPr>
            <w:r w:rsidRPr="00A96233">
              <w:rPr>
                <w:b/>
                <w:bCs/>
                <w:color w:val="FFFFFF" w:themeColor="background1"/>
              </w:rPr>
              <w:lastRenderedPageBreak/>
              <w:t>Excitement generation</w:t>
            </w:r>
          </w:p>
        </w:tc>
        <w:tc>
          <w:tcPr>
            <w:tcW w:w="6946" w:type="dxa"/>
            <w:shd w:val="clear" w:color="auto" w:fill="D9D9D9" w:themeFill="background1" w:themeFillShade="D9"/>
          </w:tcPr>
          <w:p w14:paraId="7849C9B7" w14:textId="4871B528" w:rsidR="00441CC8" w:rsidRPr="00A96233" w:rsidRDefault="00441CC8" w:rsidP="001F23D2">
            <w:r w:rsidRPr="00A96233">
              <w:t>Excitement generating strategies essentially focus on offering fashionable and innovative products or promotions.</w:t>
            </w:r>
          </w:p>
          <w:p w14:paraId="4D3FA522" w14:textId="77777777" w:rsidR="004B2B3D" w:rsidRPr="00A96233" w:rsidRDefault="004B2B3D" w:rsidP="001F23D2"/>
          <w:p w14:paraId="41CC7461" w14:textId="77777777" w:rsidR="00441CC8" w:rsidRPr="00A96233" w:rsidRDefault="00441CC8" w:rsidP="001F23D2">
            <w:r w:rsidRPr="00A96233">
              <w:t xml:space="preserve">This strategy is used to create excitement for a particular category by communicating a sense of urgency or opportunity to the consumer. </w:t>
            </w:r>
          </w:p>
        </w:tc>
      </w:tr>
      <w:tr w:rsidR="00441CC8" w:rsidRPr="00A96233" w14:paraId="7197CA1F" w14:textId="77777777" w:rsidTr="004B2B3D">
        <w:tc>
          <w:tcPr>
            <w:tcW w:w="2050" w:type="dxa"/>
            <w:shd w:val="clear" w:color="auto" w:fill="808080" w:themeFill="background1" w:themeFillShade="80"/>
          </w:tcPr>
          <w:p w14:paraId="2DC2C636" w14:textId="77777777" w:rsidR="00441CC8" w:rsidRPr="00A96233" w:rsidRDefault="00441CC8" w:rsidP="001F23D2">
            <w:pPr>
              <w:jc w:val="left"/>
              <w:rPr>
                <w:b/>
                <w:bCs/>
                <w:color w:val="FFFFFF" w:themeColor="background1"/>
              </w:rPr>
            </w:pPr>
            <w:r w:rsidRPr="00A96233">
              <w:rPr>
                <w:b/>
                <w:bCs/>
                <w:color w:val="FFFFFF" w:themeColor="background1"/>
              </w:rPr>
              <w:t>Reconsider the category roles</w:t>
            </w:r>
          </w:p>
        </w:tc>
        <w:tc>
          <w:tcPr>
            <w:tcW w:w="6946" w:type="dxa"/>
            <w:shd w:val="clear" w:color="auto" w:fill="D9D9D9" w:themeFill="background1" w:themeFillShade="D9"/>
          </w:tcPr>
          <w:p w14:paraId="243ADD36" w14:textId="77777777" w:rsidR="00441CC8" w:rsidRPr="00A96233" w:rsidRDefault="00441CC8" w:rsidP="001F23D2">
            <w:r w:rsidRPr="00A96233">
              <w:t>Part of category management is to assign a role for each category.</w:t>
            </w:r>
          </w:p>
          <w:p w14:paraId="0145210F" w14:textId="77777777" w:rsidR="00441CC8" w:rsidRPr="00A96233" w:rsidRDefault="00441CC8" w:rsidP="001F23D2"/>
          <w:p w14:paraId="5411F804" w14:textId="77777777" w:rsidR="00441CC8" w:rsidRPr="00A96233" w:rsidRDefault="00441CC8" w:rsidP="004B2B3D">
            <w:pPr>
              <w:spacing w:after="120"/>
            </w:pPr>
            <w:r w:rsidRPr="00A96233">
              <w:t>A category role defines the role the retailer wants the category to play within the stores. Category roles can be used to:</w:t>
            </w:r>
          </w:p>
          <w:p w14:paraId="50649ACE" w14:textId="77777777" w:rsidR="00441CC8" w:rsidRPr="00A96233" w:rsidRDefault="00441CC8" w:rsidP="004B2B3D">
            <w:pPr>
              <w:pStyle w:val="ListParagraph"/>
              <w:numPr>
                <w:ilvl w:val="0"/>
                <w:numId w:val="134"/>
              </w:numPr>
              <w:spacing w:after="120"/>
              <w:contextualSpacing w:val="0"/>
            </w:pPr>
            <w:r w:rsidRPr="00A96233">
              <w:t>increase shopper traffic</w:t>
            </w:r>
          </w:p>
          <w:p w14:paraId="3E939E9D" w14:textId="77777777" w:rsidR="00441CC8" w:rsidRPr="00A96233" w:rsidRDefault="00441CC8" w:rsidP="004B2B3D">
            <w:pPr>
              <w:pStyle w:val="ListParagraph"/>
              <w:numPr>
                <w:ilvl w:val="0"/>
                <w:numId w:val="134"/>
              </w:numPr>
              <w:spacing w:after="120"/>
              <w:contextualSpacing w:val="0"/>
            </w:pPr>
            <w:r w:rsidRPr="00A96233">
              <w:t>support specific shopping needs</w:t>
            </w:r>
          </w:p>
          <w:p w14:paraId="4038B557" w14:textId="77777777" w:rsidR="00441CC8" w:rsidRPr="00A96233" w:rsidRDefault="00441CC8" w:rsidP="004B2B3D">
            <w:pPr>
              <w:pStyle w:val="ListParagraph"/>
              <w:numPr>
                <w:ilvl w:val="0"/>
                <w:numId w:val="134"/>
              </w:numPr>
              <w:spacing w:after="120"/>
              <w:contextualSpacing w:val="0"/>
            </w:pPr>
            <w:r w:rsidRPr="00A96233">
              <w:t>feature special occasions</w:t>
            </w:r>
          </w:p>
          <w:p w14:paraId="5A91AF4F" w14:textId="77777777" w:rsidR="00441CC8" w:rsidRPr="00A96233" w:rsidRDefault="00441CC8" w:rsidP="004B2B3D">
            <w:pPr>
              <w:pStyle w:val="ListParagraph"/>
              <w:numPr>
                <w:ilvl w:val="0"/>
                <w:numId w:val="134"/>
              </w:numPr>
              <w:spacing w:after="120"/>
              <w:contextualSpacing w:val="0"/>
            </w:pPr>
            <w:r w:rsidRPr="00A96233">
              <w:t>make target categories more shopper friendly</w:t>
            </w:r>
          </w:p>
          <w:p w14:paraId="21FF4856" w14:textId="77777777" w:rsidR="00441CC8" w:rsidRPr="00A96233" w:rsidRDefault="00441CC8" w:rsidP="004B2B3D">
            <w:pPr>
              <w:pStyle w:val="ListParagraph"/>
              <w:numPr>
                <w:ilvl w:val="0"/>
                <w:numId w:val="134"/>
              </w:numPr>
              <w:spacing w:after="120"/>
              <w:contextualSpacing w:val="0"/>
            </w:pPr>
            <w:r w:rsidRPr="00A96233">
              <w:t>help chain stores execute specific strategies targeted to meet consumer’s needs</w:t>
            </w:r>
          </w:p>
          <w:p w14:paraId="5986CE87" w14:textId="5B0F0C4C" w:rsidR="00441CC8" w:rsidRPr="00A96233" w:rsidRDefault="004B2B3D" w:rsidP="004B2B3D">
            <w:pPr>
              <w:pStyle w:val="ListParagraph"/>
              <w:numPr>
                <w:ilvl w:val="0"/>
                <w:numId w:val="134"/>
              </w:numPr>
              <w:spacing w:after="120"/>
              <w:contextualSpacing w:val="0"/>
              <w:rPr>
                <w:rStyle w:val="hscoswrapper"/>
              </w:rPr>
            </w:pPr>
            <w:r w:rsidRPr="00A96233">
              <w:t>h</w:t>
            </w:r>
            <w:r w:rsidR="00441CC8" w:rsidRPr="00A96233">
              <w:t xml:space="preserve">elp determine the strategic layout for the store. </w:t>
            </w:r>
            <w:r w:rsidR="00441CC8" w:rsidRPr="00A96233">
              <w:rPr>
                <w:rStyle w:val="hscoswrapper"/>
              </w:rPr>
              <w:t>The chain store manager can manage traffic flow by placing categories strategically within identified destination roles throughout the store and surrounding them with related routine and impulse categories</w:t>
            </w:r>
          </w:p>
          <w:p w14:paraId="23ADEF3B" w14:textId="77777777" w:rsidR="00441CC8" w:rsidRPr="00A96233" w:rsidRDefault="00441CC8" w:rsidP="001F23D2">
            <w:pPr>
              <w:pStyle w:val="ListParagraph"/>
              <w:numPr>
                <w:ilvl w:val="0"/>
                <w:numId w:val="134"/>
              </w:numPr>
              <w:contextualSpacing w:val="0"/>
              <w:rPr>
                <w:rStyle w:val="hscoswrapper"/>
              </w:rPr>
            </w:pPr>
            <w:r w:rsidRPr="00A96233">
              <w:rPr>
                <w:rStyle w:val="hscoswrapper"/>
              </w:rPr>
              <w:t>Set the stage for assortment, pricing and merchandise strategies.</w:t>
            </w:r>
          </w:p>
          <w:p w14:paraId="70724F6D" w14:textId="77777777" w:rsidR="004B2B3D" w:rsidRPr="00A96233" w:rsidRDefault="004B2B3D" w:rsidP="001F23D2"/>
          <w:p w14:paraId="62BF6A45" w14:textId="3F992020" w:rsidR="00441CC8" w:rsidRPr="00A96233" w:rsidRDefault="00441CC8" w:rsidP="001F23D2">
            <w:r w:rsidRPr="00A96233">
              <w:t xml:space="preserve">There are four key consumer-centred category roles: </w:t>
            </w:r>
          </w:p>
          <w:p w14:paraId="645CCFFA" w14:textId="77777777" w:rsidR="00441CC8" w:rsidRPr="00A96233" w:rsidRDefault="00441CC8" w:rsidP="001F23D2"/>
          <w:p w14:paraId="57A38DC6" w14:textId="142D4661" w:rsidR="00441CC8" w:rsidRPr="00A96233" w:rsidRDefault="00441CC8" w:rsidP="001F23D2">
            <w:pPr>
              <w:jc w:val="center"/>
            </w:pPr>
            <w:r w:rsidRPr="00A96233">
              <w:rPr>
                <w:noProof/>
              </w:rPr>
              <w:drawing>
                <wp:inline distT="0" distB="0" distL="0" distR="0" wp14:anchorId="59693BED" wp14:editId="2BEB7B7D">
                  <wp:extent cx="3622693" cy="1470991"/>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657968" cy="1485314"/>
                          </a:xfrm>
                          <a:prstGeom prst="rect">
                            <a:avLst/>
                          </a:prstGeom>
                          <a:noFill/>
                          <a:ln>
                            <a:noFill/>
                          </a:ln>
                        </pic:spPr>
                      </pic:pic>
                    </a:graphicData>
                  </a:graphic>
                </wp:inline>
              </w:drawing>
            </w:r>
          </w:p>
          <w:tbl>
            <w:tblPr>
              <w:tblW w:w="6644" w:type="dxa"/>
              <w:tblInd w:w="20"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865"/>
              <w:gridCol w:w="4779"/>
            </w:tblGrid>
            <w:tr w:rsidR="00441CC8" w:rsidRPr="00A96233" w14:paraId="28383CFC" w14:textId="77777777" w:rsidTr="00570676">
              <w:tc>
                <w:tcPr>
                  <w:tcW w:w="1865" w:type="dxa"/>
                  <w:shd w:val="clear" w:color="auto" w:fill="808080" w:themeFill="background1" w:themeFillShade="80"/>
                </w:tcPr>
                <w:p w14:paraId="3882CA9C" w14:textId="77777777" w:rsidR="00441CC8" w:rsidRPr="00A96233" w:rsidRDefault="00441CC8" w:rsidP="001F23D2">
                  <w:pPr>
                    <w:rPr>
                      <w:b/>
                      <w:bCs/>
                      <w:color w:val="FFFFFF" w:themeColor="background1"/>
                    </w:rPr>
                  </w:pPr>
                  <w:r w:rsidRPr="00A96233">
                    <w:rPr>
                      <w:b/>
                      <w:bCs/>
                      <w:color w:val="FFFFFF" w:themeColor="background1"/>
                    </w:rPr>
                    <w:lastRenderedPageBreak/>
                    <w:t>Destination role</w:t>
                  </w:r>
                </w:p>
              </w:tc>
              <w:tc>
                <w:tcPr>
                  <w:tcW w:w="4779" w:type="dxa"/>
                  <w:shd w:val="clear" w:color="auto" w:fill="D9D9D9" w:themeFill="background1" w:themeFillShade="D9"/>
                </w:tcPr>
                <w:p w14:paraId="0CA388CF" w14:textId="02388AD6" w:rsidR="00441CC8" w:rsidRPr="00A96233" w:rsidRDefault="00441CC8" w:rsidP="001F23D2">
                  <w:r w:rsidRPr="00A96233">
                    <w:t>With this category, the store is profiled against the target consumers and differentiated from competition. It aims to offer superior value to consumers and define the chain store as a store of choice.</w:t>
                  </w:r>
                </w:p>
                <w:p w14:paraId="4E32F6A7" w14:textId="77777777" w:rsidR="004B2B3D" w:rsidRPr="00A96233" w:rsidRDefault="004B2B3D" w:rsidP="001F23D2"/>
                <w:p w14:paraId="78C42145" w14:textId="46B6CF70" w:rsidR="00441CC8" w:rsidRPr="00A96233" w:rsidRDefault="00441CC8" w:rsidP="001F23D2">
                  <w:r w:rsidRPr="00A96233">
                    <w:t>For example, a store might want to be known as the best store in their market to support the needs of the health-focused shopper. In this example, the store would stock a wide variety of natural and organic products across key categories. Their selection would help differentiate them in their market helping them stand out from their competition.</w:t>
                  </w:r>
                </w:p>
                <w:p w14:paraId="49C8E5DD" w14:textId="77777777" w:rsidR="004B2B3D" w:rsidRPr="00A96233" w:rsidRDefault="004B2B3D" w:rsidP="001F23D2"/>
                <w:p w14:paraId="173D5D7D" w14:textId="77777777" w:rsidR="00441CC8" w:rsidRPr="00A96233" w:rsidRDefault="00441CC8" w:rsidP="001F23D2">
                  <w:r w:rsidRPr="00A96233">
                    <w:rPr>
                      <w:rStyle w:val="hscoswrapper"/>
                    </w:rPr>
                    <w:t>“I go to this store because they offer the best selection of X. This store offers better value in this category.”</w:t>
                  </w:r>
                </w:p>
              </w:tc>
            </w:tr>
            <w:tr w:rsidR="00441CC8" w:rsidRPr="00A96233" w14:paraId="652AF7EA" w14:textId="77777777" w:rsidTr="00570676">
              <w:tc>
                <w:tcPr>
                  <w:tcW w:w="1865" w:type="dxa"/>
                  <w:shd w:val="clear" w:color="auto" w:fill="808080" w:themeFill="background1" w:themeFillShade="80"/>
                </w:tcPr>
                <w:p w14:paraId="10884859" w14:textId="77777777" w:rsidR="00441CC8" w:rsidRPr="00A96233" w:rsidRDefault="00441CC8" w:rsidP="001F23D2">
                  <w:pPr>
                    <w:rPr>
                      <w:b/>
                      <w:bCs/>
                      <w:color w:val="FFFFFF" w:themeColor="background1"/>
                    </w:rPr>
                  </w:pPr>
                  <w:r w:rsidRPr="00A96233">
                    <w:rPr>
                      <w:b/>
                      <w:bCs/>
                      <w:color w:val="FFFFFF" w:themeColor="background1"/>
                    </w:rPr>
                    <w:t>Routine role</w:t>
                  </w:r>
                </w:p>
              </w:tc>
              <w:tc>
                <w:tcPr>
                  <w:tcW w:w="4779" w:type="dxa"/>
                  <w:shd w:val="clear" w:color="auto" w:fill="D9D9D9" w:themeFill="background1" w:themeFillShade="D9"/>
                </w:tcPr>
                <w:p w14:paraId="574C25AB" w14:textId="03ED2CCD" w:rsidR="00441CC8" w:rsidRDefault="00441CC8" w:rsidP="001F23D2">
                  <w:r w:rsidRPr="00A96233">
                    <w:t>This category aims to provide consistent and competitive value for the everyday needs of consumers.</w:t>
                  </w:r>
                </w:p>
                <w:p w14:paraId="3CDC6567" w14:textId="77777777" w:rsidR="00570676" w:rsidRPr="00A96233" w:rsidRDefault="00570676" w:rsidP="001F23D2"/>
                <w:p w14:paraId="1F4DF8D3" w14:textId="7F938161" w:rsidR="00441CC8" w:rsidRPr="00A96233" w:rsidRDefault="00441CC8" w:rsidP="001F23D2">
                  <w:r w:rsidRPr="00A96233">
                    <w:t>Products in this category tend to be items like pet products, paper towels, toilet tissue, etc. A small percentage of consumers purchase these</w:t>
                  </w:r>
                  <w:r w:rsidR="00570676">
                    <w:t>,</w:t>
                  </w:r>
                  <w:r w:rsidRPr="00A96233">
                    <w:t xml:space="preserve"> but they buy a large number of them.</w:t>
                  </w:r>
                </w:p>
                <w:p w14:paraId="682B2FB0" w14:textId="77777777" w:rsidR="004B2B3D" w:rsidRPr="00A96233" w:rsidRDefault="004B2B3D" w:rsidP="001F23D2"/>
                <w:p w14:paraId="0D4F791E" w14:textId="5BD16D38" w:rsidR="00441CC8" w:rsidRPr="00A96233" w:rsidRDefault="00441CC8" w:rsidP="001F23D2">
                  <w:pPr>
                    <w:rPr>
                      <w:rStyle w:val="hscoswrapper"/>
                    </w:rPr>
                  </w:pPr>
                  <w:r w:rsidRPr="00A96233">
                    <w:rPr>
                      <w:rStyle w:val="hscoswrapper"/>
                    </w:rPr>
                    <w:t>“I buy these products all the time for my daily needs, so I look for the store that offers me the greatest value and consistent shopping experience.”</w:t>
                  </w:r>
                </w:p>
                <w:p w14:paraId="0C57E7F8" w14:textId="77777777" w:rsidR="004B2B3D" w:rsidRPr="00A96233" w:rsidRDefault="004B2B3D" w:rsidP="001F23D2"/>
                <w:p w14:paraId="3CE62BCC" w14:textId="77777777" w:rsidR="00441CC8" w:rsidRPr="00A96233" w:rsidRDefault="00441CC8" w:rsidP="001F23D2">
                  <w:r w:rsidRPr="00A96233">
                    <w:t>This category assists in developing the target consumer’s image of the store.</w:t>
                  </w:r>
                </w:p>
              </w:tc>
            </w:tr>
            <w:tr w:rsidR="00441CC8" w:rsidRPr="00A96233" w14:paraId="1523B6D9" w14:textId="77777777" w:rsidTr="00570676">
              <w:tc>
                <w:tcPr>
                  <w:tcW w:w="1865" w:type="dxa"/>
                  <w:shd w:val="clear" w:color="auto" w:fill="808080" w:themeFill="background1" w:themeFillShade="80"/>
                </w:tcPr>
                <w:p w14:paraId="3C75BECC" w14:textId="77777777" w:rsidR="00441CC8" w:rsidRPr="00A96233" w:rsidRDefault="00441CC8" w:rsidP="001F23D2">
                  <w:pPr>
                    <w:rPr>
                      <w:b/>
                      <w:bCs/>
                      <w:color w:val="FFFFFF" w:themeColor="background1"/>
                    </w:rPr>
                  </w:pPr>
                  <w:r w:rsidRPr="00A96233">
                    <w:rPr>
                      <w:b/>
                      <w:bCs/>
                      <w:color w:val="FFFFFF" w:themeColor="background1"/>
                    </w:rPr>
                    <w:t>Seasonal role</w:t>
                  </w:r>
                </w:p>
              </w:tc>
              <w:tc>
                <w:tcPr>
                  <w:tcW w:w="4779" w:type="dxa"/>
                  <w:shd w:val="clear" w:color="auto" w:fill="D9D9D9" w:themeFill="background1" w:themeFillShade="D9"/>
                </w:tcPr>
                <w:p w14:paraId="0C257C71" w14:textId="77777777" w:rsidR="00441CC8" w:rsidRPr="00A96233" w:rsidRDefault="00441CC8" w:rsidP="001F23D2">
                  <w:r w:rsidRPr="00A96233">
                    <w:t>This category refers to products which are purchased occasionally and not on a regular basis.</w:t>
                  </w:r>
                </w:p>
              </w:tc>
            </w:tr>
            <w:tr w:rsidR="00441CC8" w:rsidRPr="00A96233" w14:paraId="3B94E2BF" w14:textId="77777777" w:rsidTr="00570676">
              <w:tc>
                <w:tcPr>
                  <w:tcW w:w="1865" w:type="dxa"/>
                  <w:shd w:val="clear" w:color="auto" w:fill="808080" w:themeFill="background1" w:themeFillShade="80"/>
                </w:tcPr>
                <w:p w14:paraId="162A545D" w14:textId="77777777" w:rsidR="00441CC8" w:rsidRPr="00A96233" w:rsidRDefault="00441CC8" w:rsidP="001F23D2">
                  <w:pPr>
                    <w:rPr>
                      <w:b/>
                      <w:bCs/>
                      <w:color w:val="FFFFFF" w:themeColor="background1"/>
                    </w:rPr>
                  </w:pPr>
                  <w:r w:rsidRPr="00A96233">
                    <w:rPr>
                      <w:b/>
                      <w:bCs/>
                      <w:color w:val="FFFFFF" w:themeColor="background1"/>
                    </w:rPr>
                    <w:lastRenderedPageBreak/>
                    <w:t>Convenience role</w:t>
                  </w:r>
                </w:p>
              </w:tc>
              <w:tc>
                <w:tcPr>
                  <w:tcW w:w="4779" w:type="dxa"/>
                  <w:shd w:val="clear" w:color="auto" w:fill="D9D9D9" w:themeFill="background1" w:themeFillShade="D9"/>
                </w:tcPr>
                <w:p w14:paraId="70F329BB" w14:textId="77777777" w:rsidR="00441CC8" w:rsidRPr="00A96233" w:rsidRDefault="00441CC8" w:rsidP="001F23D2">
                  <w:r w:rsidRPr="00A96233">
                    <w:t>Purchased infrequently, but important when a customer buys them. In a grocery store these are hardware items, shoe polish, etc.</w:t>
                  </w:r>
                </w:p>
              </w:tc>
            </w:tr>
          </w:tbl>
          <w:p w14:paraId="236ADAC7" w14:textId="77777777" w:rsidR="004B2B3D" w:rsidRPr="00A96233" w:rsidRDefault="004B2B3D"/>
          <w:tbl>
            <w:tblPr>
              <w:tblW w:w="6684" w:type="dxa"/>
              <w:tblInd w:w="2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104"/>
              <w:gridCol w:w="5580"/>
            </w:tblGrid>
            <w:tr w:rsidR="00441CC8" w:rsidRPr="00A96233" w14:paraId="46857E77" w14:textId="77777777" w:rsidTr="004B2B3D">
              <w:tc>
                <w:tcPr>
                  <w:tcW w:w="1104" w:type="dxa"/>
                  <w:shd w:val="clear" w:color="auto" w:fill="auto"/>
                  <w:vAlign w:val="center"/>
                </w:tcPr>
                <w:p w14:paraId="59CB7DF2" w14:textId="77777777" w:rsidR="00441CC8" w:rsidRPr="00A96233" w:rsidRDefault="00441CC8" w:rsidP="001F23D2">
                  <w:pPr>
                    <w:jc w:val="center"/>
                  </w:pPr>
                  <w:r w:rsidRPr="00A96233">
                    <w:rPr>
                      <w:noProof/>
                    </w:rPr>
                    <w:drawing>
                      <wp:inline distT="0" distB="0" distL="0" distR="0" wp14:anchorId="15C701F2" wp14:editId="0EA253CB">
                        <wp:extent cx="468000" cy="468000"/>
                        <wp:effectExtent l="0" t="0" r="8255" b="8255"/>
                        <wp:docPr id="84" name="Picture 8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Resources.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5580" w:type="dxa"/>
                  <w:shd w:val="clear" w:color="auto" w:fill="auto"/>
                  <w:vAlign w:val="center"/>
                </w:tcPr>
                <w:p w14:paraId="6EAB8E78" w14:textId="77777777" w:rsidR="00441CC8" w:rsidRPr="00A96233" w:rsidRDefault="00441CC8" w:rsidP="001F23D2">
                  <w:pPr>
                    <w:jc w:val="left"/>
                  </w:pPr>
                  <w:r w:rsidRPr="00A96233">
                    <w:t xml:space="preserve">You may watch the video, “Category roles” available at </w:t>
                  </w:r>
                  <w:r w:rsidRPr="00A96233">
                    <w:rPr>
                      <w:i/>
                      <w:iCs/>
                    </w:rPr>
                    <w:t>https://www.dotactiv.com/blog/strategic-importance-of-category-roles-in-category-management</w:t>
                  </w:r>
                </w:p>
              </w:tc>
            </w:tr>
          </w:tbl>
          <w:p w14:paraId="0A51723A" w14:textId="77777777" w:rsidR="00441CC8" w:rsidRPr="00A96233" w:rsidRDefault="00441CC8" w:rsidP="001F23D2"/>
        </w:tc>
      </w:tr>
    </w:tbl>
    <w:p w14:paraId="67320A29" w14:textId="77777777" w:rsidR="00441CC8" w:rsidRPr="00A96233" w:rsidRDefault="00441CC8" w:rsidP="001F23D2"/>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1521948F" w14:textId="77777777" w:rsidTr="004B2B3D">
        <w:trPr>
          <w:trHeight w:val="1008"/>
        </w:trPr>
        <w:tc>
          <w:tcPr>
            <w:tcW w:w="1408" w:type="dxa"/>
            <w:shd w:val="clear" w:color="auto" w:fill="auto"/>
          </w:tcPr>
          <w:p w14:paraId="05BCAD53" w14:textId="455B59FB" w:rsidR="00441CC8" w:rsidRPr="00A96233" w:rsidRDefault="004B2B3D" w:rsidP="001F23D2">
            <w:pPr>
              <w:jc w:val="center"/>
            </w:pPr>
            <w:r w:rsidRPr="00A96233">
              <w:rPr>
                <w:noProof/>
              </w:rPr>
              <w:drawing>
                <wp:inline distT="0" distB="0" distL="0" distR="0" wp14:anchorId="5C97C85A" wp14:editId="45EDFA30">
                  <wp:extent cx="468000" cy="468000"/>
                  <wp:effectExtent l="0" t="0" r="8255" b="8255"/>
                  <wp:docPr id="1363" name="Picture 136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 name="Question.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3252083E" w14:textId="77777777" w:rsidR="00441CC8" w:rsidRPr="00A96233" w:rsidRDefault="00441CC8" w:rsidP="004B2B3D">
            <w:r w:rsidRPr="00A96233">
              <w:t>What other actions do you take and find useful for improving merchandise performance?</w:t>
            </w:r>
          </w:p>
          <w:p w14:paraId="10130A1E" w14:textId="77777777" w:rsidR="00441CC8" w:rsidRPr="00A96233" w:rsidRDefault="00441CC8" w:rsidP="004B2B3D"/>
          <w:p w14:paraId="4577E156" w14:textId="3C9D0BEA" w:rsidR="00441CC8" w:rsidRDefault="00441CC8" w:rsidP="004B2B3D"/>
          <w:p w14:paraId="6FDED3D1" w14:textId="5270E186" w:rsidR="00570676" w:rsidRDefault="00570676" w:rsidP="004B2B3D"/>
          <w:p w14:paraId="4F88C166" w14:textId="77777777" w:rsidR="00570676" w:rsidRPr="00A96233" w:rsidRDefault="00570676" w:rsidP="004B2B3D"/>
          <w:p w14:paraId="28BF2A14" w14:textId="48BE0A52" w:rsidR="003A698E" w:rsidRPr="00A96233" w:rsidRDefault="003A698E" w:rsidP="004B2B3D"/>
          <w:p w14:paraId="3D9EC973" w14:textId="77777777" w:rsidR="003A698E" w:rsidRPr="00A96233" w:rsidRDefault="003A698E" w:rsidP="004B2B3D"/>
          <w:p w14:paraId="31EABB56" w14:textId="77777777" w:rsidR="00441CC8" w:rsidRPr="00A96233" w:rsidRDefault="00441CC8" w:rsidP="004B2B3D"/>
        </w:tc>
      </w:tr>
    </w:tbl>
    <w:p w14:paraId="444CDBE9" w14:textId="58D77487" w:rsidR="00441CC8" w:rsidRDefault="00441CC8" w:rsidP="001F23D2"/>
    <w:p w14:paraId="5C9E367C" w14:textId="77777777" w:rsidR="00570676" w:rsidRPr="00A96233" w:rsidRDefault="00570676" w:rsidP="001F23D2"/>
    <w:p w14:paraId="539D48B1" w14:textId="1A4F1085" w:rsidR="00441CC8" w:rsidRPr="00A96233" w:rsidRDefault="00441CC8" w:rsidP="001F23D2">
      <w:pPr>
        <w:pStyle w:val="Caption"/>
        <w:spacing w:before="0" w:after="0" w:line="360" w:lineRule="auto"/>
        <w:rPr>
          <w:lang w:val="en-GB"/>
        </w:rPr>
      </w:pPr>
      <w:r w:rsidRPr="00A96233">
        <w:rPr>
          <w:lang w:val="en-GB"/>
        </w:rPr>
        <w:t>conclusion</w:t>
      </w:r>
    </w:p>
    <w:p w14:paraId="3222CF13" w14:textId="77777777" w:rsidR="0049579A" w:rsidRPr="00A96233" w:rsidRDefault="0049579A" w:rsidP="0049579A"/>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49579A" w:rsidRPr="00A96233" w14:paraId="6EAC2862" w14:textId="77777777" w:rsidTr="002E436C">
        <w:tc>
          <w:tcPr>
            <w:tcW w:w="644" w:type="pct"/>
            <w:tcBorders>
              <w:top w:val="single" w:sz="4" w:space="0" w:color="auto"/>
              <w:left w:val="single" w:sz="4" w:space="0" w:color="auto"/>
              <w:bottom w:val="single" w:sz="4" w:space="0" w:color="auto"/>
              <w:right w:val="nil"/>
            </w:tcBorders>
            <w:hideMark/>
          </w:tcPr>
          <w:p w14:paraId="7C6EE510" w14:textId="77777777" w:rsidR="0049579A" w:rsidRPr="00A96233" w:rsidRDefault="0049579A" w:rsidP="002E436C">
            <w:pPr>
              <w:jc w:val="center"/>
            </w:pPr>
            <w:r w:rsidRPr="00A96233">
              <w:rPr>
                <w:noProof/>
              </w:rPr>
              <w:drawing>
                <wp:inline distT="0" distB="0" distL="0" distR="0" wp14:anchorId="63EDEDED" wp14:editId="39CD9655">
                  <wp:extent cx="462915" cy="462915"/>
                  <wp:effectExtent l="0" t="0" r="0" b="0"/>
                  <wp:docPr id="175" name="Picture 17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45569CDC" w14:textId="77777777" w:rsidR="0049579A" w:rsidRPr="00A96233" w:rsidRDefault="0049579A" w:rsidP="002E436C">
            <w:r w:rsidRPr="00A96233">
              <w:t>Conclude and summarise.</w:t>
            </w:r>
          </w:p>
        </w:tc>
        <w:tc>
          <w:tcPr>
            <w:tcW w:w="873" w:type="pct"/>
            <w:tcBorders>
              <w:top w:val="single" w:sz="4" w:space="0" w:color="auto"/>
              <w:left w:val="nil"/>
              <w:bottom w:val="single" w:sz="4" w:space="0" w:color="auto"/>
              <w:right w:val="single" w:sz="4" w:space="0" w:color="auto"/>
            </w:tcBorders>
            <w:hideMark/>
          </w:tcPr>
          <w:p w14:paraId="26CC7C1D" w14:textId="77777777" w:rsidR="0049579A" w:rsidRPr="00A96233" w:rsidRDefault="0049579A" w:rsidP="002E436C">
            <w:r w:rsidRPr="00A96233">
              <w:t>Time:</w:t>
            </w:r>
          </w:p>
          <w:p w14:paraId="0DC2365C" w14:textId="0A6AD2FF" w:rsidR="0049579A" w:rsidRPr="00A96233" w:rsidRDefault="0049579A" w:rsidP="002E436C">
            <w:r w:rsidRPr="00A96233">
              <w:t>2 hours</w:t>
            </w:r>
          </w:p>
        </w:tc>
      </w:tr>
    </w:tbl>
    <w:p w14:paraId="5D9623F2" w14:textId="77777777" w:rsidR="0049579A" w:rsidRPr="00A96233" w:rsidRDefault="0049579A" w:rsidP="0049579A"/>
    <w:p w14:paraId="53FAA057" w14:textId="22DD69B7" w:rsidR="00441CC8" w:rsidRPr="00A96233" w:rsidRDefault="00441CC8" w:rsidP="001F23D2">
      <w:r w:rsidRPr="00A96233">
        <w:t>This chapter concludes the module on managing supplier relationships.</w:t>
      </w:r>
    </w:p>
    <w:p w14:paraId="6559AAAA" w14:textId="77777777" w:rsidR="004B2B3D" w:rsidRPr="00A96233" w:rsidRDefault="004B2B3D" w:rsidP="001F23D2"/>
    <w:p w14:paraId="50E614FA" w14:textId="3BF5281B" w:rsidR="00441CC8" w:rsidRPr="00A96233" w:rsidRDefault="00441CC8" w:rsidP="001F23D2">
      <w:r w:rsidRPr="00A96233">
        <w:t>Chapter 1 dealt with the role of buying and planning.</w:t>
      </w:r>
    </w:p>
    <w:p w14:paraId="4710604F" w14:textId="77777777" w:rsidR="004B2B3D" w:rsidRPr="00A96233" w:rsidRDefault="004B2B3D" w:rsidP="001F23D2"/>
    <w:p w14:paraId="25BF9FD3" w14:textId="5A4BA1FF" w:rsidR="00441CC8" w:rsidRPr="00A96233" w:rsidRDefault="00441CC8" w:rsidP="001F23D2">
      <w:r w:rsidRPr="00A96233">
        <w:t>In Chapter 2, you learned about supply chains applicable to the retail industry.</w:t>
      </w:r>
    </w:p>
    <w:p w14:paraId="229291AD" w14:textId="77777777" w:rsidR="004B2B3D" w:rsidRPr="00A96233" w:rsidRDefault="004B2B3D" w:rsidP="001F23D2"/>
    <w:p w14:paraId="436335CC" w14:textId="6BEB4BBF" w:rsidR="00441CC8" w:rsidRPr="00A96233" w:rsidRDefault="00441CC8" w:rsidP="001F23D2">
      <w:r w:rsidRPr="00A96233">
        <w:t>Chapter 3 dealt with the principles and concepts of managing the supply chain.</w:t>
      </w:r>
    </w:p>
    <w:p w14:paraId="3CC5DD8A" w14:textId="77777777" w:rsidR="004B2B3D" w:rsidRPr="00A96233" w:rsidRDefault="004B2B3D" w:rsidP="001F23D2"/>
    <w:p w14:paraId="5013AC46" w14:textId="0DD0DA6B" w:rsidR="00441CC8" w:rsidRPr="00A96233" w:rsidRDefault="00441CC8" w:rsidP="001F23D2">
      <w:r w:rsidRPr="00A96233">
        <w:t>In Chapter 4, your learned about the concepts and principles of evaluating supplier performance.</w:t>
      </w:r>
    </w:p>
    <w:p w14:paraId="2057E1D6" w14:textId="77777777" w:rsidR="004B2B3D" w:rsidRPr="00A96233" w:rsidRDefault="004B2B3D" w:rsidP="001F23D2"/>
    <w:p w14:paraId="1DC4D91E" w14:textId="0CEF8242" w:rsidR="00441CC8" w:rsidRPr="00A96233" w:rsidRDefault="00441CC8" w:rsidP="001F23D2">
      <w:r w:rsidRPr="00A96233">
        <w:t>Lastly, Chapter 5 dealt with the concepts and principles of managing the performance of merchandise.</w:t>
      </w:r>
    </w:p>
    <w:p w14:paraId="3D5F7FB4" w14:textId="54915C1D" w:rsidR="00CB6363" w:rsidRPr="00A96233" w:rsidRDefault="00CB6363" w:rsidP="001F23D2">
      <w:r w:rsidRPr="00A96233">
        <w:br w:type="page"/>
      </w:r>
    </w:p>
    <w:tbl>
      <w:tblPr>
        <w:tblW w:w="0" w:type="auto"/>
        <w:tblCellMar>
          <w:top w:w="108" w:type="dxa"/>
          <w:bottom w:w="108" w:type="dxa"/>
        </w:tblCellMar>
        <w:tblLook w:val="04A0" w:firstRow="1" w:lastRow="0" w:firstColumn="1" w:lastColumn="0" w:noHBand="0" w:noVBand="1"/>
      </w:tblPr>
      <w:tblGrid>
        <w:gridCol w:w="9016"/>
      </w:tblGrid>
      <w:tr w:rsidR="000F1139" w:rsidRPr="00A96233" w14:paraId="6C2102ED" w14:textId="77777777" w:rsidTr="000F1139">
        <w:tc>
          <w:tcPr>
            <w:tcW w:w="9016" w:type="dxa"/>
            <w:tcBorders>
              <w:top w:val="nil"/>
              <w:left w:val="nil"/>
              <w:bottom w:val="nil"/>
              <w:right w:val="nil"/>
            </w:tcBorders>
            <w:shd w:val="clear" w:color="auto" w:fill="808080" w:themeFill="background1" w:themeFillShade="80"/>
          </w:tcPr>
          <w:p w14:paraId="21CDB838" w14:textId="31889CF5" w:rsidR="000F1139" w:rsidRPr="00A96233" w:rsidRDefault="000F1139" w:rsidP="000F1139">
            <w:pPr>
              <w:pStyle w:val="Heading1"/>
              <w:jc w:val="left"/>
              <w:rPr>
                <w:lang w:val="en-GB"/>
              </w:rPr>
            </w:pPr>
            <w:r w:rsidRPr="00A96233">
              <w:rPr>
                <w:lang w:val="en-GB"/>
              </w:rPr>
              <w:lastRenderedPageBreak/>
              <w:br w:type="page"/>
            </w:r>
            <w:bookmarkStart w:id="661" w:name="_Toc45965823"/>
            <w:bookmarkStart w:id="662" w:name="_Toc46588325"/>
            <w:bookmarkStart w:id="663" w:name="_Toc46917420"/>
            <w:r w:rsidRPr="00A96233">
              <w:rPr>
                <w:lang w:val="en-GB"/>
              </w:rPr>
              <w:t>Bibliography</w:t>
            </w:r>
            <w:bookmarkEnd w:id="661"/>
            <w:bookmarkEnd w:id="662"/>
            <w:bookmarkEnd w:id="663"/>
          </w:p>
        </w:tc>
      </w:tr>
    </w:tbl>
    <w:p w14:paraId="497A1BFC" w14:textId="77777777" w:rsidR="000F1139" w:rsidRPr="00A96233" w:rsidRDefault="000F1139" w:rsidP="000F1139"/>
    <w:p w14:paraId="7360DF0C" w14:textId="55346B99" w:rsidR="00441CC8" w:rsidRPr="00A96233" w:rsidRDefault="00441CC8" w:rsidP="000F1139">
      <w:pPr>
        <w:pStyle w:val="Heading2"/>
      </w:pPr>
      <w:bookmarkStart w:id="664" w:name="_Toc45965824"/>
      <w:bookmarkStart w:id="665" w:name="_Toc46588326"/>
      <w:bookmarkStart w:id="666" w:name="_Toc46917421"/>
      <w:r w:rsidRPr="00A96233">
        <w:t>BOOKS AND PROFESSIONAL JOURNALS</w:t>
      </w:r>
      <w:bookmarkEnd w:id="664"/>
      <w:bookmarkEnd w:id="665"/>
      <w:bookmarkEnd w:id="666"/>
    </w:p>
    <w:p w14:paraId="6659C272" w14:textId="77777777" w:rsidR="00441CC8" w:rsidRPr="00A96233" w:rsidRDefault="00441CC8" w:rsidP="000F1139">
      <w:pPr>
        <w:spacing w:after="120"/>
        <w:jc w:val="left"/>
      </w:pPr>
      <w:r w:rsidRPr="00A96233">
        <w:t>CIPS. “Ethical business practices in purchasing and supply management.” https://www.cips.org/documents/about%20cips/ethical_bus_prac%20printed.pdf</w:t>
      </w:r>
    </w:p>
    <w:p w14:paraId="1C858F9E" w14:textId="77777777" w:rsidR="00441CC8" w:rsidRPr="00A96233" w:rsidRDefault="00441CC8" w:rsidP="000F1139">
      <w:pPr>
        <w:spacing w:after="120"/>
        <w:jc w:val="left"/>
      </w:pPr>
      <w:r w:rsidRPr="00A96233">
        <w:t>DIWAN, Parag. 2013. Retail buying. Excel Books, New Delhi</w:t>
      </w:r>
    </w:p>
    <w:p w14:paraId="4AE37212" w14:textId="77777777" w:rsidR="00441CC8" w:rsidRPr="00A96233" w:rsidRDefault="00441CC8" w:rsidP="000F1139">
      <w:pPr>
        <w:spacing w:after="120"/>
        <w:jc w:val="left"/>
      </w:pPr>
      <w:r w:rsidRPr="00A96233">
        <w:rPr>
          <w:rStyle w:val="hlfld-contribauthor"/>
        </w:rPr>
        <w:t xml:space="preserve">CHONG, </w:t>
      </w:r>
      <w:r w:rsidRPr="00A96233">
        <w:rPr>
          <w:rStyle w:val="nlmgiven-names"/>
        </w:rPr>
        <w:t>J. K.</w:t>
      </w:r>
      <w:r w:rsidRPr="00A96233">
        <w:rPr>
          <w:rStyle w:val="ref-overlay"/>
        </w:rPr>
        <w:t xml:space="preserve">, </w:t>
      </w:r>
      <w:r w:rsidRPr="00A96233">
        <w:rPr>
          <w:rStyle w:val="hlfld-contribauthor"/>
        </w:rPr>
        <w:t xml:space="preserve">Ho, </w:t>
      </w:r>
      <w:r w:rsidRPr="00A96233">
        <w:rPr>
          <w:rStyle w:val="nlmgiven-names"/>
        </w:rPr>
        <w:t>T.</w:t>
      </w:r>
      <w:r w:rsidRPr="00A96233">
        <w:rPr>
          <w:rStyle w:val="ref-overlay"/>
        </w:rPr>
        <w:t xml:space="preserve"> and </w:t>
      </w:r>
      <w:r w:rsidRPr="00A96233">
        <w:rPr>
          <w:rStyle w:val="hlfld-contribauthor"/>
        </w:rPr>
        <w:t xml:space="preserve">Tang, </w:t>
      </w:r>
      <w:r w:rsidRPr="00A96233">
        <w:rPr>
          <w:rStyle w:val="nlmgiven-names"/>
        </w:rPr>
        <w:t>C. S.</w:t>
      </w:r>
      <w:r w:rsidRPr="00A96233">
        <w:rPr>
          <w:rStyle w:val="ref-overlay"/>
        </w:rPr>
        <w:t xml:space="preserve"> </w:t>
      </w:r>
      <w:r w:rsidRPr="00A96233">
        <w:rPr>
          <w:rStyle w:val="nlmyear"/>
        </w:rPr>
        <w:t>2001</w:t>
      </w:r>
      <w:r w:rsidRPr="00A96233">
        <w:rPr>
          <w:rStyle w:val="ref-overlay"/>
        </w:rPr>
        <w:t xml:space="preserve">. </w:t>
      </w:r>
      <w:r w:rsidRPr="00A96233">
        <w:rPr>
          <w:rStyle w:val="nlmarticle-title"/>
        </w:rPr>
        <w:t>A modeling framework for category assortment planning</w:t>
      </w:r>
      <w:r w:rsidRPr="00A96233">
        <w:rPr>
          <w:rStyle w:val="ref-overlay"/>
        </w:rPr>
        <w:t xml:space="preserve">. </w:t>
      </w:r>
      <w:r w:rsidRPr="00A96233">
        <w:rPr>
          <w:rStyle w:val="ref-overlay"/>
          <w:i/>
          <w:iCs/>
        </w:rPr>
        <w:t>Manuf. Service Operations Mgmnt</w:t>
      </w:r>
      <w:r w:rsidRPr="00A96233">
        <w:rPr>
          <w:rStyle w:val="ref-overlay"/>
        </w:rPr>
        <w:t xml:space="preserve">, 3: </w:t>
      </w:r>
      <w:r w:rsidRPr="00A96233">
        <w:rPr>
          <w:rStyle w:val="nlmfpage"/>
        </w:rPr>
        <w:t>191</w:t>
      </w:r>
      <w:r w:rsidRPr="00A96233">
        <w:rPr>
          <w:rStyle w:val="ref-overlay"/>
        </w:rPr>
        <w:t>–</w:t>
      </w:r>
      <w:r w:rsidRPr="00A96233">
        <w:rPr>
          <w:rStyle w:val="nlmlpage"/>
        </w:rPr>
        <w:t>210</w:t>
      </w:r>
      <w:r w:rsidRPr="00A96233">
        <w:rPr>
          <w:rStyle w:val="ref-overlay"/>
        </w:rPr>
        <w:t xml:space="preserve">. </w:t>
      </w:r>
      <w:r w:rsidRPr="00A96233">
        <w:rPr>
          <w:rStyle w:val="reflink-block"/>
        </w:rPr>
        <w:t> </w:t>
      </w:r>
      <w:r w:rsidRPr="00A96233">
        <w:t xml:space="preserve"> </w:t>
      </w:r>
    </w:p>
    <w:p w14:paraId="129BF5EE" w14:textId="1BC4369E" w:rsidR="00441CC8" w:rsidRPr="00A96233" w:rsidRDefault="00441CC8" w:rsidP="000F1139">
      <w:pPr>
        <w:spacing w:after="120"/>
      </w:pPr>
      <w:r w:rsidRPr="00A96233">
        <w:t>CHOPRA, S and SODHI, M.S. “Managing Risk to Avoid Supply-Chain Breakdown,” MIT Sloan Management Review 46, no. 1(fall 2004): 53-61.</w:t>
      </w:r>
    </w:p>
    <w:p w14:paraId="043679B1" w14:textId="77777777" w:rsidR="00441CC8" w:rsidRPr="00A96233" w:rsidRDefault="00441CC8" w:rsidP="000F1139">
      <w:pPr>
        <w:spacing w:after="120"/>
        <w:jc w:val="left"/>
      </w:pPr>
      <w:r w:rsidRPr="00A96233">
        <w:t xml:space="preserve">FISHER, Marshall. "What Is the Right Supply Chain for Your Product?" </w:t>
      </w:r>
      <w:r w:rsidRPr="00A96233">
        <w:rPr>
          <w:i/>
          <w:iCs/>
        </w:rPr>
        <w:t>Harvard Business Review,</w:t>
      </w:r>
      <w:r w:rsidRPr="00A96233">
        <w:t xml:space="preserve"> March-April 1997, 105-116.</w:t>
      </w:r>
    </w:p>
    <w:p w14:paraId="38E720B1" w14:textId="138B68CC" w:rsidR="00441CC8" w:rsidRPr="00A96233" w:rsidRDefault="00441CC8" w:rsidP="000F1139">
      <w:pPr>
        <w:spacing w:after="120"/>
      </w:pPr>
      <w:bookmarkStart w:id="667" w:name="baep-author-id4"/>
      <w:r w:rsidRPr="00A96233">
        <w:t xml:space="preserve">KRAUSE, </w:t>
      </w:r>
      <w:hyperlink r:id="rId109" w:anchor="!" w:history="1">
        <w:r w:rsidRPr="00A96233">
          <w:rPr>
            <w:rStyle w:val="text"/>
            <w:caps/>
            <w:color w:val="000000" w:themeColor="text1"/>
          </w:rPr>
          <w:t>D</w:t>
        </w:r>
        <w:r w:rsidRPr="00A96233">
          <w:rPr>
            <w:rStyle w:val="text"/>
            <w:color w:val="000000" w:themeColor="text1"/>
          </w:rPr>
          <w:t>aniel</w:t>
        </w:r>
        <w:r w:rsidRPr="00A96233">
          <w:rPr>
            <w:rStyle w:val="text"/>
            <w:caps/>
            <w:color w:val="000000" w:themeColor="text1"/>
          </w:rPr>
          <w:t xml:space="preserve"> R.</w:t>
        </w:r>
      </w:hyperlink>
      <w:bookmarkStart w:id="668" w:name="baep-author-id5"/>
      <w:bookmarkEnd w:id="667"/>
      <w:r w:rsidRPr="00A96233">
        <w:fldChar w:fldCharType="begin"/>
      </w:r>
      <w:r w:rsidRPr="00A96233">
        <w:instrText xml:space="preserve"> HYPERLINK "https://www.sciencedirect.com/science/article/abs/pii/S0272696398000308?via%3Dihub" \l "!" </w:instrText>
      </w:r>
      <w:r w:rsidRPr="00A96233">
        <w:fldChar w:fldCharType="separate"/>
      </w:r>
      <w:r w:rsidRPr="00A96233">
        <w:rPr>
          <w:rStyle w:val="text"/>
          <w:caps/>
          <w:color w:val="000000" w:themeColor="text1"/>
        </w:rPr>
        <w:t>, Handfield</w:t>
      </w:r>
      <w:r w:rsidRPr="00A96233">
        <w:rPr>
          <w:rStyle w:val="text"/>
          <w:caps/>
          <w:color w:val="000000" w:themeColor="text1"/>
        </w:rPr>
        <w:fldChar w:fldCharType="end"/>
      </w:r>
      <w:bookmarkStart w:id="669" w:name="baep-author-id6"/>
      <w:bookmarkEnd w:id="668"/>
      <w:r w:rsidRPr="00A96233">
        <w:t>, R. and SCANNEL, Thomas V.</w:t>
      </w:r>
      <w:bookmarkEnd w:id="669"/>
      <w:r w:rsidRPr="00A96233">
        <w:t xml:space="preserve"> “</w:t>
      </w:r>
      <w:r w:rsidRPr="00A96233">
        <w:rPr>
          <w:rStyle w:val="title-text"/>
        </w:rPr>
        <w:t xml:space="preserve">An empirical investigation of supplier development: reactive and strategic processes.” </w:t>
      </w:r>
      <w:r w:rsidRPr="00A96233">
        <w:t>Journal of Operations Management</w:t>
      </w:r>
      <w:r w:rsidRPr="00A96233">
        <w:rPr>
          <w:color w:val="000000" w:themeColor="text1"/>
        </w:rPr>
        <w:t xml:space="preserve"> </w:t>
      </w:r>
      <w:r w:rsidRPr="00A96233">
        <w:t>Volume 17, Issue 1</w:t>
      </w:r>
      <w:r w:rsidRPr="00A96233">
        <w:rPr>
          <w:color w:val="000000" w:themeColor="text1"/>
        </w:rPr>
        <w:t>, December 1998, Pages 39-58</w:t>
      </w:r>
    </w:p>
    <w:p w14:paraId="15DDF248" w14:textId="77777777" w:rsidR="00441CC8" w:rsidRPr="00A96233" w:rsidRDefault="00441CC8" w:rsidP="00441CC8">
      <w:pPr>
        <w:jc w:val="left"/>
      </w:pPr>
      <w:r w:rsidRPr="00A96233">
        <w:t>VARLEY, Rosemary. 2001. Retail product management. London: Routledge</w:t>
      </w:r>
    </w:p>
    <w:p w14:paraId="7EA46EAC" w14:textId="62EB3431" w:rsidR="00441CC8" w:rsidRPr="00A96233" w:rsidRDefault="00441CC8" w:rsidP="00441CC8">
      <w:pPr>
        <w:jc w:val="left"/>
      </w:pPr>
    </w:p>
    <w:p w14:paraId="743E3A0D" w14:textId="77777777" w:rsidR="00842857" w:rsidRPr="00A96233" w:rsidRDefault="00842857" w:rsidP="00441CC8">
      <w:pPr>
        <w:jc w:val="left"/>
      </w:pPr>
    </w:p>
    <w:p w14:paraId="0536B75F" w14:textId="77777777" w:rsidR="00441CC8" w:rsidRPr="00A96233" w:rsidRDefault="00441CC8" w:rsidP="000F1139">
      <w:pPr>
        <w:pStyle w:val="Heading2"/>
      </w:pPr>
      <w:bookmarkStart w:id="670" w:name="_Toc45965825"/>
      <w:bookmarkStart w:id="671" w:name="_Toc46588327"/>
      <w:bookmarkStart w:id="672" w:name="_Toc46917422"/>
      <w:r w:rsidRPr="00A96233">
        <w:t>INTERNET:</w:t>
      </w:r>
      <w:bookmarkEnd w:id="670"/>
      <w:bookmarkEnd w:id="671"/>
      <w:bookmarkEnd w:id="672"/>
    </w:p>
    <w:p w14:paraId="1F2566CB" w14:textId="2D40F57E" w:rsidR="00441CC8" w:rsidRPr="00A96233" w:rsidRDefault="00441CC8" w:rsidP="000F1139">
      <w:pPr>
        <w:spacing w:after="120"/>
        <w:jc w:val="left"/>
        <w:rPr>
          <w:rStyle w:val="Hyperlink"/>
          <w:color w:val="000000" w:themeColor="text1"/>
        </w:rPr>
      </w:pPr>
      <w:r w:rsidRPr="00A96233">
        <w:rPr>
          <w:color w:val="000000" w:themeColor="text1"/>
        </w:rPr>
        <w:t xml:space="preserve">“7 Rs of logistics management.” </w:t>
      </w:r>
      <w:r w:rsidR="000F1139" w:rsidRPr="00A96233">
        <w:rPr>
          <w:color w:val="000000" w:themeColor="text1"/>
        </w:rPr>
        <w:br/>
      </w:r>
      <w:r w:rsidRPr="00A96233">
        <w:t>http://scmlogistics.weebly.com/blog/7-rs-in-logistics-management-services</w:t>
      </w:r>
    </w:p>
    <w:p w14:paraId="78E544D2" w14:textId="3016A337" w:rsidR="00441CC8" w:rsidRPr="00A96233" w:rsidRDefault="00441CC8" w:rsidP="000F1139">
      <w:pPr>
        <w:spacing w:after="120"/>
        <w:jc w:val="left"/>
        <w:rPr>
          <w:color w:val="000000" w:themeColor="text1"/>
        </w:rPr>
      </w:pPr>
      <w:r w:rsidRPr="00A96233">
        <w:rPr>
          <w:rStyle w:val="Hyperlink"/>
          <w:color w:val="000000" w:themeColor="text1"/>
          <w:u w:val="none"/>
        </w:rPr>
        <w:t xml:space="preserve">“Analysing merchandise performance.” </w:t>
      </w:r>
      <w:r w:rsidR="000F1139" w:rsidRPr="00A96233">
        <w:rPr>
          <w:rStyle w:val="Hyperlink"/>
          <w:color w:val="000000" w:themeColor="text1"/>
          <w:u w:val="none"/>
        </w:rPr>
        <w:br/>
      </w:r>
      <w:r w:rsidRPr="00A96233">
        <w:rPr>
          <w:rStyle w:val="Hyperlink"/>
          <w:color w:val="000000" w:themeColor="text1"/>
          <w:u w:val="none"/>
        </w:rPr>
        <w:t>https://www.yourarticlelibrary.com/retailing/analyzing-merchandise-performance-3-methods/48217</w:t>
      </w:r>
    </w:p>
    <w:p w14:paraId="0E8E2CA5" w14:textId="42D62B1E" w:rsidR="00441CC8" w:rsidRPr="00A96233" w:rsidRDefault="00441CC8" w:rsidP="000F1139">
      <w:pPr>
        <w:spacing w:after="120"/>
        <w:jc w:val="left"/>
        <w:rPr>
          <w:color w:val="000000" w:themeColor="text1"/>
        </w:rPr>
      </w:pPr>
      <w:r w:rsidRPr="00A96233">
        <w:rPr>
          <w:color w:val="000000" w:themeColor="text1"/>
        </w:rPr>
        <w:t xml:space="preserve">“Business class: How Corona virus is affecting pasta’s complex supply chain.” </w:t>
      </w:r>
      <w:r w:rsidRPr="00A96233">
        <w:t>https://www.ft.com/content/9ea849fc-6139-11ea-b3f3-fe4680ea68b5</w:t>
      </w:r>
    </w:p>
    <w:p w14:paraId="7F536F42" w14:textId="6F80308C" w:rsidR="00441CC8" w:rsidRPr="00A96233" w:rsidRDefault="00441CC8" w:rsidP="000F1139">
      <w:pPr>
        <w:spacing w:after="120"/>
        <w:jc w:val="left"/>
        <w:rPr>
          <w:color w:val="000000" w:themeColor="text1"/>
        </w:rPr>
      </w:pPr>
      <w:r w:rsidRPr="00A96233">
        <w:rPr>
          <w:color w:val="000000" w:themeColor="text1"/>
        </w:rPr>
        <w:t xml:space="preserve">“Dealing with poor performing suppliers.” </w:t>
      </w:r>
      <w:r w:rsidR="000F1139" w:rsidRPr="00A96233">
        <w:rPr>
          <w:color w:val="000000" w:themeColor="text1"/>
        </w:rPr>
        <w:br/>
      </w:r>
      <w:r w:rsidRPr="00A96233">
        <w:rPr>
          <w:color w:val="000000" w:themeColor="text1"/>
        </w:rPr>
        <w:t>http://supplychain-mechanic.com/?p=73</w:t>
      </w:r>
    </w:p>
    <w:p w14:paraId="3EE03575" w14:textId="5BF00386" w:rsidR="00441CC8" w:rsidRPr="00A96233" w:rsidRDefault="00441CC8" w:rsidP="000F1139">
      <w:pPr>
        <w:spacing w:after="120"/>
        <w:jc w:val="left"/>
        <w:rPr>
          <w:color w:val="000000" w:themeColor="text1"/>
        </w:rPr>
      </w:pPr>
      <w:r w:rsidRPr="00A96233">
        <w:rPr>
          <w:color w:val="000000" w:themeColor="text1"/>
        </w:rPr>
        <w:t xml:space="preserve">“Ethics in procurement” from </w:t>
      </w:r>
      <w:r w:rsidRPr="00A96233">
        <w:rPr>
          <w:i/>
          <w:iCs/>
          <w:color w:val="000000" w:themeColor="text1"/>
        </w:rPr>
        <w:t>UN Procurement Practitioner’s Handbook</w:t>
      </w:r>
      <w:r w:rsidRPr="00A96233">
        <w:rPr>
          <w:color w:val="000000" w:themeColor="text1"/>
        </w:rPr>
        <w:t xml:space="preserve">, available at </w:t>
      </w:r>
      <w:r w:rsidR="000F1139" w:rsidRPr="00A96233">
        <w:rPr>
          <w:color w:val="000000" w:themeColor="text1"/>
        </w:rPr>
        <w:br/>
      </w:r>
      <w:r w:rsidRPr="00A96233">
        <w:t>https://www.ungm.org/Areas/Public/pph/ch04s04.html</w:t>
      </w:r>
      <w:r w:rsidRPr="00A96233">
        <w:rPr>
          <w:color w:val="000000" w:themeColor="text1"/>
        </w:rPr>
        <w:t>”</w:t>
      </w:r>
    </w:p>
    <w:p w14:paraId="3A6F945C" w14:textId="478E9EDF" w:rsidR="00441CC8" w:rsidRPr="00A96233" w:rsidRDefault="00441CC8" w:rsidP="000F1139">
      <w:pPr>
        <w:spacing w:after="120"/>
        <w:jc w:val="left"/>
        <w:rPr>
          <w:color w:val="000000" w:themeColor="text1"/>
        </w:rPr>
      </w:pPr>
      <w:r w:rsidRPr="00A96233">
        <w:rPr>
          <w:color w:val="000000" w:themeColor="text1"/>
        </w:rPr>
        <w:t xml:space="preserve">“Ethics in procurement: What are you doing to keep procurement ethical?” </w:t>
      </w:r>
      <w:r w:rsidR="000F1139" w:rsidRPr="00A96233">
        <w:rPr>
          <w:color w:val="000000" w:themeColor="text1"/>
        </w:rPr>
        <w:br/>
      </w:r>
      <w:r w:rsidRPr="00A96233">
        <w:t>https://www.procurement-academy.com/ethics-procurement/</w:t>
      </w:r>
    </w:p>
    <w:p w14:paraId="659B5281" w14:textId="0F6B1AB4" w:rsidR="00441CC8" w:rsidRPr="00A96233" w:rsidRDefault="00441CC8" w:rsidP="000F1139">
      <w:pPr>
        <w:spacing w:after="120"/>
        <w:jc w:val="left"/>
        <w:rPr>
          <w:rStyle w:val="Hyperlink"/>
          <w:color w:val="000000" w:themeColor="text1"/>
        </w:rPr>
      </w:pPr>
      <w:r w:rsidRPr="00A96233">
        <w:rPr>
          <w:color w:val="000000" w:themeColor="text1"/>
        </w:rPr>
        <w:t xml:space="preserve">“Ethics in procurement: Simple, but not always easy.” </w:t>
      </w:r>
      <w:r w:rsidR="000F1139" w:rsidRPr="00A96233">
        <w:rPr>
          <w:color w:val="000000" w:themeColor="text1"/>
        </w:rPr>
        <w:br/>
      </w:r>
      <w:r w:rsidRPr="00A96233">
        <w:t>https://www.logisticsbureau.com/ethics-in-procurement-simple-but-not-always-easy/</w:t>
      </w:r>
    </w:p>
    <w:p w14:paraId="12B90AD7" w14:textId="1AEC1A99" w:rsidR="00441CC8" w:rsidRPr="00A96233" w:rsidRDefault="00441CC8" w:rsidP="000F1139">
      <w:pPr>
        <w:spacing w:after="120"/>
        <w:jc w:val="left"/>
        <w:rPr>
          <w:rStyle w:val="Hyperlink"/>
          <w:color w:val="000000" w:themeColor="text1"/>
          <w:u w:val="none"/>
        </w:rPr>
      </w:pPr>
      <w:r w:rsidRPr="00A96233">
        <w:rPr>
          <w:rStyle w:val="Hyperlink"/>
          <w:color w:val="000000" w:themeColor="text1"/>
          <w:u w:val="none"/>
        </w:rPr>
        <w:lastRenderedPageBreak/>
        <w:t>“Evaluating merchandise performance.”</w:t>
      </w:r>
      <w:r w:rsidRPr="00A96233">
        <w:rPr>
          <w:color w:val="000000" w:themeColor="text1"/>
        </w:rPr>
        <w:t xml:space="preserve"> </w:t>
      </w:r>
      <w:r w:rsidR="000F1139" w:rsidRPr="00A96233">
        <w:rPr>
          <w:color w:val="000000" w:themeColor="text1"/>
        </w:rPr>
        <w:br/>
      </w:r>
      <w:r w:rsidRPr="00A96233">
        <w:rPr>
          <w:rStyle w:val="Hyperlink"/>
          <w:color w:val="000000" w:themeColor="text1"/>
          <w:u w:val="none"/>
        </w:rPr>
        <w:t>https://www.citeman.com/9078-evaluating-merchandise-performance.html</w:t>
      </w:r>
    </w:p>
    <w:p w14:paraId="5FE183C4" w14:textId="77777777" w:rsidR="00441CC8" w:rsidRPr="00A96233" w:rsidRDefault="00441CC8" w:rsidP="000F1139">
      <w:pPr>
        <w:spacing w:after="120"/>
        <w:jc w:val="left"/>
        <w:rPr>
          <w:color w:val="000000" w:themeColor="text1"/>
        </w:rPr>
      </w:pPr>
      <w:r w:rsidRPr="00A96233">
        <w:rPr>
          <w:rStyle w:val="Hyperlink"/>
          <w:color w:val="000000" w:themeColor="text1"/>
          <w:u w:val="none"/>
        </w:rPr>
        <w:t xml:space="preserve">“Flexible supplier scorecard template.” </w:t>
      </w:r>
      <w:r w:rsidRPr="00A96233">
        <w:rPr>
          <w:color w:val="000000" w:themeColor="text1"/>
        </w:rPr>
        <w:t>A meets expectations score for each sub-attribute would be a rating of 3 out of 5. The template has red or green conditional formatting to highlight above or below expectations. Use criteria ratings to develop supplier capabilities to enable improved purchasing power.</w:t>
      </w:r>
    </w:p>
    <w:p w14:paraId="6988CFBD" w14:textId="6EC523B0" w:rsidR="00441CC8" w:rsidRPr="00A96233" w:rsidRDefault="00441CC8" w:rsidP="000F1139">
      <w:pPr>
        <w:spacing w:after="120"/>
        <w:jc w:val="left"/>
        <w:rPr>
          <w:rStyle w:val="Hyperlink"/>
          <w:color w:val="000000" w:themeColor="text1"/>
        </w:rPr>
      </w:pPr>
      <w:r w:rsidRPr="00A96233">
        <w:rPr>
          <w:color w:val="000000" w:themeColor="text1"/>
        </w:rPr>
        <w:t xml:space="preserve">“Managing poor supplier performance.” </w:t>
      </w:r>
      <w:r w:rsidR="000F1139" w:rsidRPr="00A96233">
        <w:rPr>
          <w:color w:val="000000" w:themeColor="text1"/>
        </w:rPr>
        <w:br/>
      </w:r>
      <w:r w:rsidRPr="00A96233">
        <w:rPr>
          <w:color w:val="000000" w:themeColor="text1"/>
        </w:rPr>
        <w:t>https://www.gatekeeperhq.com/blog/managing-poor-supplier-performance</w:t>
      </w:r>
    </w:p>
    <w:p w14:paraId="4096882F" w14:textId="1BF71B6A" w:rsidR="00441CC8" w:rsidRPr="00A96233" w:rsidRDefault="00441CC8" w:rsidP="000F1139">
      <w:pPr>
        <w:spacing w:after="120"/>
        <w:jc w:val="left"/>
        <w:rPr>
          <w:color w:val="000000" w:themeColor="text1"/>
        </w:rPr>
      </w:pPr>
      <w:r w:rsidRPr="00A96233">
        <w:rPr>
          <w:rStyle w:val="Hyperlink"/>
          <w:color w:val="000000" w:themeColor="text1"/>
          <w:u w:val="none"/>
        </w:rPr>
        <w:t xml:space="preserve">“Measuring supplier performance.” </w:t>
      </w:r>
      <w:r w:rsidR="000F1139" w:rsidRPr="00A96233">
        <w:rPr>
          <w:rStyle w:val="Hyperlink"/>
          <w:color w:val="000000" w:themeColor="text1"/>
          <w:u w:val="none"/>
        </w:rPr>
        <w:br/>
      </w:r>
      <w:r w:rsidRPr="00A96233">
        <w:rPr>
          <w:rStyle w:val="Hyperlink"/>
          <w:color w:val="000000" w:themeColor="text1"/>
          <w:u w:val="none"/>
        </w:rPr>
        <w:t>http://isoupdate.com/resources/measuring-supplier-performance/</w:t>
      </w:r>
    </w:p>
    <w:p w14:paraId="69F35CF2" w14:textId="71E36A60" w:rsidR="00441CC8" w:rsidRPr="00A96233" w:rsidRDefault="00441CC8" w:rsidP="000F1139">
      <w:pPr>
        <w:spacing w:after="120"/>
        <w:jc w:val="left"/>
        <w:rPr>
          <w:color w:val="000000" w:themeColor="text1"/>
        </w:rPr>
      </w:pPr>
      <w:r w:rsidRPr="00A96233">
        <w:rPr>
          <w:color w:val="000000" w:themeColor="text1"/>
        </w:rPr>
        <w:t xml:space="preserve">“New research: Communication in effective teams.” </w:t>
      </w:r>
      <w:r w:rsidR="000F1139" w:rsidRPr="00A96233">
        <w:rPr>
          <w:color w:val="000000" w:themeColor="text1"/>
        </w:rPr>
        <w:br/>
      </w:r>
      <w:r w:rsidRPr="00A96233">
        <w:rPr>
          <w:color w:val="000000" w:themeColor="text1"/>
        </w:rPr>
        <w:t>https://www.quickbase.com/blog/new-research-communication-in-an-effective-team</w:t>
      </w:r>
    </w:p>
    <w:p w14:paraId="3841A301" w14:textId="6ABEAB02" w:rsidR="00441CC8" w:rsidRPr="00A96233" w:rsidRDefault="00441CC8" w:rsidP="000F1139">
      <w:pPr>
        <w:spacing w:after="120"/>
        <w:jc w:val="left"/>
        <w:rPr>
          <w:rStyle w:val="Hyperlink"/>
          <w:color w:val="000000" w:themeColor="text1"/>
        </w:rPr>
      </w:pPr>
      <w:r w:rsidRPr="00A96233">
        <w:rPr>
          <w:color w:val="000000" w:themeColor="text1"/>
        </w:rPr>
        <w:t xml:space="preserve">“Open-to-buy plans: How to use this formula to better manage retail inventory.” </w:t>
      </w:r>
      <w:r w:rsidRPr="00A96233">
        <w:t>https://www.shopify.co.za/retail/open-to-buy-plans</w:t>
      </w:r>
    </w:p>
    <w:p w14:paraId="49173734" w14:textId="77777777" w:rsidR="00441CC8" w:rsidRPr="00A96233" w:rsidRDefault="00441CC8" w:rsidP="000F1139">
      <w:pPr>
        <w:spacing w:after="120"/>
        <w:jc w:val="left"/>
        <w:rPr>
          <w:color w:val="000000" w:themeColor="text1"/>
        </w:rPr>
      </w:pPr>
      <w:r w:rsidRPr="00A96233">
        <w:rPr>
          <w:rStyle w:val="Hyperlink"/>
          <w:color w:val="000000" w:themeColor="text1"/>
          <w:u w:val="none"/>
        </w:rPr>
        <w:t>“Robust strategies for mitigating supply chain disruptions.”</w:t>
      </w:r>
      <w:r w:rsidRPr="00A96233">
        <w:rPr>
          <w:color w:val="000000" w:themeColor="text1"/>
        </w:rPr>
        <w:t xml:space="preserve"> </w:t>
      </w:r>
      <w:r w:rsidRPr="00A96233">
        <w:rPr>
          <w:rStyle w:val="Hyperlink"/>
          <w:color w:val="000000" w:themeColor="text1"/>
          <w:u w:val="none"/>
        </w:rPr>
        <w:t>https://www.tandfonline.com/doi/full/10.1080/13675560500405584</w:t>
      </w:r>
    </w:p>
    <w:p w14:paraId="1AAD9791" w14:textId="4DACF3F8" w:rsidR="00441CC8" w:rsidRPr="00A96233" w:rsidRDefault="00441CC8" w:rsidP="000F1139">
      <w:pPr>
        <w:spacing w:after="120"/>
        <w:jc w:val="left"/>
        <w:rPr>
          <w:rStyle w:val="Hyperlink"/>
          <w:color w:val="000000" w:themeColor="text1"/>
        </w:rPr>
      </w:pPr>
      <w:r w:rsidRPr="00A96233">
        <w:rPr>
          <w:color w:val="000000" w:themeColor="text1"/>
        </w:rPr>
        <w:t xml:space="preserve">“Sales forecasting.” </w:t>
      </w:r>
      <w:r w:rsidR="000F1139" w:rsidRPr="00A96233">
        <w:rPr>
          <w:color w:val="000000" w:themeColor="text1"/>
        </w:rPr>
        <w:br/>
      </w:r>
      <w:r w:rsidRPr="00A96233">
        <w:t>https://www.referenceforbusiness.com/encyclopedia/Res-Sec/Sales-Forecasting.html</w:t>
      </w:r>
    </w:p>
    <w:p w14:paraId="109C48B5" w14:textId="77777777" w:rsidR="00441CC8" w:rsidRPr="00A96233" w:rsidRDefault="00441CC8" w:rsidP="000F1139">
      <w:pPr>
        <w:spacing w:after="120"/>
        <w:jc w:val="left"/>
        <w:rPr>
          <w:color w:val="000000" w:themeColor="text1"/>
        </w:rPr>
      </w:pPr>
      <w:r w:rsidRPr="00A96233">
        <w:rPr>
          <w:rStyle w:val="Hyperlink"/>
          <w:color w:val="000000" w:themeColor="text1"/>
          <w:u w:val="none"/>
        </w:rPr>
        <w:t>“Seven steps to measure supplier performance.” http://valuechaingroup.com/attachments/File/measuresupplierperformance.pdf</w:t>
      </w:r>
    </w:p>
    <w:p w14:paraId="569DEF9D" w14:textId="5B2808CF" w:rsidR="00441CC8" w:rsidRPr="00A96233" w:rsidRDefault="00441CC8" w:rsidP="000F1139">
      <w:pPr>
        <w:spacing w:after="120"/>
        <w:jc w:val="left"/>
        <w:rPr>
          <w:color w:val="000000" w:themeColor="text1"/>
        </w:rPr>
      </w:pPr>
      <w:r w:rsidRPr="00A96233">
        <w:rPr>
          <w:color w:val="000000" w:themeColor="text1"/>
        </w:rPr>
        <w:t xml:space="preserve">“SRM 4-step process.” </w:t>
      </w:r>
      <w:r w:rsidR="000F1139" w:rsidRPr="00A96233">
        <w:rPr>
          <w:color w:val="000000" w:themeColor="text1"/>
        </w:rPr>
        <w:br/>
      </w:r>
      <w:r w:rsidRPr="00A96233">
        <w:t>http://mysourcingleader.com/the-4-step-srm-process/</w:t>
      </w:r>
    </w:p>
    <w:p w14:paraId="03FE4C28" w14:textId="29E6DF8B" w:rsidR="00441CC8" w:rsidRPr="00A96233" w:rsidRDefault="00441CC8" w:rsidP="000F1139">
      <w:pPr>
        <w:spacing w:after="120"/>
        <w:jc w:val="left"/>
        <w:rPr>
          <w:color w:val="000000" w:themeColor="text1"/>
        </w:rPr>
      </w:pPr>
      <w:r w:rsidRPr="00A96233">
        <w:rPr>
          <w:color w:val="000000" w:themeColor="text1"/>
        </w:rPr>
        <w:t xml:space="preserve">“Supplier relationship and performance management.” </w:t>
      </w:r>
      <w:r w:rsidR="000F1139" w:rsidRPr="00A96233">
        <w:rPr>
          <w:color w:val="000000" w:themeColor="text1"/>
        </w:rPr>
        <w:br/>
      </w:r>
      <w:r w:rsidRPr="00A96233">
        <w:rPr>
          <w:color w:val="000000" w:themeColor="text1"/>
        </w:rPr>
        <w:t>https://www.managebt.org/book/sourcing-and-optimisation/supplier-relationship-performance-management/</w:t>
      </w:r>
    </w:p>
    <w:p w14:paraId="4DBC4025" w14:textId="4998DF83" w:rsidR="00441CC8" w:rsidRPr="00A96233" w:rsidRDefault="00441CC8" w:rsidP="000F1139">
      <w:pPr>
        <w:spacing w:after="120"/>
        <w:jc w:val="left"/>
        <w:rPr>
          <w:color w:val="000000" w:themeColor="text1"/>
        </w:rPr>
      </w:pPr>
      <w:r w:rsidRPr="00A96233">
        <w:rPr>
          <w:color w:val="000000" w:themeColor="text1"/>
        </w:rPr>
        <w:t xml:space="preserve">“Supplier relationship management:  Identifying and maximising the value of strategic supplier </w:t>
      </w:r>
      <w:r w:rsidR="00EC436F" w:rsidRPr="00A96233">
        <w:rPr>
          <w:color w:val="000000" w:themeColor="text1"/>
        </w:rPr>
        <w:t>partnering. “</w:t>
      </w:r>
      <w:r w:rsidRPr="00A96233">
        <w:rPr>
          <w:color w:val="000000" w:themeColor="text1"/>
        </w:rPr>
        <w:t xml:space="preserve"> </w:t>
      </w:r>
      <w:r w:rsidR="000F1139" w:rsidRPr="00A96233">
        <w:rPr>
          <w:color w:val="000000" w:themeColor="text1"/>
        </w:rPr>
        <w:br/>
      </w:r>
      <w:r w:rsidRPr="00A96233">
        <w:rPr>
          <w:color w:val="000000" w:themeColor="text1"/>
        </w:rPr>
        <w:t>https://www2.deloitte.com/content/dam/Deloitte/ch/Documents/process-and-operations/ch-en-operations-supplier-relationship-management.pdf</w:t>
      </w:r>
    </w:p>
    <w:p w14:paraId="49F5AC53" w14:textId="2B6077F9" w:rsidR="00441CC8" w:rsidRPr="00A96233" w:rsidRDefault="00441CC8" w:rsidP="000F1139">
      <w:pPr>
        <w:spacing w:after="120"/>
        <w:jc w:val="left"/>
        <w:rPr>
          <w:color w:val="000000" w:themeColor="text1"/>
        </w:rPr>
      </w:pPr>
      <w:r w:rsidRPr="00A96233">
        <w:rPr>
          <w:color w:val="000000" w:themeColor="text1"/>
        </w:rPr>
        <w:t xml:space="preserve">“Supply chain management.” </w:t>
      </w:r>
      <w:r w:rsidR="000F1139" w:rsidRPr="00A96233">
        <w:rPr>
          <w:color w:val="000000" w:themeColor="text1"/>
        </w:rPr>
        <w:br/>
      </w:r>
      <w:r w:rsidRPr="00A96233">
        <w:rPr>
          <w:color w:val="000000" w:themeColor="text1"/>
        </w:rPr>
        <w:t>https://www.michiganstateuniversityonline.com/resources/supply-chain/what-is-supply-chain-management/</w:t>
      </w:r>
    </w:p>
    <w:p w14:paraId="70E0C0AB" w14:textId="7D84ED85" w:rsidR="00441CC8" w:rsidRPr="00A96233" w:rsidRDefault="00441CC8" w:rsidP="000F1139">
      <w:pPr>
        <w:spacing w:after="120"/>
        <w:jc w:val="left"/>
        <w:rPr>
          <w:color w:val="000000" w:themeColor="text1"/>
        </w:rPr>
      </w:pPr>
      <w:r w:rsidRPr="00A96233">
        <w:rPr>
          <w:color w:val="000000" w:themeColor="text1"/>
        </w:rPr>
        <w:t xml:space="preserve">“Supply chain management: Introduction.” </w:t>
      </w:r>
      <w:r w:rsidRPr="00A96233">
        <w:t>https://www.tutorialspoint.com/supply_chain_management/supply_chain_management_introduction.htm</w:t>
      </w:r>
    </w:p>
    <w:p w14:paraId="794C5C20" w14:textId="6F9907AA" w:rsidR="00441CC8" w:rsidRPr="00A96233" w:rsidRDefault="00441CC8" w:rsidP="000F1139">
      <w:pPr>
        <w:spacing w:after="120"/>
        <w:jc w:val="left"/>
        <w:rPr>
          <w:color w:val="000000" w:themeColor="text1"/>
        </w:rPr>
      </w:pPr>
      <w:r w:rsidRPr="00A96233">
        <w:rPr>
          <w:color w:val="000000" w:themeColor="text1"/>
        </w:rPr>
        <w:lastRenderedPageBreak/>
        <w:t xml:space="preserve">“The 5 biggest supply chain challenges.” </w:t>
      </w:r>
      <w:r w:rsidR="000F1139" w:rsidRPr="00A96233">
        <w:rPr>
          <w:color w:val="000000" w:themeColor="text1"/>
        </w:rPr>
        <w:br/>
      </w:r>
      <w:r w:rsidRPr="00A96233">
        <w:rPr>
          <w:color w:val="000000" w:themeColor="text1"/>
        </w:rPr>
        <w:t>http://blog.rbwlogistics.com/the-5-biggest-supply-chain-challenges</w:t>
      </w:r>
    </w:p>
    <w:p w14:paraId="01772925" w14:textId="01535908" w:rsidR="00441CC8" w:rsidRPr="00A96233" w:rsidRDefault="00441CC8" w:rsidP="000F1139">
      <w:pPr>
        <w:spacing w:after="120"/>
        <w:jc w:val="left"/>
        <w:rPr>
          <w:color w:val="000000" w:themeColor="text1"/>
        </w:rPr>
      </w:pPr>
      <w:r w:rsidRPr="00A96233">
        <w:rPr>
          <w:color w:val="000000" w:themeColor="text1"/>
        </w:rPr>
        <w:t xml:space="preserve">“Understanding the three levels of supply chain management.” </w:t>
      </w:r>
      <w:r w:rsidRPr="00A96233">
        <w:t>https://www.procurementbulletin.com/understanding-the-3-levels-of-supply-chain-management/</w:t>
      </w:r>
    </w:p>
    <w:p w14:paraId="53722B1C" w14:textId="0BAD5023" w:rsidR="00441CC8" w:rsidRPr="00A96233" w:rsidRDefault="00441CC8" w:rsidP="000F1139">
      <w:pPr>
        <w:spacing w:after="120"/>
        <w:jc w:val="left"/>
        <w:rPr>
          <w:color w:val="000000" w:themeColor="text1"/>
        </w:rPr>
      </w:pPr>
      <w:r w:rsidRPr="00A96233">
        <w:rPr>
          <w:color w:val="000000" w:themeColor="text1"/>
        </w:rPr>
        <w:t xml:space="preserve">“What is supplier management relationship?” </w:t>
      </w:r>
      <w:r w:rsidR="000F1139" w:rsidRPr="00A96233">
        <w:rPr>
          <w:color w:val="000000" w:themeColor="text1"/>
        </w:rPr>
        <w:br/>
      </w:r>
      <w:r w:rsidRPr="00A96233">
        <w:t>https://www.forbes.com/sites/jwebb/2017/02/21/what-is-supplier-relationship-management/#3061ccb5ec5a</w:t>
      </w:r>
    </w:p>
    <w:p w14:paraId="5DECB3A1" w14:textId="12E7FADA" w:rsidR="00441CC8" w:rsidRPr="00A96233" w:rsidRDefault="00441CC8" w:rsidP="000F1139">
      <w:pPr>
        <w:spacing w:after="120"/>
        <w:jc w:val="left"/>
      </w:pPr>
      <w:r w:rsidRPr="00A96233">
        <w:t xml:space="preserve">“What is the Kraljik matrix?” Jonathan Webb. </w:t>
      </w:r>
      <w:r w:rsidR="000F1139" w:rsidRPr="00A96233">
        <w:br/>
      </w:r>
      <w:r w:rsidRPr="00A96233">
        <w:t>https://www.forbes.com/sites/jwebb/2017/02/28/what-is-the-kraljic-matrix/#26f36e8e675f</w:t>
      </w:r>
    </w:p>
    <w:p w14:paraId="5CB4005A" w14:textId="688F3025" w:rsidR="00441CC8" w:rsidRPr="00A96233" w:rsidRDefault="00441CC8" w:rsidP="000F1139">
      <w:pPr>
        <w:spacing w:after="120"/>
        <w:jc w:val="left"/>
      </w:pPr>
      <w:r w:rsidRPr="00A96233">
        <w:t xml:space="preserve">“Why distribution businesses fail to deliver on time in full for customers.” </w:t>
      </w:r>
      <w:r w:rsidR="000F1139" w:rsidRPr="00A96233">
        <w:br/>
      </w:r>
      <w:r w:rsidRPr="00A96233">
        <w:t>https://txm.com/distribution-businesses-fail-deliver-time-full-customers/</w:t>
      </w:r>
    </w:p>
    <w:p w14:paraId="007E66DF" w14:textId="77777777" w:rsidR="00441CC8" w:rsidRPr="00A96233" w:rsidRDefault="00441CC8" w:rsidP="000F1139">
      <w:pPr>
        <w:spacing w:after="120"/>
        <w:jc w:val="left"/>
      </w:pPr>
      <w:r w:rsidRPr="00A96233">
        <w:t>“Supplier Evaluation: Benefits, Barriers and Best Practices.” Sherry R. Gordon, Vice President Supplier Performance Intelligence Emptoris, Inc. https://www.instituteforsupplymanagement.org/files/Pubs/Proceedings/FFGordon.pdf</w:t>
      </w:r>
    </w:p>
    <w:p w14:paraId="7944023C" w14:textId="77777777" w:rsidR="00842857" w:rsidRPr="00A96233" w:rsidRDefault="00842857" w:rsidP="00441CC8">
      <w:pPr>
        <w:rPr>
          <w:b/>
          <w:bCs/>
        </w:rPr>
      </w:pPr>
    </w:p>
    <w:p w14:paraId="1D75C294" w14:textId="77777777" w:rsidR="00842857" w:rsidRPr="00A96233" w:rsidRDefault="00842857" w:rsidP="00441CC8">
      <w:pPr>
        <w:rPr>
          <w:b/>
          <w:bCs/>
        </w:rPr>
      </w:pPr>
    </w:p>
    <w:p w14:paraId="3D530B2C" w14:textId="1C6D7C4C" w:rsidR="00D26FAA" w:rsidRPr="00A96233" w:rsidRDefault="00441CC8" w:rsidP="00842857">
      <w:pPr>
        <w:pStyle w:val="Heading2"/>
      </w:pPr>
      <w:bookmarkStart w:id="673" w:name="_Toc45965826"/>
      <w:bookmarkStart w:id="674" w:name="_Toc46588328"/>
      <w:bookmarkStart w:id="675" w:name="_Toc46917423"/>
      <w:r w:rsidRPr="00A96233">
        <w:t>FOOTNO</w:t>
      </w:r>
      <w:r w:rsidR="00842857" w:rsidRPr="00A96233">
        <w:t>TES</w:t>
      </w:r>
      <w:bookmarkEnd w:id="673"/>
      <w:bookmarkEnd w:id="674"/>
      <w:bookmarkEnd w:id="675"/>
    </w:p>
    <w:bookmarkEnd w:id="56"/>
    <w:p w14:paraId="7D4BAD29"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 xml:space="preserve">i </w:t>
      </w:r>
      <w:r w:rsidRPr="00A96233">
        <w:rPr>
          <w:rFonts w:cs="Arial"/>
        </w:rPr>
        <w:t>DIWAN, Parag. 2013. Retail buying. Excel Books, New Delhi</w:t>
      </w:r>
    </w:p>
    <w:p w14:paraId="5B3EECDD"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 xml:space="preserve">ii </w:t>
      </w:r>
      <w:r w:rsidRPr="00A96233">
        <w:rPr>
          <w:rFonts w:cs="Arial"/>
        </w:rPr>
        <w:t>DIWAN, Parag. 2013. Retail buying. Excel Books, New Delhi</w:t>
      </w:r>
    </w:p>
    <w:p w14:paraId="1811B494"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 xml:space="preserve">iii </w:t>
      </w:r>
      <w:r w:rsidRPr="00A96233">
        <w:rPr>
          <w:rFonts w:cs="Arial"/>
        </w:rPr>
        <w:t>DIWAN, Parag. 2013. Retail buying. Excel Books, New Delhi</w:t>
      </w:r>
    </w:p>
    <w:p w14:paraId="7A494085"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iv</w:t>
      </w:r>
      <w:r w:rsidRPr="00A96233">
        <w:rPr>
          <w:rFonts w:cs="Arial"/>
        </w:rPr>
        <w:t xml:space="preserve"> https://www.referenceforbusiness.com/encyclopedia/Res-Sec/Sales-Forecasting.html #ixzz6MQXOCdOZ</w:t>
      </w:r>
    </w:p>
    <w:p w14:paraId="673D1557"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v</w:t>
      </w:r>
      <w:r w:rsidRPr="00A96233">
        <w:rPr>
          <w:rFonts w:cs="Arial"/>
        </w:rPr>
        <w:t xml:space="preserve"> https://www.referenceforbusiness.com/encyclopedia/Res-Sec/Sales-Forecasting.html #ixzz6MQVJGve7</w:t>
      </w:r>
    </w:p>
    <w:p w14:paraId="2D68A185" w14:textId="77777777" w:rsidR="00842857" w:rsidRPr="00A96233" w:rsidRDefault="00842857" w:rsidP="00842857">
      <w:pPr>
        <w:pStyle w:val="EndnoteText"/>
        <w:spacing w:after="120" w:line="360" w:lineRule="auto"/>
        <w:jc w:val="left"/>
        <w:rPr>
          <w:rFonts w:cs="Arial"/>
        </w:rPr>
      </w:pPr>
      <w:r w:rsidRPr="00A96233">
        <w:rPr>
          <w:rFonts w:cs="Arial"/>
          <w:color w:val="000000"/>
          <w:vertAlign w:val="superscript"/>
        </w:rPr>
        <w:t>vi</w:t>
      </w:r>
      <w:r w:rsidRPr="00A96233">
        <w:rPr>
          <w:rFonts w:cs="Arial"/>
          <w:color w:val="000000"/>
        </w:rPr>
        <w:t xml:space="preserve"> Read more: </w:t>
      </w:r>
      <w:r w:rsidRPr="00A96233">
        <w:rPr>
          <w:rFonts w:cs="Arial"/>
        </w:rPr>
        <w:t>https://www.referenceforbusiness.com/encyclopedia/Res-Sec/Sales-Forecasting.html#ixzz6MUbldnGI</w:t>
      </w:r>
    </w:p>
    <w:p w14:paraId="220928E9"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vii</w:t>
      </w:r>
      <w:r w:rsidRPr="00A96233">
        <w:rPr>
          <w:rFonts w:cs="Arial"/>
        </w:rPr>
        <w:t xml:space="preserve"> https://www.referenceforbusiness.com/encyclopedia/Res-Sec/Sales-Forecasting.html #ixzz6MUdxluOJ</w:t>
      </w:r>
    </w:p>
    <w:p w14:paraId="547331F5"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viii</w:t>
      </w:r>
      <w:r w:rsidRPr="00A96233">
        <w:rPr>
          <w:rFonts w:cs="Arial"/>
        </w:rPr>
        <w:t xml:space="preserve"> https://www.referenceforbusiness.com/encyclopedia/Res-Sec/Sales-Forecasting.html #ixzz6MQYFxlxr</w:t>
      </w:r>
    </w:p>
    <w:p w14:paraId="62507080"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ix</w:t>
      </w:r>
      <w:r w:rsidRPr="00A96233">
        <w:rPr>
          <w:rFonts w:cs="Arial"/>
        </w:rPr>
        <w:t xml:space="preserve"> https://slideplayer.com/slide/10695398/</w:t>
      </w:r>
    </w:p>
    <w:p w14:paraId="42F8B8F0"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w:t>
      </w:r>
      <w:r w:rsidRPr="00A96233">
        <w:rPr>
          <w:rFonts w:cs="Arial"/>
        </w:rPr>
        <w:t xml:space="preserve"> https://www.shopify.co.za/retail/open-to-buy-plans</w:t>
      </w:r>
    </w:p>
    <w:p w14:paraId="5ADBB23E"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xi</w:t>
      </w:r>
      <w:r w:rsidRPr="00A96233">
        <w:rPr>
          <w:rFonts w:cs="Arial"/>
        </w:rPr>
        <w:t xml:space="preserve"> www.citeman.com/8660-buying-function-of-a-chain-store-merchandising.html</w:t>
      </w:r>
    </w:p>
    <w:p w14:paraId="3951D34F" w14:textId="77777777" w:rsidR="00842857" w:rsidRPr="00A96233" w:rsidRDefault="00842857" w:rsidP="00842857">
      <w:pPr>
        <w:pStyle w:val="EndnoteText"/>
        <w:spacing w:after="120" w:line="360" w:lineRule="auto"/>
        <w:jc w:val="left"/>
        <w:rPr>
          <w:rFonts w:cs="Arial"/>
        </w:rPr>
      </w:pPr>
      <w:r w:rsidRPr="00A96233">
        <w:rPr>
          <w:rFonts w:cs="Arial"/>
          <w:vertAlign w:val="superscript"/>
        </w:rPr>
        <w:lastRenderedPageBreak/>
        <w:t>xii</w:t>
      </w:r>
      <w:r w:rsidRPr="00A96233">
        <w:rPr>
          <w:rFonts w:cs="Arial"/>
        </w:rPr>
        <w:t xml:space="preserve"> https://www.ungm.org/Areas/Public/pph/ch04s04.html</w:t>
      </w:r>
    </w:p>
    <w:p w14:paraId="13244EED" w14:textId="77777777" w:rsidR="00842857" w:rsidRPr="00A96233" w:rsidRDefault="00842857" w:rsidP="00842857">
      <w:pPr>
        <w:spacing w:after="120"/>
        <w:jc w:val="left"/>
        <w:rPr>
          <w:rFonts w:cs="Arial"/>
          <w:szCs w:val="20"/>
        </w:rPr>
      </w:pPr>
      <w:r w:rsidRPr="00A96233">
        <w:rPr>
          <w:rFonts w:cs="Arial"/>
          <w:szCs w:val="20"/>
          <w:vertAlign w:val="superscript"/>
        </w:rPr>
        <w:t>xiii</w:t>
      </w:r>
      <w:r w:rsidRPr="00A96233">
        <w:rPr>
          <w:rFonts w:cs="Arial"/>
          <w:szCs w:val="20"/>
        </w:rPr>
        <w:t xml:space="preserve"> https://www.kbmanage.com/concept/ethical-purchasing-ethical-procurement</w:t>
      </w:r>
    </w:p>
    <w:p w14:paraId="72F489AD"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xiv</w:t>
      </w:r>
      <w:r w:rsidRPr="00A96233">
        <w:rPr>
          <w:rFonts w:cs="Arial"/>
        </w:rPr>
        <w:t xml:space="preserve"> https://www.procurement-academy.com/ethics-procurement/</w:t>
      </w:r>
    </w:p>
    <w:p w14:paraId="2A5298CD"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xv</w:t>
      </w:r>
      <w:r w:rsidRPr="00A96233">
        <w:rPr>
          <w:rFonts w:cs="Arial"/>
        </w:rPr>
        <w:t xml:space="preserve"> https://www.ungm.org/Areas/Public/pph/ch04s04.html</w:t>
      </w:r>
    </w:p>
    <w:p w14:paraId="3DBCBA21"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xvi</w:t>
      </w:r>
      <w:r w:rsidRPr="00A96233">
        <w:rPr>
          <w:rFonts w:cs="Arial"/>
        </w:rPr>
        <w:t xml:space="preserve"> https://www.cips.org/documents/about%20cips/ethical_bus_prac%20printed.pdf</w:t>
      </w:r>
    </w:p>
    <w:p w14:paraId="0C3D4CAC"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xvii</w:t>
      </w:r>
      <w:r w:rsidRPr="00A96233">
        <w:rPr>
          <w:rFonts w:cs="Arial"/>
        </w:rPr>
        <w:t xml:space="preserve"> https://www.cips.org/documents/about%20cips/ethical_bus_prac%20printed.pdf</w:t>
      </w:r>
    </w:p>
    <w:p w14:paraId="26B31D4E"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xviii</w:t>
      </w:r>
      <w:r w:rsidRPr="00A96233">
        <w:rPr>
          <w:rFonts w:cs="Arial"/>
        </w:rPr>
        <w:t xml:space="preserve"> https://www.logisticsbureau.com/ethics-in-procurement-simple-but-not-always-easy/</w:t>
      </w:r>
    </w:p>
    <w:p w14:paraId="4078035E"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xix</w:t>
      </w:r>
      <w:r w:rsidRPr="00A96233">
        <w:rPr>
          <w:rFonts w:cs="Arial"/>
        </w:rPr>
        <w:t xml:space="preserve"> https://www.ungm.org/Areas/Public/pph/ch04s04.html</w:t>
      </w:r>
    </w:p>
    <w:p w14:paraId="5725F24E" w14:textId="77777777" w:rsidR="00842857" w:rsidRPr="00A96233" w:rsidRDefault="00842857" w:rsidP="00842857">
      <w:pPr>
        <w:pStyle w:val="EndnoteText"/>
        <w:spacing w:after="120" w:line="360" w:lineRule="auto"/>
        <w:jc w:val="left"/>
        <w:rPr>
          <w:rFonts w:cs="Arial"/>
        </w:rPr>
      </w:pPr>
      <w:r w:rsidRPr="00A96233">
        <w:rPr>
          <w:rFonts w:cs="Arial"/>
          <w:color w:val="0D0D0D" w:themeColor="text1" w:themeTint="F2"/>
          <w:vertAlign w:val="superscript"/>
        </w:rPr>
        <w:t>xx</w:t>
      </w:r>
      <w:r w:rsidRPr="00A96233">
        <w:rPr>
          <w:rFonts w:cs="Arial"/>
          <w:color w:val="0D0D0D" w:themeColor="text1" w:themeTint="F2"/>
        </w:rPr>
        <w:t xml:space="preserve"> KnowledgeBrief  </w:t>
      </w:r>
      <w:hyperlink r:id="rId110" w:history="1">
        <w:r w:rsidRPr="00A96233">
          <w:rPr>
            <w:rStyle w:val="Hyperlink"/>
            <w:rFonts w:cs="Arial"/>
            <w:color w:val="0D0D0D" w:themeColor="text1" w:themeTint="F2"/>
          </w:rPr>
          <w:t>https://www.kbmanage.com/concept/ethical-purchasing-ethical-procurement</w:t>
        </w:r>
      </w:hyperlink>
    </w:p>
    <w:p w14:paraId="65CD8D46"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xxi</w:t>
      </w:r>
      <w:r w:rsidRPr="00A96233">
        <w:rPr>
          <w:rFonts w:cs="Arial"/>
        </w:rPr>
        <w:t xml:space="preserve"> https://www.quickbase.com/blog/new-research-communication-in-an-effective-team</w:t>
      </w:r>
    </w:p>
    <w:p w14:paraId="19B1A8B3"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xxii</w:t>
      </w:r>
      <w:r w:rsidRPr="00A96233">
        <w:rPr>
          <w:rFonts w:cs="Arial"/>
        </w:rPr>
        <w:t xml:space="preserve"> https://www.mindtools.com/community/pages/article/newTMM_65.php</w:t>
      </w:r>
    </w:p>
    <w:p w14:paraId="4FA18E94" w14:textId="77777777" w:rsidR="00842857" w:rsidRPr="00A96233" w:rsidRDefault="00842857" w:rsidP="00842857">
      <w:pPr>
        <w:spacing w:after="120"/>
        <w:jc w:val="left"/>
        <w:rPr>
          <w:rFonts w:cs="Arial"/>
          <w:szCs w:val="20"/>
        </w:rPr>
      </w:pPr>
      <w:r w:rsidRPr="00A96233">
        <w:rPr>
          <w:rFonts w:cs="Arial"/>
          <w:szCs w:val="20"/>
          <w:vertAlign w:val="superscript"/>
        </w:rPr>
        <w:t>xxiii</w:t>
      </w:r>
      <w:r w:rsidRPr="00A96233">
        <w:rPr>
          <w:rFonts w:cs="Arial"/>
          <w:szCs w:val="20"/>
        </w:rPr>
        <w:t xml:space="preserve"> https://transportgeography.org/?page_id=6585</w:t>
      </w:r>
    </w:p>
    <w:p w14:paraId="03E79C69" w14:textId="77777777" w:rsidR="00842857" w:rsidRPr="00A96233" w:rsidRDefault="00842857" w:rsidP="00842857">
      <w:pPr>
        <w:spacing w:after="120"/>
        <w:jc w:val="left"/>
        <w:rPr>
          <w:rFonts w:cs="Arial"/>
          <w:szCs w:val="20"/>
        </w:rPr>
      </w:pPr>
      <w:r w:rsidRPr="00A96233">
        <w:rPr>
          <w:rFonts w:cs="Arial"/>
          <w:szCs w:val="20"/>
          <w:vertAlign w:val="superscript"/>
        </w:rPr>
        <w:t>xxiv</w:t>
      </w:r>
      <w:r w:rsidRPr="00A96233">
        <w:rPr>
          <w:rFonts w:cs="Arial"/>
          <w:szCs w:val="20"/>
        </w:rPr>
        <w:t xml:space="preserve"> https://transportgeography.org/?page_id=6585</w:t>
      </w:r>
    </w:p>
    <w:p w14:paraId="6768170C"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xxv</w:t>
      </w:r>
      <w:r w:rsidRPr="00A96233">
        <w:rPr>
          <w:rFonts w:cs="Arial"/>
        </w:rPr>
        <w:t xml:space="preserve"> https://www.inboundlogistics.com/cms/logistics-glossary/#R</w:t>
      </w:r>
    </w:p>
    <w:p w14:paraId="1F491C53"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xxvi</w:t>
      </w:r>
      <w:r w:rsidRPr="00A96233">
        <w:rPr>
          <w:rFonts w:cs="Arial"/>
        </w:rPr>
        <w:t xml:space="preserve"> https://www.inboundlogistics.com/cms/logistics-glossary/#R</w:t>
      </w:r>
    </w:p>
    <w:p w14:paraId="52D06462"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xxvii</w:t>
      </w:r>
      <w:r w:rsidRPr="00A96233">
        <w:rPr>
          <w:rFonts w:cs="Arial"/>
        </w:rPr>
        <w:t xml:space="preserve"> https://www.researchgate.net/publication/331944688_Supply_chain_models_in_garment_industry</w:t>
      </w:r>
    </w:p>
    <w:p w14:paraId="1FA7E157"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xxviii</w:t>
      </w:r>
      <w:r w:rsidRPr="00A96233">
        <w:rPr>
          <w:rFonts w:cs="Arial"/>
        </w:rPr>
        <w:t xml:space="preserve"> Marshall Fisher, "What Is the Right Supply Chain for Your Product?" </w:t>
      </w:r>
      <w:r w:rsidRPr="00A96233">
        <w:rPr>
          <w:rFonts w:cs="Arial"/>
          <w:i/>
          <w:iCs/>
        </w:rPr>
        <w:t>Harvard Business Review,</w:t>
      </w:r>
      <w:r w:rsidRPr="00A96233">
        <w:rPr>
          <w:rFonts w:cs="Arial"/>
        </w:rPr>
        <w:t xml:space="preserve"> March-April 1997, 105-116.</w:t>
      </w:r>
    </w:p>
    <w:p w14:paraId="067C8300"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xxix</w:t>
      </w:r>
      <w:r w:rsidRPr="00A96233">
        <w:rPr>
          <w:rFonts w:cs="Arial"/>
        </w:rPr>
        <w:t xml:space="preserve"> https://www.supplychainquarterly.com/articles/720-supply-chain-strategies-which-one-hits-the-mark</w:t>
      </w:r>
    </w:p>
    <w:p w14:paraId="71BA59E9"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xxx</w:t>
      </w:r>
      <w:r w:rsidRPr="00A96233">
        <w:rPr>
          <w:rFonts w:cs="Arial"/>
        </w:rPr>
        <w:t xml:space="preserve"> https://www.inboundlogistics.com/cms/logistics-glossary</w:t>
      </w:r>
    </w:p>
    <w:p w14:paraId="1518215B"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xxxi</w:t>
      </w:r>
      <w:r w:rsidRPr="00A96233">
        <w:rPr>
          <w:rFonts w:cs="Arial"/>
        </w:rPr>
        <w:t xml:space="preserve"> https://www.dovetail.co.za/what-is-logistics-all-you-need-to-know-about-logistics-management/</w:t>
      </w:r>
    </w:p>
    <w:p w14:paraId="59C44E23"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xxxii</w:t>
      </w:r>
      <w:r w:rsidRPr="00A96233">
        <w:rPr>
          <w:rFonts w:cs="Arial"/>
        </w:rPr>
        <w:t xml:space="preserve"> Apparently first used in the book, Logistics Strategy, written by Shapiro &amp; Heskett and published in 1995.</w:t>
      </w:r>
    </w:p>
    <w:p w14:paraId="5AF689C0"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xxxiii</w:t>
      </w:r>
      <w:r w:rsidRPr="00A96233">
        <w:rPr>
          <w:rFonts w:cs="Arial"/>
        </w:rPr>
        <w:t xml:space="preserve"> https://www.abivin.com/post/the-7-rights-of-logistics</w:t>
      </w:r>
    </w:p>
    <w:p w14:paraId="3F0F8050"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xxxiv</w:t>
      </w:r>
      <w:r w:rsidRPr="00A96233">
        <w:rPr>
          <w:rFonts w:cs="Arial"/>
        </w:rPr>
        <w:t xml:space="preserve"> https://www.selecthub.com</w:t>
      </w:r>
    </w:p>
    <w:p w14:paraId="50BA56AD"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xxxv</w:t>
      </w:r>
      <w:r w:rsidRPr="00A96233">
        <w:rPr>
          <w:rFonts w:cs="Arial"/>
        </w:rPr>
        <w:t xml:space="preserve"> https://blog.camelot-group.com/wp-content/uploads/2019/01/CKR-1.jpg</w:t>
      </w:r>
    </w:p>
    <w:p w14:paraId="179C0DFB"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xxxvi</w:t>
      </w:r>
      <w:r w:rsidRPr="00A96233">
        <w:rPr>
          <w:rFonts w:cs="Arial"/>
        </w:rPr>
        <w:t xml:space="preserve"> https://www.michiganstateuniversityonline.com/resources/supply-chain/what-is-supply-chain-management/</w:t>
      </w:r>
    </w:p>
    <w:p w14:paraId="58D11592"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xxxvii</w:t>
      </w:r>
      <w:r w:rsidRPr="00A96233">
        <w:rPr>
          <w:rFonts w:cs="Arial"/>
        </w:rPr>
        <w:t xml:space="preserve"> https://www.michiganstateuniversityonline.com/resources/supply-chain/what-is-supply-chain-management/</w:t>
      </w:r>
    </w:p>
    <w:p w14:paraId="68357580" w14:textId="77777777" w:rsidR="00842857" w:rsidRPr="00A96233" w:rsidRDefault="00842857" w:rsidP="00842857">
      <w:pPr>
        <w:pStyle w:val="EndnoteText"/>
        <w:spacing w:after="120" w:line="360" w:lineRule="auto"/>
        <w:jc w:val="left"/>
        <w:rPr>
          <w:rFonts w:cs="Arial"/>
        </w:rPr>
      </w:pPr>
      <w:r w:rsidRPr="00A96233">
        <w:rPr>
          <w:rFonts w:cs="Arial"/>
          <w:vertAlign w:val="superscript"/>
        </w:rPr>
        <w:lastRenderedPageBreak/>
        <w:t>xxxviii</w:t>
      </w:r>
      <w:r w:rsidRPr="00A96233">
        <w:rPr>
          <w:rFonts w:cs="Arial"/>
        </w:rPr>
        <w:t xml:space="preserve"> https://www.ft.com/content/9ea849fc-6139-11ea-b3f3-fe4680ea68b5</w:t>
      </w:r>
    </w:p>
    <w:p w14:paraId="65E9AC2E"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xxxix</w:t>
      </w:r>
      <w:r w:rsidRPr="00A96233">
        <w:rPr>
          <w:rFonts w:cs="Arial"/>
        </w:rPr>
        <w:t xml:space="preserve"> https://www.procurementbulletin.com/understanding-the-3-levels-of-supply-chain-management/</w:t>
      </w:r>
    </w:p>
    <w:p w14:paraId="507F4424"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xl</w:t>
      </w:r>
      <w:r w:rsidRPr="00A96233">
        <w:rPr>
          <w:rFonts w:cs="Arial"/>
        </w:rPr>
        <w:t xml:space="preserve"> https://www.procurementbulletin.com/understanding-the-3-levels-of-supply-chain-management/</w:t>
      </w:r>
    </w:p>
    <w:p w14:paraId="3D65F457"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xli</w:t>
      </w:r>
      <w:r w:rsidRPr="00A96233">
        <w:rPr>
          <w:rFonts w:cs="Arial"/>
        </w:rPr>
        <w:t xml:space="preserve"> http://blog.rbwlogistics.com/the-5-biggest-supply-chain-challenges</w:t>
      </w:r>
    </w:p>
    <w:p w14:paraId="0B5B9097"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xlii</w:t>
      </w:r>
      <w:r w:rsidRPr="00A96233">
        <w:rPr>
          <w:rFonts w:cs="Arial"/>
        </w:rPr>
        <w:t xml:space="preserve"> http://mysourcingleader.com/wp-content/uploads/2014/11/SRM-4-Step-Process.pdf</w:t>
      </w:r>
    </w:p>
    <w:p w14:paraId="52C6A24F"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xliii</w:t>
      </w:r>
      <w:r w:rsidRPr="00A96233">
        <w:rPr>
          <w:rFonts w:cs="Arial"/>
        </w:rPr>
        <w:t xml:space="preserve"> https://www.sciencedirect.com/science/article/abs/pii/S0272696398000308?via%3Dihub</w:t>
      </w:r>
    </w:p>
    <w:p w14:paraId="294D860B"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xliv</w:t>
      </w:r>
      <w:r w:rsidRPr="00A96233">
        <w:rPr>
          <w:rFonts w:cs="Arial"/>
        </w:rPr>
        <w:t xml:space="preserve"> https://www.forbes.com/sites/jwebb/2017/02/21/what-is-supplier-relationship-management/#3061ccb5ec5a</w:t>
      </w:r>
    </w:p>
    <w:p w14:paraId="1E1C2991"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xlv</w:t>
      </w:r>
      <w:r w:rsidRPr="00A96233">
        <w:rPr>
          <w:rFonts w:cs="Arial"/>
        </w:rPr>
        <w:t xml:space="preserve"> http://mysourcingleader.com/the-4-step-srm-process/</w:t>
      </w:r>
    </w:p>
    <w:p w14:paraId="397363C9"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xlvi</w:t>
      </w:r>
      <w:r w:rsidRPr="00A96233">
        <w:rPr>
          <w:rFonts w:cs="Arial"/>
        </w:rPr>
        <w:t xml:space="preserve"> https://www2.deloitte.com/content/dam/Deloitte/ch/Documents/process-and-operations/ch-en-operations-supplier-relationship-management.pdf</w:t>
      </w:r>
    </w:p>
    <w:p w14:paraId="1AC7F422"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xlvii</w:t>
      </w:r>
      <w:r w:rsidRPr="00A96233">
        <w:rPr>
          <w:rFonts w:cs="Arial"/>
        </w:rPr>
        <w:t xml:space="preserve"> https://www2.deloitte.com/content/dam/Deloitte/ch/Documents/process-and-operations/ch-en-operations-supplier-relationship-management.pdf</w:t>
      </w:r>
    </w:p>
    <w:p w14:paraId="03ED753A"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xlviii</w:t>
      </w:r>
      <w:r w:rsidRPr="00A96233">
        <w:rPr>
          <w:rFonts w:cs="Arial"/>
        </w:rPr>
        <w:t xml:space="preserve"> https://www.sciencedirect.com/science/article/abs/pii/S0272696398000308?via%3Dihub</w:t>
      </w:r>
    </w:p>
    <w:p w14:paraId="47B6E060" w14:textId="77777777" w:rsidR="00842857" w:rsidRPr="00A96233" w:rsidRDefault="00842857" w:rsidP="00842857">
      <w:pPr>
        <w:pStyle w:val="EndnoteText"/>
        <w:spacing w:after="120" w:line="360" w:lineRule="auto"/>
        <w:jc w:val="left"/>
        <w:rPr>
          <w:rFonts w:cs="Arial"/>
        </w:rPr>
      </w:pPr>
      <w:r w:rsidRPr="00A96233">
        <w:rPr>
          <w:rFonts w:cs="Arial"/>
        </w:rPr>
        <w:t>xlix https://www.selecthub.com</w:t>
      </w:r>
    </w:p>
    <w:p w14:paraId="4DCAA674"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w:t>
      </w:r>
      <w:r w:rsidRPr="00A96233">
        <w:rPr>
          <w:rFonts w:cs="Arial"/>
        </w:rPr>
        <w:t xml:space="preserve"> Deloitte </w:t>
      </w:r>
    </w:p>
    <w:p w14:paraId="72609956"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li</w:t>
      </w:r>
      <w:r w:rsidRPr="00A96233">
        <w:rPr>
          <w:rFonts w:cs="Arial"/>
        </w:rPr>
        <w:t xml:space="preserve"> HBR 1993</w:t>
      </w:r>
    </w:p>
    <w:p w14:paraId="7EE77957"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lii</w:t>
      </w:r>
      <w:r w:rsidRPr="00A96233">
        <w:rPr>
          <w:rFonts w:cs="Arial"/>
        </w:rPr>
        <w:t xml:space="preserve"> Adapted from https://www.managebt.org/book/sourcing-and-optimisation/supplier-relationship-performance-management/</w:t>
      </w:r>
    </w:p>
    <w:p w14:paraId="1126FD9D"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liii</w:t>
      </w:r>
      <w:r w:rsidRPr="00A96233">
        <w:rPr>
          <w:rFonts w:cs="Arial"/>
        </w:rPr>
        <w:t xml:space="preserve"> https://www2.deloitte.com/content/dam/Deloitte/ch/Documents/process-and-operations/ch-en-operations-supplier-relationship-management.pdf</w:t>
      </w:r>
    </w:p>
    <w:p w14:paraId="1FDC1F04" w14:textId="59BD60A5" w:rsidR="00842857" w:rsidRPr="00A96233" w:rsidRDefault="00842857" w:rsidP="00842857">
      <w:pPr>
        <w:pStyle w:val="EndnoteText"/>
        <w:spacing w:after="120" w:line="360" w:lineRule="auto"/>
        <w:jc w:val="left"/>
        <w:rPr>
          <w:rFonts w:cs="Arial"/>
        </w:rPr>
      </w:pPr>
      <w:r w:rsidRPr="00A96233">
        <w:rPr>
          <w:rStyle w:val="hlfld-contribauthor"/>
          <w:rFonts w:cs="Arial"/>
          <w:vertAlign w:val="superscript"/>
        </w:rPr>
        <w:t>liv</w:t>
      </w:r>
      <w:r w:rsidRPr="00A96233">
        <w:rPr>
          <w:rStyle w:val="hlfld-contribauthor"/>
          <w:rFonts w:cs="Arial"/>
        </w:rPr>
        <w:t xml:space="preserve"> Chong, </w:t>
      </w:r>
      <w:r w:rsidRPr="00A96233">
        <w:rPr>
          <w:rStyle w:val="nlmgiven-names"/>
          <w:rFonts w:cs="Arial"/>
        </w:rPr>
        <w:t>J. K.</w:t>
      </w:r>
      <w:r w:rsidRPr="00A96233">
        <w:rPr>
          <w:rStyle w:val="ref-overlay"/>
          <w:rFonts w:cs="Arial"/>
        </w:rPr>
        <w:t xml:space="preserve">, </w:t>
      </w:r>
      <w:r w:rsidRPr="00A96233">
        <w:rPr>
          <w:rStyle w:val="hlfld-contribauthor"/>
          <w:rFonts w:cs="Arial"/>
        </w:rPr>
        <w:t xml:space="preserve">Ho, </w:t>
      </w:r>
      <w:r w:rsidRPr="00A96233">
        <w:rPr>
          <w:rStyle w:val="nlmgiven-names"/>
          <w:rFonts w:cs="Arial"/>
        </w:rPr>
        <w:t>T.</w:t>
      </w:r>
      <w:r w:rsidRPr="00A96233">
        <w:rPr>
          <w:rStyle w:val="ref-overlay"/>
          <w:rFonts w:cs="Arial"/>
        </w:rPr>
        <w:t xml:space="preserve"> and </w:t>
      </w:r>
      <w:r w:rsidRPr="00A96233">
        <w:rPr>
          <w:rStyle w:val="hlfld-contribauthor"/>
          <w:rFonts w:cs="Arial"/>
        </w:rPr>
        <w:t xml:space="preserve">Tang, </w:t>
      </w:r>
      <w:r w:rsidRPr="00A96233">
        <w:rPr>
          <w:rStyle w:val="nlmgiven-names"/>
          <w:rFonts w:cs="Arial"/>
        </w:rPr>
        <w:t>C. S.</w:t>
      </w:r>
      <w:r w:rsidRPr="00A96233">
        <w:rPr>
          <w:rStyle w:val="ref-overlay"/>
          <w:rFonts w:cs="Arial"/>
        </w:rPr>
        <w:t xml:space="preserve"> </w:t>
      </w:r>
      <w:r w:rsidRPr="00A96233">
        <w:rPr>
          <w:rStyle w:val="nlmyear"/>
          <w:rFonts w:cs="Arial"/>
        </w:rPr>
        <w:t>2001</w:t>
      </w:r>
      <w:r w:rsidRPr="00A96233">
        <w:rPr>
          <w:rStyle w:val="ref-overlay"/>
          <w:rFonts w:cs="Arial"/>
        </w:rPr>
        <w:t xml:space="preserve">. </w:t>
      </w:r>
      <w:r w:rsidRPr="00A96233">
        <w:rPr>
          <w:rStyle w:val="nlmarticle-title"/>
          <w:rFonts w:cs="Arial"/>
        </w:rPr>
        <w:t xml:space="preserve">A </w:t>
      </w:r>
      <w:r w:rsidR="00EC436F" w:rsidRPr="00A96233">
        <w:rPr>
          <w:rStyle w:val="nlmarticle-title"/>
          <w:rFonts w:cs="Arial"/>
        </w:rPr>
        <w:t>modelling</w:t>
      </w:r>
      <w:r w:rsidRPr="00A96233">
        <w:rPr>
          <w:rStyle w:val="nlmarticle-title"/>
          <w:rFonts w:cs="Arial"/>
        </w:rPr>
        <w:t xml:space="preserve"> framework for category assortment planning</w:t>
      </w:r>
      <w:r w:rsidRPr="00A96233">
        <w:rPr>
          <w:rStyle w:val="ref-overlay"/>
          <w:rFonts w:cs="Arial"/>
        </w:rPr>
        <w:t xml:space="preserve">. </w:t>
      </w:r>
      <w:r w:rsidRPr="00A96233">
        <w:rPr>
          <w:rStyle w:val="ref-overlay"/>
          <w:rFonts w:cs="Arial"/>
          <w:i/>
          <w:iCs/>
        </w:rPr>
        <w:t>Manuf. Service Operations Mgmnt</w:t>
      </w:r>
      <w:r w:rsidRPr="00A96233">
        <w:rPr>
          <w:rStyle w:val="ref-overlay"/>
          <w:rFonts w:cs="Arial"/>
        </w:rPr>
        <w:t xml:space="preserve">, 3: </w:t>
      </w:r>
      <w:r w:rsidRPr="00A96233">
        <w:rPr>
          <w:rStyle w:val="nlmfpage"/>
          <w:rFonts w:cs="Arial"/>
        </w:rPr>
        <w:t>191</w:t>
      </w:r>
      <w:r w:rsidRPr="00A96233">
        <w:rPr>
          <w:rStyle w:val="ref-overlay"/>
          <w:rFonts w:cs="Arial"/>
        </w:rPr>
        <w:t>–</w:t>
      </w:r>
      <w:r w:rsidRPr="00A96233">
        <w:rPr>
          <w:rStyle w:val="nlmlpage"/>
          <w:rFonts w:cs="Arial"/>
        </w:rPr>
        <w:t>210</w:t>
      </w:r>
      <w:r w:rsidRPr="00A96233">
        <w:rPr>
          <w:rStyle w:val="ref-overlay"/>
          <w:rFonts w:cs="Arial"/>
        </w:rPr>
        <w:t xml:space="preserve">. </w:t>
      </w:r>
      <w:r w:rsidRPr="00A96233">
        <w:rPr>
          <w:rStyle w:val="reflink-block"/>
          <w:rFonts w:cs="Arial"/>
        </w:rPr>
        <w:t> </w:t>
      </w:r>
      <w:r w:rsidRPr="00A96233">
        <w:rPr>
          <w:rFonts w:cs="Arial"/>
        </w:rPr>
        <w:t>[Google Scholar]</w:t>
      </w:r>
    </w:p>
    <w:p w14:paraId="5A9EB205" w14:textId="77777777" w:rsidR="00842857" w:rsidRPr="00A96233" w:rsidRDefault="00842857" w:rsidP="00842857">
      <w:pPr>
        <w:spacing w:after="120"/>
        <w:jc w:val="left"/>
        <w:rPr>
          <w:rFonts w:cs="Arial"/>
          <w:szCs w:val="20"/>
        </w:rPr>
      </w:pPr>
      <w:r w:rsidRPr="00A96233">
        <w:rPr>
          <w:rFonts w:cs="Arial"/>
          <w:szCs w:val="20"/>
          <w:vertAlign w:val="superscript"/>
        </w:rPr>
        <w:t>lv</w:t>
      </w:r>
      <w:r w:rsidRPr="00A96233">
        <w:rPr>
          <w:rFonts w:cs="Arial"/>
          <w:szCs w:val="20"/>
        </w:rPr>
        <w:t xml:space="preserve"> S. Chopra and M.S. Sodhi, “Managing Risk to Avoid Supply-Chain Breakdown,” MIT Sloan Management Review 46, no. 1(fall 2004): 53-61.</w:t>
      </w:r>
    </w:p>
    <w:p w14:paraId="1520544B"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lvi</w:t>
      </w:r>
      <w:r w:rsidRPr="00A96233">
        <w:rPr>
          <w:rFonts w:cs="Arial"/>
        </w:rPr>
        <w:t xml:space="preserve"> https://www.tandfonline.com/doi/full/10.1080/13675560500405584</w:t>
      </w:r>
    </w:p>
    <w:p w14:paraId="144E78FF"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lvii</w:t>
      </w:r>
      <w:r w:rsidRPr="00A96233">
        <w:rPr>
          <w:rFonts w:cs="Arial"/>
        </w:rPr>
        <w:t xml:space="preserve"> https://www.tandfonline.com/doi/full/10.1080/13675560500405584</w:t>
      </w:r>
    </w:p>
    <w:p w14:paraId="21848782" w14:textId="77777777" w:rsidR="00842857" w:rsidRPr="00A96233" w:rsidRDefault="00842857" w:rsidP="00842857">
      <w:pPr>
        <w:pStyle w:val="EndnoteText"/>
        <w:spacing w:after="120" w:line="360" w:lineRule="auto"/>
        <w:jc w:val="left"/>
        <w:rPr>
          <w:rFonts w:cs="Arial"/>
        </w:rPr>
      </w:pPr>
      <w:r w:rsidRPr="00A96233">
        <w:rPr>
          <w:rFonts w:cs="Arial"/>
        </w:rPr>
        <w:t>lviii https://txm.com/distribution-businesses-fail-deliver-time-full-customers/</w:t>
      </w:r>
    </w:p>
    <w:p w14:paraId="744F5AE5"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lix</w:t>
      </w:r>
      <w:r w:rsidRPr="00A96233">
        <w:rPr>
          <w:rFonts w:cs="Arial"/>
        </w:rPr>
        <w:t xml:space="preserve"> http://isoupdate.com/resources/measuring-supplier-performance/</w:t>
      </w:r>
    </w:p>
    <w:p w14:paraId="235EE6C6"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lx</w:t>
      </w:r>
      <w:r w:rsidRPr="00A96233">
        <w:rPr>
          <w:rFonts w:cs="Arial"/>
        </w:rPr>
        <w:t xml:space="preserve"> Supplier Evaluation: Benefits, Barriers and Best Practices Sherry R. Gordon, Vice President Supplier Performance Intelligence Emptoris, Inc.</w:t>
      </w:r>
    </w:p>
    <w:p w14:paraId="0AC7FCD8"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lxi</w:t>
      </w:r>
      <w:r w:rsidRPr="00A96233">
        <w:rPr>
          <w:rFonts w:cs="Arial"/>
        </w:rPr>
        <w:t xml:space="preserve"> http://isoupdate.com/resources/measuring-supplier-performance/</w:t>
      </w:r>
    </w:p>
    <w:p w14:paraId="353BA5D0" w14:textId="77777777" w:rsidR="00842857" w:rsidRPr="00A96233" w:rsidRDefault="00842857" w:rsidP="00842857">
      <w:pPr>
        <w:pStyle w:val="EndnoteText"/>
        <w:spacing w:after="120" w:line="360" w:lineRule="auto"/>
        <w:jc w:val="left"/>
        <w:rPr>
          <w:rFonts w:cs="Arial"/>
        </w:rPr>
      </w:pPr>
      <w:r w:rsidRPr="00A96233">
        <w:rPr>
          <w:rFonts w:cs="Arial"/>
          <w:vertAlign w:val="superscript"/>
        </w:rPr>
        <w:lastRenderedPageBreak/>
        <w:t>lxii</w:t>
      </w:r>
      <w:r w:rsidRPr="00A96233">
        <w:rPr>
          <w:rFonts w:cs="Arial"/>
        </w:rPr>
        <w:t xml:space="preserve"> https://blog.purchasingtoolpak.com/2017/04/28/flexible-supplier-scorecard-template/</w:t>
      </w:r>
    </w:p>
    <w:p w14:paraId="4C54F102"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lxiii</w:t>
      </w:r>
      <w:r w:rsidRPr="00A96233">
        <w:rPr>
          <w:rFonts w:cs="Arial"/>
        </w:rPr>
        <w:t xml:space="preserve"> https://issuu.com/petoskeyplastics/docs/supplier_performance_scorecard_exam</w:t>
      </w:r>
    </w:p>
    <w:p w14:paraId="71AEA866"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lxiv</w:t>
      </w:r>
      <w:r w:rsidRPr="00A96233">
        <w:rPr>
          <w:rFonts w:cs="Arial"/>
        </w:rPr>
        <w:t xml:space="preserve"> https://txm.com/distribution-businesses-fail-deliver-time-full-customers/</w:t>
      </w:r>
    </w:p>
    <w:p w14:paraId="547F469E" w14:textId="0B23022C" w:rsidR="00842857" w:rsidRPr="00A96233" w:rsidRDefault="00842857" w:rsidP="00842857">
      <w:pPr>
        <w:pStyle w:val="EndnoteText"/>
        <w:spacing w:after="120" w:line="360" w:lineRule="auto"/>
        <w:jc w:val="left"/>
        <w:rPr>
          <w:rFonts w:cs="Arial"/>
        </w:rPr>
      </w:pPr>
      <w:r w:rsidRPr="00A96233">
        <w:rPr>
          <w:rFonts w:cs="Arial"/>
          <w:vertAlign w:val="superscript"/>
        </w:rPr>
        <w:t>lxv</w:t>
      </w:r>
      <w:r w:rsidRPr="00A96233">
        <w:rPr>
          <w:rFonts w:cs="Arial"/>
        </w:rPr>
        <w:t xml:space="preserve"> https://www.metricstream.com/insights/bestPractices_supqltymgmt.htm</w:t>
      </w:r>
    </w:p>
    <w:p w14:paraId="31C4F517"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lxvi</w:t>
      </w:r>
      <w:r w:rsidRPr="00A96233">
        <w:rPr>
          <w:rFonts w:cs="Arial"/>
        </w:rPr>
        <w:t xml:space="preserve"> https://www.thebalancesmb.com/calculate-gmroi-2890416</w:t>
      </w:r>
    </w:p>
    <w:p w14:paraId="6BFB3717" w14:textId="77777777" w:rsidR="00842857" w:rsidRPr="00A96233" w:rsidRDefault="00842857" w:rsidP="00842857">
      <w:pPr>
        <w:pStyle w:val="EndnoteText"/>
        <w:spacing w:after="120" w:line="360" w:lineRule="auto"/>
        <w:jc w:val="left"/>
        <w:rPr>
          <w:rFonts w:cs="Arial"/>
        </w:rPr>
      </w:pPr>
      <w:r w:rsidRPr="00A96233">
        <w:rPr>
          <w:rFonts w:cs="Arial"/>
          <w:vertAlign w:val="subscript"/>
        </w:rPr>
        <w:t>lxvii</w:t>
      </w:r>
      <w:r w:rsidRPr="00A96233">
        <w:rPr>
          <w:rFonts w:cs="Arial"/>
        </w:rPr>
        <w:t xml:space="preserve"> www.investopedia.com</w:t>
      </w:r>
    </w:p>
    <w:p w14:paraId="1F7D4EFD"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lxviii</w:t>
      </w:r>
      <w:r w:rsidRPr="00A96233">
        <w:rPr>
          <w:rFonts w:cs="Arial"/>
        </w:rPr>
        <w:t xml:space="preserve"> https://learn.robinhood.com/articles/4JJy39NF2xYm77btCoWHlJ/what-is-the-cost-of-goods-sold/</w:t>
      </w:r>
    </w:p>
    <w:p w14:paraId="254C0D77"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lxix</w:t>
      </w:r>
      <w:r w:rsidRPr="00A96233">
        <w:rPr>
          <w:rFonts w:cs="Arial"/>
        </w:rPr>
        <w:t xml:space="preserve"> http://www.iibmindialms.com/library/management-basic-subjects/retail-management/merchandise-performance/</w:t>
      </w:r>
    </w:p>
    <w:p w14:paraId="71AD41A1"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lxx</w:t>
      </w:r>
      <w:r w:rsidRPr="00A96233">
        <w:rPr>
          <w:rFonts w:cs="Arial"/>
        </w:rPr>
        <w:t xml:space="preserve"> https://slicerpl.com/big-picture-sell-through-reports/</w:t>
      </w:r>
    </w:p>
    <w:p w14:paraId="1EBBAE8F"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lxxi</w:t>
      </w:r>
      <w:r w:rsidRPr="00A96233">
        <w:rPr>
          <w:rFonts w:cs="Arial"/>
        </w:rPr>
        <w:t xml:space="preserve"> www.yourarticlelibrary.com/retailing/analyzing-merchandise-performance-3-methods/48217</w:t>
      </w:r>
    </w:p>
    <w:p w14:paraId="21245B2C" w14:textId="77777777" w:rsidR="00842857" w:rsidRPr="00A96233" w:rsidRDefault="00842857" w:rsidP="00842857">
      <w:pPr>
        <w:spacing w:after="120"/>
        <w:jc w:val="left"/>
        <w:rPr>
          <w:rFonts w:cs="Arial"/>
          <w:szCs w:val="20"/>
        </w:rPr>
      </w:pPr>
      <w:r w:rsidRPr="00A96233">
        <w:rPr>
          <w:rFonts w:cs="Arial"/>
          <w:szCs w:val="20"/>
          <w:vertAlign w:val="superscript"/>
        </w:rPr>
        <w:t>lxxii</w:t>
      </w:r>
      <w:r w:rsidRPr="00A96233">
        <w:rPr>
          <w:rFonts w:cs="Arial"/>
          <w:szCs w:val="20"/>
        </w:rPr>
        <w:t xml:space="preserve"> https://www.yourarticlelibrary.com/retailing/analyzing-merchandise-performance-3-methods/48217</w:t>
      </w:r>
    </w:p>
    <w:p w14:paraId="0ACA7BCF" w14:textId="0B0680E4" w:rsidR="00842857" w:rsidRPr="00A96233" w:rsidRDefault="00842857" w:rsidP="00842857">
      <w:pPr>
        <w:spacing w:after="120"/>
        <w:jc w:val="left"/>
        <w:rPr>
          <w:rFonts w:cs="Arial"/>
          <w:szCs w:val="20"/>
        </w:rPr>
      </w:pPr>
      <w:r w:rsidRPr="00A96233">
        <w:rPr>
          <w:rStyle w:val="hlfld-contribauthor"/>
          <w:rFonts w:cs="Arial"/>
          <w:szCs w:val="20"/>
          <w:vertAlign w:val="superscript"/>
        </w:rPr>
        <w:t>lxxiii</w:t>
      </w:r>
      <w:r w:rsidRPr="00A96233">
        <w:rPr>
          <w:rStyle w:val="hlfld-contribauthor"/>
          <w:rFonts w:cs="Arial"/>
          <w:szCs w:val="20"/>
        </w:rPr>
        <w:t xml:space="preserve"> Chong, </w:t>
      </w:r>
      <w:r w:rsidRPr="00A96233">
        <w:rPr>
          <w:rStyle w:val="nlmgiven-names"/>
          <w:rFonts w:cs="Arial"/>
          <w:szCs w:val="20"/>
        </w:rPr>
        <w:t>J. K.</w:t>
      </w:r>
      <w:r w:rsidRPr="00A96233">
        <w:rPr>
          <w:rStyle w:val="ref-overlay"/>
          <w:rFonts w:cs="Arial"/>
          <w:szCs w:val="20"/>
        </w:rPr>
        <w:t xml:space="preserve">, </w:t>
      </w:r>
      <w:r w:rsidRPr="00A96233">
        <w:rPr>
          <w:rStyle w:val="hlfld-contribauthor"/>
          <w:rFonts w:cs="Arial"/>
          <w:szCs w:val="20"/>
        </w:rPr>
        <w:t xml:space="preserve">Ho, </w:t>
      </w:r>
      <w:r w:rsidRPr="00A96233">
        <w:rPr>
          <w:rStyle w:val="nlmgiven-names"/>
          <w:rFonts w:cs="Arial"/>
          <w:szCs w:val="20"/>
        </w:rPr>
        <w:t>T.</w:t>
      </w:r>
      <w:r w:rsidRPr="00A96233">
        <w:rPr>
          <w:rStyle w:val="ref-overlay"/>
          <w:rFonts w:cs="Arial"/>
          <w:szCs w:val="20"/>
        </w:rPr>
        <w:t xml:space="preserve"> and </w:t>
      </w:r>
      <w:r w:rsidRPr="00A96233">
        <w:rPr>
          <w:rStyle w:val="hlfld-contribauthor"/>
          <w:rFonts w:cs="Arial"/>
          <w:szCs w:val="20"/>
        </w:rPr>
        <w:t xml:space="preserve">Tang, </w:t>
      </w:r>
      <w:r w:rsidRPr="00A96233">
        <w:rPr>
          <w:rStyle w:val="nlmgiven-names"/>
          <w:rFonts w:cs="Arial"/>
          <w:szCs w:val="20"/>
        </w:rPr>
        <w:t>C. S.</w:t>
      </w:r>
      <w:r w:rsidRPr="00A96233">
        <w:rPr>
          <w:rStyle w:val="ref-overlay"/>
          <w:rFonts w:cs="Arial"/>
          <w:szCs w:val="20"/>
        </w:rPr>
        <w:t xml:space="preserve"> </w:t>
      </w:r>
      <w:r w:rsidRPr="00A96233">
        <w:rPr>
          <w:rStyle w:val="nlmyear"/>
          <w:rFonts w:cs="Arial"/>
          <w:szCs w:val="20"/>
        </w:rPr>
        <w:t>2001</w:t>
      </w:r>
      <w:r w:rsidRPr="00A96233">
        <w:rPr>
          <w:rStyle w:val="ref-overlay"/>
          <w:rFonts w:cs="Arial"/>
          <w:szCs w:val="20"/>
        </w:rPr>
        <w:t xml:space="preserve">. </w:t>
      </w:r>
      <w:r w:rsidRPr="00A96233">
        <w:rPr>
          <w:rStyle w:val="nlmarticle-title"/>
          <w:rFonts w:cs="Arial"/>
          <w:szCs w:val="20"/>
        </w:rPr>
        <w:t xml:space="preserve">A </w:t>
      </w:r>
      <w:r w:rsidR="00EC436F" w:rsidRPr="00A96233">
        <w:rPr>
          <w:rStyle w:val="nlmarticle-title"/>
          <w:rFonts w:cs="Arial"/>
          <w:szCs w:val="20"/>
        </w:rPr>
        <w:t>modelling</w:t>
      </w:r>
      <w:r w:rsidRPr="00A96233">
        <w:rPr>
          <w:rStyle w:val="nlmarticle-title"/>
          <w:rFonts w:cs="Arial"/>
          <w:szCs w:val="20"/>
        </w:rPr>
        <w:t xml:space="preserve"> framework for category assortment planning</w:t>
      </w:r>
      <w:r w:rsidRPr="00A96233">
        <w:rPr>
          <w:rStyle w:val="ref-overlay"/>
          <w:rFonts w:cs="Arial"/>
          <w:szCs w:val="20"/>
        </w:rPr>
        <w:t xml:space="preserve">. </w:t>
      </w:r>
      <w:r w:rsidRPr="00A96233">
        <w:rPr>
          <w:rStyle w:val="ref-overlay"/>
          <w:rFonts w:cs="Arial"/>
          <w:i/>
          <w:iCs/>
          <w:szCs w:val="20"/>
        </w:rPr>
        <w:t>Manuf. Service Operations Mgmnt</w:t>
      </w:r>
      <w:r w:rsidRPr="00A96233">
        <w:rPr>
          <w:rStyle w:val="ref-overlay"/>
          <w:rFonts w:cs="Arial"/>
          <w:szCs w:val="20"/>
        </w:rPr>
        <w:t xml:space="preserve">, 3: </w:t>
      </w:r>
      <w:r w:rsidRPr="00A96233">
        <w:rPr>
          <w:rStyle w:val="nlmfpage"/>
          <w:rFonts w:cs="Arial"/>
          <w:szCs w:val="20"/>
        </w:rPr>
        <w:t>191</w:t>
      </w:r>
      <w:r w:rsidRPr="00A96233">
        <w:rPr>
          <w:rStyle w:val="ref-overlay"/>
          <w:rFonts w:cs="Arial"/>
          <w:szCs w:val="20"/>
        </w:rPr>
        <w:t>–</w:t>
      </w:r>
      <w:r w:rsidRPr="00A96233">
        <w:rPr>
          <w:rStyle w:val="nlmlpage"/>
          <w:rFonts w:cs="Arial"/>
          <w:szCs w:val="20"/>
        </w:rPr>
        <w:t>210</w:t>
      </w:r>
      <w:r w:rsidRPr="00A96233">
        <w:rPr>
          <w:rStyle w:val="ref-overlay"/>
          <w:rFonts w:cs="Arial"/>
          <w:szCs w:val="20"/>
        </w:rPr>
        <w:t xml:space="preserve">. </w:t>
      </w:r>
      <w:r w:rsidRPr="00A96233">
        <w:rPr>
          <w:rStyle w:val="reflink-block"/>
          <w:rFonts w:cs="Arial"/>
          <w:szCs w:val="20"/>
        </w:rPr>
        <w:t> </w:t>
      </w:r>
      <w:r w:rsidRPr="00A96233">
        <w:rPr>
          <w:rFonts w:cs="Arial"/>
          <w:szCs w:val="20"/>
        </w:rPr>
        <w:t>[Google Scholar]</w:t>
      </w:r>
    </w:p>
    <w:p w14:paraId="2E187C17" w14:textId="5E6BFC25" w:rsidR="0006118F" w:rsidRPr="00A96233" w:rsidRDefault="0006118F" w:rsidP="003247EA"/>
    <w:p w14:paraId="6E20409E" w14:textId="77777777" w:rsidR="008A7427" w:rsidRPr="00A96233" w:rsidRDefault="008A7427" w:rsidP="003247EA">
      <w:pPr>
        <w:sectPr w:rsidR="008A7427" w:rsidRPr="00A96233" w:rsidSect="001C6D34">
          <w:headerReference w:type="default" r:id="rId111"/>
          <w:pgSz w:w="11907" w:h="16840" w:code="9"/>
          <w:pgMar w:top="1440" w:right="1440" w:bottom="1440" w:left="1440" w:header="567" w:footer="680" w:gutter="0"/>
          <w:cols w:space="720"/>
          <w:docGrid w:linePitch="360"/>
        </w:sectPr>
      </w:pPr>
    </w:p>
    <w:p w14:paraId="6B055345" w14:textId="04FCCD28" w:rsidR="00020828" w:rsidRPr="00A96233" w:rsidRDefault="00D82693" w:rsidP="00F37304">
      <w:pPr>
        <w:pStyle w:val="Heading1"/>
      </w:pPr>
      <w:bookmarkStart w:id="676" w:name="_Toc46917424"/>
      <w:r w:rsidRPr="00D82693">
        <w:lastRenderedPageBreak/>
        <w:t>KM-04 Allocating stock to stores</w:t>
      </w:r>
      <w:r w:rsidRPr="00D82693">
        <w:rPr>
          <w:noProof/>
        </w:rPr>
        <w:t xml:space="preserve"> </w:t>
      </w:r>
      <w:r w:rsidR="00020828" w:rsidRPr="00A96233">
        <w:rPr>
          <w:noProof/>
        </w:rPr>
        <w:drawing>
          <wp:anchor distT="0" distB="0" distL="114300" distR="114300" simplePos="0" relativeHeight="251712512" behindDoc="0" locked="0" layoutInCell="1" allowOverlap="1" wp14:anchorId="0EA6384A" wp14:editId="19CA249C">
            <wp:simplePos x="0" y="0"/>
            <wp:positionH relativeFrom="column">
              <wp:posOffset>-14150</wp:posOffset>
            </wp:positionH>
            <wp:positionV relativeFrom="paragraph">
              <wp:posOffset>1300509</wp:posOffset>
            </wp:positionV>
            <wp:extent cx="5758996" cy="4641980"/>
            <wp:effectExtent l="0" t="0" r="0" b="6350"/>
            <wp:wrapNone/>
            <wp:docPr id="1442" name="Picture 1442" descr="https://www.axis.com/blog/secure-insights/wp-content/uploads/sites/11/2018/04/shopping_center_woman_walking_1104_1540x700_Fea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axis.com/blog/secure-insights/wp-content/uploads/sites/11/2018/04/shopping_center_woman_walking_1104_1540x700_Feature.jpg"/>
                    <pic:cNvPicPr>
                      <a:picLocks noChangeAspect="1" noChangeArrowheads="1"/>
                    </pic:cNvPicPr>
                  </pic:nvPicPr>
                  <pic:blipFill rotWithShape="1">
                    <a:blip r:embed="rId112">
                      <a:extLst>
                        <a:ext uri="{28A0092B-C50C-407E-A947-70E740481C1C}">
                          <a14:useLocalDpi xmlns:a14="http://schemas.microsoft.com/office/drawing/2010/main" val="0"/>
                        </a:ext>
                      </a:extLst>
                    </a:blip>
                    <a:srcRect l="14304" r="29204"/>
                    <a:stretch/>
                  </pic:blipFill>
                  <pic:spPr bwMode="auto">
                    <a:xfrm>
                      <a:off x="0" y="0"/>
                      <a:ext cx="5770143" cy="46509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20828" w:rsidRPr="00A96233">
        <w:rPr>
          <w:noProof/>
          <w:lang w:eastAsia="en-GB"/>
        </w:rPr>
        <w:drawing>
          <wp:anchor distT="0" distB="0" distL="114300" distR="114300" simplePos="0" relativeHeight="251711488" behindDoc="0" locked="0" layoutInCell="1" allowOverlap="1" wp14:anchorId="7AEB3136" wp14:editId="2BCBDBD4">
            <wp:simplePos x="0" y="0"/>
            <wp:positionH relativeFrom="column">
              <wp:posOffset>4629876</wp:posOffset>
            </wp:positionH>
            <wp:positionV relativeFrom="paragraph">
              <wp:posOffset>8699681</wp:posOffset>
            </wp:positionV>
            <wp:extent cx="1205230" cy="385445"/>
            <wp:effectExtent l="0" t="0" r="0" b="0"/>
            <wp:wrapNone/>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5230" cy="385445"/>
                    </a:xfrm>
                    <a:prstGeom prst="rect">
                      <a:avLst/>
                    </a:prstGeom>
                    <a:noFill/>
                  </pic:spPr>
                </pic:pic>
              </a:graphicData>
            </a:graphic>
            <wp14:sizeRelH relativeFrom="page">
              <wp14:pctWidth>0</wp14:pctWidth>
            </wp14:sizeRelH>
            <wp14:sizeRelV relativeFrom="page">
              <wp14:pctHeight>0</wp14:pctHeight>
            </wp14:sizeRelV>
          </wp:anchor>
        </w:drawing>
      </w:r>
      <w:r w:rsidR="00020828" w:rsidRPr="00A96233">
        <w:rPr>
          <w:noProof/>
        </w:rPr>
        <mc:AlternateContent>
          <mc:Choice Requires="wps">
            <w:drawing>
              <wp:anchor distT="45720" distB="45720" distL="114300" distR="114300" simplePos="0" relativeHeight="251708416" behindDoc="0" locked="0" layoutInCell="1" allowOverlap="1" wp14:anchorId="46BD2D8E" wp14:editId="62897CBF">
                <wp:simplePos x="0" y="0"/>
                <wp:positionH relativeFrom="margin">
                  <wp:posOffset>-104140</wp:posOffset>
                </wp:positionH>
                <wp:positionV relativeFrom="paragraph">
                  <wp:posOffset>6558329</wp:posOffset>
                </wp:positionV>
                <wp:extent cx="5939790" cy="1404620"/>
                <wp:effectExtent l="0" t="0" r="0" b="3810"/>
                <wp:wrapNone/>
                <wp:docPr id="143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9790" cy="1404620"/>
                        </a:xfrm>
                        <a:prstGeom prst="rect">
                          <a:avLst/>
                        </a:prstGeom>
                        <a:noFill/>
                        <a:ln w="9525">
                          <a:noFill/>
                          <a:miter lim="800000"/>
                          <a:headEnd/>
                          <a:tailEnd/>
                        </a:ln>
                      </wps:spPr>
                      <wps:txbx>
                        <w:txbxContent>
                          <w:p w14:paraId="3AA6BAE1" w14:textId="5367FF16" w:rsidR="005D6552" w:rsidRPr="00EA456B" w:rsidRDefault="005D6552" w:rsidP="00020828">
                            <w:pPr>
                              <w:spacing w:line="240" w:lineRule="auto"/>
                              <w:rPr>
                                <w:rFonts w:ascii="Arial Narrow" w:hAnsi="Arial Narrow"/>
                                <w:b/>
                                <w:sz w:val="52"/>
                                <w:szCs w:val="52"/>
                              </w:rPr>
                            </w:pPr>
                            <w:r w:rsidRPr="00EA456B">
                              <w:rPr>
                                <w:rFonts w:ascii="Arial Narrow" w:hAnsi="Arial Narrow"/>
                                <w:b/>
                                <w:sz w:val="52"/>
                                <w:szCs w:val="52"/>
                              </w:rPr>
                              <w:t xml:space="preserve">RETAIL </w:t>
                            </w:r>
                            <w:r w:rsidR="00E12568">
                              <w:rPr>
                                <w:rFonts w:ascii="Arial Narrow" w:hAnsi="Arial Narrow"/>
                                <w:b/>
                                <w:sz w:val="52"/>
                                <w:szCs w:val="52"/>
                              </w:rPr>
                              <w:t>PLANNER</w:t>
                            </w:r>
                          </w:p>
                          <w:p w14:paraId="295C2993" w14:textId="77777777" w:rsidR="005D6552" w:rsidRPr="00EA456B" w:rsidRDefault="005D6552" w:rsidP="00020828">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Pr>
                                <w:rFonts w:ascii="Arial Narrow" w:hAnsi="Arial Narrow" w:cs="Arial"/>
                                <w:b/>
                                <w:sz w:val="32"/>
                                <w:szCs w:val="32"/>
                              </w:rPr>
                              <w:t>332301000</w:t>
                            </w:r>
                            <w:r w:rsidRPr="00EA456B">
                              <w:rPr>
                                <w:rFonts w:ascii="Arial Narrow" w:hAnsi="Arial Narrow" w:cs="Arial"/>
                                <w:b/>
                                <w:sz w:val="32"/>
                                <w:szCs w:val="32"/>
                              </w:rPr>
                              <w:t xml:space="preserve"> Retail </w:t>
                            </w:r>
                            <w:r>
                              <w:rPr>
                                <w:rFonts w:ascii="Arial Narrow" w:hAnsi="Arial Narrow" w:cs="Arial"/>
                                <w:b/>
                                <w:sz w:val="32"/>
                                <w:szCs w:val="32"/>
                              </w:rPr>
                              <w:t>Buyer</w:t>
                            </w:r>
                          </w:p>
                          <w:p w14:paraId="4FB3AC17" w14:textId="77777777" w:rsidR="005D6552" w:rsidRDefault="005D6552" w:rsidP="00020828">
                            <w:pPr>
                              <w:spacing w:line="240" w:lineRule="auto"/>
                              <w:rPr>
                                <w:rFonts w:ascii="Arial Narrow" w:hAnsi="Arial Narrow"/>
                                <w:b/>
                                <w:color w:val="595959" w:themeColor="text1" w:themeTint="A6"/>
                                <w:sz w:val="44"/>
                                <w:szCs w:val="44"/>
                              </w:rPr>
                            </w:pPr>
                          </w:p>
                          <w:p w14:paraId="3ADDD755" w14:textId="77777777" w:rsidR="005D6552" w:rsidRPr="005E70EB" w:rsidRDefault="005D6552" w:rsidP="00020828">
                            <w:pPr>
                              <w:spacing w:line="240" w:lineRule="auto"/>
                              <w:rPr>
                                <w:rFonts w:ascii="Arial Narrow" w:hAnsi="Arial Narrow"/>
                                <w:b/>
                                <w:color w:val="595959" w:themeColor="text1" w:themeTint="A6"/>
                                <w:sz w:val="40"/>
                                <w:szCs w:val="40"/>
                              </w:rPr>
                            </w:pPr>
                            <w:r>
                              <w:rPr>
                                <w:rFonts w:ascii="Arial Narrow" w:hAnsi="Arial Narrow"/>
                                <w:b/>
                                <w:color w:val="595959" w:themeColor="text1" w:themeTint="A6"/>
                                <w:sz w:val="40"/>
                                <w:szCs w:val="40"/>
                              </w:rPr>
                              <w:t>FACILITATOR’S</w:t>
                            </w:r>
                            <w:r w:rsidRPr="005E70EB">
                              <w:rPr>
                                <w:rFonts w:ascii="Arial Narrow" w:hAnsi="Arial Narrow"/>
                                <w:b/>
                                <w:color w:val="595959" w:themeColor="text1" w:themeTint="A6"/>
                                <w:sz w:val="40"/>
                                <w:szCs w:val="40"/>
                              </w:rPr>
                              <w:t xml:space="preserve"> GUIDE</w:t>
                            </w:r>
                          </w:p>
                          <w:p w14:paraId="6B9A9DB6" w14:textId="77777777" w:rsidR="005D6552" w:rsidRPr="005E70EB" w:rsidRDefault="005D6552" w:rsidP="00020828">
                            <w:pPr>
                              <w:spacing w:line="240" w:lineRule="auto"/>
                              <w:rPr>
                                <w:rFonts w:ascii="Arial Narrow" w:hAnsi="Arial Narrow"/>
                                <w:b/>
                                <w:bCs/>
                                <w:color w:val="595959" w:themeColor="text1" w:themeTint="A6"/>
                                <w:sz w:val="32"/>
                                <w:szCs w:val="32"/>
                              </w:rPr>
                            </w:pPr>
                            <w:r w:rsidRPr="005E70EB">
                              <w:rPr>
                                <w:b/>
                                <w:bCs/>
                                <w:color w:val="595959" w:themeColor="text1" w:themeTint="A6"/>
                                <w:sz w:val="32"/>
                                <w:szCs w:val="32"/>
                                <w:lang w:val="en-US"/>
                              </w:rPr>
                              <w:t>KM-0</w:t>
                            </w:r>
                            <w:r>
                              <w:rPr>
                                <w:b/>
                                <w:bCs/>
                                <w:color w:val="595959" w:themeColor="text1" w:themeTint="A6"/>
                                <w:sz w:val="32"/>
                                <w:szCs w:val="32"/>
                                <w:lang w:val="en-US"/>
                              </w:rPr>
                              <w:t>4</w:t>
                            </w:r>
                            <w:r w:rsidRPr="005E70EB">
                              <w:rPr>
                                <w:b/>
                                <w:bCs/>
                                <w:color w:val="595959" w:themeColor="text1" w:themeTint="A6"/>
                                <w:sz w:val="32"/>
                                <w:szCs w:val="32"/>
                                <w:lang w:val="en-US"/>
                              </w:rPr>
                              <w:t xml:space="preserve"> </w:t>
                            </w:r>
                            <w:r>
                              <w:rPr>
                                <w:b/>
                                <w:bCs/>
                                <w:color w:val="595959" w:themeColor="text1" w:themeTint="A6"/>
                                <w:sz w:val="32"/>
                                <w:szCs w:val="32"/>
                                <w:lang w:val="en-US"/>
                              </w:rPr>
                              <w:t>Allocating stock to stores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6BD2D8E" id="_x0000_s1028" type="#_x0000_t202" style="position:absolute;left:0;text-align:left;margin-left:-8.2pt;margin-top:516.4pt;width:467.7pt;height:110.6pt;z-index:25170841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" filled="f" stroked="f">
                <v:textbox style="mso-fit-shape-to-text:t">
                  <w:txbxContent>
                    <w:p w14:paraId="3AA6BAE1" w14:textId="5367FF16" w:rsidR="005D6552" w:rsidRPr="00EA456B" w:rsidRDefault="005D6552" w:rsidP="00020828">
                      <w:pPr>
                        <w:spacing w:line="240" w:lineRule="auto"/>
                        <w:rPr>
                          <w:rFonts w:ascii="Arial Narrow" w:hAnsi="Arial Narrow"/>
                          <w:b/>
                          <w:sz w:val="52"/>
                          <w:szCs w:val="52"/>
                        </w:rPr>
                      </w:pPr>
                      <w:r w:rsidRPr="00EA456B">
                        <w:rPr>
                          <w:rFonts w:ascii="Arial Narrow" w:hAnsi="Arial Narrow"/>
                          <w:b/>
                          <w:sz w:val="52"/>
                          <w:szCs w:val="52"/>
                        </w:rPr>
                        <w:t xml:space="preserve">RETAIL </w:t>
                      </w:r>
                      <w:r w:rsidR="00E12568">
                        <w:rPr>
                          <w:rFonts w:ascii="Arial Narrow" w:hAnsi="Arial Narrow"/>
                          <w:b/>
                          <w:sz w:val="52"/>
                          <w:szCs w:val="52"/>
                        </w:rPr>
                        <w:t>PLANNER</w:t>
                      </w:r>
                    </w:p>
                    <w:p w14:paraId="295C2993" w14:textId="77777777" w:rsidR="005D6552" w:rsidRPr="00EA456B" w:rsidRDefault="005D6552" w:rsidP="00020828">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Pr>
                          <w:rFonts w:ascii="Arial Narrow" w:hAnsi="Arial Narrow" w:cs="Arial"/>
                          <w:b/>
                          <w:sz w:val="32"/>
                          <w:szCs w:val="32"/>
                        </w:rPr>
                        <w:t>332301000</w:t>
                      </w:r>
                      <w:r w:rsidRPr="00EA456B">
                        <w:rPr>
                          <w:rFonts w:ascii="Arial Narrow" w:hAnsi="Arial Narrow" w:cs="Arial"/>
                          <w:b/>
                          <w:sz w:val="32"/>
                          <w:szCs w:val="32"/>
                        </w:rPr>
                        <w:t xml:space="preserve"> Retail </w:t>
                      </w:r>
                      <w:r>
                        <w:rPr>
                          <w:rFonts w:ascii="Arial Narrow" w:hAnsi="Arial Narrow" w:cs="Arial"/>
                          <w:b/>
                          <w:sz w:val="32"/>
                          <w:szCs w:val="32"/>
                        </w:rPr>
                        <w:t>Buyer</w:t>
                      </w:r>
                    </w:p>
                    <w:p w14:paraId="4FB3AC17" w14:textId="77777777" w:rsidR="005D6552" w:rsidRDefault="005D6552" w:rsidP="00020828">
                      <w:pPr>
                        <w:spacing w:line="240" w:lineRule="auto"/>
                        <w:rPr>
                          <w:rFonts w:ascii="Arial Narrow" w:hAnsi="Arial Narrow"/>
                          <w:b/>
                          <w:color w:val="595959" w:themeColor="text1" w:themeTint="A6"/>
                          <w:sz w:val="44"/>
                          <w:szCs w:val="44"/>
                        </w:rPr>
                      </w:pPr>
                    </w:p>
                    <w:p w14:paraId="3ADDD755" w14:textId="77777777" w:rsidR="005D6552" w:rsidRPr="005E70EB" w:rsidRDefault="005D6552" w:rsidP="00020828">
                      <w:pPr>
                        <w:spacing w:line="240" w:lineRule="auto"/>
                        <w:rPr>
                          <w:rFonts w:ascii="Arial Narrow" w:hAnsi="Arial Narrow"/>
                          <w:b/>
                          <w:color w:val="595959" w:themeColor="text1" w:themeTint="A6"/>
                          <w:sz w:val="40"/>
                          <w:szCs w:val="40"/>
                        </w:rPr>
                      </w:pPr>
                      <w:r>
                        <w:rPr>
                          <w:rFonts w:ascii="Arial Narrow" w:hAnsi="Arial Narrow"/>
                          <w:b/>
                          <w:color w:val="595959" w:themeColor="text1" w:themeTint="A6"/>
                          <w:sz w:val="40"/>
                          <w:szCs w:val="40"/>
                        </w:rPr>
                        <w:t>FACILITATOR’S</w:t>
                      </w:r>
                      <w:r w:rsidRPr="005E70EB">
                        <w:rPr>
                          <w:rFonts w:ascii="Arial Narrow" w:hAnsi="Arial Narrow"/>
                          <w:b/>
                          <w:color w:val="595959" w:themeColor="text1" w:themeTint="A6"/>
                          <w:sz w:val="40"/>
                          <w:szCs w:val="40"/>
                        </w:rPr>
                        <w:t xml:space="preserve"> GUIDE</w:t>
                      </w:r>
                    </w:p>
                    <w:p w14:paraId="6B9A9DB6" w14:textId="77777777" w:rsidR="005D6552" w:rsidRPr="005E70EB" w:rsidRDefault="005D6552" w:rsidP="00020828">
                      <w:pPr>
                        <w:spacing w:line="240" w:lineRule="auto"/>
                        <w:rPr>
                          <w:rFonts w:ascii="Arial Narrow" w:hAnsi="Arial Narrow"/>
                          <w:b/>
                          <w:bCs/>
                          <w:color w:val="595959" w:themeColor="text1" w:themeTint="A6"/>
                          <w:sz w:val="32"/>
                          <w:szCs w:val="32"/>
                        </w:rPr>
                      </w:pPr>
                      <w:r w:rsidRPr="005E70EB">
                        <w:rPr>
                          <w:b/>
                          <w:bCs/>
                          <w:color w:val="595959" w:themeColor="text1" w:themeTint="A6"/>
                          <w:sz w:val="32"/>
                          <w:szCs w:val="32"/>
                          <w:lang w:val="en-US"/>
                        </w:rPr>
                        <w:t>KM-0</w:t>
                      </w:r>
                      <w:r>
                        <w:rPr>
                          <w:b/>
                          <w:bCs/>
                          <w:color w:val="595959" w:themeColor="text1" w:themeTint="A6"/>
                          <w:sz w:val="32"/>
                          <w:szCs w:val="32"/>
                          <w:lang w:val="en-US"/>
                        </w:rPr>
                        <w:t>4</w:t>
                      </w:r>
                      <w:r w:rsidRPr="005E70EB">
                        <w:rPr>
                          <w:b/>
                          <w:bCs/>
                          <w:color w:val="595959" w:themeColor="text1" w:themeTint="A6"/>
                          <w:sz w:val="32"/>
                          <w:szCs w:val="32"/>
                          <w:lang w:val="en-US"/>
                        </w:rPr>
                        <w:t xml:space="preserve"> </w:t>
                      </w:r>
                      <w:r>
                        <w:rPr>
                          <w:b/>
                          <w:bCs/>
                          <w:color w:val="595959" w:themeColor="text1" w:themeTint="A6"/>
                          <w:sz w:val="32"/>
                          <w:szCs w:val="32"/>
                          <w:lang w:val="en-US"/>
                        </w:rPr>
                        <w:t>Allocating stock to stores</w:t>
                      </w:r>
                    </w:p>
                  </w:txbxContent>
                </v:textbox>
                <w10:wrap anchorx="margin"/>
              </v:shape>
            </w:pict>
          </mc:Fallback>
        </mc:AlternateContent>
      </w:r>
      <w:r w:rsidR="00020828" w:rsidRPr="00A96233">
        <w:rPr>
          <w:noProof/>
        </w:rPr>
        <mc:AlternateContent>
          <mc:Choice Requires="wps">
            <w:drawing>
              <wp:anchor distT="0" distB="0" distL="114300" distR="114300" simplePos="0" relativeHeight="251709440" behindDoc="0" locked="0" layoutInCell="1" allowOverlap="1" wp14:anchorId="4F839543" wp14:editId="0601F812">
                <wp:simplePos x="0" y="0"/>
                <wp:positionH relativeFrom="margin">
                  <wp:posOffset>-104140</wp:posOffset>
                </wp:positionH>
                <wp:positionV relativeFrom="margin">
                  <wp:posOffset>457786</wp:posOffset>
                </wp:positionV>
                <wp:extent cx="5939790" cy="0"/>
                <wp:effectExtent l="0" t="19050" r="22860" b="19050"/>
                <wp:wrapNone/>
                <wp:docPr id="1440" name="Straight Connector 1440"/>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4244BCE1" id="Straight Connector 1440" o:spid="_x0000_s1026" style="position:absolute;z-index:25170944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36.05pt" to="459.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" strokecolor="#a5a5a5 [2092]" strokeweight="3pt">
                <v:stroke joinstyle="miter"/>
                <w10:wrap anchorx="margin" anchory="margin"/>
              </v:line>
            </w:pict>
          </mc:Fallback>
        </mc:AlternateContent>
      </w:r>
      <w:r w:rsidR="00020828" w:rsidRPr="00A96233">
        <w:rPr>
          <w:noProof/>
        </w:rPr>
        <mc:AlternateContent>
          <mc:Choice Requires="wps">
            <w:drawing>
              <wp:anchor distT="0" distB="0" distL="114300" distR="114300" simplePos="0" relativeHeight="251710464" behindDoc="0" locked="0" layoutInCell="1" allowOverlap="1" wp14:anchorId="14967E05" wp14:editId="6C6D311F">
                <wp:simplePos x="0" y="0"/>
                <wp:positionH relativeFrom="margin">
                  <wp:posOffset>-104140</wp:posOffset>
                </wp:positionH>
                <wp:positionV relativeFrom="margin">
                  <wp:posOffset>8534449</wp:posOffset>
                </wp:positionV>
                <wp:extent cx="5939790" cy="0"/>
                <wp:effectExtent l="0" t="19050" r="22860" b="19050"/>
                <wp:wrapNone/>
                <wp:docPr id="1441" name="Straight Connector 1441"/>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5B25962D" id="Straight Connector 1441" o:spid="_x0000_s1026" style="position:absolute;z-index:25171046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672pt" to="459.5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" strokecolor="#a5a5a5 [2092]" strokeweight="3pt">
                <v:stroke joinstyle="miter"/>
                <w10:wrap anchorx="margin" anchory="margin"/>
              </v:line>
            </w:pict>
          </mc:Fallback>
        </mc:AlternateContent>
      </w:r>
      <w:r w:rsidR="00020828" w:rsidRPr="00A96233">
        <w:rPr>
          <w:noProof/>
        </w:rPr>
        <w:drawing>
          <wp:anchor distT="0" distB="0" distL="114300" distR="114300" simplePos="0" relativeHeight="251707392" behindDoc="0" locked="0" layoutInCell="1" allowOverlap="1" wp14:anchorId="34027204" wp14:editId="5CDCD1C0">
            <wp:simplePos x="0" y="0"/>
            <wp:positionH relativeFrom="margin">
              <wp:posOffset>-13970</wp:posOffset>
            </wp:positionH>
            <wp:positionV relativeFrom="paragraph">
              <wp:posOffset>1287194</wp:posOffset>
            </wp:positionV>
            <wp:extent cx="5759450" cy="4572000"/>
            <wp:effectExtent l="38100" t="38100" r="88900" b="95250"/>
            <wp:wrapNone/>
            <wp:docPr id="1444" name="Picture 1444" descr="https://s3.amazonaws.com/mentoring.redesign/s3fs-public/business-plan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3.amazonaws.com/mentoring.redesign/s3fs-public/business-plan_1.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9086" r="6925"/>
                    <a:stretch/>
                  </pic:blipFill>
                  <pic:spPr bwMode="auto">
                    <a:xfrm>
                      <a:off x="0" y="0"/>
                      <a:ext cx="5759450" cy="4572000"/>
                    </a:xfrm>
                    <a:prstGeom prst="rect">
                      <a:avLst/>
                    </a:prstGeom>
                    <a:noFill/>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End w:id="676"/>
    </w:p>
    <w:p w14:paraId="6E1F4267" w14:textId="77777777" w:rsidR="00020828" w:rsidRPr="00A96233" w:rsidRDefault="00020828" w:rsidP="003247EA">
      <w:pPr>
        <w:sectPr w:rsidR="00020828" w:rsidRPr="00A96233" w:rsidSect="001C6D34">
          <w:headerReference w:type="default" r:id="rId113"/>
          <w:footerReference w:type="default" r:id="rId114"/>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27"/>
      </w:tblGrid>
      <w:tr w:rsidR="00020828" w:rsidRPr="00A96233" w14:paraId="4598DEF7" w14:textId="77777777" w:rsidTr="00863848">
        <w:tc>
          <w:tcPr>
            <w:tcW w:w="9027" w:type="dxa"/>
            <w:tcBorders>
              <w:top w:val="nil"/>
              <w:left w:val="nil"/>
              <w:bottom w:val="nil"/>
              <w:right w:val="nil"/>
            </w:tcBorders>
            <w:shd w:val="clear" w:color="auto" w:fill="7F7F7F" w:themeFill="text1" w:themeFillTint="80"/>
          </w:tcPr>
          <w:p w14:paraId="6CFD1EF0" w14:textId="77777777" w:rsidR="00020828" w:rsidRPr="00A96233" w:rsidRDefault="00020828" w:rsidP="00863848">
            <w:pPr>
              <w:pStyle w:val="Heading1"/>
              <w:rPr>
                <w:lang w:val="en-GB"/>
              </w:rPr>
            </w:pPr>
            <w:bookmarkStart w:id="677" w:name="_Toc46588508"/>
            <w:bookmarkStart w:id="678" w:name="_Toc46917425"/>
            <w:r w:rsidRPr="00A96233">
              <w:rPr>
                <w:lang w:val="en-GB"/>
              </w:rPr>
              <w:lastRenderedPageBreak/>
              <w:t>About this programme</w:t>
            </w:r>
            <w:bookmarkEnd w:id="677"/>
            <w:bookmarkEnd w:id="678"/>
          </w:p>
        </w:tc>
      </w:tr>
    </w:tbl>
    <w:p w14:paraId="14AE7449" w14:textId="77777777" w:rsidR="00020828" w:rsidRPr="00A96233" w:rsidRDefault="00020828" w:rsidP="00020828">
      <w:pPr>
        <w:rPr>
          <w:szCs w:val="20"/>
        </w:rPr>
      </w:pPr>
    </w:p>
    <w:p w14:paraId="03AFE419" w14:textId="77777777" w:rsidR="00020828" w:rsidRPr="00A96233" w:rsidRDefault="00020828" w:rsidP="00020828">
      <w:pPr>
        <w:ind w:right="328"/>
        <w:rPr>
          <w:rFonts w:eastAsia="Arial" w:cs="Arial"/>
          <w:b/>
          <w:bCs/>
          <w:spacing w:val="-1"/>
          <w:szCs w:val="20"/>
        </w:rPr>
      </w:pPr>
      <w:r w:rsidRPr="00A96233">
        <w:rPr>
          <w:rFonts w:eastAsia="Arial" w:cs="Arial"/>
          <w:b/>
          <w:bCs/>
          <w:spacing w:val="-1"/>
          <w:szCs w:val="20"/>
        </w:rPr>
        <w:t>This guide covers the following Knowledge Module</w:t>
      </w:r>
    </w:p>
    <w:p w14:paraId="0DCE42D1" w14:textId="77777777" w:rsidR="00020828" w:rsidRPr="00A96233" w:rsidRDefault="00020828" w:rsidP="00020828">
      <w:pPr>
        <w:ind w:right="328"/>
        <w:rPr>
          <w:rFonts w:eastAsia="Arial" w:cs="Arial"/>
          <w:b/>
          <w:bCs/>
          <w:spacing w:val="-1"/>
          <w:szCs w:val="20"/>
        </w:rPr>
      </w:pPr>
    </w:p>
    <w:p w14:paraId="3CE5F416" w14:textId="77777777" w:rsidR="00020828" w:rsidRPr="00A96233" w:rsidRDefault="00020828" w:rsidP="00020828">
      <w:pPr>
        <w:tabs>
          <w:tab w:val="left" w:pos="820"/>
        </w:tabs>
        <w:ind w:right="453"/>
        <w:rPr>
          <w:rFonts w:eastAsia="Arial" w:cs="Arial"/>
          <w:b/>
          <w:bCs/>
          <w:szCs w:val="20"/>
        </w:rPr>
      </w:pPr>
      <w:r w:rsidRPr="00A96233">
        <w:rPr>
          <w:b/>
          <w:bCs/>
          <w:szCs w:val="20"/>
        </w:rPr>
        <w:t>332301000-KM-04: Concepts and principles for allocating stock to stores, NQF Level 5, Credits 3</w:t>
      </w:r>
    </w:p>
    <w:p w14:paraId="5CD1D79E" w14:textId="77777777" w:rsidR="00020828" w:rsidRPr="00A96233" w:rsidRDefault="00020828" w:rsidP="00020828">
      <w:pPr>
        <w:tabs>
          <w:tab w:val="left" w:pos="820"/>
        </w:tabs>
        <w:ind w:right="453"/>
        <w:rPr>
          <w:rFonts w:eastAsia="Arial" w:cs="Arial"/>
          <w:b/>
          <w:bCs/>
          <w:szCs w:val="20"/>
        </w:rPr>
      </w:pPr>
    </w:p>
    <w:p w14:paraId="7949AA40" w14:textId="77777777" w:rsidR="00020828" w:rsidRPr="00A96233" w:rsidRDefault="00020828" w:rsidP="00020828">
      <w:pPr>
        <w:rPr>
          <w:rFonts w:eastAsia="Arial" w:cs="Arial"/>
          <w:b/>
          <w:szCs w:val="20"/>
        </w:rPr>
      </w:pPr>
      <w:r w:rsidRPr="00A96233">
        <w:rPr>
          <w:rFonts w:eastAsia="Arial" w:cs="Arial"/>
          <w:b/>
          <w:spacing w:val="-1"/>
          <w:szCs w:val="20"/>
        </w:rPr>
        <w:t>P</w:t>
      </w:r>
      <w:r w:rsidRPr="00A96233">
        <w:rPr>
          <w:rFonts w:eastAsia="Arial" w:cs="Arial"/>
          <w:b/>
          <w:szCs w:val="20"/>
        </w:rPr>
        <w:t>u</w:t>
      </w:r>
      <w:r w:rsidRPr="00A96233">
        <w:rPr>
          <w:rFonts w:eastAsia="Arial" w:cs="Arial"/>
          <w:b/>
          <w:spacing w:val="-1"/>
          <w:szCs w:val="20"/>
        </w:rPr>
        <w:t>r</w:t>
      </w:r>
      <w:r w:rsidRPr="00A96233">
        <w:rPr>
          <w:rFonts w:eastAsia="Arial" w:cs="Arial"/>
          <w:b/>
          <w:szCs w:val="20"/>
        </w:rPr>
        <w:t>pose</w:t>
      </w:r>
      <w:r w:rsidRPr="00A96233">
        <w:rPr>
          <w:rFonts w:eastAsia="Arial" w:cs="Arial"/>
          <w:b/>
          <w:spacing w:val="-7"/>
          <w:szCs w:val="20"/>
        </w:rPr>
        <w:t xml:space="preserve"> </w:t>
      </w:r>
      <w:r w:rsidRPr="00A96233">
        <w:rPr>
          <w:rFonts w:eastAsia="Arial" w:cs="Arial"/>
          <w:b/>
          <w:szCs w:val="20"/>
        </w:rPr>
        <w:t>of</w:t>
      </w:r>
      <w:r w:rsidRPr="00A96233">
        <w:rPr>
          <w:rFonts w:eastAsia="Arial" w:cs="Arial"/>
          <w:b/>
          <w:spacing w:val="-1"/>
          <w:szCs w:val="20"/>
        </w:rPr>
        <w:t xml:space="preserve"> </w:t>
      </w:r>
      <w:r w:rsidRPr="00A96233">
        <w:rPr>
          <w:rFonts w:eastAsia="Arial" w:cs="Arial"/>
          <w:b/>
          <w:szCs w:val="20"/>
        </w:rPr>
        <w:t>the</w:t>
      </w:r>
      <w:r w:rsidRPr="00A96233">
        <w:rPr>
          <w:rFonts w:eastAsia="Arial" w:cs="Arial"/>
          <w:b/>
          <w:spacing w:val="-3"/>
          <w:szCs w:val="20"/>
        </w:rPr>
        <w:t xml:space="preserve"> </w:t>
      </w:r>
      <w:r w:rsidRPr="00A96233">
        <w:rPr>
          <w:rFonts w:eastAsia="Arial" w:cs="Arial"/>
          <w:b/>
          <w:szCs w:val="20"/>
        </w:rPr>
        <w:t>Kn</w:t>
      </w:r>
      <w:r w:rsidRPr="00A96233">
        <w:rPr>
          <w:rFonts w:eastAsia="Arial" w:cs="Arial"/>
          <w:b/>
          <w:spacing w:val="1"/>
          <w:szCs w:val="20"/>
        </w:rPr>
        <w:t>o</w:t>
      </w:r>
      <w:r w:rsidRPr="00A96233">
        <w:rPr>
          <w:rFonts w:eastAsia="Arial" w:cs="Arial"/>
          <w:b/>
          <w:spacing w:val="3"/>
          <w:szCs w:val="20"/>
        </w:rPr>
        <w:t>w</w:t>
      </w:r>
      <w:r w:rsidRPr="00A96233">
        <w:rPr>
          <w:rFonts w:eastAsia="Arial" w:cs="Arial"/>
          <w:b/>
          <w:szCs w:val="20"/>
        </w:rPr>
        <w:t>led</w:t>
      </w:r>
      <w:r w:rsidRPr="00A96233">
        <w:rPr>
          <w:rFonts w:eastAsia="Arial" w:cs="Arial"/>
          <w:b/>
          <w:spacing w:val="1"/>
          <w:szCs w:val="20"/>
        </w:rPr>
        <w:t>g</w:t>
      </w:r>
      <w:r w:rsidRPr="00A96233">
        <w:rPr>
          <w:rFonts w:eastAsia="Arial" w:cs="Arial"/>
          <w:b/>
          <w:szCs w:val="20"/>
        </w:rPr>
        <w:t>e</w:t>
      </w:r>
      <w:r w:rsidRPr="00A96233">
        <w:rPr>
          <w:rFonts w:eastAsia="Arial" w:cs="Arial"/>
          <w:b/>
          <w:spacing w:val="-11"/>
          <w:szCs w:val="20"/>
        </w:rPr>
        <w:t xml:space="preserve"> </w:t>
      </w:r>
      <w:r w:rsidRPr="00A96233">
        <w:rPr>
          <w:rFonts w:eastAsia="Arial" w:cs="Arial"/>
          <w:b/>
          <w:spacing w:val="4"/>
          <w:szCs w:val="20"/>
        </w:rPr>
        <w:t>M</w:t>
      </w:r>
      <w:r w:rsidRPr="00A96233">
        <w:rPr>
          <w:rFonts w:eastAsia="Arial" w:cs="Arial"/>
          <w:b/>
          <w:szCs w:val="20"/>
        </w:rPr>
        <w:t>odule</w:t>
      </w:r>
    </w:p>
    <w:p w14:paraId="1A1561FF" w14:textId="77777777" w:rsidR="00020828" w:rsidRPr="00A96233" w:rsidRDefault="00020828" w:rsidP="00020828">
      <w:pPr>
        <w:rPr>
          <w:rFonts w:eastAsia="Arial" w:cs="Arial"/>
          <w:szCs w:val="20"/>
        </w:rPr>
      </w:pPr>
    </w:p>
    <w:p w14:paraId="415D3A25" w14:textId="77777777" w:rsidR="00020828" w:rsidRPr="00A96233" w:rsidRDefault="00020828" w:rsidP="00020828">
      <w:r w:rsidRPr="00A96233">
        <w:rPr>
          <w:color w:val="000000"/>
        </w:rPr>
        <w:t>The main focus of the learning in this knowledge module is to build an understanding of concepts and principles of allocating the correct quantity of stock to outlets according to their target market and requirements.</w:t>
      </w:r>
    </w:p>
    <w:p w14:paraId="308C745C" w14:textId="77777777" w:rsidR="00020828" w:rsidRPr="00A96233" w:rsidRDefault="00020828" w:rsidP="00020828"/>
    <w:p w14:paraId="1758BBE0" w14:textId="77777777" w:rsidR="00020828" w:rsidRPr="00A96233" w:rsidRDefault="00020828" w:rsidP="00020828">
      <w:r w:rsidRPr="00A96233">
        <w:rPr>
          <w:color w:val="000000"/>
        </w:rPr>
        <w:t>Learning contact time - the total amount of time during which the learner needs to have access to the provider to enable him or her sufficient time to obtain the required knowledge and complete activities, assignments and research (if any) as well as required to prepare for and complete assessments is 4 days.</w:t>
      </w:r>
    </w:p>
    <w:p w14:paraId="422C3AAB" w14:textId="75BFF88E" w:rsidR="00020828" w:rsidRDefault="00020828" w:rsidP="00413AA0">
      <w:pPr>
        <w:spacing w:after="120"/>
      </w:pPr>
    </w:p>
    <w:p w14:paraId="60AF6508" w14:textId="77777777" w:rsidR="00640BBA" w:rsidRPr="00A96233" w:rsidRDefault="00640BBA" w:rsidP="00413AA0">
      <w:pPr>
        <w:spacing w:after="120"/>
      </w:pPr>
    </w:p>
    <w:p w14:paraId="35D39819" w14:textId="77777777" w:rsidR="00020828" w:rsidRPr="00A96233" w:rsidRDefault="00020828" w:rsidP="00413AA0">
      <w:pPr>
        <w:spacing w:after="120"/>
      </w:pPr>
      <w:r w:rsidRPr="00A96233">
        <w:rPr>
          <w:spacing w:val="3"/>
        </w:rPr>
        <w:t>T</w:t>
      </w:r>
      <w:r w:rsidRPr="00A96233">
        <w:t>he</w:t>
      </w:r>
      <w:r w:rsidRPr="00A96233">
        <w:rPr>
          <w:spacing w:val="-4"/>
        </w:rPr>
        <w:t xml:space="preserve"> </w:t>
      </w:r>
      <w:r w:rsidRPr="00A96233">
        <w:rPr>
          <w:spacing w:val="-1"/>
        </w:rPr>
        <w:t>l</w:t>
      </w:r>
      <w:r w:rsidRPr="00A96233">
        <w:t>e</w:t>
      </w:r>
      <w:r w:rsidRPr="00A96233">
        <w:rPr>
          <w:spacing w:val="-1"/>
        </w:rPr>
        <w:t>a</w:t>
      </w:r>
      <w:r w:rsidRPr="00A96233">
        <w:rPr>
          <w:spacing w:val="1"/>
        </w:rPr>
        <w:t>r</w:t>
      </w:r>
      <w:r w:rsidRPr="00A96233">
        <w:rPr>
          <w:spacing w:val="2"/>
        </w:rPr>
        <w:t>n</w:t>
      </w:r>
      <w:r w:rsidRPr="00A96233">
        <w:rPr>
          <w:spacing w:val="-1"/>
        </w:rPr>
        <w:t>i</w:t>
      </w:r>
      <w:r w:rsidRPr="00A96233">
        <w:t>ng</w:t>
      </w:r>
      <w:r w:rsidRPr="00A96233">
        <w:rPr>
          <w:spacing w:val="-6"/>
        </w:rPr>
        <w:t xml:space="preserve"> </w:t>
      </w:r>
      <w:r w:rsidRPr="00A96233">
        <w:t>w</w:t>
      </w:r>
      <w:r w:rsidRPr="00A96233">
        <w:rPr>
          <w:spacing w:val="1"/>
        </w:rPr>
        <w:t>i</w:t>
      </w:r>
      <w:r w:rsidRPr="00A96233">
        <w:rPr>
          <w:spacing w:val="-1"/>
        </w:rPr>
        <w:t>l</w:t>
      </w:r>
      <w:r w:rsidRPr="00A96233">
        <w:t>l</w:t>
      </w:r>
      <w:r w:rsidRPr="00A96233">
        <w:rPr>
          <w:spacing w:val="-2"/>
        </w:rPr>
        <w:t xml:space="preserve"> </w:t>
      </w:r>
      <w:r w:rsidRPr="00A96233">
        <w:t>e</w:t>
      </w:r>
      <w:r w:rsidRPr="00A96233">
        <w:rPr>
          <w:spacing w:val="-1"/>
        </w:rPr>
        <w:t>n</w:t>
      </w:r>
      <w:r w:rsidRPr="00A96233">
        <w:rPr>
          <w:spacing w:val="2"/>
        </w:rPr>
        <w:t>a</w:t>
      </w:r>
      <w:r w:rsidRPr="00A96233">
        <w:t>b</w:t>
      </w:r>
      <w:r w:rsidRPr="00A96233">
        <w:rPr>
          <w:spacing w:val="1"/>
        </w:rPr>
        <w:t>l</w:t>
      </w:r>
      <w:r w:rsidRPr="00A96233">
        <w:t>e</w:t>
      </w:r>
      <w:r w:rsidRPr="00A96233">
        <w:rPr>
          <w:spacing w:val="-6"/>
        </w:rPr>
        <w:t xml:space="preserve"> </w:t>
      </w:r>
      <w:r w:rsidRPr="00A96233">
        <w:rPr>
          <w:spacing w:val="1"/>
        </w:rPr>
        <w:t>l</w:t>
      </w:r>
      <w:r w:rsidRPr="00A96233">
        <w:t>e</w:t>
      </w:r>
      <w:r w:rsidRPr="00A96233">
        <w:rPr>
          <w:spacing w:val="1"/>
        </w:rPr>
        <w:t>ar</w:t>
      </w:r>
      <w:r w:rsidRPr="00A96233">
        <w:t>n</w:t>
      </w:r>
      <w:r w:rsidRPr="00A96233">
        <w:rPr>
          <w:spacing w:val="-1"/>
        </w:rPr>
        <w:t>e</w:t>
      </w:r>
      <w:r w:rsidRPr="00A96233">
        <w:rPr>
          <w:spacing w:val="1"/>
        </w:rPr>
        <w:t>r</w:t>
      </w:r>
      <w:r w:rsidRPr="00A96233">
        <w:t>s</w:t>
      </w:r>
      <w:r w:rsidRPr="00A96233">
        <w:rPr>
          <w:spacing w:val="-6"/>
        </w:rPr>
        <w:t xml:space="preserve"> </w:t>
      </w:r>
      <w:r w:rsidRPr="00A96233">
        <w:t>to</w:t>
      </w:r>
      <w:r w:rsidRPr="00A96233">
        <w:rPr>
          <w:spacing w:val="-3"/>
        </w:rPr>
        <w:t xml:space="preserve"> </w:t>
      </w:r>
      <w:r w:rsidRPr="00A96233">
        <w:t>d</w:t>
      </w:r>
      <w:r w:rsidRPr="00A96233">
        <w:rPr>
          <w:spacing w:val="-1"/>
        </w:rPr>
        <w:t>e</w:t>
      </w:r>
      <w:r w:rsidRPr="00A96233">
        <w:rPr>
          <w:spacing w:val="4"/>
        </w:rPr>
        <w:t>m</w:t>
      </w:r>
      <w:r w:rsidRPr="00A96233">
        <w:t>o</w:t>
      </w:r>
      <w:r w:rsidRPr="00A96233">
        <w:rPr>
          <w:spacing w:val="-1"/>
        </w:rPr>
        <w:t>n</w:t>
      </w:r>
      <w:r w:rsidRPr="00A96233">
        <w:rPr>
          <w:spacing w:val="1"/>
        </w:rPr>
        <w:t>s</w:t>
      </w:r>
      <w:r w:rsidRPr="00A96233">
        <w:t>trate</w:t>
      </w:r>
      <w:r w:rsidRPr="00A96233">
        <w:rPr>
          <w:spacing w:val="-12"/>
        </w:rPr>
        <w:t xml:space="preserve"> </w:t>
      </w:r>
      <w:r w:rsidRPr="00A96233">
        <w:rPr>
          <w:spacing w:val="2"/>
        </w:rPr>
        <w:t>a</w:t>
      </w:r>
      <w:r w:rsidRPr="00A96233">
        <w:t>n</w:t>
      </w:r>
      <w:r w:rsidRPr="00A96233">
        <w:rPr>
          <w:spacing w:val="-2"/>
        </w:rPr>
        <w:t xml:space="preserve"> </w:t>
      </w:r>
      <w:r w:rsidRPr="00A96233">
        <w:rPr>
          <w:spacing w:val="1"/>
        </w:rPr>
        <w:t>u</w:t>
      </w:r>
      <w:r w:rsidRPr="00A96233">
        <w:rPr>
          <w:spacing w:val="2"/>
        </w:rPr>
        <w:t>n</w:t>
      </w:r>
      <w:r w:rsidRPr="00A96233">
        <w:t>d</w:t>
      </w:r>
      <w:r w:rsidRPr="00A96233">
        <w:rPr>
          <w:spacing w:val="-1"/>
        </w:rPr>
        <w:t>e</w:t>
      </w:r>
      <w:r w:rsidRPr="00A96233">
        <w:rPr>
          <w:spacing w:val="1"/>
        </w:rPr>
        <w:t>rs</w:t>
      </w:r>
      <w:r w:rsidRPr="00A96233">
        <w:t>ta</w:t>
      </w:r>
      <w:r w:rsidRPr="00A96233">
        <w:rPr>
          <w:spacing w:val="-1"/>
        </w:rPr>
        <w:t>n</w:t>
      </w:r>
      <w:r w:rsidRPr="00A96233">
        <w:rPr>
          <w:spacing w:val="2"/>
        </w:rPr>
        <w:t>d</w:t>
      </w:r>
      <w:r w:rsidRPr="00A96233">
        <w:rPr>
          <w:spacing w:val="-1"/>
        </w:rPr>
        <w:t>i</w:t>
      </w:r>
      <w:r w:rsidRPr="00A96233">
        <w:rPr>
          <w:spacing w:val="2"/>
        </w:rPr>
        <w:t>n</w:t>
      </w:r>
      <w:r w:rsidRPr="00A96233">
        <w:t>g</w:t>
      </w:r>
      <w:r w:rsidRPr="00A96233">
        <w:rPr>
          <w:spacing w:val="-13"/>
        </w:rPr>
        <w:t xml:space="preserve"> </w:t>
      </w:r>
      <w:r w:rsidRPr="00A96233">
        <w:rPr>
          <w:spacing w:val="-1"/>
        </w:rPr>
        <w:t>o</w:t>
      </w:r>
      <w:r w:rsidRPr="00A96233">
        <w:rPr>
          <w:spacing w:val="2"/>
        </w:rPr>
        <w:t>f</w:t>
      </w:r>
      <w:r w:rsidRPr="00A96233">
        <w:t>:</w:t>
      </w:r>
    </w:p>
    <w:p w14:paraId="117ED917" w14:textId="77777777" w:rsidR="00020828" w:rsidRPr="00A96233" w:rsidRDefault="00020828" w:rsidP="00413AA0">
      <w:pPr>
        <w:pStyle w:val="ListParagraph"/>
        <w:numPr>
          <w:ilvl w:val="0"/>
          <w:numId w:val="12"/>
        </w:numPr>
        <w:spacing w:after="120"/>
        <w:contextualSpacing w:val="0"/>
        <w:rPr>
          <w:rFonts w:eastAsia="Arial" w:cs="Arial"/>
          <w:szCs w:val="20"/>
        </w:rPr>
      </w:pPr>
      <w:r w:rsidRPr="00A96233">
        <w:rPr>
          <w:color w:val="000000"/>
        </w:rPr>
        <w:t>KM-04-KT01: Concepts, principles and generally accepted methods of allocation and replenishment (50%)</w:t>
      </w:r>
    </w:p>
    <w:p w14:paraId="4A5B114F" w14:textId="77777777" w:rsidR="00020828" w:rsidRPr="00A96233" w:rsidRDefault="00020828" w:rsidP="00413AA0">
      <w:pPr>
        <w:pStyle w:val="ListParagraph"/>
        <w:numPr>
          <w:ilvl w:val="0"/>
          <w:numId w:val="12"/>
        </w:numPr>
        <w:spacing w:after="120"/>
        <w:contextualSpacing w:val="0"/>
        <w:rPr>
          <w:rFonts w:eastAsia="Arial" w:cs="Arial"/>
          <w:szCs w:val="20"/>
        </w:rPr>
      </w:pPr>
      <w:r w:rsidRPr="00A96233">
        <w:rPr>
          <w:color w:val="000000"/>
        </w:rPr>
        <w:t>KM-04-KT02: Factors impacting on the allocation of stock to stores (35%)</w:t>
      </w:r>
    </w:p>
    <w:p w14:paraId="22B3E841" w14:textId="77777777" w:rsidR="00020828" w:rsidRPr="00A96233" w:rsidRDefault="00020828" w:rsidP="00020828">
      <w:pPr>
        <w:pStyle w:val="ListParagraph"/>
        <w:numPr>
          <w:ilvl w:val="0"/>
          <w:numId w:val="12"/>
        </w:numPr>
        <w:contextualSpacing w:val="0"/>
        <w:rPr>
          <w:rFonts w:eastAsia="Arial" w:cs="Arial"/>
          <w:szCs w:val="20"/>
        </w:rPr>
      </w:pPr>
      <w:r w:rsidRPr="00A96233">
        <w:rPr>
          <w:color w:val="000000"/>
        </w:rPr>
        <w:t>KM-04-KT02: Factors impacting on the allocation of stock to stores (35%)</w:t>
      </w:r>
    </w:p>
    <w:p w14:paraId="73BF3B5F" w14:textId="71232C4A" w:rsidR="00020828" w:rsidRPr="00A96233" w:rsidRDefault="00020828" w:rsidP="003247EA"/>
    <w:p w14:paraId="6D670033" w14:textId="237FA555" w:rsidR="00020828" w:rsidRPr="00A96233" w:rsidRDefault="00020828" w:rsidP="003247EA"/>
    <w:p w14:paraId="72F66AA5" w14:textId="77777777" w:rsidR="00020828" w:rsidRPr="00A96233" w:rsidRDefault="00020828" w:rsidP="003247EA"/>
    <w:p w14:paraId="56A0183E" w14:textId="77777777" w:rsidR="00020828" w:rsidRPr="00A96233" w:rsidRDefault="00020828" w:rsidP="003247EA">
      <w:pPr>
        <w:sectPr w:rsidR="00020828" w:rsidRPr="00A96233" w:rsidSect="001C6D34">
          <w:headerReference w:type="default" r:id="rId115"/>
          <w:footerReference w:type="default" r:id="rId116"/>
          <w:pgSz w:w="11907" w:h="16840" w:code="9"/>
          <w:pgMar w:top="1440" w:right="1440" w:bottom="1440" w:left="1440" w:header="567" w:footer="680" w:gutter="0"/>
          <w:cols w:space="720"/>
          <w:docGrid w:linePitch="360"/>
        </w:sectPr>
      </w:pP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020828" w:rsidRPr="00A96233" w14:paraId="147FFC18" w14:textId="77777777" w:rsidTr="00863848">
        <w:tc>
          <w:tcPr>
            <w:tcW w:w="5000" w:type="pct"/>
            <w:shd w:val="clear" w:color="auto" w:fill="7F7F7F" w:themeFill="text1" w:themeFillTint="80"/>
            <w:hideMark/>
          </w:tcPr>
          <w:p w14:paraId="63216DD9" w14:textId="77777777" w:rsidR="00020828" w:rsidRPr="00A96233" w:rsidRDefault="00020828" w:rsidP="00863848">
            <w:pPr>
              <w:pStyle w:val="Heading1"/>
              <w:rPr>
                <w:szCs w:val="32"/>
                <w:lang w:val="en-GB"/>
              </w:rPr>
            </w:pPr>
            <w:bookmarkStart w:id="679" w:name="_Toc46588509"/>
            <w:bookmarkStart w:id="680" w:name="_Toc46917426"/>
            <w:r w:rsidRPr="00A96233">
              <w:rPr>
                <w:lang w:val="en-GB"/>
              </w:rPr>
              <w:lastRenderedPageBreak/>
              <w:t>Agenda</w:t>
            </w:r>
            <w:bookmarkEnd w:id="679"/>
            <w:bookmarkEnd w:id="680"/>
          </w:p>
        </w:tc>
      </w:tr>
    </w:tbl>
    <w:p w14:paraId="0CF6EB88" w14:textId="77777777" w:rsidR="00020828" w:rsidRPr="00A96233" w:rsidRDefault="00020828" w:rsidP="00020828"/>
    <w:p w14:paraId="77B66677" w14:textId="77777777" w:rsidR="00020828" w:rsidRPr="00A96233" w:rsidRDefault="00020828" w:rsidP="00020828">
      <w:r w:rsidRPr="00A96233">
        <w:t>NOTE: The agenda outline below indicates the notional hours recommended to meet the notional hours requirement of the qualification. Training providers need to use this to populate a roll-out plan. Roll-out plans will differ for different training providers based on how their contact sessions are structured (number of hours per day, number of days per week, etc.)</w:t>
      </w:r>
    </w:p>
    <w:p w14:paraId="2B85EDED" w14:textId="77777777" w:rsidR="00020828" w:rsidRPr="00A96233" w:rsidRDefault="00020828" w:rsidP="00020828"/>
    <w:tbl>
      <w:tblPr>
        <w:tblStyle w:val="TableGrid"/>
        <w:tblW w:w="0" w:type="auto"/>
        <w:tblCellMar>
          <w:top w:w="108" w:type="dxa"/>
          <w:bottom w:w="108" w:type="dxa"/>
        </w:tblCellMar>
        <w:tblLook w:val="04A0" w:firstRow="1" w:lastRow="0" w:firstColumn="1" w:lastColumn="0" w:noHBand="0" w:noVBand="1"/>
      </w:tblPr>
      <w:tblGrid>
        <w:gridCol w:w="1838"/>
        <w:gridCol w:w="5823"/>
        <w:gridCol w:w="1356"/>
      </w:tblGrid>
      <w:tr w:rsidR="00020828" w:rsidRPr="00A96233" w14:paraId="37C6BD2F" w14:textId="77777777" w:rsidTr="00863848">
        <w:tc>
          <w:tcPr>
            <w:tcW w:w="1838" w:type="dxa"/>
            <w:tcBorders>
              <w:top w:val="single" w:sz="4" w:space="0" w:color="auto"/>
              <w:left w:val="single" w:sz="4" w:space="0" w:color="auto"/>
              <w:bottom w:val="single" w:sz="4" w:space="0" w:color="auto"/>
              <w:right w:val="single" w:sz="4" w:space="0" w:color="auto"/>
            </w:tcBorders>
            <w:shd w:val="clear" w:color="auto" w:fill="7F7F7F" w:themeFill="text1" w:themeFillTint="80"/>
            <w:hideMark/>
          </w:tcPr>
          <w:p w14:paraId="4C0558F7" w14:textId="77777777" w:rsidR="00020828" w:rsidRPr="00A96233" w:rsidRDefault="00020828" w:rsidP="00863848">
            <w:pPr>
              <w:spacing w:line="240" w:lineRule="auto"/>
              <w:jc w:val="center"/>
              <w:rPr>
                <w:rFonts w:cs="Arial"/>
                <w:b/>
                <w:bCs/>
                <w:color w:val="FFFFFF" w:themeColor="background1"/>
                <w:sz w:val="18"/>
                <w:szCs w:val="18"/>
              </w:rPr>
            </w:pPr>
            <w:r w:rsidRPr="00A96233">
              <w:rPr>
                <w:rFonts w:cs="Arial"/>
                <w:b/>
                <w:bCs/>
                <w:color w:val="FFFFFF" w:themeColor="background1"/>
                <w:sz w:val="18"/>
                <w:szCs w:val="18"/>
              </w:rPr>
              <w:t>CHAPTER</w:t>
            </w:r>
          </w:p>
        </w:tc>
        <w:tc>
          <w:tcPr>
            <w:tcW w:w="5823" w:type="dxa"/>
            <w:tcBorders>
              <w:top w:val="single" w:sz="4" w:space="0" w:color="auto"/>
              <w:left w:val="single" w:sz="4" w:space="0" w:color="auto"/>
              <w:bottom w:val="single" w:sz="4" w:space="0" w:color="auto"/>
              <w:right w:val="single" w:sz="4" w:space="0" w:color="auto"/>
            </w:tcBorders>
            <w:shd w:val="clear" w:color="auto" w:fill="7F7F7F" w:themeFill="text1" w:themeFillTint="80"/>
            <w:hideMark/>
          </w:tcPr>
          <w:p w14:paraId="0432DA98" w14:textId="77777777" w:rsidR="00020828" w:rsidRPr="00A96233" w:rsidRDefault="00020828" w:rsidP="00863848">
            <w:pPr>
              <w:spacing w:line="240" w:lineRule="auto"/>
              <w:ind w:left="608" w:hanging="608"/>
              <w:jc w:val="left"/>
              <w:rPr>
                <w:rFonts w:cs="Arial"/>
                <w:b/>
                <w:bCs/>
                <w:color w:val="FFFFFF" w:themeColor="background1"/>
                <w:sz w:val="18"/>
                <w:szCs w:val="18"/>
              </w:rPr>
            </w:pPr>
            <w:r w:rsidRPr="00A96233">
              <w:rPr>
                <w:rFonts w:cs="Arial"/>
                <w:b/>
                <w:bCs/>
                <w:color w:val="FFFFFF" w:themeColor="background1"/>
                <w:sz w:val="18"/>
                <w:szCs w:val="18"/>
              </w:rPr>
              <w:t>HEADING NO.</w:t>
            </w:r>
          </w:p>
        </w:tc>
        <w:tc>
          <w:tcPr>
            <w:tcW w:w="1356" w:type="dxa"/>
            <w:tcBorders>
              <w:top w:val="single" w:sz="4" w:space="0" w:color="auto"/>
              <w:left w:val="single" w:sz="4" w:space="0" w:color="auto"/>
              <w:bottom w:val="single" w:sz="4" w:space="0" w:color="auto"/>
              <w:right w:val="single" w:sz="4" w:space="0" w:color="auto"/>
            </w:tcBorders>
            <w:shd w:val="clear" w:color="auto" w:fill="7F7F7F" w:themeFill="text1" w:themeFillTint="80"/>
            <w:hideMark/>
          </w:tcPr>
          <w:p w14:paraId="2DF8AB0C" w14:textId="77777777" w:rsidR="00020828" w:rsidRPr="00A96233" w:rsidRDefault="00020828" w:rsidP="00863848">
            <w:pPr>
              <w:spacing w:line="240" w:lineRule="auto"/>
              <w:jc w:val="center"/>
              <w:rPr>
                <w:rFonts w:cs="Arial"/>
                <w:b/>
                <w:bCs/>
                <w:color w:val="FFFFFF" w:themeColor="background1"/>
                <w:sz w:val="18"/>
                <w:szCs w:val="18"/>
              </w:rPr>
            </w:pPr>
            <w:r w:rsidRPr="00A96233">
              <w:rPr>
                <w:rFonts w:cs="Arial"/>
                <w:b/>
                <w:bCs/>
                <w:color w:val="FFFFFF" w:themeColor="background1"/>
                <w:sz w:val="18"/>
                <w:szCs w:val="18"/>
              </w:rPr>
              <w:t>TIME</w:t>
            </w:r>
          </w:p>
        </w:tc>
      </w:tr>
      <w:tr w:rsidR="00020828" w:rsidRPr="00A96233" w14:paraId="6598CDDA" w14:textId="77777777" w:rsidTr="00863848">
        <w:tc>
          <w:tcPr>
            <w:tcW w:w="1838" w:type="dxa"/>
            <w:tcBorders>
              <w:top w:val="single" w:sz="4" w:space="0" w:color="auto"/>
              <w:left w:val="single" w:sz="4" w:space="0" w:color="auto"/>
              <w:right w:val="single" w:sz="4" w:space="0" w:color="auto"/>
            </w:tcBorders>
            <w:shd w:val="clear" w:color="auto" w:fill="D9D9D9" w:themeFill="background1" w:themeFillShade="D9"/>
          </w:tcPr>
          <w:p w14:paraId="5E547509" w14:textId="77777777" w:rsidR="00020828" w:rsidRPr="00A96233" w:rsidRDefault="00020828" w:rsidP="00863848">
            <w:pPr>
              <w:spacing w:line="240" w:lineRule="auto"/>
              <w:jc w:val="left"/>
              <w:rPr>
                <w:rFonts w:cs="Arial"/>
                <w:b/>
                <w:bCs/>
                <w:sz w:val="18"/>
                <w:szCs w:val="18"/>
              </w:rPr>
            </w:pPr>
            <w:r w:rsidRPr="00A96233">
              <w:rPr>
                <w:rFonts w:cs="Arial"/>
                <w:b/>
                <w:bCs/>
                <w:sz w:val="18"/>
                <w:szCs w:val="18"/>
              </w:rPr>
              <w:t>Orientation</w:t>
            </w:r>
          </w:p>
        </w:tc>
        <w:tc>
          <w:tcPr>
            <w:tcW w:w="5823" w:type="dxa"/>
            <w:tcBorders>
              <w:top w:val="single" w:sz="4" w:space="0" w:color="auto"/>
              <w:left w:val="single" w:sz="4" w:space="0" w:color="auto"/>
              <w:bottom w:val="single" w:sz="4" w:space="0" w:color="auto"/>
              <w:right w:val="single" w:sz="4" w:space="0" w:color="auto"/>
            </w:tcBorders>
          </w:tcPr>
          <w:p w14:paraId="691AC69D" w14:textId="77777777" w:rsidR="00020828" w:rsidRPr="00A96233" w:rsidRDefault="00020828" w:rsidP="00863848">
            <w:pPr>
              <w:ind w:left="608" w:hanging="608"/>
              <w:jc w:val="left"/>
              <w:rPr>
                <w:rFonts w:cs="Arial"/>
                <w:sz w:val="18"/>
                <w:szCs w:val="18"/>
              </w:rPr>
            </w:pPr>
          </w:p>
        </w:tc>
        <w:tc>
          <w:tcPr>
            <w:tcW w:w="1356" w:type="dxa"/>
            <w:tcBorders>
              <w:top w:val="single" w:sz="4" w:space="0" w:color="auto"/>
              <w:left w:val="single" w:sz="4" w:space="0" w:color="auto"/>
              <w:bottom w:val="single" w:sz="4" w:space="0" w:color="auto"/>
              <w:right w:val="single" w:sz="4" w:space="0" w:color="auto"/>
            </w:tcBorders>
          </w:tcPr>
          <w:p w14:paraId="434267E6" w14:textId="6B6FB266" w:rsidR="00020828" w:rsidRPr="00A96233" w:rsidRDefault="007A018E" w:rsidP="00863848">
            <w:pPr>
              <w:jc w:val="left"/>
              <w:rPr>
                <w:rFonts w:cs="Arial"/>
                <w:sz w:val="18"/>
                <w:szCs w:val="18"/>
              </w:rPr>
            </w:pPr>
            <w:r w:rsidRPr="00A96233">
              <w:rPr>
                <w:rFonts w:cs="Arial"/>
                <w:sz w:val="18"/>
                <w:szCs w:val="18"/>
              </w:rPr>
              <w:t>1 hour</w:t>
            </w:r>
          </w:p>
        </w:tc>
      </w:tr>
      <w:tr w:rsidR="00020828" w:rsidRPr="00A96233" w14:paraId="4556C521" w14:textId="77777777" w:rsidTr="00863848">
        <w:tc>
          <w:tcPr>
            <w:tcW w:w="1838" w:type="dxa"/>
            <w:vMerge w:val="restart"/>
            <w:tcBorders>
              <w:top w:val="single" w:sz="4" w:space="0" w:color="auto"/>
              <w:left w:val="single" w:sz="4" w:space="0" w:color="auto"/>
              <w:right w:val="single" w:sz="4" w:space="0" w:color="auto"/>
            </w:tcBorders>
            <w:shd w:val="clear" w:color="auto" w:fill="D9D9D9" w:themeFill="background1" w:themeFillShade="D9"/>
          </w:tcPr>
          <w:p w14:paraId="321E023B" w14:textId="77777777" w:rsidR="00020828" w:rsidRPr="00A96233" w:rsidRDefault="00020828" w:rsidP="00863848">
            <w:pPr>
              <w:spacing w:line="240" w:lineRule="auto"/>
              <w:jc w:val="left"/>
              <w:rPr>
                <w:rFonts w:cs="Arial"/>
                <w:b/>
                <w:bCs/>
                <w:sz w:val="18"/>
                <w:szCs w:val="18"/>
              </w:rPr>
            </w:pPr>
            <w:r w:rsidRPr="00A96233">
              <w:rPr>
                <w:rFonts w:cs="Arial"/>
                <w:b/>
                <w:bCs/>
                <w:sz w:val="18"/>
                <w:szCs w:val="18"/>
              </w:rPr>
              <w:t>Chapter 1:</w:t>
            </w:r>
            <w:r w:rsidRPr="00A96233">
              <w:rPr>
                <w:rFonts w:cs="Arial"/>
                <w:b/>
                <w:bCs/>
                <w:sz w:val="18"/>
                <w:szCs w:val="18"/>
              </w:rPr>
              <w:br/>
              <w:t>Concepts, principles and methods of allocation and replenishment</w:t>
            </w:r>
          </w:p>
        </w:tc>
        <w:tc>
          <w:tcPr>
            <w:tcW w:w="5823" w:type="dxa"/>
            <w:tcBorders>
              <w:top w:val="single" w:sz="4" w:space="0" w:color="auto"/>
              <w:left w:val="single" w:sz="4" w:space="0" w:color="auto"/>
              <w:bottom w:val="single" w:sz="4" w:space="0" w:color="auto"/>
              <w:right w:val="single" w:sz="4" w:space="0" w:color="auto"/>
            </w:tcBorders>
          </w:tcPr>
          <w:p w14:paraId="444869B3" w14:textId="77777777" w:rsidR="00020828" w:rsidRPr="00A96233" w:rsidRDefault="00020828" w:rsidP="00863848">
            <w:pPr>
              <w:ind w:left="608" w:hanging="608"/>
              <w:jc w:val="left"/>
              <w:rPr>
                <w:rFonts w:cs="Arial"/>
                <w:sz w:val="18"/>
                <w:szCs w:val="18"/>
              </w:rPr>
            </w:pPr>
            <w:r w:rsidRPr="00A96233">
              <w:rPr>
                <w:rFonts w:cs="Arial"/>
                <w:sz w:val="18"/>
                <w:szCs w:val="18"/>
              </w:rPr>
              <w:t>1.1</w:t>
            </w:r>
            <w:r w:rsidRPr="00A96233">
              <w:rPr>
                <w:rFonts w:cs="Arial"/>
                <w:sz w:val="18"/>
                <w:szCs w:val="18"/>
              </w:rPr>
              <w:tab/>
              <w:t>Factors that impact on the range and quantities for stores</w:t>
            </w:r>
          </w:p>
        </w:tc>
        <w:tc>
          <w:tcPr>
            <w:tcW w:w="1356" w:type="dxa"/>
            <w:tcBorders>
              <w:top w:val="single" w:sz="4" w:space="0" w:color="auto"/>
              <w:left w:val="single" w:sz="4" w:space="0" w:color="auto"/>
              <w:bottom w:val="single" w:sz="4" w:space="0" w:color="auto"/>
              <w:right w:val="single" w:sz="4" w:space="0" w:color="auto"/>
            </w:tcBorders>
          </w:tcPr>
          <w:p w14:paraId="290BD0D2" w14:textId="530ECC49" w:rsidR="00020828" w:rsidRPr="00A96233" w:rsidRDefault="007A018E" w:rsidP="00863848">
            <w:pPr>
              <w:jc w:val="left"/>
              <w:rPr>
                <w:rFonts w:cs="Arial"/>
                <w:sz w:val="18"/>
                <w:szCs w:val="18"/>
              </w:rPr>
            </w:pPr>
            <w:r w:rsidRPr="00A96233">
              <w:rPr>
                <w:rFonts w:cs="Arial"/>
                <w:sz w:val="18"/>
                <w:szCs w:val="18"/>
              </w:rPr>
              <w:t>3 ½ hours</w:t>
            </w:r>
          </w:p>
        </w:tc>
      </w:tr>
      <w:tr w:rsidR="00020828" w:rsidRPr="00A96233" w14:paraId="18B89ED7"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2CD56FB6"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132B621A" w14:textId="77777777" w:rsidR="00020828" w:rsidRPr="00A96233" w:rsidRDefault="00020828" w:rsidP="00863848">
            <w:pPr>
              <w:ind w:left="608" w:hanging="608"/>
              <w:jc w:val="left"/>
              <w:rPr>
                <w:rFonts w:cs="Arial"/>
                <w:sz w:val="18"/>
                <w:szCs w:val="18"/>
              </w:rPr>
            </w:pPr>
            <w:r w:rsidRPr="00A96233">
              <w:rPr>
                <w:rFonts w:cs="Arial"/>
                <w:sz w:val="18"/>
                <w:szCs w:val="18"/>
              </w:rPr>
              <w:t>1.2</w:t>
            </w:r>
            <w:r w:rsidRPr="00A96233">
              <w:rPr>
                <w:rFonts w:cs="Arial"/>
                <w:sz w:val="18"/>
                <w:szCs w:val="18"/>
              </w:rPr>
              <w:tab/>
              <w:t>Allocation as part of the merchandise planning process</w:t>
            </w:r>
          </w:p>
        </w:tc>
        <w:tc>
          <w:tcPr>
            <w:tcW w:w="1356" w:type="dxa"/>
            <w:tcBorders>
              <w:top w:val="single" w:sz="4" w:space="0" w:color="auto"/>
              <w:left w:val="single" w:sz="4" w:space="0" w:color="auto"/>
              <w:bottom w:val="single" w:sz="4" w:space="0" w:color="auto"/>
              <w:right w:val="single" w:sz="4" w:space="0" w:color="auto"/>
            </w:tcBorders>
          </w:tcPr>
          <w:p w14:paraId="025F2FC7" w14:textId="4306DC4A" w:rsidR="00020828" w:rsidRPr="00A96233" w:rsidRDefault="00AC10B8" w:rsidP="00863848">
            <w:pPr>
              <w:jc w:val="left"/>
              <w:rPr>
                <w:rFonts w:cs="Arial"/>
                <w:sz w:val="18"/>
                <w:szCs w:val="18"/>
              </w:rPr>
            </w:pPr>
            <w:r w:rsidRPr="00A96233">
              <w:rPr>
                <w:rFonts w:cs="Arial"/>
                <w:sz w:val="18"/>
                <w:szCs w:val="18"/>
              </w:rPr>
              <w:t>½ hour</w:t>
            </w:r>
          </w:p>
        </w:tc>
      </w:tr>
      <w:tr w:rsidR="00020828" w:rsidRPr="00A96233" w14:paraId="5EF84BB9"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7DB264C3"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3FD088B2" w14:textId="77777777" w:rsidR="00020828" w:rsidRPr="00A96233" w:rsidRDefault="00020828" w:rsidP="00863848">
            <w:pPr>
              <w:jc w:val="left"/>
              <w:rPr>
                <w:rFonts w:cs="Arial"/>
                <w:sz w:val="18"/>
                <w:szCs w:val="18"/>
              </w:rPr>
            </w:pPr>
            <w:r w:rsidRPr="00A96233">
              <w:rPr>
                <w:rFonts w:cs="Arial"/>
                <w:sz w:val="18"/>
                <w:szCs w:val="18"/>
              </w:rPr>
              <w:t>1.3</w:t>
            </w:r>
            <w:r w:rsidRPr="00A96233">
              <w:rPr>
                <w:rFonts w:cs="Arial"/>
                <w:sz w:val="18"/>
                <w:szCs w:val="18"/>
              </w:rPr>
              <w:tab/>
              <w:t>Requirements for optimizing merchandise allocation</w:t>
            </w:r>
          </w:p>
        </w:tc>
        <w:tc>
          <w:tcPr>
            <w:tcW w:w="1356" w:type="dxa"/>
            <w:tcBorders>
              <w:top w:val="single" w:sz="4" w:space="0" w:color="auto"/>
              <w:left w:val="single" w:sz="4" w:space="0" w:color="auto"/>
              <w:bottom w:val="single" w:sz="4" w:space="0" w:color="auto"/>
              <w:right w:val="single" w:sz="4" w:space="0" w:color="auto"/>
            </w:tcBorders>
          </w:tcPr>
          <w:p w14:paraId="3E18F83F" w14:textId="12074575" w:rsidR="00020828" w:rsidRPr="00A96233" w:rsidRDefault="00AC10B8" w:rsidP="00863848">
            <w:pPr>
              <w:jc w:val="left"/>
              <w:rPr>
                <w:rFonts w:cs="Arial"/>
                <w:sz w:val="18"/>
                <w:szCs w:val="18"/>
              </w:rPr>
            </w:pPr>
            <w:r w:rsidRPr="00A96233">
              <w:rPr>
                <w:rFonts w:cs="Arial"/>
                <w:sz w:val="18"/>
                <w:szCs w:val="18"/>
              </w:rPr>
              <w:t>½ hour</w:t>
            </w:r>
          </w:p>
        </w:tc>
      </w:tr>
      <w:tr w:rsidR="00020828" w:rsidRPr="00A96233" w14:paraId="4A393802"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767DD2F1"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5412667A" w14:textId="77777777" w:rsidR="00020828" w:rsidRPr="00A96233" w:rsidRDefault="00020828" w:rsidP="00863848">
            <w:pPr>
              <w:ind w:left="608" w:hanging="608"/>
              <w:jc w:val="left"/>
              <w:rPr>
                <w:rFonts w:cs="Arial"/>
                <w:sz w:val="18"/>
                <w:szCs w:val="18"/>
              </w:rPr>
            </w:pPr>
            <w:r w:rsidRPr="00A96233">
              <w:rPr>
                <w:rFonts w:cs="Arial"/>
                <w:sz w:val="18"/>
                <w:szCs w:val="18"/>
              </w:rPr>
              <w:t>1.4</w:t>
            </w:r>
            <w:r w:rsidRPr="00A96233">
              <w:rPr>
                <w:rFonts w:cs="Arial"/>
                <w:sz w:val="18"/>
                <w:szCs w:val="18"/>
              </w:rPr>
              <w:tab/>
              <w:t>Matching product range to target market</w:t>
            </w:r>
          </w:p>
        </w:tc>
        <w:tc>
          <w:tcPr>
            <w:tcW w:w="1356" w:type="dxa"/>
            <w:tcBorders>
              <w:top w:val="single" w:sz="4" w:space="0" w:color="auto"/>
              <w:left w:val="single" w:sz="4" w:space="0" w:color="auto"/>
              <w:bottom w:val="single" w:sz="4" w:space="0" w:color="auto"/>
              <w:right w:val="single" w:sz="4" w:space="0" w:color="auto"/>
            </w:tcBorders>
          </w:tcPr>
          <w:p w14:paraId="60F24B22" w14:textId="3FF56C2E" w:rsidR="00020828" w:rsidRPr="00A96233" w:rsidRDefault="00AC10B8" w:rsidP="00863848">
            <w:pPr>
              <w:jc w:val="left"/>
              <w:rPr>
                <w:rFonts w:cs="Arial"/>
                <w:sz w:val="18"/>
                <w:szCs w:val="18"/>
              </w:rPr>
            </w:pPr>
            <w:r w:rsidRPr="00A96233">
              <w:rPr>
                <w:rFonts w:cs="Arial"/>
                <w:sz w:val="18"/>
                <w:szCs w:val="18"/>
              </w:rPr>
              <w:t>1 ½ hour</w:t>
            </w:r>
          </w:p>
        </w:tc>
      </w:tr>
      <w:tr w:rsidR="00020828" w:rsidRPr="00A96233" w14:paraId="6D9CBD47"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10268AB5"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31A3FD66" w14:textId="77777777" w:rsidR="00020828" w:rsidRPr="00A96233" w:rsidRDefault="00020828" w:rsidP="00863848">
            <w:pPr>
              <w:ind w:left="608" w:hanging="608"/>
              <w:jc w:val="left"/>
              <w:rPr>
                <w:rFonts w:cs="Arial"/>
                <w:sz w:val="18"/>
                <w:szCs w:val="18"/>
              </w:rPr>
            </w:pPr>
            <w:r w:rsidRPr="00A96233">
              <w:rPr>
                <w:rFonts w:cs="Arial"/>
                <w:sz w:val="18"/>
                <w:szCs w:val="18"/>
              </w:rPr>
              <w:t>1.5</w:t>
            </w:r>
            <w:r w:rsidRPr="00A96233">
              <w:rPr>
                <w:rFonts w:cs="Arial"/>
                <w:sz w:val="18"/>
                <w:szCs w:val="18"/>
              </w:rPr>
              <w:tab/>
              <w:t>The difference between allocation and replenishment and when each is best used</w:t>
            </w:r>
          </w:p>
        </w:tc>
        <w:tc>
          <w:tcPr>
            <w:tcW w:w="1356" w:type="dxa"/>
            <w:tcBorders>
              <w:top w:val="single" w:sz="4" w:space="0" w:color="auto"/>
              <w:left w:val="single" w:sz="4" w:space="0" w:color="auto"/>
              <w:bottom w:val="single" w:sz="4" w:space="0" w:color="auto"/>
              <w:right w:val="single" w:sz="4" w:space="0" w:color="auto"/>
            </w:tcBorders>
          </w:tcPr>
          <w:p w14:paraId="7B3CFC01" w14:textId="599201A7" w:rsidR="00020828" w:rsidRPr="00A96233" w:rsidRDefault="00AC10B8" w:rsidP="00863848">
            <w:pPr>
              <w:jc w:val="left"/>
              <w:rPr>
                <w:rFonts w:cs="Arial"/>
                <w:sz w:val="18"/>
                <w:szCs w:val="18"/>
              </w:rPr>
            </w:pPr>
            <w:r w:rsidRPr="00A96233">
              <w:rPr>
                <w:rFonts w:cs="Arial"/>
                <w:sz w:val="18"/>
                <w:szCs w:val="18"/>
              </w:rPr>
              <w:t>2 hours</w:t>
            </w:r>
          </w:p>
        </w:tc>
      </w:tr>
      <w:tr w:rsidR="00020828" w:rsidRPr="00A96233" w14:paraId="0471C625"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31164401"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3E3BB3E7" w14:textId="77777777" w:rsidR="00020828" w:rsidRPr="00A96233" w:rsidRDefault="00020828" w:rsidP="00863848">
            <w:pPr>
              <w:ind w:left="608" w:hanging="608"/>
              <w:jc w:val="left"/>
              <w:rPr>
                <w:rFonts w:cs="Arial"/>
                <w:sz w:val="18"/>
                <w:szCs w:val="18"/>
              </w:rPr>
            </w:pPr>
            <w:r w:rsidRPr="00A96233">
              <w:rPr>
                <w:rFonts w:cs="Arial"/>
                <w:sz w:val="18"/>
                <w:szCs w:val="18"/>
              </w:rPr>
              <w:t>1.6</w:t>
            </w:r>
            <w:r w:rsidRPr="00A96233">
              <w:rPr>
                <w:rFonts w:cs="Arial"/>
                <w:sz w:val="18"/>
                <w:szCs w:val="18"/>
              </w:rPr>
              <w:tab/>
              <w:t>Characteristics of effective and ineffective allocation</w:t>
            </w:r>
          </w:p>
        </w:tc>
        <w:tc>
          <w:tcPr>
            <w:tcW w:w="1356" w:type="dxa"/>
            <w:tcBorders>
              <w:top w:val="single" w:sz="4" w:space="0" w:color="auto"/>
              <w:left w:val="single" w:sz="4" w:space="0" w:color="auto"/>
              <w:bottom w:val="single" w:sz="4" w:space="0" w:color="auto"/>
              <w:right w:val="single" w:sz="4" w:space="0" w:color="auto"/>
            </w:tcBorders>
          </w:tcPr>
          <w:p w14:paraId="13718115" w14:textId="3BEC7665" w:rsidR="00020828" w:rsidRPr="00A96233" w:rsidRDefault="00AC10B8" w:rsidP="00863848">
            <w:pPr>
              <w:jc w:val="left"/>
              <w:rPr>
                <w:rFonts w:cs="Arial"/>
                <w:sz w:val="18"/>
                <w:szCs w:val="18"/>
              </w:rPr>
            </w:pPr>
            <w:r w:rsidRPr="00A96233">
              <w:rPr>
                <w:rFonts w:cs="Arial"/>
                <w:sz w:val="18"/>
                <w:szCs w:val="18"/>
              </w:rPr>
              <w:t>½ hour</w:t>
            </w:r>
          </w:p>
        </w:tc>
      </w:tr>
      <w:tr w:rsidR="00020828" w:rsidRPr="00A96233" w14:paraId="64C2E0B4"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1BCB1FCF"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5A8FFBAC" w14:textId="77777777" w:rsidR="00020828" w:rsidRPr="00A96233" w:rsidRDefault="00020828" w:rsidP="00863848">
            <w:pPr>
              <w:ind w:left="608" w:hanging="608"/>
              <w:jc w:val="left"/>
              <w:rPr>
                <w:sz w:val="18"/>
                <w:szCs w:val="18"/>
              </w:rPr>
            </w:pPr>
            <w:r w:rsidRPr="00A96233">
              <w:rPr>
                <w:sz w:val="18"/>
                <w:szCs w:val="18"/>
              </w:rPr>
              <w:t>1.7</w:t>
            </w:r>
            <w:r w:rsidRPr="00A96233">
              <w:rPr>
                <w:sz w:val="18"/>
                <w:szCs w:val="18"/>
              </w:rPr>
              <w:tab/>
              <w:t>The what, when and how of allocation</w:t>
            </w:r>
          </w:p>
        </w:tc>
        <w:tc>
          <w:tcPr>
            <w:tcW w:w="1356" w:type="dxa"/>
            <w:tcBorders>
              <w:top w:val="single" w:sz="4" w:space="0" w:color="auto"/>
              <w:left w:val="single" w:sz="4" w:space="0" w:color="auto"/>
              <w:bottom w:val="single" w:sz="4" w:space="0" w:color="auto"/>
              <w:right w:val="single" w:sz="4" w:space="0" w:color="auto"/>
            </w:tcBorders>
          </w:tcPr>
          <w:p w14:paraId="60B6ED85" w14:textId="47E5A6B3" w:rsidR="00020828" w:rsidRPr="00A96233" w:rsidRDefault="00AC10B8" w:rsidP="00863848">
            <w:pPr>
              <w:jc w:val="left"/>
              <w:rPr>
                <w:rFonts w:cs="Arial"/>
                <w:sz w:val="18"/>
                <w:szCs w:val="18"/>
              </w:rPr>
            </w:pPr>
            <w:r w:rsidRPr="00A96233">
              <w:rPr>
                <w:rFonts w:cs="Arial"/>
                <w:sz w:val="18"/>
                <w:szCs w:val="18"/>
              </w:rPr>
              <w:t>¼ hour</w:t>
            </w:r>
          </w:p>
        </w:tc>
      </w:tr>
      <w:tr w:rsidR="00020828" w:rsidRPr="00A96233" w14:paraId="1D402C25"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23334DFB"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024361F1" w14:textId="77777777" w:rsidR="00020828" w:rsidRPr="00A96233" w:rsidRDefault="00020828" w:rsidP="00863848">
            <w:pPr>
              <w:ind w:left="608" w:hanging="608"/>
              <w:jc w:val="left"/>
              <w:rPr>
                <w:sz w:val="18"/>
                <w:szCs w:val="18"/>
              </w:rPr>
            </w:pPr>
            <w:r w:rsidRPr="00A96233">
              <w:rPr>
                <w:sz w:val="18"/>
                <w:szCs w:val="18"/>
              </w:rPr>
              <w:t>1.8</w:t>
            </w:r>
            <w:r w:rsidRPr="00A96233">
              <w:rPr>
                <w:sz w:val="18"/>
                <w:szCs w:val="18"/>
              </w:rPr>
              <w:tab/>
              <w:t>Steps to successful merchandise allocation</w:t>
            </w:r>
          </w:p>
        </w:tc>
        <w:tc>
          <w:tcPr>
            <w:tcW w:w="1356" w:type="dxa"/>
            <w:tcBorders>
              <w:top w:val="single" w:sz="4" w:space="0" w:color="auto"/>
              <w:left w:val="single" w:sz="4" w:space="0" w:color="auto"/>
              <w:bottom w:val="single" w:sz="4" w:space="0" w:color="auto"/>
              <w:right w:val="single" w:sz="4" w:space="0" w:color="auto"/>
            </w:tcBorders>
          </w:tcPr>
          <w:p w14:paraId="6E11002A" w14:textId="4CBAE3BB" w:rsidR="00020828" w:rsidRPr="00A96233" w:rsidRDefault="00AC10B8" w:rsidP="00863848">
            <w:pPr>
              <w:jc w:val="left"/>
              <w:rPr>
                <w:rFonts w:cs="Arial"/>
                <w:sz w:val="18"/>
                <w:szCs w:val="18"/>
              </w:rPr>
            </w:pPr>
            <w:r w:rsidRPr="00A96233">
              <w:rPr>
                <w:rFonts w:cs="Arial"/>
                <w:sz w:val="18"/>
                <w:szCs w:val="18"/>
              </w:rPr>
              <w:t>½ hour</w:t>
            </w:r>
          </w:p>
        </w:tc>
      </w:tr>
      <w:tr w:rsidR="00020828" w:rsidRPr="00A96233" w14:paraId="3BD2EA0B"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41EA4C9A"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54897C85" w14:textId="77777777" w:rsidR="00020828" w:rsidRPr="00A96233" w:rsidRDefault="00020828" w:rsidP="00863848">
            <w:pPr>
              <w:ind w:left="608" w:hanging="608"/>
              <w:jc w:val="left"/>
              <w:rPr>
                <w:sz w:val="18"/>
                <w:szCs w:val="18"/>
              </w:rPr>
            </w:pPr>
            <w:r w:rsidRPr="00A96233">
              <w:rPr>
                <w:sz w:val="18"/>
                <w:szCs w:val="18"/>
              </w:rPr>
              <w:t>1.9</w:t>
            </w:r>
            <w:r w:rsidRPr="00A96233">
              <w:rPr>
                <w:sz w:val="18"/>
                <w:szCs w:val="18"/>
              </w:rPr>
              <w:tab/>
              <w:t>Allocating ranges and quantities for stores</w:t>
            </w:r>
          </w:p>
        </w:tc>
        <w:tc>
          <w:tcPr>
            <w:tcW w:w="1356" w:type="dxa"/>
            <w:tcBorders>
              <w:top w:val="single" w:sz="4" w:space="0" w:color="auto"/>
              <w:left w:val="single" w:sz="4" w:space="0" w:color="auto"/>
              <w:bottom w:val="single" w:sz="4" w:space="0" w:color="auto"/>
              <w:right w:val="single" w:sz="4" w:space="0" w:color="auto"/>
            </w:tcBorders>
          </w:tcPr>
          <w:p w14:paraId="397AEC95" w14:textId="6E8ECD31" w:rsidR="00020828" w:rsidRPr="00A96233" w:rsidRDefault="00AC10B8" w:rsidP="00863848">
            <w:pPr>
              <w:jc w:val="left"/>
              <w:rPr>
                <w:rFonts w:cs="Arial"/>
                <w:sz w:val="18"/>
                <w:szCs w:val="18"/>
              </w:rPr>
            </w:pPr>
            <w:r w:rsidRPr="00A96233">
              <w:rPr>
                <w:rFonts w:cs="Arial"/>
                <w:sz w:val="18"/>
                <w:szCs w:val="18"/>
              </w:rPr>
              <w:t>3 ½ hours</w:t>
            </w:r>
          </w:p>
        </w:tc>
      </w:tr>
      <w:tr w:rsidR="00020828" w:rsidRPr="00A96233" w14:paraId="5548F189"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256980A3"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5B78C27B" w14:textId="77777777" w:rsidR="00020828" w:rsidRPr="00A96233" w:rsidRDefault="00020828" w:rsidP="00863848">
            <w:pPr>
              <w:ind w:left="608" w:hanging="608"/>
              <w:jc w:val="left"/>
              <w:rPr>
                <w:sz w:val="18"/>
                <w:szCs w:val="18"/>
              </w:rPr>
            </w:pPr>
            <w:r w:rsidRPr="00A96233">
              <w:rPr>
                <w:sz w:val="18"/>
                <w:szCs w:val="18"/>
              </w:rPr>
              <w:t>1.10</w:t>
            </w:r>
            <w:r w:rsidRPr="00A96233">
              <w:rPr>
                <w:sz w:val="18"/>
                <w:szCs w:val="18"/>
              </w:rPr>
              <w:tab/>
              <w:t>Advantages and disadvantages of store and Head Office replenishment</w:t>
            </w:r>
          </w:p>
        </w:tc>
        <w:tc>
          <w:tcPr>
            <w:tcW w:w="1356" w:type="dxa"/>
            <w:tcBorders>
              <w:top w:val="single" w:sz="4" w:space="0" w:color="auto"/>
              <w:left w:val="single" w:sz="4" w:space="0" w:color="auto"/>
              <w:bottom w:val="single" w:sz="4" w:space="0" w:color="auto"/>
              <w:right w:val="single" w:sz="4" w:space="0" w:color="auto"/>
            </w:tcBorders>
          </w:tcPr>
          <w:p w14:paraId="42C9DDA6" w14:textId="7011EB4C" w:rsidR="00020828" w:rsidRPr="00A96233" w:rsidRDefault="00AC10B8" w:rsidP="00863848">
            <w:pPr>
              <w:jc w:val="left"/>
              <w:rPr>
                <w:rFonts w:cs="Arial"/>
                <w:sz w:val="18"/>
                <w:szCs w:val="18"/>
              </w:rPr>
            </w:pPr>
            <w:r w:rsidRPr="00A96233">
              <w:rPr>
                <w:rFonts w:cs="Arial"/>
                <w:sz w:val="18"/>
                <w:szCs w:val="18"/>
              </w:rPr>
              <w:t xml:space="preserve">2 ½ hours </w:t>
            </w:r>
          </w:p>
        </w:tc>
      </w:tr>
      <w:tr w:rsidR="00020828" w:rsidRPr="00A96233" w14:paraId="7AAE0F30"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6A66F281"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0A72219F" w14:textId="77777777" w:rsidR="00020828" w:rsidRPr="00A96233" w:rsidRDefault="00020828" w:rsidP="00863848">
            <w:pPr>
              <w:ind w:left="608" w:hanging="608"/>
              <w:jc w:val="left"/>
              <w:rPr>
                <w:sz w:val="18"/>
                <w:szCs w:val="18"/>
              </w:rPr>
            </w:pPr>
            <w:r w:rsidRPr="00A96233">
              <w:rPr>
                <w:sz w:val="18"/>
                <w:szCs w:val="18"/>
              </w:rPr>
              <w:t>CONCLUSION</w:t>
            </w:r>
          </w:p>
        </w:tc>
        <w:tc>
          <w:tcPr>
            <w:tcW w:w="1356" w:type="dxa"/>
            <w:tcBorders>
              <w:top w:val="single" w:sz="4" w:space="0" w:color="auto"/>
              <w:left w:val="single" w:sz="4" w:space="0" w:color="auto"/>
              <w:bottom w:val="single" w:sz="4" w:space="0" w:color="auto"/>
              <w:right w:val="single" w:sz="4" w:space="0" w:color="auto"/>
            </w:tcBorders>
          </w:tcPr>
          <w:p w14:paraId="578093AC" w14:textId="641B84C7" w:rsidR="00020828" w:rsidRPr="00A96233" w:rsidRDefault="00AC10B8" w:rsidP="00863848">
            <w:pPr>
              <w:jc w:val="left"/>
              <w:rPr>
                <w:rFonts w:cs="Arial"/>
                <w:sz w:val="18"/>
                <w:szCs w:val="18"/>
              </w:rPr>
            </w:pPr>
            <w:r w:rsidRPr="00A96233">
              <w:rPr>
                <w:rFonts w:cs="Arial"/>
                <w:sz w:val="18"/>
                <w:szCs w:val="18"/>
              </w:rPr>
              <w:t>1 hour</w:t>
            </w:r>
          </w:p>
        </w:tc>
      </w:tr>
      <w:tr w:rsidR="00020828" w:rsidRPr="00A96233" w14:paraId="4F79852C" w14:textId="77777777" w:rsidTr="00AC10B8">
        <w:tc>
          <w:tcPr>
            <w:tcW w:w="1838" w:type="dxa"/>
            <w:vMerge/>
            <w:tcBorders>
              <w:left w:val="single" w:sz="4" w:space="0" w:color="auto"/>
              <w:right w:val="single" w:sz="4" w:space="0" w:color="auto"/>
            </w:tcBorders>
            <w:shd w:val="clear" w:color="auto" w:fill="D9D9D9" w:themeFill="background1" w:themeFillShade="D9"/>
            <w:vAlign w:val="center"/>
          </w:tcPr>
          <w:p w14:paraId="02899F40"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74AF02A2" w14:textId="77777777" w:rsidR="00020828" w:rsidRPr="00A96233" w:rsidRDefault="00020828" w:rsidP="00863848">
            <w:pPr>
              <w:ind w:left="608" w:hanging="608"/>
              <w:jc w:val="left"/>
              <w:rPr>
                <w:b/>
                <w:bCs/>
                <w:sz w:val="18"/>
                <w:szCs w:val="18"/>
              </w:rPr>
            </w:pPr>
            <w:r w:rsidRPr="00A96233">
              <w:rPr>
                <w:b/>
                <w:bCs/>
                <w:sz w:val="18"/>
                <w:szCs w:val="18"/>
              </w:rPr>
              <w:t>KNOWLEDGE TEST</w:t>
            </w:r>
          </w:p>
        </w:tc>
        <w:tc>
          <w:tcPr>
            <w:tcW w:w="1356" w:type="dxa"/>
            <w:tcBorders>
              <w:top w:val="single" w:sz="4" w:space="0" w:color="auto"/>
              <w:left w:val="single" w:sz="4" w:space="0" w:color="auto"/>
              <w:bottom w:val="single" w:sz="4" w:space="0" w:color="auto"/>
              <w:right w:val="single" w:sz="4" w:space="0" w:color="auto"/>
            </w:tcBorders>
          </w:tcPr>
          <w:p w14:paraId="7904FD62" w14:textId="65191639" w:rsidR="00020828" w:rsidRPr="00A96233" w:rsidRDefault="00AC10B8" w:rsidP="00863848">
            <w:pPr>
              <w:jc w:val="left"/>
              <w:rPr>
                <w:rFonts w:cs="Arial"/>
                <w:sz w:val="18"/>
                <w:szCs w:val="18"/>
              </w:rPr>
            </w:pPr>
            <w:r w:rsidRPr="00A96233">
              <w:rPr>
                <w:rFonts w:cs="Arial"/>
                <w:sz w:val="18"/>
                <w:szCs w:val="18"/>
              </w:rPr>
              <w:t>3 hours</w:t>
            </w:r>
          </w:p>
        </w:tc>
      </w:tr>
      <w:tr w:rsidR="00020828" w:rsidRPr="00A96233" w14:paraId="7A84D666" w14:textId="77777777" w:rsidTr="00AC10B8">
        <w:tc>
          <w:tcPr>
            <w:tcW w:w="1838" w:type="dxa"/>
            <w:vMerge/>
            <w:tcBorders>
              <w:left w:val="single" w:sz="4" w:space="0" w:color="auto"/>
              <w:right w:val="single" w:sz="4" w:space="0" w:color="auto"/>
            </w:tcBorders>
            <w:shd w:val="clear" w:color="auto" w:fill="D9D9D9" w:themeFill="background1" w:themeFillShade="D9"/>
            <w:vAlign w:val="center"/>
          </w:tcPr>
          <w:p w14:paraId="03F6CA78"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DC21D22" w14:textId="77777777" w:rsidR="00020828" w:rsidRPr="00A96233" w:rsidRDefault="00020828" w:rsidP="00863848">
            <w:pPr>
              <w:ind w:left="608" w:hanging="608"/>
              <w:jc w:val="left"/>
              <w:rPr>
                <w:b/>
                <w:bCs/>
                <w:sz w:val="18"/>
                <w:szCs w:val="18"/>
              </w:rPr>
            </w:pPr>
            <w:r w:rsidRPr="00A96233">
              <w:rPr>
                <w:b/>
                <w:bCs/>
                <w:sz w:val="18"/>
                <w:szCs w:val="18"/>
              </w:rPr>
              <w:t>TOTAL</w:t>
            </w:r>
          </w:p>
        </w:tc>
        <w:tc>
          <w:tcPr>
            <w:tcW w:w="135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AE47C65" w14:textId="760E241F" w:rsidR="00020828" w:rsidRPr="00A96233" w:rsidRDefault="00AC10B8" w:rsidP="00863848">
            <w:pPr>
              <w:jc w:val="left"/>
              <w:rPr>
                <w:rFonts w:cs="Arial"/>
                <w:b/>
                <w:bCs/>
                <w:sz w:val="18"/>
                <w:szCs w:val="18"/>
              </w:rPr>
            </w:pPr>
            <w:r w:rsidRPr="00A96233">
              <w:rPr>
                <w:rFonts w:cs="Arial"/>
                <w:b/>
                <w:bCs/>
                <w:sz w:val="18"/>
                <w:szCs w:val="18"/>
              </w:rPr>
              <w:t>20 ½ hours</w:t>
            </w:r>
          </w:p>
        </w:tc>
      </w:tr>
      <w:tr w:rsidR="00020828" w:rsidRPr="00A96233" w14:paraId="5E5295C3" w14:textId="77777777" w:rsidTr="00863848">
        <w:tc>
          <w:tcPr>
            <w:tcW w:w="1838" w:type="dxa"/>
            <w:vMerge w:val="restart"/>
            <w:tcBorders>
              <w:top w:val="single" w:sz="4" w:space="0" w:color="auto"/>
              <w:left w:val="single" w:sz="4" w:space="0" w:color="auto"/>
              <w:right w:val="single" w:sz="4" w:space="0" w:color="auto"/>
            </w:tcBorders>
            <w:shd w:val="clear" w:color="auto" w:fill="D9D9D9" w:themeFill="background1" w:themeFillShade="D9"/>
          </w:tcPr>
          <w:p w14:paraId="55221199" w14:textId="77777777" w:rsidR="00020828" w:rsidRPr="00A96233" w:rsidRDefault="00020828" w:rsidP="00863848">
            <w:pPr>
              <w:spacing w:line="240" w:lineRule="auto"/>
              <w:jc w:val="left"/>
              <w:rPr>
                <w:rFonts w:cs="Arial"/>
                <w:b/>
                <w:bCs/>
                <w:sz w:val="18"/>
                <w:szCs w:val="18"/>
              </w:rPr>
            </w:pPr>
            <w:r w:rsidRPr="00A96233">
              <w:rPr>
                <w:rFonts w:cs="Arial"/>
                <w:b/>
                <w:bCs/>
                <w:sz w:val="18"/>
                <w:szCs w:val="18"/>
              </w:rPr>
              <w:t>Chapter 2:</w:t>
            </w:r>
            <w:r w:rsidRPr="00A96233">
              <w:rPr>
                <w:rFonts w:cs="Arial"/>
                <w:b/>
                <w:bCs/>
                <w:sz w:val="18"/>
                <w:szCs w:val="18"/>
              </w:rPr>
              <w:br/>
              <w:t>Factors impacting on allocation of stock</w:t>
            </w:r>
          </w:p>
        </w:tc>
        <w:tc>
          <w:tcPr>
            <w:tcW w:w="5823" w:type="dxa"/>
            <w:tcBorders>
              <w:top w:val="single" w:sz="4" w:space="0" w:color="auto"/>
              <w:left w:val="single" w:sz="4" w:space="0" w:color="auto"/>
              <w:bottom w:val="single" w:sz="4" w:space="0" w:color="auto"/>
              <w:right w:val="single" w:sz="4" w:space="0" w:color="auto"/>
            </w:tcBorders>
          </w:tcPr>
          <w:p w14:paraId="1709EEE1" w14:textId="77777777" w:rsidR="00020828" w:rsidRPr="00A96233" w:rsidRDefault="00020828" w:rsidP="00863848">
            <w:pPr>
              <w:ind w:left="608" w:hanging="608"/>
              <w:jc w:val="left"/>
              <w:rPr>
                <w:sz w:val="18"/>
                <w:szCs w:val="18"/>
              </w:rPr>
            </w:pPr>
            <w:r w:rsidRPr="00A96233">
              <w:rPr>
                <w:sz w:val="18"/>
                <w:szCs w:val="18"/>
              </w:rPr>
              <w:t>2.1</w:t>
            </w:r>
            <w:r w:rsidRPr="00A96233">
              <w:rPr>
                <w:sz w:val="18"/>
                <w:szCs w:val="18"/>
              </w:rPr>
              <w:tab/>
              <w:t>Factors impacting on allocation the allocation of stock to stores outside of South Africa</w:t>
            </w:r>
          </w:p>
        </w:tc>
        <w:tc>
          <w:tcPr>
            <w:tcW w:w="1356" w:type="dxa"/>
            <w:tcBorders>
              <w:top w:val="single" w:sz="4" w:space="0" w:color="auto"/>
              <w:left w:val="single" w:sz="4" w:space="0" w:color="auto"/>
              <w:bottom w:val="single" w:sz="4" w:space="0" w:color="auto"/>
              <w:right w:val="single" w:sz="4" w:space="0" w:color="auto"/>
            </w:tcBorders>
          </w:tcPr>
          <w:p w14:paraId="731DEE79" w14:textId="434C42C2" w:rsidR="00020828" w:rsidRPr="00A96233" w:rsidRDefault="00C46089" w:rsidP="00863848">
            <w:pPr>
              <w:jc w:val="left"/>
              <w:rPr>
                <w:rFonts w:cs="Arial"/>
                <w:sz w:val="18"/>
                <w:szCs w:val="18"/>
              </w:rPr>
            </w:pPr>
            <w:r w:rsidRPr="00A96233">
              <w:rPr>
                <w:rFonts w:cs="Arial"/>
                <w:sz w:val="18"/>
                <w:szCs w:val="18"/>
              </w:rPr>
              <w:t>2 hours</w:t>
            </w:r>
          </w:p>
        </w:tc>
      </w:tr>
      <w:tr w:rsidR="00020828" w:rsidRPr="00A96233" w14:paraId="7DCC6B90"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214832C8"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69D0ED6F" w14:textId="77777777" w:rsidR="00020828" w:rsidRPr="00A96233" w:rsidRDefault="00020828" w:rsidP="00863848">
            <w:pPr>
              <w:ind w:left="608" w:hanging="608"/>
              <w:jc w:val="left"/>
              <w:rPr>
                <w:sz w:val="18"/>
                <w:szCs w:val="18"/>
              </w:rPr>
            </w:pPr>
            <w:r w:rsidRPr="00A96233">
              <w:rPr>
                <w:sz w:val="18"/>
                <w:szCs w:val="18"/>
              </w:rPr>
              <w:t>2.2</w:t>
            </w:r>
            <w:r w:rsidRPr="00A96233">
              <w:rPr>
                <w:sz w:val="18"/>
                <w:szCs w:val="18"/>
              </w:rPr>
              <w:tab/>
              <w:t>The impact of data integrity on the allocation of stock to stores</w:t>
            </w:r>
          </w:p>
        </w:tc>
        <w:tc>
          <w:tcPr>
            <w:tcW w:w="1356" w:type="dxa"/>
            <w:tcBorders>
              <w:top w:val="single" w:sz="4" w:space="0" w:color="auto"/>
              <w:left w:val="single" w:sz="4" w:space="0" w:color="auto"/>
              <w:bottom w:val="single" w:sz="4" w:space="0" w:color="auto"/>
              <w:right w:val="single" w:sz="4" w:space="0" w:color="auto"/>
            </w:tcBorders>
          </w:tcPr>
          <w:p w14:paraId="0F319FCE" w14:textId="4D97FD7B" w:rsidR="00020828" w:rsidRPr="00A96233" w:rsidRDefault="00C46089" w:rsidP="00863848">
            <w:pPr>
              <w:jc w:val="left"/>
              <w:rPr>
                <w:rFonts w:cs="Arial"/>
                <w:sz w:val="18"/>
                <w:szCs w:val="18"/>
              </w:rPr>
            </w:pPr>
            <w:r w:rsidRPr="00A96233">
              <w:rPr>
                <w:rFonts w:cs="Arial"/>
                <w:sz w:val="18"/>
                <w:szCs w:val="18"/>
              </w:rPr>
              <w:t>½ hour</w:t>
            </w:r>
          </w:p>
        </w:tc>
      </w:tr>
      <w:tr w:rsidR="00020828" w:rsidRPr="00A96233" w14:paraId="7B596B7D"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26476954"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1CA0724A" w14:textId="77777777" w:rsidR="00020828" w:rsidRPr="00A96233" w:rsidRDefault="00020828" w:rsidP="00863848">
            <w:pPr>
              <w:ind w:left="608" w:hanging="608"/>
              <w:jc w:val="left"/>
              <w:rPr>
                <w:sz w:val="18"/>
                <w:szCs w:val="18"/>
              </w:rPr>
            </w:pPr>
            <w:r w:rsidRPr="00A96233">
              <w:rPr>
                <w:sz w:val="18"/>
                <w:szCs w:val="18"/>
              </w:rPr>
              <w:t>2.3</w:t>
            </w:r>
            <w:r w:rsidRPr="00A96233">
              <w:rPr>
                <w:sz w:val="18"/>
                <w:szCs w:val="18"/>
              </w:rPr>
              <w:tab/>
              <w:t>Allocation quantities for promotional stock</w:t>
            </w:r>
          </w:p>
        </w:tc>
        <w:tc>
          <w:tcPr>
            <w:tcW w:w="1356" w:type="dxa"/>
            <w:tcBorders>
              <w:top w:val="single" w:sz="4" w:space="0" w:color="auto"/>
              <w:left w:val="single" w:sz="4" w:space="0" w:color="auto"/>
              <w:bottom w:val="single" w:sz="4" w:space="0" w:color="auto"/>
              <w:right w:val="single" w:sz="4" w:space="0" w:color="auto"/>
            </w:tcBorders>
          </w:tcPr>
          <w:p w14:paraId="524D5241" w14:textId="2D97B81C" w:rsidR="00020828" w:rsidRPr="00A96233" w:rsidRDefault="00C46089" w:rsidP="00863848">
            <w:pPr>
              <w:jc w:val="left"/>
              <w:rPr>
                <w:rFonts w:cs="Arial"/>
                <w:sz w:val="18"/>
                <w:szCs w:val="18"/>
              </w:rPr>
            </w:pPr>
            <w:r w:rsidRPr="00A96233">
              <w:rPr>
                <w:rFonts w:cs="Arial"/>
                <w:sz w:val="18"/>
                <w:szCs w:val="18"/>
              </w:rPr>
              <w:t>2 hours</w:t>
            </w:r>
          </w:p>
        </w:tc>
      </w:tr>
      <w:tr w:rsidR="00020828" w:rsidRPr="00A96233" w14:paraId="0B3345DA"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307D9F7C"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5E5C224D" w14:textId="77777777" w:rsidR="00020828" w:rsidRPr="00A96233" w:rsidRDefault="00020828" w:rsidP="00863848">
            <w:pPr>
              <w:ind w:left="608" w:hanging="608"/>
              <w:jc w:val="left"/>
              <w:rPr>
                <w:sz w:val="18"/>
                <w:szCs w:val="18"/>
              </w:rPr>
            </w:pPr>
            <w:r w:rsidRPr="00A96233">
              <w:rPr>
                <w:sz w:val="18"/>
                <w:szCs w:val="18"/>
              </w:rPr>
              <w:t>2.4</w:t>
            </w:r>
            <w:r w:rsidRPr="00A96233">
              <w:rPr>
                <w:sz w:val="18"/>
                <w:szCs w:val="18"/>
              </w:rPr>
              <w:tab/>
              <w:t>Methods used for allocating new merchandise and its quantities to stores</w:t>
            </w:r>
          </w:p>
        </w:tc>
        <w:tc>
          <w:tcPr>
            <w:tcW w:w="1356" w:type="dxa"/>
            <w:tcBorders>
              <w:top w:val="single" w:sz="4" w:space="0" w:color="auto"/>
              <w:left w:val="single" w:sz="4" w:space="0" w:color="auto"/>
              <w:bottom w:val="single" w:sz="4" w:space="0" w:color="auto"/>
              <w:right w:val="single" w:sz="4" w:space="0" w:color="auto"/>
            </w:tcBorders>
          </w:tcPr>
          <w:p w14:paraId="0F9CBE0A" w14:textId="7F1858AE" w:rsidR="00020828" w:rsidRPr="00A96233" w:rsidRDefault="00C46089" w:rsidP="00863848">
            <w:pPr>
              <w:jc w:val="left"/>
              <w:rPr>
                <w:rFonts w:cs="Arial"/>
                <w:sz w:val="18"/>
                <w:szCs w:val="18"/>
              </w:rPr>
            </w:pPr>
            <w:r w:rsidRPr="00A96233">
              <w:rPr>
                <w:rFonts w:cs="Arial"/>
                <w:sz w:val="18"/>
                <w:szCs w:val="18"/>
              </w:rPr>
              <w:t>2 hours</w:t>
            </w:r>
          </w:p>
        </w:tc>
      </w:tr>
      <w:tr w:rsidR="00020828" w:rsidRPr="00A96233" w14:paraId="196F374A"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490B62DC"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54DC6145" w14:textId="77777777" w:rsidR="00020828" w:rsidRPr="00A96233" w:rsidRDefault="00020828" w:rsidP="00863848">
            <w:pPr>
              <w:ind w:left="608" w:hanging="608"/>
              <w:jc w:val="left"/>
              <w:rPr>
                <w:sz w:val="18"/>
                <w:szCs w:val="18"/>
              </w:rPr>
            </w:pPr>
            <w:r w:rsidRPr="00A96233">
              <w:rPr>
                <w:sz w:val="18"/>
                <w:szCs w:val="18"/>
              </w:rPr>
              <w:t>2.5</w:t>
            </w:r>
            <w:r w:rsidRPr="00A96233">
              <w:rPr>
                <w:sz w:val="18"/>
                <w:szCs w:val="18"/>
              </w:rPr>
              <w:tab/>
              <w:t>Impact of seasonal activity on the allocation of stock to stores</w:t>
            </w:r>
          </w:p>
        </w:tc>
        <w:tc>
          <w:tcPr>
            <w:tcW w:w="1356" w:type="dxa"/>
            <w:tcBorders>
              <w:top w:val="single" w:sz="4" w:space="0" w:color="auto"/>
              <w:left w:val="single" w:sz="4" w:space="0" w:color="auto"/>
              <w:bottom w:val="single" w:sz="4" w:space="0" w:color="auto"/>
              <w:right w:val="single" w:sz="4" w:space="0" w:color="auto"/>
            </w:tcBorders>
          </w:tcPr>
          <w:p w14:paraId="258C7B9F" w14:textId="3E525967" w:rsidR="00020828" w:rsidRPr="00A96233" w:rsidRDefault="00C46089" w:rsidP="00863848">
            <w:pPr>
              <w:jc w:val="left"/>
              <w:rPr>
                <w:rFonts w:cs="Arial"/>
                <w:sz w:val="18"/>
                <w:szCs w:val="18"/>
              </w:rPr>
            </w:pPr>
            <w:r w:rsidRPr="00A96233">
              <w:rPr>
                <w:rFonts w:cs="Arial"/>
                <w:sz w:val="18"/>
                <w:szCs w:val="18"/>
              </w:rPr>
              <w:t>2 hours</w:t>
            </w:r>
          </w:p>
        </w:tc>
      </w:tr>
      <w:tr w:rsidR="00020828" w:rsidRPr="00A96233" w14:paraId="1DDDE8AB"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5AA8D205"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198DF63E" w14:textId="77777777" w:rsidR="00020828" w:rsidRPr="00A96233" w:rsidRDefault="00020828" w:rsidP="00863848">
            <w:pPr>
              <w:ind w:left="608" w:hanging="608"/>
              <w:jc w:val="left"/>
              <w:rPr>
                <w:sz w:val="18"/>
                <w:szCs w:val="18"/>
              </w:rPr>
            </w:pPr>
            <w:r w:rsidRPr="00A96233">
              <w:rPr>
                <w:sz w:val="18"/>
                <w:szCs w:val="18"/>
              </w:rPr>
              <w:t>CONCLUSION</w:t>
            </w:r>
          </w:p>
        </w:tc>
        <w:tc>
          <w:tcPr>
            <w:tcW w:w="1356" w:type="dxa"/>
            <w:tcBorders>
              <w:top w:val="single" w:sz="4" w:space="0" w:color="auto"/>
              <w:left w:val="single" w:sz="4" w:space="0" w:color="auto"/>
              <w:bottom w:val="single" w:sz="4" w:space="0" w:color="auto"/>
              <w:right w:val="single" w:sz="4" w:space="0" w:color="auto"/>
            </w:tcBorders>
          </w:tcPr>
          <w:p w14:paraId="762C55A1" w14:textId="7ACB20FA" w:rsidR="00020828" w:rsidRPr="00A96233" w:rsidRDefault="00C46089" w:rsidP="00863848">
            <w:pPr>
              <w:jc w:val="left"/>
              <w:rPr>
                <w:rFonts w:cs="Arial"/>
                <w:sz w:val="18"/>
                <w:szCs w:val="18"/>
              </w:rPr>
            </w:pPr>
            <w:r w:rsidRPr="00A96233">
              <w:rPr>
                <w:rFonts w:cs="Arial"/>
                <w:sz w:val="18"/>
                <w:szCs w:val="18"/>
              </w:rPr>
              <w:t>1 hour</w:t>
            </w:r>
          </w:p>
        </w:tc>
      </w:tr>
      <w:tr w:rsidR="00020828" w:rsidRPr="00A96233" w14:paraId="59553A29" w14:textId="77777777" w:rsidTr="00C46089">
        <w:tc>
          <w:tcPr>
            <w:tcW w:w="1838" w:type="dxa"/>
            <w:vMerge/>
            <w:tcBorders>
              <w:left w:val="single" w:sz="4" w:space="0" w:color="auto"/>
              <w:right w:val="single" w:sz="4" w:space="0" w:color="auto"/>
            </w:tcBorders>
            <w:shd w:val="clear" w:color="auto" w:fill="D9D9D9" w:themeFill="background1" w:themeFillShade="D9"/>
            <w:vAlign w:val="center"/>
          </w:tcPr>
          <w:p w14:paraId="6533A03E"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0897463D" w14:textId="77777777" w:rsidR="00020828" w:rsidRPr="00A96233" w:rsidRDefault="00020828" w:rsidP="00863848">
            <w:pPr>
              <w:ind w:left="608" w:hanging="608"/>
              <w:jc w:val="left"/>
              <w:rPr>
                <w:sz w:val="18"/>
                <w:szCs w:val="18"/>
              </w:rPr>
            </w:pPr>
            <w:r w:rsidRPr="00A96233">
              <w:rPr>
                <w:b/>
                <w:bCs/>
                <w:sz w:val="18"/>
                <w:szCs w:val="18"/>
              </w:rPr>
              <w:t>KNOWLEDGE TEST</w:t>
            </w:r>
          </w:p>
        </w:tc>
        <w:tc>
          <w:tcPr>
            <w:tcW w:w="1356" w:type="dxa"/>
            <w:tcBorders>
              <w:top w:val="single" w:sz="4" w:space="0" w:color="auto"/>
              <w:left w:val="single" w:sz="4" w:space="0" w:color="auto"/>
              <w:bottom w:val="single" w:sz="4" w:space="0" w:color="auto"/>
              <w:right w:val="single" w:sz="4" w:space="0" w:color="auto"/>
            </w:tcBorders>
          </w:tcPr>
          <w:p w14:paraId="2E6E523A" w14:textId="0FA6D60B" w:rsidR="00020828" w:rsidRPr="00A96233" w:rsidRDefault="00C46089" w:rsidP="00863848">
            <w:pPr>
              <w:jc w:val="left"/>
              <w:rPr>
                <w:rFonts w:cs="Arial"/>
                <w:sz w:val="18"/>
                <w:szCs w:val="18"/>
              </w:rPr>
            </w:pPr>
            <w:r w:rsidRPr="00A96233">
              <w:rPr>
                <w:rFonts w:cs="Arial"/>
                <w:sz w:val="18"/>
                <w:szCs w:val="18"/>
              </w:rPr>
              <w:t>3 hours</w:t>
            </w:r>
          </w:p>
        </w:tc>
      </w:tr>
      <w:tr w:rsidR="00020828" w:rsidRPr="00A96233" w14:paraId="0F7C0931" w14:textId="77777777" w:rsidTr="00C46089">
        <w:tc>
          <w:tcPr>
            <w:tcW w:w="1838" w:type="dxa"/>
            <w:vMerge/>
            <w:tcBorders>
              <w:left w:val="single" w:sz="4" w:space="0" w:color="auto"/>
              <w:right w:val="single" w:sz="4" w:space="0" w:color="auto"/>
            </w:tcBorders>
            <w:shd w:val="clear" w:color="auto" w:fill="D9D9D9" w:themeFill="background1" w:themeFillShade="D9"/>
            <w:vAlign w:val="center"/>
          </w:tcPr>
          <w:p w14:paraId="35A50E7D"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82991DA" w14:textId="77777777" w:rsidR="00020828" w:rsidRPr="00A96233" w:rsidRDefault="00020828" w:rsidP="00863848">
            <w:pPr>
              <w:ind w:left="608" w:hanging="608"/>
              <w:jc w:val="left"/>
              <w:rPr>
                <w:sz w:val="18"/>
                <w:szCs w:val="18"/>
              </w:rPr>
            </w:pPr>
            <w:r w:rsidRPr="00A96233">
              <w:rPr>
                <w:b/>
                <w:bCs/>
                <w:sz w:val="18"/>
                <w:szCs w:val="18"/>
              </w:rPr>
              <w:t>TOTAL</w:t>
            </w:r>
          </w:p>
        </w:tc>
        <w:tc>
          <w:tcPr>
            <w:tcW w:w="135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DCD13C4" w14:textId="36A19619" w:rsidR="00020828" w:rsidRPr="00A96233" w:rsidRDefault="00C46089" w:rsidP="00863848">
            <w:pPr>
              <w:jc w:val="left"/>
              <w:rPr>
                <w:rFonts w:cs="Arial"/>
                <w:b/>
                <w:bCs/>
                <w:sz w:val="18"/>
                <w:szCs w:val="18"/>
              </w:rPr>
            </w:pPr>
            <w:r w:rsidRPr="00A96233">
              <w:rPr>
                <w:rFonts w:cs="Arial"/>
                <w:b/>
                <w:bCs/>
                <w:sz w:val="18"/>
                <w:szCs w:val="18"/>
              </w:rPr>
              <w:t>13 hours</w:t>
            </w:r>
          </w:p>
        </w:tc>
      </w:tr>
      <w:tr w:rsidR="00020828" w:rsidRPr="00A96233" w14:paraId="5ECE4D22" w14:textId="77777777" w:rsidTr="00863848">
        <w:tc>
          <w:tcPr>
            <w:tcW w:w="1838" w:type="dxa"/>
            <w:vMerge w:val="restart"/>
            <w:tcBorders>
              <w:left w:val="single" w:sz="4" w:space="0" w:color="auto"/>
              <w:right w:val="single" w:sz="4" w:space="0" w:color="auto"/>
            </w:tcBorders>
            <w:shd w:val="clear" w:color="auto" w:fill="D9D9D9" w:themeFill="background1" w:themeFillShade="D9"/>
            <w:vAlign w:val="center"/>
          </w:tcPr>
          <w:p w14:paraId="24795F1D" w14:textId="77777777" w:rsidR="00020828" w:rsidRPr="00A96233" w:rsidRDefault="00020828" w:rsidP="00863848">
            <w:pPr>
              <w:spacing w:line="240" w:lineRule="auto"/>
              <w:jc w:val="left"/>
              <w:rPr>
                <w:rFonts w:cs="Arial"/>
                <w:b/>
                <w:bCs/>
                <w:sz w:val="18"/>
                <w:szCs w:val="18"/>
              </w:rPr>
            </w:pPr>
            <w:r w:rsidRPr="00A96233">
              <w:rPr>
                <w:rFonts w:cs="Arial"/>
                <w:b/>
                <w:bCs/>
                <w:sz w:val="18"/>
                <w:szCs w:val="18"/>
              </w:rPr>
              <w:t>Chapter 3:</w:t>
            </w:r>
            <w:r w:rsidRPr="00A96233">
              <w:rPr>
                <w:rFonts w:cs="Arial"/>
                <w:b/>
                <w:bCs/>
                <w:sz w:val="18"/>
                <w:szCs w:val="18"/>
              </w:rPr>
              <w:br/>
              <w:t>Methods for recording allocations</w:t>
            </w:r>
          </w:p>
        </w:tc>
        <w:tc>
          <w:tcPr>
            <w:tcW w:w="5823" w:type="dxa"/>
            <w:tcBorders>
              <w:top w:val="single" w:sz="4" w:space="0" w:color="auto"/>
              <w:left w:val="single" w:sz="4" w:space="0" w:color="auto"/>
              <w:bottom w:val="single" w:sz="4" w:space="0" w:color="auto"/>
              <w:right w:val="single" w:sz="4" w:space="0" w:color="auto"/>
            </w:tcBorders>
          </w:tcPr>
          <w:p w14:paraId="5F42ABDB" w14:textId="77777777" w:rsidR="00020828" w:rsidRPr="00A96233" w:rsidRDefault="00020828" w:rsidP="00863848">
            <w:pPr>
              <w:ind w:left="608" w:hanging="608"/>
              <w:jc w:val="left"/>
              <w:rPr>
                <w:sz w:val="18"/>
                <w:szCs w:val="18"/>
              </w:rPr>
            </w:pPr>
            <w:r w:rsidRPr="00A96233">
              <w:rPr>
                <w:sz w:val="18"/>
                <w:szCs w:val="18"/>
              </w:rPr>
              <w:t>3.1</w:t>
            </w:r>
            <w:r w:rsidRPr="00A96233">
              <w:rPr>
                <w:sz w:val="18"/>
                <w:szCs w:val="18"/>
              </w:rPr>
              <w:tab/>
              <w:t>The importance of recording and evaluating allocations</w:t>
            </w:r>
          </w:p>
        </w:tc>
        <w:tc>
          <w:tcPr>
            <w:tcW w:w="1356" w:type="dxa"/>
            <w:tcBorders>
              <w:top w:val="single" w:sz="4" w:space="0" w:color="auto"/>
              <w:left w:val="single" w:sz="4" w:space="0" w:color="auto"/>
              <w:bottom w:val="single" w:sz="4" w:space="0" w:color="auto"/>
              <w:right w:val="single" w:sz="4" w:space="0" w:color="auto"/>
            </w:tcBorders>
          </w:tcPr>
          <w:p w14:paraId="1BC7E5F9" w14:textId="10E18C2A" w:rsidR="00020828" w:rsidRPr="00A96233" w:rsidRDefault="00C46089" w:rsidP="00863848">
            <w:pPr>
              <w:jc w:val="left"/>
              <w:rPr>
                <w:rFonts w:cs="Arial"/>
                <w:sz w:val="18"/>
                <w:szCs w:val="18"/>
              </w:rPr>
            </w:pPr>
            <w:r w:rsidRPr="00A96233">
              <w:rPr>
                <w:rFonts w:cs="Arial"/>
                <w:sz w:val="18"/>
                <w:szCs w:val="18"/>
              </w:rPr>
              <w:t>½ hour</w:t>
            </w:r>
          </w:p>
        </w:tc>
      </w:tr>
      <w:tr w:rsidR="00020828" w:rsidRPr="00A96233" w14:paraId="58496B01"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2B71FCBA"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4EF92A36" w14:textId="77777777" w:rsidR="00020828" w:rsidRPr="00A96233" w:rsidRDefault="00020828" w:rsidP="00863848">
            <w:pPr>
              <w:ind w:left="608" w:hanging="608"/>
              <w:jc w:val="left"/>
              <w:rPr>
                <w:sz w:val="18"/>
                <w:szCs w:val="18"/>
              </w:rPr>
            </w:pPr>
            <w:r w:rsidRPr="00A96233">
              <w:rPr>
                <w:sz w:val="18"/>
                <w:szCs w:val="18"/>
              </w:rPr>
              <w:t>3.2</w:t>
            </w:r>
            <w:r w:rsidRPr="00A96233">
              <w:rPr>
                <w:sz w:val="18"/>
                <w:szCs w:val="18"/>
              </w:rPr>
              <w:tab/>
              <w:t>Methods used to record allocations in a computerised environment</w:t>
            </w:r>
          </w:p>
        </w:tc>
        <w:tc>
          <w:tcPr>
            <w:tcW w:w="1356" w:type="dxa"/>
            <w:tcBorders>
              <w:top w:val="single" w:sz="4" w:space="0" w:color="auto"/>
              <w:left w:val="single" w:sz="4" w:space="0" w:color="auto"/>
              <w:bottom w:val="single" w:sz="4" w:space="0" w:color="auto"/>
              <w:right w:val="single" w:sz="4" w:space="0" w:color="auto"/>
            </w:tcBorders>
          </w:tcPr>
          <w:p w14:paraId="47D52DC3" w14:textId="03CD3350" w:rsidR="00020828" w:rsidRPr="00A96233" w:rsidRDefault="00C46089" w:rsidP="00863848">
            <w:pPr>
              <w:jc w:val="left"/>
              <w:rPr>
                <w:rFonts w:cs="Arial"/>
                <w:sz w:val="18"/>
                <w:szCs w:val="18"/>
              </w:rPr>
            </w:pPr>
            <w:r w:rsidRPr="00A96233">
              <w:rPr>
                <w:rFonts w:cs="Arial"/>
                <w:sz w:val="18"/>
                <w:szCs w:val="18"/>
              </w:rPr>
              <w:t>1 ½ hours</w:t>
            </w:r>
          </w:p>
        </w:tc>
      </w:tr>
      <w:tr w:rsidR="00020828" w:rsidRPr="00A96233" w14:paraId="1FB0A76F"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139AE50D"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3851D57A" w14:textId="77777777" w:rsidR="00020828" w:rsidRPr="00A96233" w:rsidRDefault="00020828" w:rsidP="00863848">
            <w:pPr>
              <w:ind w:left="608" w:hanging="608"/>
              <w:jc w:val="left"/>
              <w:rPr>
                <w:sz w:val="18"/>
                <w:szCs w:val="18"/>
              </w:rPr>
            </w:pPr>
            <w:r w:rsidRPr="00A96233">
              <w:rPr>
                <w:sz w:val="18"/>
                <w:szCs w:val="18"/>
              </w:rPr>
              <w:t>3.3</w:t>
            </w:r>
            <w:r w:rsidRPr="00A96233">
              <w:rPr>
                <w:sz w:val="18"/>
                <w:szCs w:val="18"/>
              </w:rPr>
              <w:tab/>
              <w:t>Methods used to record allocations in a non-computerised environment</w:t>
            </w:r>
          </w:p>
        </w:tc>
        <w:tc>
          <w:tcPr>
            <w:tcW w:w="1356" w:type="dxa"/>
            <w:tcBorders>
              <w:top w:val="single" w:sz="4" w:space="0" w:color="auto"/>
              <w:left w:val="single" w:sz="4" w:space="0" w:color="auto"/>
              <w:bottom w:val="single" w:sz="4" w:space="0" w:color="auto"/>
              <w:right w:val="single" w:sz="4" w:space="0" w:color="auto"/>
            </w:tcBorders>
          </w:tcPr>
          <w:p w14:paraId="3677742D" w14:textId="041AC5E4" w:rsidR="00020828" w:rsidRPr="00A96233" w:rsidRDefault="00C46089" w:rsidP="00863848">
            <w:pPr>
              <w:jc w:val="left"/>
              <w:rPr>
                <w:rFonts w:cs="Arial"/>
                <w:sz w:val="18"/>
                <w:szCs w:val="18"/>
              </w:rPr>
            </w:pPr>
            <w:r w:rsidRPr="00A96233">
              <w:rPr>
                <w:rFonts w:cs="Arial"/>
                <w:sz w:val="18"/>
                <w:szCs w:val="18"/>
              </w:rPr>
              <w:t>2 hours</w:t>
            </w:r>
          </w:p>
        </w:tc>
      </w:tr>
      <w:tr w:rsidR="00020828" w:rsidRPr="00A96233" w14:paraId="0D4C38AD"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571412EE"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38272AD9" w14:textId="77777777" w:rsidR="00020828" w:rsidRPr="00A96233" w:rsidRDefault="00020828" w:rsidP="00863848">
            <w:pPr>
              <w:ind w:left="608" w:hanging="608"/>
              <w:jc w:val="left"/>
              <w:rPr>
                <w:sz w:val="18"/>
                <w:szCs w:val="18"/>
              </w:rPr>
            </w:pPr>
            <w:r w:rsidRPr="00A96233">
              <w:rPr>
                <w:sz w:val="18"/>
                <w:szCs w:val="18"/>
              </w:rPr>
              <w:t>3.4</w:t>
            </w:r>
            <w:r w:rsidRPr="00A96233">
              <w:rPr>
                <w:sz w:val="18"/>
                <w:szCs w:val="18"/>
              </w:rPr>
              <w:tab/>
              <w:t>Measuring success of allocations</w:t>
            </w:r>
          </w:p>
        </w:tc>
        <w:tc>
          <w:tcPr>
            <w:tcW w:w="1356" w:type="dxa"/>
            <w:tcBorders>
              <w:top w:val="single" w:sz="4" w:space="0" w:color="auto"/>
              <w:left w:val="single" w:sz="4" w:space="0" w:color="auto"/>
              <w:bottom w:val="single" w:sz="4" w:space="0" w:color="auto"/>
              <w:right w:val="single" w:sz="4" w:space="0" w:color="auto"/>
            </w:tcBorders>
          </w:tcPr>
          <w:p w14:paraId="51A3A05F" w14:textId="6762E5D2" w:rsidR="00020828" w:rsidRPr="00A96233" w:rsidRDefault="00C46089" w:rsidP="00863848">
            <w:pPr>
              <w:jc w:val="left"/>
              <w:rPr>
                <w:rFonts w:cs="Arial"/>
                <w:sz w:val="18"/>
                <w:szCs w:val="18"/>
              </w:rPr>
            </w:pPr>
            <w:r w:rsidRPr="00A96233">
              <w:rPr>
                <w:rFonts w:cs="Arial"/>
                <w:sz w:val="18"/>
                <w:szCs w:val="18"/>
              </w:rPr>
              <w:t>1 hour</w:t>
            </w:r>
          </w:p>
        </w:tc>
      </w:tr>
      <w:tr w:rsidR="00020828" w:rsidRPr="00A96233" w14:paraId="5B24F89D"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4027085C"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34787E26" w14:textId="77777777" w:rsidR="00020828" w:rsidRPr="00A96233" w:rsidRDefault="00020828" w:rsidP="00863848">
            <w:pPr>
              <w:ind w:left="608" w:hanging="608"/>
              <w:jc w:val="left"/>
              <w:rPr>
                <w:sz w:val="18"/>
                <w:szCs w:val="18"/>
              </w:rPr>
            </w:pPr>
            <w:r w:rsidRPr="00A96233">
              <w:rPr>
                <w:sz w:val="18"/>
                <w:szCs w:val="18"/>
              </w:rPr>
              <w:t>CONCLUSION</w:t>
            </w:r>
          </w:p>
        </w:tc>
        <w:tc>
          <w:tcPr>
            <w:tcW w:w="1356" w:type="dxa"/>
            <w:tcBorders>
              <w:top w:val="single" w:sz="4" w:space="0" w:color="auto"/>
              <w:left w:val="single" w:sz="4" w:space="0" w:color="auto"/>
              <w:bottom w:val="single" w:sz="4" w:space="0" w:color="auto"/>
              <w:right w:val="single" w:sz="4" w:space="0" w:color="auto"/>
            </w:tcBorders>
          </w:tcPr>
          <w:p w14:paraId="0D8C51A6" w14:textId="16619C05" w:rsidR="00020828" w:rsidRPr="00A96233" w:rsidRDefault="00C46089" w:rsidP="00863848">
            <w:pPr>
              <w:jc w:val="left"/>
              <w:rPr>
                <w:rFonts w:cs="Arial"/>
                <w:sz w:val="18"/>
                <w:szCs w:val="18"/>
              </w:rPr>
            </w:pPr>
            <w:r w:rsidRPr="00A96233">
              <w:rPr>
                <w:rFonts w:cs="Arial"/>
                <w:sz w:val="18"/>
                <w:szCs w:val="18"/>
              </w:rPr>
              <w:t>1 hour</w:t>
            </w:r>
          </w:p>
        </w:tc>
      </w:tr>
      <w:tr w:rsidR="00020828" w:rsidRPr="00A96233" w14:paraId="575EB6C2" w14:textId="77777777" w:rsidTr="00C46089">
        <w:tc>
          <w:tcPr>
            <w:tcW w:w="1838" w:type="dxa"/>
            <w:vMerge/>
            <w:tcBorders>
              <w:left w:val="single" w:sz="4" w:space="0" w:color="auto"/>
              <w:right w:val="single" w:sz="4" w:space="0" w:color="auto"/>
            </w:tcBorders>
            <w:shd w:val="clear" w:color="auto" w:fill="D9D9D9" w:themeFill="background1" w:themeFillShade="D9"/>
            <w:vAlign w:val="center"/>
          </w:tcPr>
          <w:p w14:paraId="3462786D"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40B2BBD3" w14:textId="77777777" w:rsidR="00020828" w:rsidRPr="00A96233" w:rsidRDefault="00020828" w:rsidP="00863848">
            <w:pPr>
              <w:ind w:left="608" w:hanging="608"/>
              <w:jc w:val="left"/>
              <w:rPr>
                <w:sz w:val="18"/>
                <w:szCs w:val="18"/>
              </w:rPr>
            </w:pPr>
            <w:r w:rsidRPr="00A96233">
              <w:rPr>
                <w:b/>
                <w:bCs/>
                <w:sz w:val="18"/>
                <w:szCs w:val="18"/>
              </w:rPr>
              <w:t>KNOWLEDGE TEST</w:t>
            </w:r>
          </w:p>
        </w:tc>
        <w:tc>
          <w:tcPr>
            <w:tcW w:w="1356" w:type="dxa"/>
            <w:tcBorders>
              <w:top w:val="single" w:sz="4" w:space="0" w:color="auto"/>
              <w:left w:val="single" w:sz="4" w:space="0" w:color="auto"/>
              <w:bottom w:val="single" w:sz="4" w:space="0" w:color="auto"/>
              <w:right w:val="single" w:sz="4" w:space="0" w:color="auto"/>
            </w:tcBorders>
          </w:tcPr>
          <w:p w14:paraId="23DC5968" w14:textId="3C185C72" w:rsidR="00020828" w:rsidRPr="00A96233" w:rsidRDefault="00C46089" w:rsidP="00863848">
            <w:pPr>
              <w:jc w:val="left"/>
              <w:rPr>
                <w:rFonts w:cs="Arial"/>
                <w:sz w:val="18"/>
                <w:szCs w:val="18"/>
              </w:rPr>
            </w:pPr>
            <w:r w:rsidRPr="00A96233">
              <w:rPr>
                <w:rFonts w:cs="Arial"/>
                <w:sz w:val="18"/>
                <w:szCs w:val="18"/>
              </w:rPr>
              <w:t>3 hours</w:t>
            </w:r>
          </w:p>
        </w:tc>
      </w:tr>
      <w:tr w:rsidR="00020828" w:rsidRPr="00A96233" w14:paraId="16F32A3F" w14:textId="77777777" w:rsidTr="00C46089">
        <w:tc>
          <w:tcPr>
            <w:tcW w:w="1838" w:type="dxa"/>
            <w:vMerge/>
            <w:tcBorders>
              <w:left w:val="single" w:sz="4" w:space="0" w:color="auto"/>
              <w:right w:val="single" w:sz="4" w:space="0" w:color="auto"/>
            </w:tcBorders>
            <w:shd w:val="clear" w:color="auto" w:fill="D9D9D9" w:themeFill="background1" w:themeFillShade="D9"/>
            <w:vAlign w:val="center"/>
          </w:tcPr>
          <w:p w14:paraId="6796115B"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24CAF2" w14:textId="77777777" w:rsidR="00020828" w:rsidRPr="00A96233" w:rsidRDefault="00020828" w:rsidP="00863848">
            <w:pPr>
              <w:ind w:left="608" w:hanging="608"/>
              <w:jc w:val="left"/>
              <w:rPr>
                <w:sz w:val="18"/>
                <w:szCs w:val="18"/>
              </w:rPr>
            </w:pPr>
            <w:r w:rsidRPr="00A96233">
              <w:rPr>
                <w:b/>
                <w:bCs/>
                <w:sz w:val="18"/>
                <w:szCs w:val="18"/>
              </w:rPr>
              <w:t>TOTAL</w:t>
            </w:r>
          </w:p>
        </w:tc>
        <w:tc>
          <w:tcPr>
            <w:tcW w:w="135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58A5532" w14:textId="35151D76" w:rsidR="00020828" w:rsidRPr="00A96233" w:rsidRDefault="00C46089" w:rsidP="00863848">
            <w:pPr>
              <w:jc w:val="left"/>
              <w:rPr>
                <w:rFonts w:cs="Arial"/>
                <w:b/>
                <w:bCs/>
                <w:sz w:val="18"/>
                <w:szCs w:val="18"/>
              </w:rPr>
            </w:pPr>
            <w:r w:rsidRPr="00A96233">
              <w:rPr>
                <w:rFonts w:cs="Arial"/>
                <w:b/>
                <w:bCs/>
                <w:sz w:val="18"/>
                <w:szCs w:val="18"/>
              </w:rPr>
              <w:t>9 hours</w:t>
            </w:r>
          </w:p>
        </w:tc>
      </w:tr>
      <w:tr w:rsidR="00020828" w:rsidRPr="00A96233" w14:paraId="4C33B212" w14:textId="77777777" w:rsidTr="00863848">
        <w:tc>
          <w:tcPr>
            <w:tcW w:w="1838" w:type="dxa"/>
            <w:tcBorders>
              <w:left w:val="single" w:sz="4" w:space="0" w:color="auto"/>
              <w:bottom w:val="single" w:sz="4" w:space="0" w:color="auto"/>
              <w:right w:val="single" w:sz="4" w:space="0" w:color="auto"/>
            </w:tcBorders>
            <w:shd w:val="clear" w:color="auto" w:fill="A6A6A6" w:themeFill="background1" w:themeFillShade="A6"/>
            <w:vAlign w:val="center"/>
          </w:tcPr>
          <w:p w14:paraId="09A87D85"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1FE4077F" w14:textId="77777777" w:rsidR="00020828" w:rsidRPr="00A96233" w:rsidRDefault="00020828" w:rsidP="00863848">
            <w:pPr>
              <w:jc w:val="left"/>
              <w:rPr>
                <w:b/>
                <w:bCs/>
                <w:color w:val="FFFFFF" w:themeColor="background1"/>
                <w:sz w:val="18"/>
                <w:szCs w:val="18"/>
              </w:rPr>
            </w:pPr>
            <w:r w:rsidRPr="00A96233">
              <w:rPr>
                <w:b/>
                <w:bCs/>
                <w:color w:val="FFFFFF" w:themeColor="background1"/>
                <w:sz w:val="18"/>
                <w:szCs w:val="18"/>
              </w:rPr>
              <w:t>TOTAL FOR THE MODULE</w:t>
            </w:r>
          </w:p>
        </w:tc>
        <w:tc>
          <w:tcPr>
            <w:tcW w:w="135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0A00651D" w14:textId="7A0A143D" w:rsidR="00020828" w:rsidRPr="00A96233" w:rsidRDefault="00C46089" w:rsidP="00863848">
            <w:pPr>
              <w:jc w:val="left"/>
              <w:rPr>
                <w:rFonts w:cs="Arial"/>
                <w:b/>
                <w:bCs/>
                <w:color w:val="FFFFFF" w:themeColor="background1"/>
                <w:sz w:val="18"/>
                <w:szCs w:val="18"/>
              </w:rPr>
            </w:pPr>
            <w:r w:rsidRPr="00A96233">
              <w:rPr>
                <w:rFonts w:cs="Arial"/>
                <w:b/>
                <w:bCs/>
                <w:color w:val="FFFFFF" w:themeColor="background1"/>
                <w:sz w:val="18"/>
                <w:szCs w:val="18"/>
              </w:rPr>
              <w:t>42.5 hours</w:t>
            </w:r>
          </w:p>
        </w:tc>
      </w:tr>
    </w:tbl>
    <w:p w14:paraId="1402794C" w14:textId="58339081" w:rsidR="00020828" w:rsidRPr="00A96233" w:rsidRDefault="00020828" w:rsidP="003247EA"/>
    <w:p w14:paraId="4D3B945B" w14:textId="01B74BB1" w:rsidR="00020828" w:rsidRPr="00A96233" w:rsidRDefault="00020828" w:rsidP="003247EA"/>
    <w:p w14:paraId="6FDF769A" w14:textId="6AD5DFB7" w:rsidR="00020828" w:rsidRPr="00A96233" w:rsidRDefault="00020828" w:rsidP="003247EA"/>
    <w:p w14:paraId="29F4644C" w14:textId="77777777" w:rsidR="00020828" w:rsidRPr="00A96233" w:rsidRDefault="00020828" w:rsidP="003247EA"/>
    <w:p w14:paraId="69AA2E78" w14:textId="40C59852" w:rsidR="00D222E1" w:rsidRPr="00A96233" w:rsidRDefault="00D222E1" w:rsidP="003247EA"/>
    <w:p w14:paraId="532776EA" w14:textId="77777777" w:rsidR="00020828" w:rsidRPr="00A96233" w:rsidRDefault="00020828" w:rsidP="003247EA">
      <w:pPr>
        <w:sectPr w:rsidR="00020828" w:rsidRPr="00A96233" w:rsidSect="001C6D34">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020828" w:rsidRPr="00A96233" w14:paraId="6E708761" w14:textId="77777777" w:rsidTr="00863848">
        <w:tc>
          <w:tcPr>
            <w:tcW w:w="9016" w:type="dxa"/>
            <w:tcBorders>
              <w:top w:val="nil"/>
              <w:left w:val="nil"/>
              <w:bottom w:val="nil"/>
              <w:right w:val="nil"/>
            </w:tcBorders>
            <w:shd w:val="clear" w:color="auto" w:fill="808080" w:themeFill="background1" w:themeFillShade="80"/>
          </w:tcPr>
          <w:p w14:paraId="06E731DC" w14:textId="77777777" w:rsidR="00020828" w:rsidRPr="00A96233" w:rsidRDefault="00020828" w:rsidP="00863848">
            <w:pPr>
              <w:pStyle w:val="Heading1"/>
              <w:jc w:val="left"/>
              <w:rPr>
                <w:lang w:val="en-GB"/>
              </w:rPr>
            </w:pPr>
            <w:r w:rsidRPr="00A96233">
              <w:rPr>
                <w:lang w:val="en-GB"/>
              </w:rPr>
              <w:lastRenderedPageBreak/>
              <w:br w:type="page"/>
            </w:r>
            <w:bookmarkStart w:id="681" w:name="_Toc45719991"/>
            <w:bookmarkStart w:id="682" w:name="_Toc46588510"/>
            <w:bookmarkStart w:id="683" w:name="_Toc46917427"/>
            <w:r w:rsidRPr="00A96233">
              <w:rPr>
                <w:lang w:val="en-GB"/>
              </w:rPr>
              <w:t>Chapter 1: Concepts, principles and methods of allocation and replenishment</w:t>
            </w:r>
            <w:bookmarkEnd w:id="681"/>
            <w:bookmarkEnd w:id="682"/>
            <w:bookmarkEnd w:id="683"/>
          </w:p>
        </w:tc>
      </w:tr>
    </w:tbl>
    <w:p w14:paraId="6E0698DC" w14:textId="77777777" w:rsidR="00020828" w:rsidRPr="00A96233" w:rsidRDefault="00020828" w:rsidP="00020828"/>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646987C7" w14:textId="77777777" w:rsidTr="00413AA0">
        <w:tc>
          <w:tcPr>
            <w:tcW w:w="784" w:type="pct"/>
            <w:tcBorders>
              <w:top w:val="single" w:sz="4" w:space="0" w:color="auto"/>
              <w:left w:val="single" w:sz="4" w:space="0" w:color="auto"/>
              <w:bottom w:val="single" w:sz="4" w:space="0" w:color="auto"/>
              <w:right w:val="nil"/>
            </w:tcBorders>
            <w:hideMark/>
          </w:tcPr>
          <w:p w14:paraId="0E231D3F" w14:textId="77777777" w:rsidR="00020828" w:rsidRPr="00A96233" w:rsidRDefault="00020828" w:rsidP="00863848">
            <w:pPr>
              <w:jc w:val="center"/>
            </w:pPr>
            <w:r w:rsidRPr="00A96233">
              <w:rPr>
                <w:noProof/>
              </w:rPr>
              <w:drawing>
                <wp:inline distT="0" distB="0" distL="0" distR="0" wp14:anchorId="380234EA" wp14:editId="47B4B54C">
                  <wp:extent cx="466090" cy="466090"/>
                  <wp:effectExtent l="0" t="0" r="0" b="0"/>
                  <wp:docPr id="711" name="Picture 71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7425ADF6" w14:textId="77777777" w:rsidR="00020828" w:rsidRPr="00A96233" w:rsidRDefault="00020828" w:rsidP="00863848">
            <w:r w:rsidRPr="00A96233">
              <w:t>Use the information below to discuss the learning outcomes for Chapter 1.</w:t>
            </w:r>
          </w:p>
        </w:tc>
        <w:tc>
          <w:tcPr>
            <w:tcW w:w="873" w:type="pct"/>
            <w:tcBorders>
              <w:top w:val="single" w:sz="4" w:space="0" w:color="auto"/>
              <w:left w:val="nil"/>
              <w:bottom w:val="single" w:sz="4" w:space="0" w:color="auto"/>
              <w:right w:val="single" w:sz="4" w:space="0" w:color="auto"/>
            </w:tcBorders>
            <w:hideMark/>
          </w:tcPr>
          <w:p w14:paraId="648F996C" w14:textId="77777777" w:rsidR="00020828" w:rsidRPr="00A96233" w:rsidRDefault="00020828" w:rsidP="00863848">
            <w:r w:rsidRPr="00A96233">
              <w:t>Time:</w:t>
            </w:r>
          </w:p>
          <w:p w14:paraId="73FDA32A" w14:textId="77777777" w:rsidR="00020828" w:rsidRPr="00A96233" w:rsidRDefault="00020828" w:rsidP="00863848">
            <w:r w:rsidRPr="00A96233">
              <w:t>5 minutes</w:t>
            </w:r>
          </w:p>
        </w:tc>
      </w:tr>
    </w:tbl>
    <w:p w14:paraId="3F8AD182" w14:textId="77777777" w:rsidR="00020828" w:rsidRPr="00A96233" w:rsidRDefault="00020828" w:rsidP="00020828"/>
    <w:p w14:paraId="4B943780" w14:textId="77777777" w:rsidR="00020828" w:rsidRPr="00A96233" w:rsidRDefault="00020828" w:rsidP="00020828">
      <w:pPr>
        <w:spacing w:after="120"/>
        <w:rPr>
          <w:rStyle w:val="Strong"/>
        </w:rPr>
      </w:pPr>
      <w:r w:rsidRPr="00A96233">
        <w:rPr>
          <w:rStyle w:val="Strong"/>
        </w:rPr>
        <w:t>Learning outcomes</w:t>
      </w:r>
    </w:p>
    <w:p w14:paraId="10220A16" w14:textId="77777777" w:rsidR="00020828" w:rsidRPr="00A96233" w:rsidRDefault="00020828" w:rsidP="00020828">
      <w:pPr>
        <w:spacing w:after="120"/>
      </w:pPr>
      <w:r w:rsidRPr="00A96233">
        <w:t>After completing this chapter, you will be able to:</w:t>
      </w:r>
    </w:p>
    <w:p w14:paraId="04E9A6A4" w14:textId="77777777" w:rsidR="00020828" w:rsidRPr="00A96233" w:rsidRDefault="00020828" w:rsidP="0014236E">
      <w:pPr>
        <w:pStyle w:val="ListParagraph"/>
        <w:numPr>
          <w:ilvl w:val="0"/>
          <w:numId w:val="362"/>
        </w:numPr>
        <w:spacing w:after="120"/>
        <w:contextualSpacing w:val="0"/>
      </w:pPr>
      <w:r w:rsidRPr="00A96233">
        <w:rPr>
          <w:spacing w:val="-1"/>
        </w:rPr>
        <w:t>D</w:t>
      </w:r>
      <w:r w:rsidRPr="00A96233">
        <w:t>iscuss the various factors impacting on range and quantities allocating to stores</w:t>
      </w:r>
    </w:p>
    <w:p w14:paraId="12AAA158" w14:textId="77777777" w:rsidR="00020828" w:rsidRPr="00A96233" w:rsidRDefault="00020828" w:rsidP="0014236E">
      <w:pPr>
        <w:pStyle w:val="ListParagraph"/>
        <w:numPr>
          <w:ilvl w:val="0"/>
          <w:numId w:val="362"/>
        </w:numPr>
        <w:spacing w:after="120"/>
        <w:contextualSpacing w:val="0"/>
      </w:pPr>
      <w:r w:rsidRPr="00A96233">
        <w:t>Explain the difference between allocation and replenishment</w:t>
      </w:r>
    </w:p>
    <w:p w14:paraId="36FC768D" w14:textId="77777777" w:rsidR="00020828" w:rsidRPr="00A96233" w:rsidRDefault="00020828" w:rsidP="0014236E">
      <w:pPr>
        <w:pStyle w:val="ListParagraph"/>
        <w:numPr>
          <w:ilvl w:val="0"/>
          <w:numId w:val="362"/>
        </w:numPr>
        <w:spacing w:after="120"/>
        <w:contextualSpacing w:val="0"/>
      </w:pPr>
      <w:r w:rsidRPr="00A96233">
        <w:t>Discuss the various methodologies used in the industry for allocating ranges to stores</w:t>
      </w:r>
    </w:p>
    <w:p w14:paraId="0E5CC0F0" w14:textId="77777777" w:rsidR="00020828" w:rsidRPr="00A96233" w:rsidRDefault="00020828" w:rsidP="0014236E">
      <w:pPr>
        <w:pStyle w:val="ListParagraph"/>
        <w:numPr>
          <w:ilvl w:val="0"/>
          <w:numId w:val="362"/>
        </w:numPr>
      </w:pPr>
      <w:r w:rsidRPr="00A96233">
        <w:t>Discuss the advantages and disadvantages of store and Head Office replenishment</w:t>
      </w:r>
    </w:p>
    <w:p w14:paraId="17627621" w14:textId="6F176868" w:rsidR="00020828" w:rsidRDefault="00020828" w:rsidP="00020828"/>
    <w:p w14:paraId="700D49C0" w14:textId="77777777" w:rsidR="00413AA0" w:rsidRPr="00A96233" w:rsidRDefault="00413AA0" w:rsidP="00020828"/>
    <w:p w14:paraId="375A99A5" w14:textId="77777777" w:rsidR="00020828" w:rsidRPr="00A96233" w:rsidRDefault="00020828" w:rsidP="00020828">
      <w:pPr>
        <w:pStyle w:val="Heading2"/>
        <w:spacing w:before="120"/>
        <w:rPr>
          <w:rStyle w:val="e24kjd"/>
          <w:rFonts w:eastAsiaTheme="majorEastAsia"/>
        </w:rPr>
      </w:pPr>
      <w:bookmarkStart w:id="684" w:name="_Toc45719992"/>
      <w:bookmarkStart w:id="685" w:name="_Toc46588511"/>
      <w:bookmarkStart w:id="686" w:name="_Toc46917428"/>
      <w:r w:rsidRPr="00A96233">
        <w:rPr>
          <w:rStyle w:val="e24kjd"/>
          <w:rFonts w:eastAsiaTheme="majorEastAsia"/>
        </w:rPr>
        <w:t>1.1</w:t>
      </w:r>
      <w:r w:rsidRPr="00A96233">
        <w:rPr>
          <w:rStyle w:val="e24kjd"/>
          <w:rFonts w:eastAsiaTheme="majorEastAsia"/>
        </w:rPr>
        <w:tab/>
        <w:t>Factors that impact on the range and quantities for stores</w:t>
      </w:r>
      <w:bookmarkEnd w:id="684"/>
      <w:bookmarkEnd w:id="685"/>
      <w:bookmarkEnd w:id="686"/>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678EA067" w14:textId="77777777" w:rsidTr="00413AA0">
        <w:tc>
          <w:tcPr>
            <w:tcW w:w="784" w:type="pct"/>
            <w:tcBorders>
              <w:top w:val="single" w:sz="4" w:space="0" w:color="auto"/>
              <w:left w:val="single" w:sz="4" w:space="0" w:color="auto"/>
              <w:bottom w:val="single" w:sz="4" w:space="0" w:color="auto"/>
              <w:right w:val="nil"/>
            </w:tcBorders>
            <w:hideMark/>
          </w:tcPr>
          <w:p w14:paraId="29C517A0" w14:textId="77777777" w:rsidR="00020828" w:rsidRPr="00A96233" w:rsidRDefault="00020828" w:rsidP="00863848">
            <w:pPr>
              <w:jc w:val="center"/>
            </w:pPr>
            <w:r w:rsidRPr="00A96233">
              <w:rPr>
                <w:noProof/>
              </w:rPr>
              <w:drawing>
                <wp:inline distT="0" distB="0" distL="0" distR="0" wp14:anchorId="7A9BF89A" wp14:editId="4C9D1D89">
                  <wp:extent cx="462915" cy="462915"/>
                  <wp:effectExtent l="0" t="0" r="0" b="0"/>
                  <wp:docPr id="1445" name="Picture 144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09280FF3" w14:textId="77777777" w:rsidR="00020828" w:rsidRPr="00A96233" w:rsidRDefault="00020828" w:rsidP="00863848">
            <w:r w:rsidRPr="00A96233">
              <w:t>Use the information below to discuss factors that impact on the range and quantities for stores.</w:t>
            </w:r>
          </w:p>
          <w:p w14:paraId="60F880F1" w14:textId="77777777" w:rsidR="00020828" w:rsidRPr="00A96233" w:rsidRDefault="00020828" w:rsidP="00863848"/>
          <w:p w14:paraId="38778913" w14:textId="164982BE" w:rsidR="00020828" w:rsidRPr="00A96233" w:rsidRDefault="00020828" w:rsidP="00863848">
            <w:r w:rsidRPr="00A96233">
              <w:t xml:space="preserve">Where indicated, ask learners to </w:t>
            </w:r>
            <w:r w:rsidRPr="00413AA0">
              <w:t xml:space="preserve">complete activity </w:t>
            </w:r>
            <w:r w:rsidR="00952906">
              <w:t>2</w:t>
            </w:r>
            <w:r w:rsidR="007657F8" w:rsidRPr="00413AA0">
              <w:t>5</w:t>
            </w:r>
            <w:r w:rsidRPr="00413AA0">
              <w:t>.</w:t>
            </w:r>
          </w:p>
        </w:tc>
        <w:tc>
          <w:tcPr>
            <w:tcW w:w="873" w:type="pct"/>
            <w:tcBorders>
              <w:top w:val="single" w:sz="4" w:space="0" w:color="auto"/>
              <w:left w:val="nil"/>
              <w:bottom w:val="single" w:sz="4" w:space="0" w:color="auto"/>
              <w:right w:val="single" w:sz="4" w:space="0" w:color="auto"/>
            </w:tcBorders>
            <w:hideMark/>
          </w:tcPr>
          <w:p w14:paraId="5CD26A7A" w14:textId="77777777" w:rsidR="00020828" w:rsidRPr="00A96233" w:rsidRDefault="00020828" w:rsidP="00863848">
            <w:r w:rsidRPr="00A96233">
              <w:t>Time:</w:t>
            </w:r>
          </w:p>
          <w:p w14:paraId="0F4BBC97" w14:textId="2547C40A" w:rsidR="00020828" w:rsidRPr="00A96233" w:rsidRDefault="007A018E" w:rsidP="007A018E">
            <w:pPr>
              <w:jc w:val="left"/>
            </w:pPr>
            <w:r w:rsidRPr="00A96233">
              <w:t>3 ½ hours including discussions and activity</w:t>
            </w:r>
          </w:p>
        </w:tc>
      </w:tr>
    </w:tbl>
    <w:p w14:paraId="65AC8E6B" w14:textId="77777777" w:rsidR="00020828" w:rsidRPr="00A96233" w:rsidRDefault="00020828" w:rsidP="00020828"/>
    <w:p w14:paraId="27E09A81" w14:textId="77777777" w:rsidR="00020828" w:rsidRPr="00A96233" w:rsidRDefault="00020828" w:rsidP="00020828">
      <w:r w:rsidRPr="00A96233">
        <w:t xml:space="preserve">The ultimate aim in retailing is for the final product range to be selected in such a manner that it meets and exceeds the customers’ expectations. Buyers also will want the range to be innovative and to really shout the brand values whilst merchandisers will want it to achieve high rates of sale and deliver excellent margin. </w:t>
      </w:r>
    </w:p>
    <w:p w14:paraId="6E941576" w14:textId="77777777" w:rsidR="00020828" w:rsidRPr="00A96233" w:rsidRDefault="00020828" w:rsidP="00020828"/>
    <w:p w14:paraId="42083E76" w14:textId="77777777" w:rsidR="00020828" w:rsidRPr="00A96233" w:rsidRDefault="00020828" w:rsidP="00020828">
      <w:r w:rsidRPr="00A96233">
        <w:t xml:space="preserve">The buyer is responsible for ensuring that the right </w:t>
      </w:r>
      <w:r w:rsidRPr="00A96233">
        <w:rPr>
          <w:b/>
          <w:bCs/>
        </w:rPr>
        <w:t>products</w:t>
      </w:r>
      <w:r w:rsidRPr="00A96233">
        <w:t xml:space="preserve"> are available at the right </w:t>
      </w:r>
      <w:r w:rsidRPr="00A96233">
        <w:rPr>
          <w:b/>
          <w:bCs/>
        </w:rPr>
        <w:t>places</w:t>
      </w:r>
      <w:r w:rsidRPr="00A96233">
        <w:t xml:space="preserve"> and </w:t>
      </w:r>
      <w:r w:rsidRPr="00A96233">
        <w:rPr>
          <w:b/>
          <w:bCs/>
        </w:rPr>
        <w:t>quantities</w:t>
      </w:r>
      <w:r w:rsidRPr="00A96233">
        <w:t xml:space="preserve"> at the right </w:t>
      </w:r>
      <w:r w:rsidRPr="00A96233">
        <w:rPr>
          <w:b/>
          <w:bCs/>
        </w:rPr>
        <w:t>price</w:t>
      </w:r>
      <w:r w:rsidRPr="00A96233">
        <w:t xml:space="preserve"> for the right </w:t>
      </w:r>
      <w:r w:rsidRPr="00A96233">
        <w:rPr>
          <w:b/>
          <w:bCs/>
        </w:rPr>
        <w:t>customers</w:t>
      </w:r>
      <w:r w:rsidRPr="00A96233">
        <w:t>. That requires effective assortment (product range) planning and allocation, not only for the company as a whole, but also for individual stores in the retail chain.</w:t>
      </w:r>
    </w:p>
    <w:p w14:paraId="5151129A" w14:textId="48D34136" w:rsidR="00020828" w:rsidRDefault="00020828" w:rsidP="00020828"/>
    <w:p w14:paraId="6B799533" w14:textId="761B9E22" w:rsidR="00413AA0" w:rsidRDefault="00413AA0" w:rsidP="00020828"/>
    <w:p w14:paraId="1C8E666E" w14:textId="77282CF8" w:rsidR="00413AA0" w:rsidRDefault="00413AA0" w:rsidP="00020828"/>
    <w:p w14:paraId="5B522E16" w14:textId="77777777" w:rsidR="00413AA0" w:rsidRPr="00A96233" w:rsidRDefault="00413AA0" w:rsidP="00020828"/>
    <w:p w14:paraId="2E4380B4" w14:textId="77777777" w:rsidR="00020828" w:rsidRPr="00A96233" w:rsidRDefault="00020828" w:rsidP="00020828">
      <w:pPr>
        <w:pStyle w:val="Heading3"/>
        <w:spacing w:line="360" w:lineRule="auto"/>
      </w:pPr>
      <w:bookmarkStart w:id="687" w:name="_Toc45719993"/>
      <w:bookmarkStart w:id="688" w:name="_Toc46588512"/>
      <w:bookmarkStart w:id="689" w:name="_Toc46917429"/>
      <w:r w:rsidRPr="00A96233">
        <w:lastRenderedPageBreak/>
        <w:t>1.1.1</w:t>
      </w:r>
      <w:r w:rsidRPr="00A96233">
        <w:tab/>
        <w:t>The role of product range planning</w:t>
      </w:r>
      <w:bookmarkEnd w:id="687"/>
      <w:bookmarkEnd w:id="688"/>
      <w:bookmarkEnd w:id="689"/>
    </w:p>
    <w:p w14:paraId="6EAD3C4D" w14:textId="77777777" w:rsidR="00020828" w:rsidRPr="00A96233" w:rsidRDefault="00020828" w:rsidP="00020828"/>
    <w:p w14:paraId="06EF37AF" w14:textId="4092FCA5" w:rsidR="00020828" w:rsidRPr="00A96233" w:rsidRDefault="00020828" w:rsidP="00413AA0">
      <w:pPr>
        <w:spacing w:after="120"/>
      </w:pPr>
      <w:r w:rsidRPr="00A96233">
        <w:t>Assortment (product range) planning is a key function of the overall merchandise planning process to ensure effective execution of the retail chain’s merchandising strategy. This is crucial for profitability for the company. In addition to selecting the right products are</w:t>
      </w:r>
      <w:r w:rsidR="00413AA0">
        <w:t xml:space="preserve"> that</w:t>
      </w:r>
      <w:r w:rsidRPr="00A96233">
        <w:t xml:space="preserve"> bought at the right prices during the buying cycle, the merchandise planning process involves the following, as shown in Figure </w:t>
      </w:r>
      <w:r w:rsidR="00640BBA">
        <w:t>29</w:t>
      </w:r>
      <w:r w:rsidRPr="00A96233">
        <w:t>:</w:t>
      </w:r>
    </w:p>
    <w:p w14:paraId="2237E2A8" w14:textId="77777777" w:rsidR="00020828" w:rsidRPr="00A96233" w:rsidRDefault="00020828" w:rsidP="00413AA0">
      <w:pPr>
        <w:pStyle w:val="ListParagraph"/>
        <w:numPr>
          <w:ilvl w:val="0"/>
          <w:numId w:val="341"/>
        </w:numPr>
        <w:spacing w:after="120"/>
        <w:contextualSpacing w:val="0"/>
        <w:jc w:val="left"/>
      </w:pPr>
      <w:r w:rsidRPr="00A96233">
        <w:t>Developing sales forecasts</w:t>
      </w:r>
    </w:p>
    <w:p w14:paraId="54FF15B4" w14:textId="77777777" w:rsidR="00020828" w:rsidRPr="00A96233" w:rsidRDefault="00020828" w:rsidP="00413AA0">
      <w:pPr>
        <w:pStyle w:val="ListParagraph"/>
        <w:numPr>
          <w:ilvl w:val="0"/>
          <w:numId w:val="341"/>
        </w:numPr>
        <w:spacing w:after="120"/>
        <w:contextualSpacing w:val="0"/>
        <w:jc w:val="left"/>
      </w:pPr>
      <w:r w:rsidRPr="00A96233">
        <w:t>Negotiating prices and delivery</w:t>
      </w:r>
    </w:p>
    <w:p w14:paraId="58F08FF4" w14:textId="77777777" w:rsidR="00020828" w:rsidRPr="00A96233" w:rsidRDefault="00020828" w:rsidP="00413AA0">
      <w:pPr>
        <w:pStyle w:val="ListParagraph"/>
        <w:numPr>
          <w:ilvl w:val="0"/>
          <w:numId w:val="341"/>
        </w:numPr>
        <w:spacing w:after="120"/>
        <w:contextualSpacing w:val="0"/>
        <w:jc w:val="left"/>
      </w:pPr>
      <w:r w:rsidRPr="00A96233">
        <w:t>Developing merchandise requirements (budget and assortment)</w:t>
      </w:r>
    </w:p>
    <w:p w14:paraId="1FCF5D42" w14:textId="77777777" w:rsidR="00020828" w:rsidRPr="00A96233" w:rsidRDefault="00020828" w:rsidP="00413AA0">
      <w:pPr>
        <w:pStyle w:val="ListParagraph"/>
        <w:numPr>
          <w:ilvl w:val="0"/>
          <w:numId w:val="341"/>
        </w:numPr>
        <w:spacing w:after="120"/>
        <w:contextualSpacing w:val="0"/>
        <w:jc w:val="left"/>
      </w:pPr>
      <w:r w:rsidRPr="00A96233">
        <w:t>Merchandise control</w:t>
      </w:r>
    </w:p>
    <w:p w14:paraId="713969BE" w14:textId="77777777" w:rsidR="00020828" w:rsidRPr="00A96233" w:rsidRDefault="00020828" w:rsidP="00413AA0">
      <w:pPr>
        <w:pStyle w:val="ListParagraph"/>
        <w:numPr>
          <w:ilvl w:val="0"/>
          <w:numId w:val="341"/>
        </w:numPr>
        <w:spacing w:after="120"/>
        <w:contextualSpacing w:val="0"/>
        <w:jc w:val="left"/>
      </w:pPr>
      <w:r w:rsidRPr="00A96233">
        <w:t>Merchandise allocation</w:t>
      </w:r>
    </w:p>
    <w:p w14:paraId="429A83C7" w14:textId="77777777" w:rsidR="00020828" w:rsidRPr="00A96233" w:rsidRDefault="00020828" w:rsidP="00413AA0">
      <w:pPr>
        <w:pStyle w:val="ListParagraph"/>
        <w:numPr>
          <w:ilvl w:val="0"/>
          <w:numId w:val="341"/>
        </w:numPr>
        <w:spacing w:after="120"/>
        <w:contextualSpacing w:val="0"/>
        <w:jc w:val="left"/>
      </w:pPr>
      <w:r w:rsidRPr="00A96233">
        <w:t>Merchandise distribution</w:t>
      </w:r>
    </w:p>
    <w:p w14:paraId="3CBE368B" w14:textId="77777777" w:rsidR="00020828" w:rsidRPr="00A96233" w:rsidRDefault="00020828" w:rsidP="00413AA0">
      <w:pPr>
        <w:pStyle w:val="ListParagraph"/>
        <w:numPr>
          <w:ilvl w:val="0"/>
          <w:numId w:val="341"/>
        </w:numPr>
        <w:contextualSpacing w:val="0"/>
        <w:jc w:val="left"/>
      </w:pPr>
      <w:r w:rsidRPr="00A96233">
        <w:t>Pricing strategies</w:t>
      </w:r>
    </w:p>
    <w:p w14:paraId="683F56BF" w14:textId="77777777" w:rsidR="00020828" w:rsidRPr="00A96233" w:rsidRDefault="00020828" w:rsidP="00020828">
      <w:pPr>
        <w:jc w:val="left"/>
      </w:pPr>
    </w:p>
    <w:p w14:paraId="60EFDEF0" w14:textId="77777777" w:rsidR="00020828" w:rsidRPr="00A96233" w:rsidRDefault="00020828" w:rsidP="00020828">
      <w:pPr>
        <w:jc w:val="center"/>
      </w:pPr>
      <w:r w:rsidRPr="00A96233">
        <w:rPr>
          <w:noProof/>
        </w:rPr>
        <w:drawing>
          <wp:inline distT="0" distB="0" distL="0" distR="0" wp14:anchorId="4282F8B2" wp14:editId="358B9C08">
            <wp:extent cx="5731510" cy="2605405"/>
            <wp:effectExtent l="0" t="0" r="2540" b="4445"/>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731510" cy="2605405"/>
                    </a:xfrm>
                    <a:prstGeom prst="rect">
                      <a:avLst/>
                    </a:prstGeom>
                    <a:noFill/>
                    <a:ln>
                      <a:noFill/>
                    </a:ln>
                  </pic:spPr>
                </pic:pic>
              </a:graphicData>
            </a:graphic>
          </wp:inline>
        </w:drawing>
      </w:r>
    </w:p>
    <w:p w14:paraId="6D487932" w14:textId="737195A3" w:rsidR="00020828" w:rsidRPr="00A96233" w:rsidRDefault="00020828" w:rsidP="00020828">
      <w:pPr>
        <w:pStyle w:val="Caption"/>
        <w:spacing w:before="0" w:after="0" w:line="360" w:lineRule="auto"/>
        <w:rPr>
          <w:lang w:val="en-GB"/>
        </w:rPr>
      </w:pPr>
      <w:r w:rsidRPr="00A96233">
        <w:rPr>
          <w:lang w:val="en-GB"/>
        </w:rPr>
        <w:t xml:space="preserve">figure </w:t>
      </w:r>
      <w:r w:rsidR="00640BBA">
        <w:rPr>
          <w:lang w:val="en-GB"/>
        </w:rPr>
        <w:t>29</w:t>
      </w:r>
      <w:r w:rsidRPr="00A96233">
        <w:rPr>
          <w:lang w:val="en-GB"/>
        </w:rPr>
        <w:t>: merchandising strategy</w:t>
      </w:r>
    </w:p>
    <w:p w14:paraId="105E7578" w14:textId="77777777" w:rsidR="00020828" w:rsidRPr="00A96233" w:rsidRDefault="00020828" w:rsidP="00020828"/>
    <w:p w14:paraId="12CD2B47" w14:textId="77777777" w:rsidR="00020828" w:rsidRPr="00A96233" w:rsidRDefault="00020828" w:rsidP="00020828">
      <w:r w:rsidRPr="00A96233">
        <w:t>This module deals with assortment planning (product range) and merchandise allocation to individual stores.</w:t>
      </w:r>
    </w:p>
    <w:p w14:paraId="6401FC7C" w14:textId="77777777" w:rsidR="00020828" w:rsidRPr="00A96233" w:rsidRDefault="00020828" w:rsidP="00020828"/>
    <w:p w14:paraId="3B401C01" w14:textId="77777777" w:rsidR="00020828" w:rsidRPr="00A96233" w:rsidRDefault="00020828" w:rsidP="00020828">
      <w:pPr>
        <w:pStyle w:val="Heading3"/>
        <w:spacing w:line="360" w:lineRule="auto"/>
        <w:jc w:val="left"/>
      </w:pPr>
      <w:bookmarkStart w:id="690" w:name="_Toc45719994"/>
      <w:bookmarkStart w:id="691" w:name="_Toc46588513"/>
      <w:bookmarkStart w:id="692" w:name="_Toc46917430"/>
      <w:r w:rsidRPr="00A96233">
        <w:t>1.1.2</w:t>
      </w:r>
      <w:r w:rsidRPr="00A96233">
        <w:tab/>
        <w:t>Product range defined</w:t>
      </w:r>
      <w:bookmarkEnd w:id="690"/>
      <w:bookmarkEnd w:id="691"/>
      <w:bookmarkEnd w:id="692"/>
    </w:p>
    <w:p w14:paraId="257F2EFA" w14:textId="77777777" w:rsidR="00020828" w:rsidRPr="00A96233" w:rsidRDefault="00020828" w:rsidP="00020828"/>
    <w:p w14:paraId="1B39F3C8" w14:textId="77777777" w:rsidR="00020828" w:rsidRPr="00A96233" w:rsidRDefault="00020828" w:rsidP="00020828">
      <w:r w:rsidRPr="00A96233">
        <w:t>A product range is the different variations of the product that is offered in order to appeal a large set of customers.</w:t>
      </w:r>
    </w:p>
    <w:p w14:paraId="1949F3A9" w14:textId="77777777" w:rsidR="00020828" w:rsidRPr="00A96233" w:rsidRDefault="00020828" w:rsidP="00020828">
      <w:pPr>
        <w:rPr>
          <w:rStyle w:val="e24kjd"/>
        </w:rPr>
      </w:pPr>
    </w:p>
    <w:p w14:paraId="4515501E" w14:textId="77777777" w:rsidR="00020828" w:rsidRPr="00A96233" w:rsidRDefault="00020828" w:rsidP="00020828">
      <w:r w:rsidRPr="00A96233">
        <w:rPr>
          <w:b/>
          <w:bCs/>
        </w:rPr>
        <w:lastRenderedPageBreak/>
        <w:t>Product assortment</w:t>
      </w:r>
      <w:r w:rsidRPr="00A96233">
        <w:t xml:space="preserve"> </w:t>
      </w:r>
      <w:r w:rsidRPr="00A96233">
        <w:rPr>
          <w:b/>
          <w:bCs/>
        </w:rPr>
        <w:t>(range)</w:t>
      </w:r>
      <w:r w:rsidRPr="00A96233">
        <w:t xml:space="preserve"> is the different types of products that a retailer offers for sale. Product assortment consists of the following characteristics: </w:t>
      </w:r>
    </w:p>
    <w:p w14:paraId="5DAF71CD" w14:textId="77777777" w:rsidR="00020828" w:rsidRPr="00A96233" w:rsidRDefault="00020828" w:rsidP="00020828"/>
    <w:p w14:paraId="2EADBCAF" w14:textId="77777777" w:rsidR="00020828" w:rsidRPr="00A96233" w:rsidRDefault="00020828" w:rsidP="0014236E">
      <w:pPr>
        <w:pStyle w:val="ListParagraph"/>
        <w:numPr>
          <w:ilvl w:val="0"/>
          <w:numId w:val="342"/>
        </w:numPr>
        <w:ind w:left="360"/>
        <w:contextualSpacing w:val="0"/>
        <w:jc w:val="left"/>
      </w:pPr>
      <w:r w:rsidRPr="00A96233">
        <w:rPr>
          <w:b/>
          <w:bCs/>
        </w:rPr>
        <w:t>Width:</w:t>
      </w:r>
      <w:r w:rsidRPr="00A96233">
        <w:t xml:space="preserve"> The width of the retailer's products relates to the number of product lines the company carries. For example, a beauty retail chain’s product range may consist of three major product lines: cosmetics, </w:t>
      </w:r>
      <w:r w:rsidRPr="00A96233">
        <w:rPr>
          <w:rStyle w:val="ilad"/>
        </w:rPr>
        <w:t>jewellery</w:t>
      </w:r>
      <w:r w:rsidRPr="00A96233">
        <w:t>, accessories.</w:t>
      </w:r>
    </w:p>
    <w:p w14:paraId="5A2C5F0A" w14:textId="77777777" w:rsidR="00020828" w:rsidRPr="00A96233" w:rsidRDefault="00020828" w:rsidP="00020828">
      <w:pPr>
        <w:jc w:val="left"/>
      </w:pPr>
    </w:p>
    <w:p w14:paraId="7346D7D3" w14:textId="77777777" w:rsidR="00020828" w:rsidRPr="00A96233" w:rsidRDefault="00020828" w:rsidP="0014236E">
      <w:pPr>
        <w:pStyle w:val="ListParagraph"/>
        <w:numPr>
          <w:ilvl w:val="0"/>
          <w:numId w:val="343"/>
        </w:numPr>
        <w:ind w:left="360"/>
        <w:contextualSpacing w:val="0"/>
        <w:jc w:val="left"/>
      </w:pPr>
      <w:r w:rsidRPr="00A96233">
        <w:rPr>
          <w:b/>
          <w:bCs/>
        </w:rPr>
        <w:t>Length:</w:t>
      </w:r>
      <w:r w:rsidRPr="00A96233">
        <w:t xml:space="preserve"> This refers to the number of products in a particular product line. For example, a cosmetics line may include foundation, eyeliner, mascara, and lipstick.</w:t>
      </w:r>
    </w:p>
    <w:p w14:paraId="7FD2A7A5" w14:textId="77777777" w:rsidR="00020828" w:rsidRPr="00A96233" w:rsidRDefault="00020828" w:rsidP="00020828">
      <w:pPr>
        <w:jc w:val="left"/>
      </w:pPr>
    </w:p>
    <w:p w14:paraId="4F7657A8" w14:textId="77777777" w:rsidR="00020828" w:rsidRPr="00A96233" w:rsidRDefault="00020828" w:rsidP="0014236E">
      <w:pPr>
        <w:pStyle w:val="ListParagraph"/>
        <w:numPr>
          <w:ilvl w:val="0"/>
          <w:numId w:val="343"/>
        </w:numPr>
        <w:ind w:left="360"/>
        <w:contextualSpacing w:val="0"/>
        <w:jc w:val="left"/>
      </w:pPr>
      <w:r w:rsidRPr="00A96233">
        <w:rPr>
          <w:b/>
          <w:bCs/>
        </w:rPr>
        <w:t>Depth:</w:t>
      </w:r>
      <w:r w:rsidRPr="00A96233">
        <w:t xml:space="preserve"> A product line's depth relates to the different versions of the same product that may exist in each product line. A cosmetics line with lipsticks may include different brands such as Revlon, Yardley, Clinique.</w:t>
      </w:r>
    </w:p>
    <w:p w14:paraId="0A0DA578" w14:textId="77777777" w:rsidR="00020828" w:rsidRPr="00A96233" w:rsidRDefault="00020828" w:rsidP="00020828"/>
    <w:p w14:paraId="4891B37A" w14:textId="3A7EB48D" w:rsidR="00020828" w:rsidRPr="00A96233" w:rsidRDefault="00020828" w:rsidP="00020828">
      <w:r w:rsidRPr="00A96233">
        <w:t xml:space="preserve">Figure </w:t>
      </w:r>
      <w:r w:rsidR="00640BBA">
        <w:t>30</w:t>
      </w:r>
      <w:r w:rsidRPr="00A96233">
        <w:t xml:space="preserve"> demonstrates the concepts of product line, product range, depth and length. In this situation, the product line is children’s clothing.</w:t>
      </w:r>
    </w:p>
    <w:p w14:paraId="189F22B8" w14:textId="77777777" w:rsidR="00020828" w:rsidRPr="00A96233" w:rsidRDefault="00020828" w:rsidP="00020828"/>
    <w:p w14:paraId="2C03A6B1" w14:textId="77777777" w:rsidR="00020828" w:rsidRPr="00A96233" w:rsidRDefault="00020828" w:rsidP="00020828">
      <w:r w:rsidRPr="00A96233">
        <w:t>The product line of children’s clothing consists of the ranges: shirts, pants and dresses. The product line of shirts consists of the range: casual, formal and sporty.</w:t>
      </w:r>
    </w:p>
    <w:p w14:paraId="231E9078" w14:textId="77777777" w:rsidR="00020828" w:rsidRPr="00A96233" w:rsidRDefault="00020828" w:rsidP="00020828"/>
    <w:p w14:paraId="66991FF6" w14:textId="77777777" w:rsidR="00020828" w:rsidRPr="00A96233" w:rsidRDefault="00020828" w:rsidP="00020828">
      <w:pPr>
        <w:jc w:val="center"/>
        <w:rPr>
          <w:rStyle w:val="kx21rb"/>
        </w:rPr>
      </w:pPr>
      <w:r w:rsidRPr="00A96233">
        <w:rPr>
          <w:noProof/>
        </w:rPr>
        <w:drawing>
          <wp:inline distT="0" distB="0" distL="0" distR="0" wp14:anchorId="47EDB0CD" wp14:editId="31BBBC5C">
            <wp:extent cx="4594197" cy="3144068"/>
            <wp:effectExtent l="0" t="0" r="0" b="0"/>
            <wp:docPr id="1447" name="Picture 1447" descr="Product mix example - THE Marketing Study Gu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Product mix example - THE Marketing Study Guide"/>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4594197" cy="3144068"/>
                    </a:xfrm>
                    <a:prstGeom prst="rect">
                      <a:avLst/>
                    </a:prstGeom>
                    <a:noFill/>
                    <a:ln>
                      <a:noFill/>
                    </a:ln>
                  </pic:spPr>
                </pic:pic>
              </a:graphicData>
            </a:graphic>
          </wp:inline>
        </w:drawing>
      </w:r>
    </w:p>
    <w:p w14:paraId="1B6C0E70" w14:textId="42DC16A1" w:rsidR="00020828" w:rsidRPr="00A96233" w:rsidRDefault="00020828" w:rsidP="00020828">
      <w:pPr>
        <w:pStyle w:val="Caption"/>
        <w:spacing w:before="0" w:after="0" w:line="360" w:lineRule="auto"/>
        <w:rPr>
          <w:lang w:val="en-GB"/>
        </w:rPr>
      </w:pPr>
      <w:r w:rsidRPr="00A96233">
        <w:rPr>
          <w:lang w:val="en-GB"/>
        </w:rPr>
        <w:t xml:space="preserve">figure </w:t>
      </w:r>
      <w:r w:rsidR="00640BBA">
        <w:rPr>
          <w:lang w:val="en-GB"/>
        </w:rPr>
        <w:t>30</w:t>
      </w:r>
      <w:r w:rsidRPr="00A96233">
        <w:rPr>
          <w:lang w:val="en-GB"/>
        </w:rPr>
        <w:t>: product line, range, length and depth</w:t>
      </w:r>
    </w:p>
    <w:p w14:paraId="1B72B203" w14:textId="4BBD2CB4" w:rsidR="00020828" w:rsidRDefault="00020828" w:rsidP="00020828"/>
    <w:p w14:paraId="3368CD5C" w14:textId="569AFF56" w:rsidR="00413AA0" w:rsidRDefault="00413AA0" w:rsidP="00020828"/>
    <w:p w14:paraId="134279EF" w14:textId="30B09A1E" w:rsidR="00413AA0" w:rsidRDefault="00413AA0" w:rsidP="00020828"/>
    <w:p w14:paraId="021530E4" w14:textId="77777777" w:rsidR="00413AA0" w:rsidRPr="00A96233" w:rsidRDefault="00413AA0" w:rsidP="00020828"/>
    <w:p w14:paraId="1A23CFF8" w14:textId="77777777" w:rsidR="00020828" w:rsidRPr="00A96233" w:rsidRDefault="00020828" w:rsidP="00020828">
      <w:pPr>
        <w:pStyle w:val="Heading3"/>
        <w:spacing w:line="360" w:lineRule="auto"/>
      </w:pPr>
      <w:bookmarkStart w:id="693" w:name="_Toc45719995"/>
      <w:bookmarkStart w:id="694" w:name="_Toc46588514"/>
      <w:bookmarkStart w:id="695" w:name="_Toc46917431"/>
      <w:r w:rsidRPr="00A96233">
        <w:lastRenderedPageBreak/>
        <w:t>1.1.3</w:t>
      </w:r>
      <w:r w:rsidRPr="00A96233">
        <w:tab/>
        <w:t>Factors that impact on product range for various stores</w:t>
      </w:r>
      <w:bookmarkEnd w:id="693"/>
      <w:bookmarkEnd w:id="694"/>
      <w:bookmarkEnd w:id="695"/>
    </w:p>
    <w:p w14:paraId="6AEE1D61"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5E141669" w14:textId="77777777" w:rsidTr="00863848">
        <w:trPr>
          <w:trHeight w:val="1008"/>
        </w:trPr>
        <w:tc>
          <w:tcPr>
            <w:tcW w:w="1408" w:type="dxa"/>
            <w:shd w:val="clear" w:color="auto" w:fill="auto"/>
          </w:tcPr>
          <w:p w14:paraId="4BEA0C99" w14:textId="77777777" w:rsidR="00020828" w:rsidRPr="00A96233" w:rsidRDefault="00020828" w:rsidP="00863848">
            <w:pPr>
              <w:jc w:val="center"/>
            </w:pPr>
            <w:r w:rsidRPr="00A96233">
              <w:rPr>
                <w:noProof/>
              </w:rPr>
              <w:drawing>
                <wp:inline distT="0" distB="0" distL="0" distR="0" wp14:anchorId="3938C56E" wp14:editId="51FAD9D6">
                  <wp:extent cx="468000" cy="468000"/>
                  <wp:effectExtent l="0" t="0" r="8255" b="8255"/>
                  <wp:docPr id="923" name="Picture 92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 name="Question.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6CF214E2" w14:textId="77777777" w:rsidR="00020828" w:rsidRPr="00A96233" w:rsidRDefault="00020828" w:rsidP="00863848">
            <w:r w:rsidRPr="00A96233">
              <w:t>Do you differentiate product ranges for stores in different locations?</w:t>
            </w:r>
          </w:p>
          <w:p w14:paraId="1E1810FF" w14:textId="77777777" w:rsidR="00020828" w:rsidRPr="00A96233" w:rsidRDefault="00020828" w:rsidP="00863848"/>
          <w:p w14:paraId="1C50D9E2" w14:textId="77777777" w:rsidR="00020828" w:rsidRPr="00A96233" w:rsidRDefault="00020828" w:rsidP="00863848"/>
          <w:p w14:paraId="64C3855F" w14:textId="77777777" w:rsidR="00020828" w:rsidRPr="00A96233" w:rsidRDefault="00020828" w:rsidP="00863848">
            <w:r w:rsidRPr="00A96233">
              <w:t>If so, what factors do you consider when deciding what products should be offered at which stores?</w:t>
            </w:r>
          </w:p>
          <w:p w14:paraId="3BE07849" w14:textId="77777777" w:rsidR="00020828" w:rsidRPr="00A96233" w:rsidRDefault="00020828" w:rsidP="00863848"/>
          <w:p w14:paraId="2D735C24" w14:textId="77777777" w:rsidR="00020828" w:rsidRPr="00A96233" w:rsidRDefault="00020828" w:rsidP="00863848"/>
          <w:p w14:paraId="3DA29FD4" w14:textId="77777777" w:rsidR="00020828" w:rsidRPr="00A96233" w:rsidRDefault="00020828" w:rsidP="00863848"/>
          <w:p w14:paraId="22DA5E2F" w14:textId="77777777" w:rsidR="00020828" w:rsidRPr="00A96233" w:rsidRDefault="00020828" w:rsidP="00863848"/>
          <w:p w14:paraId="2E5C0692" w14:textId="77777777" w:rsidR="00020828" w:rsidRPr="00A96233" w:rsidRDefault="00020828" w:rsidP="00863848"/>
          <w:p w14:paraId="1B74CC2F" w14:textId="77777777" w:rsidR="00020828" w:rsidRPr="00A96233" w:rsidRDefault="00020828" w:rsidP="00863848"/>
          <w:p w14:paraId="6AC9E2F1" w14:textId="77777777" w:rsidR="00020828" w:rsidRPr="00A96233" w:rsidRDefault="00020828" w:rsidP="00863848"/>
        </w:tc>
      </w:tr>
    </w:tbl>
    <w:p w14:paraId="43AC927C" w14:textId="77777777" w:rsidR="00020828" w:rsidRPr="00A96233" w:rsidRDefault="00020828" w:rsidP="00020828"/>
    <w:p w14:paraId="4E7C7ECE" w14:textId="77777777" w:rsidR="00020828" w:rsidRPr="00A96233" w:rsidRDefault="00020828" w:rsidP="00020828">
      <w:r w:rsidRPr="00A96233">
        <w:t>Even with an overall merchandise assortment plan for the company, different stores within the retail chain have different needs in terms of the product ranges and quantities.</w:t>
      </w:r>
    </w:p>
    <w:p w14:paraId="191983EC" w14:textId="77777777" w:rsidR="00020828" w:rsidRPr="00A96233" w:rsidRDefault="00020828" w:rsidP="00020828"/>
    <w:p w14:paraId="02E6BB79" w14:textId="77777777" w:rsidR="00020828" w:rsidRPr="00A96233" w:rsidRDefault="00020828" w:rsidP="00020828">
      <w:r w:rsidRPr="00A96233">
        <w:t xml:space="preserve">The ultimate goal of successful assortment (range) planning is to provide products so that customers find and buy what they want. </w:t>
      </w:r>
    </w:p>
    <w:p w14:paraId="68B2B00D"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28FC0AEA" w14:textId="77777777" w:rsidTr="00863848">
        <w:trPr>
          <w:trHeight w:val="1008"/>
        </w:trPr>
        <w:tc>
          <w:tcPr>
            <w:tcW w:w="1408" w:type="dxa"/>
            <w:shd w:val="clear" w:color="auto" w:fill="auto"/>
          </w:tcPr>
          <w:p w14:paraId="2A18CB2D" w14:textId="77777777" w:rsidR="00020828" w:rsidRPr="00A96233" w:rsidRDefault="00020828" w:rsidP="00863848">
            <w:pPr>
              <w:jc w:val="center"/>
            </w:pPr>
            <w:r w:rsidRPr="00A96233">
              <w:rPr>
                <w:noProof/>
              </w:rPr>
              <w:drawing>
                <wp:inline distT="0" distB="0" distL="0" distR="0" wp14:anchorId="1F83CE85" wp14:editId="1E968DC0">
                  <wp:extent cx="468720" cy="468000"/>
                  <wp:effectExtent l="0" t="0" r="7620" b="8255"/>
                  <wp:docPr id="1448" name="Picture 144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 name="Definition.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14374FC6" w14:textId="77777777" w:rsidR="00020828" w:rsidRPr="00A96233" w:rsidRDefault="00020828" w:rsidP="00863848">
            <w:r w:rsidRPr="00A96233">
              <w:rPr>
                <w:rStyle w:val="hscoswrapper"/>
                <w:color w:val="000000" w:themeColor="text1"/>
              </w:rPr>
              <w:t>“Assortment planning is the process of selecting the collection of products which will be on offer in particular areas (localisation) and during specified periods of time (seasonality).”</w:t>
            </w:r>
            <w:r w:rsidRPr="00A96233">
              <w:rPr>
                <w:rStyle w:val="hscoswrapper"/>
                <w:color w:val="000000" w:themeColor="text1"/>
                <w:vertAlign w:val="superscript"/>
              </w:rPr>
              <w:t>i</w:t>
            </w:r>
          </w:p>
        </w:tc>
      </w:tr>
    </w:tbl>
    <w:p w14:paraId="683B7E62" w14:textId="77777777" w:rsidR="00020828" w:rsidRPr="00A96233" w:rsidRDefault="00020828" w:rsidP="00020828"/>
    <w:p w14:paraId="4D6C6B77" w14:textId="77777777" w:rsidR="00020828" w:rsidRPr="00A96233" w:rsidRDefault="00020828" w:rsidP="00020828">
      <w:r w:rsidRPr="00A96233">
        <w:t>Customers have more choice than ever before. They have access to many stores. They tend to shop at stores where they feel the store knows them and that has relevant product ranges.</w:t>
      </w:r>
    </w:p>
    <w:p w14:paraId="5363835B" w14:textId="77777777" w:rsidR="00020828" w:rsidRPr="00A96233" w:rsidRDefault="00020828" w:rsidP="00020828"/>
    <w:p w14:paraId="2BB30CB5" w14:textId="77777777" w:rsidR="00020828" w:rsidRPr="00A96233" w:rsidRDefault="00020828" w:rsidP="00020828">
      <w:r w:rsidRPr="00A96233">
        <w:t xml:space="preserve">Every customer is unique and expects to be treated that way. Therefore, assortment planning (product range planning) should be customer centric: putting the customers’ needs first. </w:t>
      </w:r>
    </w:p>
    <w:p w14:paraId="0EFB3CA5" w14:textId="77777777" w:rsidR="00020828" w:rsidRPr="00A96233" w:rsidRDefault="00020828" w:rsidP="00020828"/>
    <w:p w14:paraId="575244F4" w14:textId="77777777" w:rsidR="00020828" w:rsidRPr="00A96233" w:rsidRDefault="00020828" w:rsidP="00020828">
      <w:r w:rsidRPr="00A96233">
        <w:t>The product range at different stores in a retail chain should be based on customer profiles, offering stock that the particular customer segments want. The stores should be able to offer products the customers like, in the ideal styles and sizes and that fit the segment’s budget.</w:t>
      </w:r>
    </w:p>
    <w:p w14:paraId="0A2C3BA1" w14:textId="77777777" w:rsidR="00020828" w:rsidRPr="00A96233" w:rsidRDefault="00020828" w:rsidP="00020828"/>
    <w:p w14:paraId="5DF8540C" w14:textId="77777777" w:rsidR="00020828" w:rsidRPr="00A96233" w:rsidRDefault="00020828" w:rsidP="00020828">
      <w:r w:rsidRPr="00A96233">
        <w:t>Product range determination for different stores within the retail chain entails the evaluation of individual attributes such as brand, size, style, colour and price to address differences on preferences of customers of the individual stores. The ranges of products will in many cases be different at different locations.</w:t>
      </w:r>
    </w:p>
    <w:p w14:paraId="6730CAE0" w14:textId="77777777" w:rsidR="00020828" w:rsidRPr="00A96233" w:rsidRDefault="00020828" w:rsidP="00020828">
      <w:r w:rsidRPr="00A96233">
        <w:lastRenderedPageBreak/>
        <w:t>Several factors impact on the range and quantities required by the different stores. These include the following:</w:t>
      </w:r>
    </w:p>
    <w:p w14:paraId="55E3F0A7" w14:textId="77777777" w:rsidR="00020828" w:rsidRPr="00A96233" w:rsidRDefault="00020828" w:rsidP="0002082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100"/>
        <w:gridCol w:w="6881"/>
      </w:tblGrid>
      <w:tr w:rsidR="00020828" w:rsidRPr="00A96233" w14:paraId="6613FA0B" w14:textId="77777777" w:rsidTr="00413AA0">
        <w:tc>
          <w:tcPr>
            <w:tcW w:w="2112" w:type="dxa"/>
            <w:shd w:val="clear" w:color="auto" w:fill="808080" w:themeFill="background1" w:themeFillShade="80"/>
          </w:tcPr>
          <w:p w14:paraId="24942B7C" w14:textId="77777777" w:rsidR="00020828" w:rsidRPr="00A96233" w:rsidRDefault="00020828" w:rsidP="00863848">
            <w:pPr>
              <w:jc w:val="left"/>
              <w:rPr>
                <w:rFonts w:cs="Arial"/>
                <w:b/>
                <w:bCs/>
                <w:color w:val="FFFFFF" w:themeColor="background1"/>
                <w:szCs w:val="36"/>
              </w:rPr>
            </w:pPr>
            <w:r w:rsidRPr="00A96233">
              <w:rPr>
                <w:rFonts w:cs="Arial"/>
                <w:b/>
                <w:bCs/>
                <w:color w:val="FFFFFF" w:themeColor="background1"/>
                <w:szCs w:val="36"/>
              </w:rPr>
              <w:t>Customer decision trees and consumer behaviour</w:t>
            </w:r>
          </w:p>
        </w:tc>
        <w:tc>
          <w:tcPr>
            <w:tcW w:w="6884" w:type="dxa"/>
            <w:shd w:val="clear" w:color="auto" w:fill="D9D9D9" w:themeFill="background1" w:themeFillShade="D9"/>
          </w:tcPr>
          <w:p w14:paraId="6354EE57" w14:textId="77777777" w:rsidR="00020828" w:rsidRPr="00A96233" w:rsidRDefault="00020828" w:rsidP="00863848">
            <w:r w:rsidRPr="00A96233">
              <w:t xml:space="preserve">In different locations, customers have different decision trees, that is, they make buying decisions in different ways, based on their priorities. </w:t>
            </w:r>
          </w:p>
          <w:p w14:paraId="4C486595" w14:textId="77777777" w:rsidR="00020828" w:rsidRPr="00A96233" w:rsidRDefault="00020828" w:rsidP="00863848"/>
          <w:p w14:paraId="106DE723" w14:textId="77777777" w:rsidR="00020828" w:rsidRPr="00A96233" w:rsidRDefault="00020828" w:rsidP="00863848">
            <w:r w:rsidRPr="00A96233">
              <w:t>For example, in one location where customers are price sensitive, the majority of customers may look at price first, then flavour, then size and brand last.</w:t>
            </w:r>
          </w:p>
          <w:p w14:paraId="6348F3AB" w14:textId="77777777" w:rsidR="00020828" w:rsidRPr="00A96233" w:rsidRDefault="00020828" w:rsidP="00863848"/>
          <w:p w14:paraId="00B8CBAE" w14:textId="77777777" w:rsidR="00020828" w:rsidRPr="00A96233" w:rsidRDefault="00020828" w:rsidP="00863848">
            <w:pPr>
              <w:rPr>
                <w:rFonts w:cs="Arial"/>
              </w:rPr>
            </w:pPr>
            <w:r w:rsidRPr="00A96233">
              <w:rPr>
                <w:rFonts w:cs="Arial"/>
              </w:rPr>
              <w:t>In another location where customers are not price sensitive, environmental issues may be more important and may be a higher priority for the customer base than price is. Customers may first consider the impact of specific products and their packaging on the environment before deciding which products to buy.</w:t>
            </w:r>
          </w:p>
          <w:p w14:paraId="4C6A7C8C" w14:textId="77777777" w:rsidR="00020828" w:rsidRPr="00A96233" w:rsidRDefault="00020828" w:rsidP="00863848">
            <w:pPr>
              <w:rPr>
                <w:rFonts w:cs="Arial"/>
              </w:rPr>
            </w:pPr>
          </w:p>
          <w:p w14:paraId="2C38D264" w14:textId="77777777" w:rsidR="00020828" w:rsidRPr="00A96233" w:rsidRDefault="00020828" w:rsidP="00863848">
            <w:pPr>
              <w:spacing w:after="120"/>
            </w:pPr>
            <w:r w:rsidRPr="00A96233">
              <w:t>It is important to know the customers (target market), because different types of customers use different decision trees to select products. The figure below provides examples of customer considerations when buying cold drink items, based on factors such as:</w:t>
            </w:r>
          </w:p>
          <w:p w14:paraId="1AEC08DE" w14:textId="77777777" w:rsidR="00020828" w:rsidRPr="00A96233" w:rsidRDefault="00020828" w:rsidP="0014236E">
            <w:pPr>
              <w:pStyle w:val="ListParagraph"/>
              <w:numPr>
                <w:ilvl w:val="0"/>
                <w:numId w:val="363"/>
              </w:numPr>
              <w:spacing w:after="120"/>
              <w:contextualSpacing w:val="0"/>
            </w:pPr>
            <w:r w:rsidRPr="00A96233">
              <w:t xml:space="preserve">price (premium, mainstream, economic); </w:t>
            </w:r>
          </w:p>
          <w:p w14:paraId="6C1CEB83" w14:textId="77777777" w:rsidR="00020828" w:rsidRPr="00A96233" w:rsidRDefault="00020828" w:rsidP="0014236E">
            <w:pPr>
              <w:pStyle w:val="ListParagraph"/>
              <w:numPr>
                <w:ilvl w:val="0"/>
                <w:numId w:val="363"/>
              </w:numPr>
              <w:spacing w:after="120"/>
              <w:contextualSpacing w:val="0"/>
            </w:pPr>
            <w:r w:rsidRPr="00A96233">
              <w:t xml:space="preserve">consumer - who will use the products (the customer, family, children, etc.); </w:t>
            </w:r>
          </w:p>
          <w:p w14:paraId="2C83E9A4" w14:textId="77777777" w:rsidR="00020828" w:rsidRPr="00A96233" w:rsidRDefault="00020828" w:rsidP="0014236E">
            <w:pPr>
              <w:pStyle w:val="ListParagraph"/>
              <w:numPr>
                <w:ilvl w:val="0"/>
                <w:numId w:val="363"/>
              </w:numPr>
              <w:spacing w:after="120"/>
              <w:contextualSpacing w:val="0"/>
            </w:pPr>
            <w:r w:rsidRPr="00A96233">
              <w:t xml:space="preserve">occasion (e.g. food on-the go; food for school lunch box; work lunch box, etc.) and so on; </w:t>
            </w:r>
          </w:p>
          <w:p w14:paraId="5BA70587" w14:textId="77777777" w:rsidR="00020828" w:rsidRPr="00A96233" w:rsidRDefault="00020828" w:rsidP="0014236E">
            <w:pPr>
              <w:pStyle w:val="ListParagraph"/>
              <w:numPr>
                <w:ilvl w:val="0"/>
                <w:numId w:val="363"/>
              </w:numPr>
              <w:spacing w:after="120"/>
              <w:contextualSpacing w:val="0"/>
            </w:pPr>
            <w:r w:rsidRPr="00A96233">
              <w:t xml:space="preserve">packaging (size; UOM; re-sealable; etc.) and finally </w:t>
            </w:r>
          </w:p>
          <w:p w14:paraId="318BFACA" w14:textId="77777777" w:rsidR="00020828" w:rsidRPr="00A96233" w:rsidRDefault="00020828" w:rsidP="0014236E">
            <w:pPr>
              <w:pStyle w:val="ListParagraph"/>
              <w:numPr>
                <w:ilvl w:val="0"/>
                <w:numId w:val="363"/>
              </w:numPr>
              <w:spacing w:after="120"/>
              <w:ind w:left="357" w:hanging="357"/>
              <w:contextualSpacing w:val="0"/>
            </w:pPr>
            <w:r w:rsidRPr="00A96233">
              <w:t>the product (carbonated/non-carbonated; flavour; normal/sugar-free; cold/ambient).</w:t>
            </w:r>
          </w:p>
          <w:p w14:paraId="6220DCB1" w14:textId="77777777" w:rsidR="00020828" w:rsidRPr="00A96233" w:rsidRDefault="00020828" w:rsidP="00863848">
            <w:pPr>
              <w:jc w:val="center"/>
              <w:rPr>
                <w:rFonts w:cs="Arial"/>
                <w:szCs w:val="36"/>
              </w:rPr>
            </w:pPr>
            <w:r w:rsidRPr="00A96233">
              <w:rPr>
                <w:noProof/>
              </w:rPr>
              <w:drawing>
                <wp:inline distT="0" distB="0" distL="0" distR="0" wp14:anchorId="10C8B287" wp14:editId="7E75AC39">
                  <wp:extent cx="4145453" cy="1369326"/>
                  <wp:effectExtent l="0" t="0" r="7620" b="254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9"/>
                          <a:srcRect l="2363"/>
                          <a:stretch/>
                        </pic:blipFill>
                        <pic:spPr bwMode="auto">
                          <a:xfrm>
                            <a:off x="0" y="0"/>
                            <a:ext cx="4246496" cy="1402702"/>
                          </a:xfrm>
                          <a:prstGeom prst="rect">
                            <a:avLst/>
                          </a:prstGeom>
                          <a:ln>
                            <a:noFill/>
                          </a:ln>
                          <a:extLst>
                            <a:ext uri="{53640926-AAD7-44D8-BBD7-CCE9431645EC}">
                              <a14:shadowObscured xmlns:a14="http://schemas.microsoft.com/office/drawing/2010/main"/>
                            </a:ext>
                          </a:extLst>
                        </pic:spPr>
                      </pic:pic>
                    </a:graphicData>
                  </a:graphic>
                </wp:inline>
              </w:drawing>
            </w:r>
          </w:p>
          <w:p w14:paraId="21BF4CD1" w14:textId="77777777" w:rsidR="00020828" w:rsidRPr="00A96233" w:rsidRDefault="00020828" w:rsidP="00863848">
            <w:pPr>
              <w:jc w:val="left"/>
              <w:rPr>
                <w:rFonts w:cs="Arial"/>
                <w:szCs w:val="36"/>
              </w:rPr>
            </w:pPr>
          </w:p>
          <w:p w14:paraId="42F2B196" w14:textId="0270EE7D" w:rsidR="00020828" w:rsidRPr="00A96233" w:rsidRDefault="00020828" w:rsidP="00863848">
            <w:r w:rsidRPr="00A96233">
              <w:lastRenderedPageBreak/>
              <w:t>Consumer behaviours differ based on cultural, personal, physiological a</w:t>
            </w:r>
            <w:r w:rsidR="00413AA0">
              <w:t>n</w:t>
            </w:r>
            <w:r w:rsidRPr="00A96233">
              <w:t>d social factors within a customer base. For each of these segments of a customer base, the focus of product selection and priority factors are different. For example, for customers who are price sensitive, price will be a priority when considering product selection. Some customers may be highly influenced by visual factors, so for them packaging and brand may be key factors in product selection. Yet another group of customers may consider functionality as</w:t>
            </w:r>
            <w:r w:rsidR="00413AA0">
              <w:t xml:space="preserve"> a</w:t>
            </w:r>
            <w:r w:rsidRPr="00A96233">
              <w:t xml:space="preserve"> key factor for deciding which product to buy.</w:t>
            </w:r>
          </w:p>
          <w:p w14:paraId="7393A227" w14:textId="77777777" w:rsidR="00020828" w:rsidRPr="00A96233" w:rsidRDefault="00020828" w:rsidP="00863848"/>
          <w:p w14:paraId="01C0AA22" w14:textId="77777777" w:rsidR="00020828" w:rsidRPr="00A96233" w:rsidRDefault="00020828" w:rsidP="00863848">
            <w:r w:rsidRPr="00A96233">
              <w:t>The figure below gives more examples of how customer priorities may vary, depending on the customer profile.</w:t>
            </w:r>
          </w:p>
          <w:p w14:paraId="574B867C" w14:textId="77777777" w:rsidR="00020828" w:rsidRPr="00A96233" w:rsidRDefault="00020828" w:rsidP="00863848"/>
          <w:p w14:paraId="07731C5E" w14:textId="77777777" w:rsidR="00020828" w:rsidRPr="00A96233" w:rsidRDefault="00020828" w:rsidP="00863848">
            <w:pPr>
              <w:jc w:val="center"/>
            </w:pPr>
            <w:r w:rsidRPr="00A96233">
              <w:rPr>
                <w:noProof/>
              </w:rPr>
              <w:drawing>
                <wp:inline distT="0" distB="0" distL="0" distR="0" wp14:anchorId="035CF5FB" wp14:editId="45536D69">
                  <wp:extent cx="4112747" cy="2181225"/>
                  <wp:effectExtent l="0" t="0" r="254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4183584" cy="2218794"/>
                          </a:xfrm>
                          <a:prstGeom prst="rect">
                            <a:avLst/>
                          </a:prstGeom>
                          <a:noFill/>
                          <a:ln>
                            <a:noFill/>
                          </a:ln>
                        </pic:spPr>
                      </pic:pic>
                    </a:graphicData>
                  </a:graphic>
                </wp:inline>
              </w:drawing>
            </w:r>
          </w:p>
        </w:tc>
      </w:tr>
      <w:tr w:rsidR="00020828" w:rsidRPr="00A96233" w14:paraId="6C8EB131" w14:textId="77777777" w:rsidTr="00413AA0">
        <w:tc>
          <w:tcPr>
            <w:tcW w:w="2112" w:type="dxa"/>
            <w:shd w:val="clear" w:color="auto" w:fill="808080" w:themeFill="background1" w:themeFillShade="80"/>
          </w:tcPr>
          <w:p w14:paraId="276C652B" w14:textId="77777777" w:rsidR="00020828" w:rsidRPr="00A96233" w:rsidRDefault="00020828" w:rsidP="00863848">
            <w:pPr>
              <w:jc w:val="left"/>
              <w:rPr>
                <w:rFonts w:cs="Arial"/>
                <w:b/>
                <w:bCs/>
                <w:color w:val="FFFFFF" w:themeColor="background1"/>
                <w:szCs w:val="36"/>
              </w:rPr>
            </w:pPr>
            <w:r w:rsidRPr="00A96233">
              <w:rPr>
                <w:rFonts w:cs="Arial"/>
                <w:b/>
                <w:bCs/>
                <w:color w:val="FFFFFF" w:themeColor="background1"/>
                <w:szCs w:val="36"/>
              </w:rPr>
              <w:lastRenderedPageBreak/>
              <w:t xml:space="preserve">Store size </w:t>
            </w:r>
          </w:p>
        </w:tc>
        <w:tc>
          <w:tcPr>
            <w:tcW w:w="6884" w:type="dxa"/>
            <w:shd w:val="clear" w:color="auto" w:fill="D9D9D9" w:themeFill="background1" w:themeFillShade="D9"/>
          </w:tcPr>
          <w:p w14:paraId="0471EF0D" w14:textId="6DC27D50" w:rsidR="00020828" w:rsidRPr="00A96233" w:rsidRDefault="00413AA0" w:rsidP="00863848">
            <w:pPr>
              <w:rPr>
                <w:rFonts w:cs="Arial"/>
                <w:szCs w:val="36"/>
              </w:rPr>
            </w:pPr>
            <w:r>
              <w:rPr>
                <w:rFonts w:cs="Arial"/>
                <w:szCs w:val="36"/>
              </w:rPr>
              <w:t>The s</w:t>
            </w:r>
            <w:r w:rsidR="00020828" w:rsidRPr="00A96233">
              <w:rPr>
                <w:rFonts w:cs="Arial"/>
                <w:szCs w:val="36"/>
              </w:rPr>
              <w:t xml:space="preserve">ize of the store impacts on capacity </w:t>
            </w:r>
            <w:r>
              <w:rPr>
                <w:rFonts w:cs="Arial"/>
                <w:szCs w:val="36"/>
              </w:rPr>
              <w:t>-</w:t>
            </w:r>
            <w:r w:rsidR="00020828" w:rsidRPr="00A96233">
              <w:rPr>
                <w:rFonts w:cs="Arial"/>
                <w:szCs w:val="36"/>
              </w:rPr>
              <w:t xml:space="preserve"> how much stock can be accommodated. This will impact on how the buyer selects the number of products within categories (category width).</w:t>
            </w:r>
          </w:p>
          <w:p w14:paraId="21EC83B1" w14:textId="77777777" w:rsidR="00020828" w:rsidRPr="00A96233" w:rsidRDefault="00020828" w:rsidP="00863848">
            <w:pPr>
              <w:rPr>
                <w:rFonts w:cs="Arial"/>
                <w:szCs w:val="36"/>
              </w:rPr>
            </w:pPr>
          </w:p>
          <w:p w14:paraId="0984D919" w14:textId="77777777" w:rsidR="00020828" w:rsidRPr="00A96233" w:rsidRDefault="00020828" w:rsidP="00863848">
            <w:r w:rsidRPr="00A96233">
              <w:t>Quantities required are also impacted by the size of the store. The buyer does not want to allocate more goods than a store size can handle. Store size determines how much capacity the store has and therefore the quantities of stock that can be allocated at a time.</w:t>
            </w:r>
          </w:p>
          <w:p w14:paraId="4889459C" w14:textId="77777777" w:rsidR="00020828" w:rsidRPr="00A96233" w:rsidRDefault="00020828" w:rsidP="00863848"/>
          <w:p w14:paraId="55404DFC" w14:textId="594E4A17" w:rsidR="00020828" w:rsidRPr="00A96233" w:rsidRDefault="00020828" w:rsidP="00863848">
            <w:pPr>
              <w:rPr>
                <w:rFonts w:cs="Arial"/>
                <w:szCs w:val="36"/>
              </w:rPr>
            </w:pPr>
            <w:r w:rsidRPr="00A96233">
              <w:rPr>
                <w:rFonts w:cs="Arial"/>
                <w:szCs w:val="36"/>
              </w:rPr>
              <w:t xml:space="preserve">A store with larger floor space will probably need to stock a wider and deeper selection of products to cater for the needs and expectations </w:t>
            </w:r>
            <w:r w:rsidR="00413AA0">
              <w:rPr>
                <w:rFonts w:cs="Arial"/>
                <w:szCs w:val="36"/>
              </w:rPr>
              <w:t>o</w:t>
            </w:r>
            <w:r w:rsidRPr="00A96233">
              <w:rPr>
                <w:rFonts w:cs="Arial"/>
                <w:szCs w:val="36"/>
              </w:rPr>
              <w:t>f a larger number of customers visiting the store. Generally, consumers expect a larger store to have a much larger and more exciting selection of products to choose from.</w:t>
            </w:r>
          </w:p>
          <w:p w14:paraId="1EFC8DFF" w14:textId="77777777" w:rsidR="00020828" w:rsidRPr="00A96233" w:rsidRDefault="00020828" w:rsidP="00863848">
            <w:pPr>
              <w:rPr>
                <w:rFonts w:cs="Arial"/>
                <w:szCs w:val="36"/>
              </w:rPr>
            </w:pPr>
          </w:p>
          <w:p w14:paraId="59E0341F" w14:textId="77777777" w:rsidR="00020828" w:rsidRPr="00A96233" w:rsidRDefault="00020828" w:rsidP="00863848">
            <w:r w:rsidRPr="00A96233">
              <w:lastRenderedPageBreak/>
              <w:t>Naturally, the physical characteristics of merchandise are also considered when allocating stock. For example, furniture stores of smaller size will in most cases not carry large lounge suites, or if they do, there will be a limited selection.</w:t>
            </w:r>
          </w:p>
          <w:p w14:paraId="093C63DB" w14:textId="77777777" w:rsidR="00020828" w:rsidRPr="00A96233" w:rsidRDefault="00020828" w:rsidP="00863848"/>
          <w:p w14:paraId="6CCF6CD2" w14:textId="77777777" w:rsidR="00020828" w:rsidRPr="00A96233" w:rsidRDefault="00020828" w:rsidP="00863848">
            <w:pPr>
              <w:rPr>
                <w:rFonts w:cs="Arial"/>
                <w:szCs w:val="36"/>
              </w:rPr>
            </w:pPr>
            <w:r w:rsidRPr="00A96233">
              <w:rPr>
                <w:rFonts w:cs="Arial"/>
                <w:szCs w:val="36"/>
              </w:rPr>
              <w:t>One of the first questions to answer when considering product range for a particular store is, therefore, whether store capacity will fit all the assortment options.</w:t>
            </w:r>
          </w:p>
        </w:tc>
      </w:tr>
      <w:tr w:rsidR="00020828" w:rsidRPr="00A96233" w14:paraId="03679215" w14:textId="77777777" w:rsidTr="00413AA0">
        <w:tc>
          <w:tcPr>
            <w:tcW w:w="2112" w:type="dxa"/>
            <w:shd w:val="clear" w:color="auto" w:fill="808080" w:themeFill="background1" w:themeFillShade="80"/>
          </w:tcPr>
          <w:p w14:paraId="39309D36" w14:textId="77777777" w:rsidR="00020828" w:rsidRPr="00A96233" w:rsidRDefault="00020828" w:rsidP="00863848">
            <w:pPr>
              <w:jc w:val="left"/>
              <w:rPr>
                <w:rFonts w:cs="Arial"/>
                <w:b/>
                <w:bCs/>
                <w:color w:val="FFFFFF" w:themeColor="background1"/>
                <w:szCs w:val="36"/>
              </w:rPr>
            </w:pPr>
            <w:r w:rsidRPr="00A96233">
              <w:rPr>
                <w:rFonts w:cs="Arial"/>
                <w:b/>
                <w:bCs/>
                <w:color w:val="FFFFFF" w:themeColor="background1"/>
                <w:szCs w:val="36"/>
              </w:rPr>
              <w:lastRenderedPageBreak/>
              <w:t>Sales</w:t>
            </w:r>
          </w:p>
        </w:tc>
        <w:tc>
          <w:tcPr>
            <w:tcW w:w="6884" w:type="dxa"/>
            <w:shd w:val="clear" w:color="auto" w:fill="D9D9D9" w:themeFill="background1" w:themeFillShade="D9"/>
          </w:tcPr>
          <w:p w14:paraId="190BF690" w14:textId="77777777" w:rsidR="00020828" w:rsidRPr="00A96233" w:rsidRDefault="00020828" w:rsidP="00863848">
            <w:r w:rsidRPr="00A96233">
              <w:t xml:space="preserve">Most retailers classify stores as A, B or C based on their size and annual sales. </w:t>
            </w:r>
          </w:p>
          <w:p w14:paraId="7AFEB2E6" w14:textId="77777777" w:rsidR="00020828" w:rsidRPr="00A96233" w:rsidRDefault="00020828" w:rsidP="00863848"/>
          <w:p w14:paraId="1822116D" w14:textId="77777777" w:rsidR="00020828" w:rsidRPr="00A96233" w:rsidRDefault="00020828" w:rsidP="00863848">
            <w:r w:rsidRPr="00A96233">
              <w:t xml:space="preserve">A type stores carry the maximum product range and quantities since they are larger and contribute the largest sales volume. </w:t>
            </w:r>
          </w:p>
          <w:p w14:paraId="6E033D6A" w14:textId="77777777" w:rsidR="00020828" w:rsidRPr="00A96233" w:rsidRDefault="00020828" w:rsidP="00863848"/>
          <w:p w14:paraId="0D57FBE7" w14:textId="77777777" w:rsidR="00020828" w:rsidRPr="00A96233" w:rsidRDefault="00020828" w:rsidP="00863848">
            <w:r w:rsidRPr="00A96233">
              <w:t>C type stores are allocated only a basic product range and smaller quantities.</w:t>
            </w:r>
          </w:p>
        </w:tc>
      </w:tr>
      <w:tr w:rsidR="00020828" w:rsidRPr="00A96233" w14:paraId="6D637F21" w14:textId="77777777" w:rsidTr="00413AA0">
        <w:tc>
          <w:tcPr>
            <w:tcW w:w="2112" w:type="dxa"/>
            <w:shd w:val="clear" w:color="auto" w:fill="808080" w:themeFill="background1" w:themeFillShade="80"/>
          </w:tcPr>
          <w:p w14:paraId="375BD5D8" w14:textId="77777777" w:rsidR="00020828" w:rsidRPr="00A96233" w:rsidRDefault="00020828" w:rsidP="00863848">
            <w:pPr>
              <w:jc w:val="left"/>
              <w:rPr>
                <w:rFonts w:cs="Arial"/>
                <w:b/>
                <w:bCs/>
                <w:color w:val="FFFFFF" w:themeColor="background1"/>
                <w:szCs w:val="36"/>
              </w:rPr>
            </w:pPr>
            <w:r w:rsidRPr="00A96233">
              <w:rPr>
                <w:rFonts w:cs="Arial"/>
                <w:b/>
                <w:bCs/>
                <w:color w:val="FFFFFF" w:themeColor="background1"/>
                <w:szCs w:val="36"/>
              </w:rPr>
              <w:t>Demographic characteristics of the target market</w:t>
            </w:r>
          </w:p>
        </w:tc>
        <w:tc>
          <w:tcPr>
            <w:tcW w:w="6884" w:type="dxa"/>
            <w:shd w:val="clear" w:color="auto" w:fill="D9D9D9" w:themeFill="background1" w:themeFillShade="D9"/>
          </w:tcPr>
          <w:p w14:paraId="59278B5F" w14:textId="7F36653E" w:rsidR="00020828" w:rsidRPr="00A96233" w:rsidRDefault="00020828" w:rsidP="00863848">
            <w:r w:rsidRPr="00A96233">
              <w:t xml:space="preserve">The allocation of merchandise is different for different stores. It depends on the profiles of consumers frequenting the store </w:t>
            </w:r>
            <w:r w:rsidR="00413AA0">
              <w:t>-</w:t>
            </w:r>
            <w:r w:rsidRPr="00A96233">
              <w:t xml:space="preserve"> their preferences, size rations, colour requirements, etc.</w:t>
            </w:r>
          </w:p>
          <w:p w14:paraId="5D1A956D" w14:textId="77777777" w:rsidR="00020828" w:rsidRPr="00A96233" w:rsidRDefault="00020828" w:rsidP="00863848"/>
          <w:p w14:paraId="5FE34F3C" w14:textId="77777777" w:rsidR="00020828" w:rsidRPr="00A96233" w:rsidRDefault="00020828" w:rsidP="00863848">
            <w:r w:rsidRPr="00A96233">
              <w:t>Buyers, therefore, consider the physical characteristics of the merchandise and the depth of assortment and level of product availability that the company wants to portray for a specific store.</w:t>
            </w:r>
          </w:p>
          <w:p w14:paraId="2E63AC6E" w14:textId="77777777" w:rsidR="00020828" w:rsidRPr="00A96233" w:rsidRDefault="00020828" w:rsidP="00863848"/>
          <w:p w14:paraId="40DAC690" w14:textId="77777777" w:rsidR="00020828" w:rsidRPr="00A96233" w:rsidRDefault="00020828" w:rsidP="00863848">
            <w:r w:rsidRPr="00A96233">
              <w:t>The geo-demographic characteristics of a store’s location are considered when making decisions about allocation. For example, stores in rural areas will have different geo-demographics than stores in urban areas.</w:t>
            </w:r>
          </w:p>
          <w:p w14:paraId="24004A8C" w14:textId="77777777" w:rsidR="00020828" w:rsidRPr="00A96233" w:rsidRDefault="00020828" w:rsidP="00863848"/>
          <w:p w14:paraId="3A38943B" w14:textId="77777777" w:rsidR="00020828" w:rsidRPr="00A96233" w:rsidRDefault="00020828" w:rsidP="00863848">
            <w:r w:rsidRPr="00A96233">
              <w:t>Demographic characteristics of the target market and the local customer base such as employment status, age and lifestyle have an impact on customers’ buying decisions.</w:t>
            </w:r>
          </w:p>
          <w:p w14:paraId="279B7E31" w14:textId="77777777" w:rsidR="00020828" w:rsidRPr="00A96233" w:rsidRDefault="00020828" w:rsidP="00863848"/>
          <w:p w14:paraId="1344E0B7" w14:textId="77777777" w:rsidR="00020828" w:rsidRPr="00A96233" w:rsidRDefault="00020828" w:rsidP="00863848">
            <w:pPr>
              <w:rPr>
                <w:b/>
                <w:bCs/>
              </w:rPr>
            </w:pPr>
            <w:r w:rsidRPr="00A96233">
              <w:rPr>
                <w:b/>
                <w:bCs/>
              </w:rPr>
              <w:t xml:space="preserve">Lifestyle </w:t>
            </w:r>
          </w:p>
          <w:p w14:paraId="546D87D3" w14:textId="77777777" w:rsidR="00020828" w:rsidRPr="00A96233" w:rsidRDefault="00020828" w:rsidP="00863848">
            <w:r w:rsidRPr="00A96233">
              <w:t>Lifestyle of the customers of certain stores may impact on assortments for clothing and food. For example, an analysis of the cereal category at some stores with an upmarket customer base might reveal that in those stores there is a significantly higher percentage of sales for the healthy breakfast cereal assortment than for sugary breakfast cereals.</w:t>
            </w:r>
          </w:p>
          <w:p w14:paraId="72F253C1" w14:textId="77777777" w:rsidR="00020828" w:rsidRPr="00A96233" w:rsidRDefault="00020828" w:rsidP="00863848">
            <w:pPr>
              <w:rPr>
                <w:b/>
                <w:bCs/>
              </w:rPr>
            </w:pPr>
            <w:r w:rsidRPr="00A96233">
              <w:rPr>
                <w:b/>
                <w:bCs/>
              </w:rPr>
              <w:lastRenderedPageBreak/>
              <w:t>Age groups</w:t>
            </w:r>
          </w:p>
          <w:p w14:paraId="558408AD" w14:textId="77777777" w:rsidR="00020828" w:rsidRPr="00A96233" w:rsidRDefault="00020828" w:rsidP="00863848">
            <w:r w:rsidRPr="00A96233">
              <w:t>Different age groups have different needs and preferences in terms of types of products. In locations where the customer base is mainly young families, assortments for food items, clothing, etc. will need to be different from those for locations where the customer bases consists mainly of mature families.</w:t>
            </w:r>
          </w:p>
          <w:p w14:paraId="454DAE89" w14:textId="77777777" w:rsidR="00020828" w:rsidRPr="00A96233" w:rsidRDefault="00020828" w:rsidP="00863848"/>
          <w:p w14:paraId="502DA7DE" w14:textId="77777777" w:rsidR="00020828" w:rsidRPr="00A96233" w:rsidRDefault="00020828" w:rsidP="00863848">
            <w:pPr>
              <w:rPr>
                <w:b/>
                <w:bCs/>
              </w:rPr>
            </w:pPr>
            <w:r w:rsidRPr="00A96233">
              <w:rPr>
                <w:b/>
                <w:bCs/>
              </w:rPr>
              <w:t>Employment status</w:t>
            </w:r>
          </w:p>
          <w:p w14:paraId="028DD149" w14:textId="64D6F894" w:rsidR="00020828" w:rsidRPr="00A96233" w:rsidRDefault="00020828" w:rsidP="00863848">
            <w:r w:rsidRPr="00A96233">
              <w:t>Employment status may impact on more aspects than price of the product range. It may also impact on aspects such as style of clothing, e.g. office wear or more casual wear.</w:t>
            </w:r>
          </w:p>
          <w:p w14:paraId="15A284A3" w14:textId="77777777" w:rsidR="00020828" w:rsidRPr="00A96233" w:rsidRDefault="00020828" w:rsidP="00863848"/>
          <w:p w14:paraId="16C70DA7" w14:textId="77777777" w:rsidR="00020828" w:rsidRPr="00A96233" w:rsidRDefault="00020828" w:rsidP="00863848">
            <w:r w:rsidRPr="00A96233">
              <w:t>In addition to considering the demographics of the stores’ locations, the buyer that allocates stock should also consider trends and how the target markets in different locations respond to trends. In an article on assortment planning, the following example is given.</w:t>
            </w:r>
            <w:r w:rsidRPr="00A96233">
              <w:rPr>
                <w:vertAlign w:val="superscript"/>
              </w:rPr>
              <w:t>ii</w:t>
            </w:r>
            <w:r w:rsidRPr="00A96233">
              <w:t xml:space="preserve"> Such a mix in allocation would apply to stores in locations where the customers are keen to follow fashion trends.</w:t>
            </w:r>
          </w:p>
        </w:tc>
      </w:tr>
      <w:tr w:rsidR="00020828" w:rsidRPr="00A96233" w14:paraId="19A52BB2" w14:textId="77777777" w:rsidTr="00413AA0">
        <w:tc>
          <w:tcPr>
            <w:tcW w:w="2112" w:type="dxa"/>
            <w:shd w:val="clear" w:color="auto" w:fill="808080" w:themeFill="background1" w:themeFillShade="80"/>
          </w:tcPr>
          <w:p w14:paraId="1D110F6C" w14:textId="77777777" w:rsidR="00020828" w:rsidRPr="00A96233" w:rsidRDefault="00020828" w:rsidP="00863848">
            <w:pPr>
              <w:jc w:val="left"/>
              <w:rPr>
                <w:rFonts w:cs="Arial"/>
                <w:b/>
                <w:bCs/>
                <w:color w:val="FFFFFF" w:themeColor="background1"/>
                <w:szCs w:val="36"/>
              </w:rPr>
            </w:pPr>
            <w:r w:rsidRPr="00A96233">
              <w:rPr>
                <w:rFonts w:cs="Arial"/>
                <w:b/>
                <w:bCs/>
                <w:color w:val="FFFFFF" w:themeColor="background1"/>
                <w:szCs w:val="36"/>
              </w:rPr>
              <w:lastRenderedPageBreak/>
              <w:t>Competition and local substitutes</w:t>
            </w:r>
          </w:p>
        </w:tc>
        <w:tc>
          <w:tcPr>
            <w:tcW w:w="6884" w:type="dxa"/>
            <w:shd w:val="clear" w:color="auto" w:fill="D9D9D9" w:themeFill="background1" w:themeFillShade="D9"/>
          </w:tcPr>
          <w:p w14:paraId="32897495" w14:textId="77777777" w:rsidR="00020828" w:rsidRPr="00A96233" w:rsidRDefault="00020828" w:rsidP="00863848">
            <w:r w:rsidRPr="00A96233">
              <w:t>In some locations, a store within the retail chain might have less competition and fewer substitutes for customers to buy. That will impact on the category width and depth the buyer selects for allocating to the store.</w:t>
            </w:r>
          </w:p>
          <w:p w14:paraId="5E4A4381" w14:textId="77777777" w:rsidR="00020828" w:rsidRPr="00A96233" w:rsidRDefault="00020828" w:rsidP="00863848"/>
          <w:p w14:paraId="620CA1B9" w14:textId="14B40461" w:rsidR="00020828" w:rsidRPr="00A96233" w:rsidRDefault="00020828" w:rsidP="00863848">
            <w:r w:rsidRPr="00A96233">
              <w:t>Competition is one of the powerful factors affecting product range. The product mix strategy adopted by competitors has</w:t>
            </w:r>
            <w:r w:rsidR="00413AA0">
              <w:t xml:space="preserve"> a</w:t>
            </w:r>
            <w:r w:rsidRPr="00A96233">
              <w:t xml:space="preserve"> direct impact on a store’s product mix and range. </w:t>
            </w:r>
          </w:p>
        </w:tc>
      </w:tr>
      <w:tr w:rsidR="00020828" w:rsidRPr="00A96233" w14:paraId="71A70F31" w14:textId="77777777" w:rsidTr="00413AA0">
        <w:tc>
          <w:tcPr>
            <w:tcW w:w="2112" w:type="dxa"/>
            <w:shd w:val="clear" w:color="auto" w:fill="808080" w:themeFill="background1" w:themeFillShade="80"/>
          </w:tcPr>
          <w:p w14:paraId="708A1E4F" w14:textId="77777777" w:rsidR="00020828" w:rsidRPr="00A96233" w:rsidRDefault="00020828" w:rsidP="00863848">
            <w:pPr>
              <w:jc w:val="left"/>
              <w:rPr>
                <w:rFonts w:cs="Arial"/>
                <w:b/>
                <w:bCs/>
                <w:color w:val="FFFFFF" w:themeColor="background1"/>
                <w:szCs w:val="36"/>
              </w:rPr>
            </w:pPr>
            <w:r w:rsidRPr="00A96233">
              <w:rPr>
                <w:rFonts w:cs="Arial"/>
                <w:b/>
                <w:bCs/>
                <w:color w:val="FFFFFF" w:themeColor="background1"/>
                <w:szCs w:val="36"/>
              </w:rPr>
              <w:t>Geographical factors</w:t>
            </w:r>
          </w:p>
        </w:tc>
        <w:tc>
          <w:tcPr>
            <w:tcW w:w="6884" w:type="dxa"/>
            <w:shd w:val="clear" w:color="auto" w:fill="D9D9D9" w:themeFill="background1" w:themeFillShade="D9"/>
          </w:tcPr>
          <w:p w14:paraId="7DB9A3F2" w14:textId="77777777" w:rsidR="00020828" w:rsidRPr="00A96233" w:rsidRDefault="00020828" w:rsidP="00863848">
            <w:r w:rsidRPr="00A96233">
              <w:t xml:space="preserve">Products required by stores in different locations may differ merely based on location and the local climate. </w:t>
            </w:r>
          </w:p>
          <w:p w14:paraId="55D386CE" w14:textId="77777777" w:rsidR="00020828" w:rsidRPr="00A96233" w:rsidRDefault="00020828" w:rsidP="00863848"/>
          <w:p w14:paraId="2EE76B79" w14:textId="77777777" w:rsidR="00020828" w:rsidRPr="00A96233" w:rsidRDefault="00020828" w:rsidP="00863848">
            <w:r w:rsidRPr="00A96233">
              <w:t>Winter attire categories for the Gauteng area, for example, will need to include warm coats and jackets designed for very cold weather, while stores along the East Coast will rarely need such clothing because temperatures do not drop to zero in these areas.</w:t>
            </w:r>
          </w:p>
          <w:p w14:paraId="7F12C43D" w14:textId="77777777" w:rsidR="00020828" w:rsidRPr="00A96233" w:rsidRDefault="00020828" w:rsidP="00863848"/>
          <w:p w14:paraId="0DFF5CB6" w14:textId="77777777" w:rsidR="00020828" w:rsidRPr="00A96233" w:rsidRDefault="00020828" w:rsidP="00863848">
            <w:r w:rsidRPr="00A96233">
              <w:t>Stores in rural areas will require smaller quantities of work attire than stores in urban areas with large numbers of people working. Work attire required in some prestigious areas may also differ form that in other areas.</w:t>
            </w:r>
          </w:p>
          <w:p w14:paraId="18947209" w14:textId="77777777" w:rsidR="00020828" w:rsidRPr="00A96233" w:rsidRDefault="00020828" w:rsidP="00863848"/>
          <w:p w14:paraId="11E7746D" w14:textId="77777777" w:rsidR="00020828" w:rsidRPr="00A96233" w:rsidRDefault="00020828" w:rsidP="00863848">
            <w:r w:rsidRPr="00A96233">
              <w:t xml:space="preserve">Consumers in rural areas will most probably buy larger grocery packages and more long-life products than consumers in suburban areas who often </w:t>
            </w:r>
            <w:r w:rsidRPr="00A96233">
              <w:lastRenderedPageBreak/>
              <w:t>quickly pop into a supermarket after work, because the rural consumers visit stores less often.</w:t>
            </w:r>
          </w:p>
          <w:p w14:paraId="776A3311" w14:textId="77777777" w:rsidR="00020828" w:rsidRPr="00A96233" w:rsidRDefault="00020828" w:rsidP="00863848"/>
          <w:p w14:paraId="4035F93A" w14:textId="77777777" w:rsidR="00020828" w:rsidRPr="00A96233" w:rsidRDefault="00020828" w:rsidP="00863848">
            <w:r w:rsidRPr="00A96233">
              <w:t>Stores in locations where people spend their vacations may need higher quantities of leisure wear such as capri pants, resort-like swimsuits, flip flops and sunglasses.</w:t>
            </w:r>
          </w:p>
        </w:tc>
      </w:tr>
      <w:tr w:rsidR="00020828" w:rsidRPr="00A96233" w14:paraId="63F5E08C" w14:textId="77777777" w:rsidTr="00413AA0">
        <w:tc>
          <w:tcPr>
            <w:tcW w:w="2112" w:type="dxa"/>
            <w:shd w:val="clear" w:color="auto" w:fill="808080" w:themeFill="background1" w:themeFillShade="80"/>
          </w:tcPr>
          <w:p w14:paraId="30FEC4EF" w14:textId="77777777" w:rsidR="00020828" w:rsidRPr="00A96233" w:rsidRDefault="00020828" w:rsidP="00863848">
            <w:pPr>
              <w:jc w:val="left"/>
              <w:rPr>
                <w:rFonts w:cs="Arial"/>
                <w:b/>
                <w:bCs/>
                <w:color w:val="FFFFFF" w:themeColor="background1"/>
                <w:szCs w:val="36"/>
              </w:rPr>
            </w:pPr>
            <w:r w:rsidRPr="00A96233">
              <w:rPr>
                <w:rFonts w:cs="Arial"/>
                <w:b/>
                <w:bCs/>
                <w:color w:val="FFFFFF" w:themeColor="background1"/>
                <w:szCs w:val="36"/>
              </w:rPr>
              <w:lastRenderedPageBreak/>
              <w:t>Corporate objectives and category roles</w:t>
            </w:r>
          </w:p>
        </w:tc>
        <w:tc>
          <w:tcPr>
            <w:tcW w:w="6884" w:type="dxa"/>
            <w:shd w:val="clear" w:color="auto" w:fill="D9D9D9" w:themeFill="background1" w:themeFillShade="D9"/>
          </w:tcPr>
          <w:p w14:paraId="38D5E1A9" w14:textId="77777777" w:rsidR="00020828" w:rsidRPr="00A96233" w:rsidRDefault="00020828" w:rsidP="00863848">
            <w:r w:rsidRPr="00A96233">
              <w:t>Corporate objectives impact on the product range. For example, if one of the corporate objectives is to implement more environmental-friendly products, the buyer will need to identify stores where the local customer base is interested in protection of the environment and, if that implies price differences, will be willing to pay higher prices or accept changes such as different types of packaging for products.</w:t>
            </w:r>
          </w:p>
          <w:p w14:paraId="003EEC43" w14:textId="77777777" w:rsidR="00020828" w:rsidRPr="00A96233" w:rsidRDefault="00020828" w:rsidP="00863848"/>
          <w:p w14:paraId="08FA6DFB" w14:textId="77777777" w:rsidR="00020828" w:rsidRPr="00A96233" w:rsidRDefault="00020828" w:rsidP="00863848">
            <w:r w:rsidRPr="00A96233">
              <w:t xml:space="preserve">Before deciding on the product range, it is important to align internally around the role each category in the merchandising strategy plays. </w:t>
            </w:r>
          </w:p>
          <w:p w14:paraId="0A59ED09" w14:textId="77777777" w:rsidR="00020828" w:rsidRPr="00A96233" w:rsidRDefault="00020828" w:rsidP="00863848"/>
          <w:p w14:paraId="36E732A0" w14:textId="77777777" w:rsidR="00020828" w:rsidRPr="00A96233" w:rsidRDefault="00020828" w:rsidP="00863848">
            <w:r w:rsidRPr="00A96233">
              <w:t xml:space="preserve">The implications that the roles will have on category space allocations must also be considered. </w:t>
            </w:r>
          </w:p>
          <w:p w14:paraId="5E8DEFD4" w14:textId="77777777" w:rsidR="00020828" w:rsidRPr="00A96233" w:rsidRDefault="00020828" w:rsidP="00863848"/>
          <w:p w14:paraId="06368ACF" w14:textId="77777777" w:rsidR="00020828" w:rsidRPr="00A96233" w:rsidRDefault="00020828" w:rsidP="00863848">
            <w:pPr>
              <w:spacing w:after="120"/>
            </w:pPr>
            <w:r w:rsidRPr="00A96233">
              <w:t xml:space="preserve">The questions are: </w:t>
            </w:r>
          </w:p>
          <w:p w14:paraId="7577E529" w14:textId="77777777" w:rsidR="00020828" w:rsidRPr="00A96233" w:rsidRDefault="00020828" w:rsidP="0014236E">
            <w:pPr>
              <w:pStyle w:val="ListParagraph"/>
              <w:numPr>
                <w:ilvl w:val="0"/>
                <w:numId w:val="345"/>
              </w:numPr>
              <w:spacing w:after="120"/>
              <w:ind w:left="357" w:hanging="357"/>
              <w:contextualSpacing w:val="0"/>
            </w:pPr>
            <w:r w:rsidRPr="00A96233">
              <w:t>How does each category relate to one another in the store from a consumer point of view?</w:t>
            </w:r>
          </w:p>
          <w:p w14:paraId="139F5E6B" w14:textId="77777777" w:rsidR="00020828" w:rsidRPr="00A96233" w:rsidRDefault="00020828" w:rsidP="0014236E">
            <w:pPr>
              <w:pStyle w:val="ListParagraph"/>
              <w:numPr>
                <w:ilvl w:val="0"/>
                <w:numId w:val="345"/>
              </w:numPr>
              <w:contextualSpacing w:val="0"/>
              <w:jc w:val="left"/>
            </w:pPr>
            <w:r w:rsidRPr="00A96233">
              <w:t>Where does each category fit in the shopping experience?</w:t>
            </w:r>
          </w:p>
        </w:tc>
      </w:tr>
      <w:tr w:rsidR="00020828" w:rsidRPr="00A96233" w14:paraId="221F97A6" w14:textId="77777777" w:rsidTr="00413AA0">
        <w:tc>
          <w:tcPr>
            <w:tcW w:w="2112" w:type="dxa"/>
            <w:shd w:val="clear" w:color="auto" w:fill="808080" w:themeFill="background1" w:themeFillShade="80"/>
          </w:tcPr>
          <w:p w14:paraId="6AB4451B" w14:textId="77777777" w:rsidR="00020828" w:rsidRPr="00A96233" w:rsidRDefault="00020828" w:rsidP="00863848">
            <w:pPr>
              <w:jc w:val="left"/>
              <w:rPr>
                <w:rFonts w:cs="Arial"/>
                <w:b/>
                <w:bCs/>
                <w:color w:val="FFFFFF" w:themeColor="background1"/>
                <w:szCs w:val="36"/>
              </w:rPr>
            </w:pPr>
            <w:r w:rsidRPr="00A96233">
              <w:rPr>
                <w:rFonts w:cs="Arial"/>
                <w:b/>
                <w:bCs/>
                <w:color w:val="FFFFFF" w:themeColor="background1"/>
                <w:szCs w:val="36"/>
              </w:rPr>
              <w:t>Timing of the allocation</w:t>
            </w:r>
          </w:p>
        </w:tc>
        <w:tc>
          <w:tcPr>
            <w:tcW w:w="6884" w:type="dxa"/>
            <w:shd w:val="clear" w:color="auto" w:fill="D9D9D9" w:themeFill="background1" w:themeFillShade="D9"/>
          </w:tcPr>
          <w:p w14:paraId="20CC0C61" w14:textId="2448A242" w:rsidR="00020828" w:rsidRPr="00A96233" w:rsidRDefault="00020828" w:rsidP="00863848">
            <w:r w:rsidRPr="00A96233">
              <w:t xml:space="preserve">When allocating stock to stores, timing is important, especially for seasonal items (such as fashion, heaters/air conditioners, chocolates before special holidays, Mothers’ day, etc.). </w:t>
            </w:r>
            <w:r w:rsidR="00413AA0">
              <w:t>S</w:t>
            </w:r>
            <w:r w:rsidRPr="00A96233">
              <w:t xml:space="preserve">tock should be in stores long enough before they are needed to ensure maximum exposure to customers and to ensure that the items are bought before the end of the season, to prevent overstock requiring markdowns. </w:t>
            </w:r>
          </w:p>
          <w:p w14:paraId="4F03AA79" w14:textId="77777777" w:rsidR="00020828" w:rsidRPr="00A96233" w:rsidRDefault="00020828" w:rsidP="00863848"/>
          <w:p w14:paraId="5AAFB780" w14:textId="77777777" w:rsidR="00020828" w:rsidRPr="00A96233" w:rsidRDefault="00020828" w:rsidP="00863848">
            <w:r w:rsidRPr="00A96233">
              <w:t>Allocation, therefore, should consider the start of an "assortment season" with an initial allocation followed by on-going allocations defined on a periodic basis, usually monthly or weekly, depending on the type of stock.</w:t>
            </w:r>
          </w:p>
        </w:tc>
      </w:tr>
    </w:tbl>
    <w:p w14:paraId="31096F3B" w14:textId="77777777" w:rsidR="00020828" w:rsidRPr="00A96233" w:rsidRDefault="00020828" w:rsidP="00020828">
      <w:pPr>
        <w:rPr>
          <w:rFonts w:ascii="Times New Roman" w:hAnsi="Times New Roman"/>
          <w:szCs w:val="36"/>
        </w:rPr>
      </w:pPr>
    </w:p>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18BB51AD" w14:textId="77777777" w:rsidTr="00863848">
        <w:trPr>
          <w:trHeight w:val="1008"/>
        </w:trPr>
        <w:tc>
          <w:tcPr>
            <w:tcW w:w="1408" w:type="dxa"/>
            <w:shd w:val="clear" w:color="auto" w:fill="auto"/>
          </w:tcPr>
          <w:p w14:paraId="51FCFF8D" w14:textId="77777777" w:rsidR="00020828" w:rsidRPr="00A96233" w:rsidRDefault="00020828" w:rsidP="00863848">
            <w:pPr>
              <w:jc w:val="center"/>
            </w:pPr>
            <w:r w:rsidRPr="00A96233">
              <w:rPr>
                <w:noProof/>
              </w:rPr>
              <w:lastRenderedPageBreak/>
              <w:drawing>
                <wp:inline distT="0" distB="0" distL="0" distR="0" wp14:anchorId="02A96366" wp14:editId="37570238">
                  <wp:extent cx="468000" cy="468000"/>
                  <wp:effectExtent l="0" t="0" r="8255" b="8255"/>
                  <wp:docPr id="924" name="Picture 92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 name="Question.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71E4AB3F" w14:textId="77777777" w:rsidR="00020828" w:rsidRPr="00A96233" w:rsidRDefault="00020828" w:rsidP="00863848">
            <w:r w:rsidRPr="00A96233">
              <w:t>What factors do you consider when you make allocation decisions?</w:t>
            </w:r>
          </w:p>
          <w:p w14:paraId="6C8A86B8" w14:textId="77777777" w:rsidR="00020828" w:rsidRPr="00A96233" w:rsidRDefault="00020828" w:rsidP="00863848"/>
          <w:p w14:paraId="195F4458" w14:textId="77777777" w:rsidR="00020828" w:rsidRPr="00A96233" w:rsidRDefault="00020828" w:rsidP="00863848"/>
          <w:p w14:paraId="76CDB56A" w14:textId="77777777" w:rsidR="00020828" w:rsidRPr="00A96233" w:rsidRDefault="00020828" w:rsidP="00863848"/>
          <w:p w14:paraId="4CB58E5B" w14:textId="77777777" w:rsidR="00020828" w:rsidRPr="00A96233" w:rsidRDefault="00020828" w:rsidP="00863848"/>
          <w:p w14:paraId="6C2313CB" w14:textId="77777777" w:rsidR="00020828" w:rsidRPr="00A96233" w:rsidRDefault="00020828" w:rsidP="00863848"/>
        </w:tc>
      </w:tr>
    </w:tbl>
    <w:p w14:paraId="6539284C"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2BA854D8" w14:textId="77777777" w:rsidTr="00863848">
        <w:trPr>
          <w:trHeight w:val="1008"/>
        </w:trPr>
        <w:tc>
          <w:tcPr>
            <w:tcW w:w="1408" w:type="dxa"/>
            <w:shd w:val="clear" w:color="auto" w:fill="auto"/>
          </w:tcPr>
          <w:p w14:paraId="5CCBCC44" w14:textId="77777777" w:rsidR="00020828" w:rsidRPr="00A96233" w:rsidRDefault="00020828" w:rsidP="00863848">
            <w:pPr>
              <w:jc w:val="center"/>
            </w:pPr>
            <w:r w:rsidRPr="00A96233">
              <w:rPr>
                <w:noProof/>
              </w:rPr>
              <w:drawing>
                <wp:inline distT="0" distB="0" distL="0" distR="0" wp14:anchorId="1FFCE0BC" wp14:editId="4346543A">
                  <wp:extent cx="467280" cy="468000"/>
                  <wp:effectExtent l="0" t="0" r="9525" b="8255"/>
                  <wp:docPr id="1451" name="Picture 145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 name="WrittenActivity.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116832AF" w14:textId="591FE4BB" w:rsidR="00020828" w:rsidRPr="007657F8" w:rsidRDefault="00020828" w:rsidP="00863848">
            <w:pPr>
              <w:spacing w:after="120"/>
              <w:rPr>
                <w:b/>
                <w:bCs/>
              </w:rPr>
            </w:pPr>
            <w:r w:rsidRPr="007657F8">
              <w:rPr>
                <w:b/>
                <w:bCs/>
              </w:rPr>
              <w:t xml:space="preserve">Activity </w:t>
            </w:r>
            <w:r w:rsidR="00952906">
              <w:rPr>
                <w:b/>
                <w:bCs/>
              </w:rPr>
              <w:t>2</w:t>
            </w:r>
            <w:r w:rsidR="007657F8" w:rsidRPr="007657F8">
              <w:rPr>
                <w:b/>
                <w:bCs/>
              </w:rPr>
              <w:t>5</w:t>
            </w:r>
            <w:r w:rsidRPr="007657F8">
              <w:rPr>
                <w:b/>
                <w:bCs/>
              </w:rPr>
              <w:t xml:space="preserve"> (KM04KT01 IAC0101)  1 ½ hours</w:t>
            </w:r>
          </w:p>
          <w:p w14:paraId="656D1F37" w14:textId="2C531AE7" w:rsidR="00020828" w:rsidRPr="007657F8" w:rsidRDefault="00952906" w:rsidP="00863848">
            <w:pPr>
              <w:spacing w:after="120"/>
              <w:ind w:left="743" w:hanging="743"/>
            </w:pPr>
            <w:r>
              <w:t>2</w:t>
            </w:r>
            <w:r w:rsidR="007657F8" w:rsidRPr="007657F8">
              <w:t>5</w:t>
            </w:r>
            <w:r w:rsidR="00020828" w:rsidRPr="007657F8">
              <w:t xml:space="preserve">.1 </w:t>
            </w:r>
            <w:r w:rsidR="00020828" w:rsidRPr="007657F8">
              <w:tab/>
              <w:t>Complete the diagram. In the section where the two shapes intersect, list the factors that impact on both product range and quantity allocation for different stores at the company you represent. If some factors only impact on product range allocation, list them in the shape on the left. If any factors only impact on quantities allocated to different stores, list them in the shape on the right.</w:t>
            </w:r>
          </w:p>
          <w:p w14:paraId="2653714D" w14:textId="77777777" w:rsidR="00020828" w:rsidRPr="007657F8" w:rsidRDefault="00020828" w:rsidP="00863848">
            <w:pPr>
              <w:spacing w:after="120"/>
              <w:ind w:left="1463" w:hanging="743"/>
              <w:jc w:val="center"/>
            </w:pPr>
            <w:r w:rsidRPr="007657F8">
              <w:rPr>
                <w:noProof/>
              </w:rPr>
              <w:drawing>
                <wp:inline distT="0" distB="0" distL="0" distR="0" wp14:anchorId="7C1A1D4B" wp14:editId="7C13D830">
                  <wp:extent cx="3548020" cy="2724150"/>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574662" cy="2744606"/>
                          </a:xfrm>
                          <a:prstGeom prst="rect">
                            <a:avLst/>
                          </a:prstGeom>
                          <a:noFill/>
                          <a:ln>
                            <a:noFill/>
                          </a:ln>
                        </pic:spPr>
                      </pic:pic>
                    </a:graphicData>
                  </a:graphic>
                </wp:inline>
              </w:drawing>
            </w:r>
          </w:p>
          <w:p w14:paraId="6A2E5529" w14:textId="77777777" w:rsidR="00020828" w:rsidRPr="007657F8" w:rsidRDefault="00020828" w:rsidP="00863848">
            <w:pPr>
              <w:spacing w:after="120"/>
              <w:ind w:left="743" w:hanging="743"/>
            </w:pPr>
          </w:p>
          <w:p w14:paraId="0E85FCF5" w14:textId="141EEDAE" w:rsidR="00020828" w:rsidRPr="00A96233" w:rsidRDefault="00952906" w:rsidP="00863848">
            <w:pPr>
              <w:spacing w:after="120"/>
              <w:ind w:left="743" w:hanging="743"/>
            </w:pPr>
            <w:r>
              <w:t>2</w:t>
            </w:r>
            <w:r w:rsidR="007657F8" w:rsidRPr="007657F8">
              <w:t>5</w:t>
            </w:r>
            <w:r w:rsidR="00020828" w:rsidRPr="007657F8">
              <w:t xml:space="preserve">.2 </w:t>
            </w:r>
            <w:r w:rsidR="00020828" w:rsidRPr="007657F8">
              <w:tab/>
              <w:t>Describe the factors under the headings where you listed them (e.g. factors impacting on both, factors impacting on product rage allocation, actors impacting</w:t>
            </w:r>
            <w:r w:rsidR="00020828" w:rsidRPr="00A96233">
              <w:t xml:space="preserve"> on quantities allocated.</w:t>
            </w:r>
          </w:p>
          <w:p w14:paraId="45460E88" w14:textId="2C6F654B" w:rsidR="00020828" w:rsidRPr="00A96233" w:rsidRDefault="00952906" w:rsidP="00863848">
            <w:pPr>
              <w:ind w:left="743" w:hanging="743"/>
            </w:pPr>
            <w:r>
              <w:t>2</w:t>
            </w:r>
            <w:r w:rsidR="007657F8">
              <w:t>5</w:t>
            </w:r>
            <w:r w:rsidR="00020828" w:rsidRPr="00A96233">
              <w:t xml:space="preserve">.3 </w:t>
            </w:r>
            <w:r w:rsidR="00020828" w:rsidRPr="00A96233">
              <w:tab/>
              <w:t>Explain the information sources you use to help you make decisions on allocating product ranges and quantities to various stores in the retail chain you represent.</w:t>
            </w:r>
          </w:p>
        </w:tc>
      </w:tr>
    </w:tbl>
    <w:p w14:paraId="73CBA959" w14:textId="77777777" w:rsidR="00020828" w:rsidRPr="00A96233" w:rsidRDefault="00020828" w:rsidP="00020828">
      <w:pPr>
        <w:rPr>
          <w:rStyle w:val="e24kjd"/>
          <w:rFonts w:eastAsiaTheme="majorEastAsia"/>
        </w:rPr>
      </w:pPr>
      <w:bookmarkStart w:id="696" w:name="_Toc45719996"/>
    </w:p>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2FE56C20" w14:textId="77777777" w:rsidTr="00863848">
        <w:tc>
          <w:tcPr>
            <w:tcW w:w="1408" w:type="dxa"/>
            <w:hideMark/>
          </w:tcPr>
          <w:p w14:paraId="672CB517" w14:textId="77777777" w:rsidR="00020828" w:rsidRPr="007657F8" w:rsidRDefault="00020828" w:rsidP="00863848">
            <w:pPr>
              <w:jc w:val="center"/>
            </w:pPr>
            <w:r w:rsidRPr="007657F8">
              <w:rPr>
                <w:noProof/>
              </w:rPr>
              <w:lastRenderedPageBreak/>
              <w:drawing>
                <wp:inline distT="0" distB="0" distL="0" distR="0" wp14:anchorId="64F2B1F8" wp14:editId="4DA274D3">
                  <wp:extent cx="464820" cy="464820"/>
                  <wp:effectExtent l="0" t="0" r="0" b="0"/>
                  <wp:docPr id="1453" name="Picture 145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vAlign w:val="center"/>
          </w:tcPr>
          <w:p w14:paraId="392C13A4" w14:textId="77777777" w:rsidR="00020828" w:rsidRPr="007657F8" w:rsidRDefault="00020828" w:rsidP="00863848">
            <w:pPr>
              <w:spacing w:after="120"/>
              <w:rPr>
                <w:b/>
                <w:bCs/>
              </w:rPr>
            </w:pPr>
            <w:r w:rsidRPr="007657F8">
              <w:rPr>
                <w:b/>
                <w:bCs/>
              </w:rPr>
              <w:t>ANSWER</w:t>
            </w:r>
          </w:p>
          <w:p w14:paraId="6AFA3DB6" w14:textId="015EBB63" w:rsidR="00020828" w:rsidRPr="007657F8" w:rsidRDefault="00952906" w:rsidP="00863848">
            <w:pPr>
              <w:spacing w:after="120"/>
              <w:ind w:left="745" w:hanging="745"/>
            </w:pPr>
            <w:r>
              <w:t>2</w:t>
            </w:r>
            <w:r w:rsidR="007657F8" w:rsidRPr="007657F8">
              <w:t>5</w:t>
            </w:r>
            <w:r w:rsidR="00020828" w:rsidRPr="007657F8">
              <w:t>.1</w:t>
            </w:r>
            <w:r w:rsidR="00020828" w:rsidRPr="007657F8">
              <w:tab/>
              <w:t>Learners should complete the diagram according to the instructions.</w:t>
            </w:r>
          </w:p>
          <w:p w14:paraId="1D1E65BB" w14:textId="1212822B" w:rsidR="00020828" w:rsidRPr="007657F8" w:rsidRDefault="00952906" w:rsidP="00863848">
            <w:pPr>
              <w:spacing w:after="120"/>
              <w:ind w:left="745" w:hanging="745"/>
            </w:pPr>
            <w:r>
              <w:t>2</w:t>
            </w:r>
            <w:r w:rsidR="007657F8" w:rsidRPr="007657F8">
              <w:t>5</w:t>
            </w:r>
            <w:r w:rsidR="00020828" w:rsidRPr="007657F8">
              <w:t>.2</w:t>
            </w:r>
            <w:r w:rsidR="00020828" w:rsidRPr="007657F8">
              <w:tab/>
              <w:t>Leaners should describe the factors which they listed.</w:t>
            </w:r>
          </w:p>
          <w:p w14:paraId="32317F17" w14:textId="21C43B28" w:rsidR="00020828" w:rsidRPr="007657F8" w:rsidRDefault="00952906" w:rsidP="00863848">
            <w:pPr>
              <w:ind w:left="745" w:hanging="745"/>
            </w:pPr>
            <w:r>
              <w:t>2</w:t>
            </w:r>
            <w:r w:rsidR="007657F8" w:rsidRPr="007657F8">
              <w:t>5</w:t>
            </w:r>
            <w:r w:rsidR="00020828" w:rsidRPr="007657F8">
              <w:t>.3</w:t>
            </w:r>
            <w:r w:rsidR="00020828" w:rsidRPr="007657F8">
              <w:tab/>
              <w:t>Learners should explain the information sources they use to help them make decisions on allocating product ranges and quantities to various stores in the retail chain they represent.</w:t>
            </w:r>
          </w:p>
        </w:tc>
      </w:tr>
    </w:tbl>
    <w:p w14:paraId="0F71C824" w14:textId="77777777" w:rsidR="00020828" w:rsidRPr="00A96233" w:rsidRDefault="00020828" w:rsidP="00020828">
      <w:pPr>
        <w:rPr>
          <w:rFonts w:eastAsia="Times New Roman"/>
        </w:rPr>
      </w:pPr>
    </w:p>
    <w:p w14:paraId="1B17CF9E" w14:textId="77777777" w:rsidR="00020828" w:rsidRPr="00A96233" w:rsidRDefault="00020828" w:rsidP="00020828">
      <w:pPr>
        <w:rPr>
          <w:rStyle w:val="e24kjd"/>
          <w:rFonts w:eastAsiaTheme="majorEastAsia"/>
        </w:rPr>
      </w:pPr>
    </w:p>
    <w:p w14:paraId="7B849F43" w14:textId="77777777" w:rsidR="00020828" w:rsidRPr="00A96233" w:rsidRDefault="00020828" w:rsidP="00020828">
      <w:pPr>
        <w:pStyle w:val="Heading2"/>
        <w:spacing w:before="120"/>
        <w:rPr>
          <w:rStyle w:val="e24kjd"/>
          <w:rFonts w:eastAsiaTheme="majorEastAsia"/>
        </w:rPr>
      </w:pPr>
      <w:bookmarkStart w:id="697" w:name="_Toc46588515"/>
      <w:bookmarkStart w:id="698" w:name="_Toc46917432"/>
      <w:r w:rsidRPr="00A96233">
        <w:rPr>
          <w:rStyle w:val="e24kjd"/>
          <w:rFonts w:eastAsiaTheme="majorEastAsia"/>
        </w:rPr>
        <w:t>1.2</w:t>
      </w:r>
      <w:r w:rsidRPr="00A96233">
        <w:rPr>
          <w:rStyle w:val="e24kjd"/>
          <w:rFonts w:eastAsiaTheme="majorEastAsia"/>
        </w:rPr>
        <w:tab/>
        <w:t>Allocation as part of the merchandise planning process</w:t>
      </w:r>
      <w:bookmarkEnd w:id="696"/>
      <w:bookmarkEnd w:id="697"/>
      <w:bookmarkEnd w:id="698"/>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7941B590" w14:textId="77777777" w:rsidTr="00413AA0">
        <w:tc>
          <w:tcPr>
            <w:tcW w:w="784" w:type="pct"/>
            <w:tcBorders>
              <w:top w:val="single" w:sz="4" w:space="0" w:color="auto"/>
              <w:left w:val="single" w:sz="4" w:space="0" w:color="auto"/>
              <w:bottom w:val="single" w:sz="4" w:space="0" w:color="auto"/>
              <w:right w:val="nil"/>
            </w:tcBorders>
            <w:hideMark/>
          </w:tcPr>
          <w:p w14:paraId="29DEB664" w14:textId="77777777" w:rsidR="00020828" w:rsidRPr="00A96233" w:rsidRDefault="00020828" w:rsidP="00863848">
            <w:pPr>
              <w:jc w:val="center"/>
            </w:pPr>
            <w:r w:rsidRPr="00A96233">
              <w:rPr>
                <w:noProof/>
              </w:rPr>
              <w:drawing>
                <wp:inline distT="0" distB="0" distL="0" distR="0" wp14:anchorId="6C68948C" wp14:editId="0317AD28">
                  <wp:extent cx="462915" cy="462915"/>
                  <wp:effectExtent l="0" t="0" r="0" b="0"/>
                  <wp:docPr id="714" name="Picture 71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6007E747" w14:textId="77777777" w:rsidR="00020828" w:rsidRPr="00A96233" w:rsidRDefault="00020828" w:rsidP="00863848">
            <w:r w:rsidRPr="00A96233">
              <w:t>Use the information below to discuss allocation as part of the merchandise planning process.</w:t>
            </w:r>
          </w:p>
        </w:tc>
        <w:tc>
          <w:tcPr>
            <w:tcW w:w="873" w:type="pct"/>
            <w:tcBorders>
              <w:top w:val="single" w:sz="4" w:space="0" w:color="auto"/>
              <w:left w:val="nil"/>
              <w:bottom w:val="single" w:sz="4" w:space="0" w:color="auto"/>
              <w:right w:val="single" w:sz="4" w:space="0" w:color="auto"/>
            </w:tcBorders>
            <w:hideMark/>
          </w:tcPr>
          <w:p w14:paraId="2A407D8A" w14:textId="77777777" w:rsidR="00020828" w:rsidRPr="00A96233" w:rsidRDefault="00020828" w:rsidP="00863848">
            <w:r w:rsidRPr="00A96233">
              <w:t>Time:</w:t>
            </w:r>
          </w:p>
          <w:p w14:paraId="071CDC72" w14:textId="77777777" w:rsidR="00020828" w:rsidRPr="00A96233" w:rsidRDefault="00020828" w:rsidP="00863848">
            <w:r w:rsidRPr="00A96233">
              <w:t>½ hour</w:t>
            </w:r>
          </w:p>
        </w:tc>
      </w:tr>
    </w:tbl>
    <w:p w14:paraId="68DF3F55" w14:textId="77777777" w:rsidR="00020828" w:rsidRPr="00A96233" w:rsidRDefault="00020828" w:rsidP="00020828"/>
    <w:p w14:paraId="578DA0FB" w14:textId="77777777" w:rsidR="00020828" w:rsidRPr="00A96233" w:rsidRDefault="00020828" w:rsidP="00020828">
      <w:r w:rsidRPr="00A96233">
        <w:t>Having sufficient stock and the right type of merchandise at each of the stores in the retail chain is a vital component of success. This has become increasingly important in the current retail economy. It is important to match supply with demand with greater precision.</w:t>
      </w:r>
    </w:p>
    <w:p w14:paraId="6F6595BF" w14:textId="77777777" w:rsidR="00020828" w:rsidRPr="00A96233" w:rsidRDefault="00020828" w:rsidP="00020828"/>
    <w:p w14:paraId="272EB50D" w14:textId="77777777" w:rsidR="00020828" w:rsidRPr="00A96233" w:rsidRDefault="00020828" w:rsidP="00020828">
      <w:r w:rsidRPr="00A96233">
        <w:t xml:space="preserve">Merchandise allocation is part of the overall merchandise planning process. </w:t>
      </w:r>
    </w:p>
    <w:p w14:paraId="45E48685" w14:textId="77777777" w:rsidR="00020828" w:rsidRPr="00A96233" w:rsidRDefault="00020828" w:rsidP="00020828"/>
    <w:p w14:paraId="6B096B23" w14:textId="77777777" w:rsidR="00020828" w:rsidRPr="00A96233" w:rsidRDefault="00020828" w:rsidP="00020828">
      <w:pPr>
        <w:jc w:val="center"/>
      </w:pPr>
      <w:r w:rsidRPr="00A96233">
        <w:rPr>
          <w:noProof/>
        </w:rPr>
        <w:drawing>
          <wp:inline distT="0" distB="0" distL="0" distR="0" wp14:anchorId="3E5A9965" wp14:editId="34BB8492">
            <wp:extent cx="3457272" cy="2153756"/>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457272" cy="2153756"/>
                    </a:xfrm>
                    <a:prstGeom prst="rect">
                      <a:avLst/>
                    </a:prstGeom>
                    <a:noFill/>
                    <a:ln>
                      <a:noFill/>
                    </a:ln>
                  </pic:spPr>
                </pic:pic>
              </a:graphicData>
            </a:graphic>
          </wp:inline>
        </w:drawing>
      </w:r>
    </w:p>
    <w:p w14:paraId="63602136" w14:textId="77777777" w:rsidR="00020828" w:rsidRPr="00A96233" w:rsidRDefault="00020828" w:rsidP="00020828">
      <w:pPr>
        <w:jc w:val="left"/>
      </w:pPr>
    </w:p>
    <w:p w14:paraId="79E70C6D" w14:textId="77777777" w:rsidR="00020828" w:rsidRPr="00A96233" w:rsidRDefault="00020828" w:rsidP="00020828">
      <w:r w:rsidRPr="00A96233">
        <w:rPr>
          <w:rStyle w:val="hi"/>
        </w:rPr>
        <w:t xml:space="preserve">Allocation of merchandise is </w:t>
      </w:r>
      <w:r w:rsidRPr="00A96233">
        <w:t>about ensuring that the right stock is available at the right time in each of the chain stores. It relates to all decisions made around how inventory should be distributed across the chain.</w:t>
      </w:r>
    </w:p>
    <w:p w14:paraId="2FD49C72" w14:textId="77777777" w:rsidR="00020828" w:rsidRPr="00A96233" w:rsidRDefault="00020828" w:rsidP="00020828"/>
    <w:p w14:paraId="0A829C28" w14:textId="77777777" w:rsidR="00020828" w:rsidRPr="00A96233" w:rsidRDefault="00020828" w:rsidP="00020828">
      <w:r w:rsidRPr="00A96233">
        <w:t>Research has indicated that allocation decisions have a big impact on profitability.</w:t>
      </w:r>
    </w:p>
    <w:p w14:paraId="4FAD5CBC" w14:textId="77777777" w:rsidR="00020828" w:rsidRPr="00A96233" w:rsidRDefault="00020828" w:rsidP="00020828"/>
    <w:p w14:paraId="48CB6699" w14:textId="77777777" w:rsidR="00020828" w:rsidRPr="00A96233" w:rsidRDefault="00020828" w:rsidP="00020828">
      <w:pPr>
        <w:pStyle w:val="Heading2"/>
        <w:spacing w:before="120"/>
      </w:pPr>
      <w:bookmarkStart w:id="699" w:name="_Toc45719997"/>
      <w:bookmarkStart w:id="700" w:name="_Toc46588516"/>
      <w:bookmarkStart w:id="701" w:name="_Toc46917433"/>
      <w:r w:rsidRPr="00A96233">
        <w:lastRenderedPageBreak/>
        <w:t>1.3</w:t>
      </w:r>
      <w:r w:rsidRPr="00A96233">
        <w:tab/>
        <w:t>Requirements for optimising merchandise allocation</w:t>
      </w:r>
      <w:bookmarkEnd w:id="699"/>
      <w:bookmarkEnd w:id="700"/>
      <w:bookmarkEnd w:id="701"/>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12CC13E5" w14:textId="77777777" w:rsidTr="00413AA0">
        <w:tc>
          <w:tcPr>
            <w:tcW w:w="784" w:type="pct"/>
            <w:tcBorders>
              <w:top w:val="single" w:sz="4" w:space="0" w:color="auto"/>
              <w:left w:val="single" w:sz="4" w:space="0" w:color="auto"/>
              <w:bottom w:val="single" w:sz="4" w:space="0" w:color="auto"/>
              <w:right w:val="nil"/>
            </w:tcBorders>
            <w:hideMark/>
          </w:tcPr>
          <w:p w14:paraId="3E2BCE4E" w14:textId="77777777" w:rsidR="00020828" w:rsidRPr="00A96233" w:rsidRDefault="00020828" w:rsidP="00863848">
            <w:pPr>
              <w:jc w:val="center"/>
            </w:pPr>
            <w:r w:rsidRPr="00A96233">
              <w:rPr>
                <w:noProof/>
              </w:rPr>
              <w:drawing>
                <wp:inline distT="0" distB="0" distL="0" distR="0" wp14:anchorId="18D9AD75" wp14:editId="71E021DD">
                  <wp:extent cx="462915" cy="462915"/>
                  <wp:effectExtent l="0" t="0" r="0" b="0"/>
                  <wp:docPr id="715" name="Picture 71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31964E32" w14:textId="77777777" w:rsidR="00020828" w:rsidRPr="00A96233" w:rsidRDefault="00020828" w:rsidP="00863848">
            <w:r w:rsidRPr="00A96233">
              <w:t>Use the information below to discuss the requirements for optimising merchandise allocation.</w:t>
            </w:r>
          </w:p>
        </w:tc>
        <w:tc>
          <w:tcPr>
            <w:tcW w:w="873" w:type="pct"/>
            <w:tcBorders>
              <w:top w:val="single" w:sz="4" w:space="0" w:color="auto"/>
              <w:left w:val="nil"/>
              <w:bottom w:val="single" w:sz="4" w:space="0" w:color="auto"/>
              <w:right w:val="single" w:sz="4" w:space="0" w:color="auto"/>
            </w:tcBorders>
            <w:hideMark/>
          </w:tcPr>
          <w:p w14:paraId="6E428F0E" w14:textId="77777777" w:rsidR="00020828" w:rsidRPr="00A96233" w:rsidRDefault="00020828" w:rsidP="00863848">
            <w:r w:rsidRPr="00A96233">
              <w:t>Time:</w:t>
            </w:r>
          </w:p>
          <w:p w14:paraId="0A770373" w14:textId="77777777" w:rsidR="00020828" w:rsidRPr="00A96233" w:rsidRDefault="00020828" w:rsidP="00863848">
            <w:r w:rsidRPr="00A96233">
              <w:t>½ hour</w:t>
            </w:r>
          </w:p>
        </w:tc>
      </w:tr>
    </w:tbl>
    <w:p w14:paraId="3A23E5C0" w14:textId="77777777" w:rsidR="00020828" w:rsidRPr="00A96233" w:rsidRDefault="00020828" w:rsidP="00020828"/>
    <w:p w14:paraId="0E31BB03" w14:textId="77777777" w:rsidR="00020828" w:rsidRPr="00A96233" w:rsidRDefault="00020828" w:rsidP="00020828">
      <w:r w:rsidRPr="00A96233">
        <w:t>“Merchandise allocation is a crucial competency for retailers across all retail business models, including specialty, department store, discount and mass merchant, as well as vertically integrated retail/manufacturers. The process seeks to assign optimal individual item quantities to specific stores…”</w:t>
      </w:r>
      <w:r w:rsidRPr="00A96233">
        <w:rPr>
          <w:vertAlign w:val="superscript"/>
        </w:rPr>
        <w:t>iii</w:t>
      </w:r>
    </w:p>
    <w:p w14:paraId="24E027C6" w14:textId="77777777" w:rsidR="00020828" w:rsidRPr="00A96233" w:rsidRDefault="00020828" w:rsidP="00020828"/>
    <w:p w14:paraId="4662ADEC" w14:textId="77777777" w:rsidR="00020828" w:rsidRPr="00A96233" w:rsidRDefault="00020828" w:rsidP="00020828">
      <w:r w:rsidRPr="00A96233">
        <w:t xml:space="preserve">The importance of effective allocation lies in reducing costs and aligning inventory with each store’s opportunity to sell. </w:t>
      </w:r>
    </w:p>
    <w:p w14:paraId="52B70C27" w14:textId="77777777" w:rsidR="00020828" w:rsidRPr="00A96233" w:rsidRDefault="00020828" w:rsidP="00020828"/>
    <w:p w14:paraId="535A10B4" w14:textId="77777777" w:rsidR="00020828" w:rsidRPr="00A96233" w:rsidRDefault="00020828" w:rsidP="00020828">
      <w:r w:rsidRPr="00A96233">
        <w:t>The following requirements are deemed to be important for optimising merchandise allocation:</w:t>
      </w:r>
      <w:r w:rsidRPr="00A96233">
        <w:rPr>
          <w:vertAlign w:val="superscript"/>
        </w:rPr>
        <w:t>iv</w:t>
      </w:r>
    </w:p>
    <w:p w14:paraId="413FAFBE" w14:textId="77777777" w:rsidR="00020828" w:rsidRPr="00A96233" w:rsidRDefault="00020828" w:rsidP="0002082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387"/>
        <w:gridCol w:w="6594"/>
      </w:tblGrid>
      <w:tr w:rsidR="00020828" w:rsidRPr="00A96233" w14:paraId="5E838E8A" w14:textId="77777777" w:rsidTr="00413AA0">
        <w:tc>
          <w:tcPr>
            <w:tcW w:w="2387" w:type="dxa"/>
            <w:shd w:val="clear" w:color="auto" w:fill="808080" w:themeFill="background1" w:themeFillShade="80"/>
          </w:tcPr>
          <w:p w14:paraId="4345EA82" w14:textId="77777777" w:rsidR="00020828" w:rsidRPr="00A96233" w:rsidRDefault="00020828" w:rsidP="00863848">
            <w:pPr>
              <w:jc w:val="left"/>
              <w:rPr>
                <w:b/>
                <w:bCs/>
                <w:color w:val="FFFFFF" w:themeColor="background1"/>
              </w:rPr>
            </w:pPr>
            <w:r w:rsidRPr="00A96233">
              <w:rPr>
                <w:b/>
                <w:bCs/>
                <w:color w:val="FFFFFF" w:themeColor="background1"/>
              </w:rPr>
              <w:t>Plan high, allocate low</w:t>
            </w:r>
          </w:p>
        </w:tc>
        <w:tc>
          <w:tcPr>
            <w:tcW w:w="6594" w:type="dxa"/>
            <w:shd w:val="clear" w:color="auto" w:fill="D9D9D9" w:themeFill="background1" w:themeFillShade="D9"/>
          </w:tcPr>
          <w:p w14:paraId="6C4258F0" w14:textId="77777777" w:rsidR="00020828" w:rsidRPr="00A96233" w:rsidRDefault="00020828" w:rsidP="00863848">
            <w:r w:rsidRPr="00A96233">
              <w:t xml:space="preserve">Retail companies tend to perform merchandise planning at high levels such as department/chain/month for key variables such as sales income and gross margin. </w:t>
            </w:r>
          </w:p>
          <w:p w14:paraId="485AD59D" w14:textId="77777777" w:rsidR="00020828" w:rsidRPr="00A96233" w:rsidRDefault="00020828" w:rsidP="00863848"/>
          <w:p w14:paraId="5FC1CD90" w14:textId="77777777" w:rsidR="00020828" w:rsidRPr="00A96233" w:rsidRDefault="00020828" w:rsidP="00413AA0">
            <w:r w:rsidRPr="00A96233">
              <w:t>Merchandise allocation occurs at a lower level:</w:t>
            </w:r>
          </w:p>
          <w:p w14:paraId="28F7EBE0" w14:textId="77777777" w:rsidR="00020828" w:rsidRPr="00A96233" w:rsidRDefault="00020828" w:rsidP="00413AA0">
            <w:pPr>
              <w:pStyle w:val="ListParagraph"/>
              <w:numPr>
                <w:ilvl w:val="0"/>
                <w:numId w:val="330"/>
              </w:numPr>
              <w:contextualSpacing w:val="0"/>
              <w:jc w:val="left"/>
              <w:rPr>
                <w:b/>
                <w:bCs/>
              </w:rPr>
            </w:pPr>
            <w:r w:rsidRPr="00A96233">
              <w:rPr>
                <w:b/>
                <w:bCs/>
              </w:rPr>
              <w:t xml:space="preserve">Product. </w:t>
            </w:r>
            <w:r w:rsidRPr="00A96233">
              <w:t>Item, style, sub-category, department, channel, etc.</w:t>
            </w:r>
          </w:p>
          <w:p w14:paraId="4A20ACB1" w14:textId="77777777" w:rsidR="00020828" w:rsidRPr="00A96233" w:rsidRDefault="00020828" w:rsidP="00413AA0">
            <w:pPr>
              <w:pStyle w:val="ListParagraph"/>
              <w:numPr>
                <w:ilvl w:val="0"/>
                <w:numId w:val="330"/>
              </w:numPr>
              <w:contextualSpacing w:val="0"/>
              <w:jc w:val="left"/>
              <w:rPr>
                <w:b/>
                <w:bCs/>
              </w:rPr>
            </w:pPr>
            <w:r w:rsidRPr="00A96233">
              <w:rPr>
                <w:b/>
                <w:bCs/>
              </w:rPr>
              <w:t xml:space="preserve">Location. </w:t>
            </w:r>
            <w:r w:rsidRPr="00A96233">
              <w:t>Region, district, store.</w:t>
            </w:r>
          </w:p>
          <w:p w14:paraId="628DE49B" w14:textId="77777777" w:rsidR="00020828" w:rsidRPr="00A96233" w:rsidRDefault="00020828" w:rsidP="00413AA0">
            <w:pPr>
              <w:pStyle w:val="ListParagraph"/>
              <w:numPr>
                <w:ilvl w:val="0"/>
                <w:numId w:val="330"/>
              </w:numPr>
              <w:contextualSpacing w:val="0"/>
              <w:jc w:val="left"/>
              <w:rPr>
                <w:b/>
                <w:bCs/>
              </w:rPr>
            </w:pPr>
            <w:r w:rsidRPr="00A96233">
              <w:rPr>
                <w:b/>
                <w:bCs/>
              </w:rPr>
              <w:t xml:space="preserve">Time. </w:t>
            </w:r>
            <w:r w:rsidRPr="00A96233">
              <w:t>Week, month, quarter, season, year.</w:t>
            </w:r>
          </w:p>
          <w:p w14:paraId="7887F422" w14:textId="77777777" w:rsidR="00020828" w:rsidRPr="00A96233" w:rsidRDefault="00020828" w:rsidP="00863848"/>
          <w:p w14:paraId="12ADB6CA" w14:textId="77777777" w:rsidR="00020828" w:rsidRPr="00A96233" w:rsidRDefault="00020828" w:rsidP="00863848">
            <w:r w:rsidRPr="00A96233">
              <w:t>The challenge is to manually plan down to the item/store/week level. The allocation system that is used must spread changes made at the higher levels to the level of individual items, locations and times.</w:t>
            </w:r>
          </w:p>
          <w:p w14:paraId="2D4A0F5E" w14:textId="77777777" w:rsidR="00020828" w:rsidRPr="00A96233" w:rsidRDefault="00020828" w:rsidP="00863848"/>
          <w:p w14:paraId="0D3C5488" w14:textId="77777777" w:rsidR="00020828" w:rsidRPr="00A96233" w:rsidRDefault="00020828" w:rsidP="00863848">
            <w:r w:rsidRPr="00A96233">
              <w:t>Store-specific projections and needs of individual stores must be incorporated when allocating merchandise.</w:t>
            </w:r>
          </w:p>
        </w:tc>
      </w:tr>
      <w:tr w:rsidR="00020828" w:rsidRPr="00A96233" w14:paraId="2AF4C894" w14:textId="77777777" w:rsidTr="00413AA0">
        <w:tc>
          <w:tcPr>
            <w:tcW w:w="2387" w:type="dxa"/>
            <w:shd w:val="clear" w:color="auto" w:fill="808080" w:themeFill="background1" w:themeFillShade="80"/>
          </w:tcPr>
          <w:p w14:paraId="7800399E" w14:textId="77777777" w:rsidR="00020828" w:rsidRPr="00A96233" w:rsidRDefault="00020828" w:rsidP="00863848">
            <w:pPr>
              <w:jc w:val="left"/>
              <w:rPr>
                <w:b/>
                <w:bCs/>
                <w:color w:val="FFFFFF" w:themeColor="background1"/>
              </w:rPr>
            </w:pPr>
            <w:r w:rsidRPr="00A96233">
              <w:rPr>
                <w:b/>
                <w:bCs/>
                <w:color w:val="FFFFFF" w:themeColor="background1"/>
              </w:rPr>
              <w:t>Handle uncertainty</w:t>
            </w:r>
          </w:p>
        </w:tc>
        <w:tc>
          <w:tcPr>
            <w:tcW w:w="6594" w:type="dxa"/>
            <w:shd w:val="clear" w:color="auto" w:fill="D9D9D9" w:themeFill="background1" w:themeFillShade="D9"/>
          </w:tcPr>
          <w:p w14:paraId="3BAF5B69" w14:textId="04AE0C31" w:rsidR="00020828" w:rsidRPr="00A96233" w:rsidRDefault="00020828" w:rsidP="00863848">
            <w:r w:rsidRPr="00A96233">
              <w:t>Uncertainty reigns, especially in environments marked by rapid up-trending and down-trending seasonal and fashion-driven demand, and also when there is no previous sales history such as when new items are introduced.</w:t>
            </w:r>
          </w:p>
          <w:p w14:paraId="51528C1B" w14:textId="77777777" w:rsidR="00020828" w:rsidRPr="00A96233" w:rsidRDefault="00020828" w:rsidP="00863848"/>
          <w:p w14:paraId="66D5D427" w14:textId="77777777" w:rsidR="00020828" w:rsidRPr="00A96233" w:rsidRDefault="00020828" w:rsidP="00863848">
            <w:r w:rsidRPr="00A96233">
              <w:t>Allocations must be responsive to short-term trends.</w:t>
            </w:r>
          </w:p>
          <w:p w14:paraId="3438CF09" w14:textId="77777777" w:rsidR="00020828" w:rsidRPr="00A96233" w:rsidRDefault="00020828" w:rsidP="00863848"/>
          <w:p w14:paraId="026B5135" w14:textId="77777777" w:rsidR="00020828" w:rsidRPr="00A96233" w:rsidRDefault="00020828" w:rsidP="00863848">
            <w:r w:rsidRPr="00A96233">
              <w:lastRenderedPageBreak/>
              <w:t>Buyers need the ability to project an item’s performance by modelling its performance based on existing items or relevant categories.</w:t>
            </w:r>
          </w:p>
          <w:p w14:paraId="6A1715EC" w14:textId="77777777" w:rsidR="00020828" w:rsidRPr="00A96233" w:rsidRDefault="00020828" w:rsidP="00863848"/>
          <w:p w14:paraId="12B0FD5E" w14:textId="77777777" w:rsidR="00020828" w:rsidRPr="00A96233" w:rsidRDefault="00020828" w:rsidP="00863848">
            <w:r w:rsidRPr="00A96233">
              <w:t>Allocation must also be aligned with local customer demand for different stores.</w:t>
            </w:r>
          </w:p>
        </w:tc>
      </w:tr>
      <w:tr w:rsidR="00020828" w:rsidRPr="00A96233" w14:paraId="3C131F00" w14:textId="77777777" w:rsidTr="00413AA0">
        <w:tc>
          <w:tcPr>
            <w:tcW w:w="2387" w:type="dxa"/>
            <w:shd w:val="clear" w:color="auto" w:fill="808080" w:themeFill="background1" w:themeFillShade="80"/>
          </w:tcPr>
          <w:p w14:paraId="0BBFAFE8" w14:textId="77777777" w:rsidR="00020828" w:rsidRPr="00A96233" w:rsidRDefault="00020828" w:rsidP="00863848">
            <w:pPr>
              <w:jc w:val="left"/>
              <w:rPr>
                <w:b/>
                <w:bCs/>
                <w:color w:val="FFFFFF" w:themeColor="background1"/>
              </w:rPr>
            </w:pPr>
            <w:r w:rsidRPr="00A96233">
              <w:rPr>
                <w:b/>
                <w:bCs/>
                <w:color w:val="FFFFFF" w:themeColor="background1"/>
              </w:rPr>
              <w:lastRenderedPageBreak/>
              <w:t>Automate, automate, automate</w:t>
            </w:r>
          </w:p>
        </w:tc>
        <w:tc>
          <w:tcPr>
            <w:tcW w:w="6594" w:type="dxa"/>
            <w:shd w:val="clear" w:color="auto" w:fill="D9D9D9" w:themeFill="background1" w:themeFillShade="D9"/>
          </w:tcPr>
          <w:p w14:paraId="53CC1E76" w14:textId="77777777" w:rsidR="00020828" w:rsidRPr="00A96233" w:rsidRDefault="00020828" w:rsidP="00863848">
            <w:r w:rsidRPr="00A96233">
              <w:t>Running the merchandise allocation process manually involves a vast number of repetitive tasks. It is a cumbersome and time-consuming process.</w:t>
            </w:r>
          </w:p>
          <w:p w14:paraId="58B98422" w14:textId="77777777" w:rsidR="00020828" w:rsidRPr="00A96233" w:rsidRDefault="00020828" w:rsidP="00863848"/>
          <w:p w14:paraId="600F0270" w14:textId="77777777" w:rsidR="00020828" w:rsidRPr="00A96233" w:rsidRDefault="00020828" w:rsidP="00863848">
            <w:r w:rsidRPr="00A96233">
              <w:t>The challenge is to develop an optimal schedule-and-automate allocation system wherein repeatable processes are reliably executed.</w:t>
            </w:r>
          </w:p>
          <w:p w14:paraId="3ADD66B8" w14:textId="77777777" w:rsidR="00020828" w:rsidRPr="00A96233" w:rsidRDefault="00020828" w:rsidP="00863848"/>
          <w:p w14:paraId="5ABA6720" w14:textId="77777777" w:rsidR="00020828" w:rsidRPr="00A96233" w:rsidRDefault="00020828" w:rsidP="00863848">
            <w:r w:rsidRPr="00A96233">
              <w:t>The solution is to work with an automated allocation system that allows for the entering of rules on which allocation can be automated.</w:t>
            </w:r>
          </w:p>
        </w:tc>
      </w:tr>
      <w:tr w:rsidR="00020828" w:rsidRPr="00A96233" w14:paraId="407A4B06" w14:textId="77777777" w:rsidTr="00413AA0">
        <w:tc>
          <w:tcPr>
            <w:tcW w:w="2387" w:type="dxa"/>
            <w:shd w:val="clear" w:color="auto" w:fill="808080" w:themeFill="background1" w:themeFillShade="80"/>
          </w:tcPr>
          <w:p w14:paraId="44991DD0" w14:textId="77777777" w:rsidR="00020828" w:rsidRPr="00A96233" w:rsidRDefault="00020828" w:rsidP="00863848">
            <w:pPr>
              <w:jc w:val="left"/>
              <w:rPr>
                <w:b/>
                <w:bCs/>
                <w:color w:val="FFFFFF" w:themeColor="background1"/>
              </w:rPr>
            </w:pPr>
            <w:r w:rsidRPr="00A96233">
              <w:rPr>
                <w:b/>
                <w:bCs/>
                <w:color w:val="FFFFFF" w:themeColor="background1"/>
              </w:rPr>
              <w:t>Create “what-if” scenarios</w:t>
            </w:r>
          </w:p>
        </w:tc>
        <w:tc>
          <w:tcPr>
            <w:tcW w:w="6594" w:type="dxa"/>
            <w:shd w:val="clear" w:color="auto" w:fill="D9D9D9" w:themeFill="background1" w:themeFillShade="D9"/>
          </w:tcPr>
          <w:p w14:paraId="41199419" w14:textId="77777777" w:rsidR="00020828" w:rsidRPr="00A96233" w:rsidRDefault="00020828" w:rsidP="00863848">
            <w:r w:rsidRPr="00A96233">
              <w:t>Often, it is impossible to anticipate different outcomes from different stock or sales plans. It is too labour-intensive to manually generate multiple plans.</w:t>
            </w:r>
          </w:p>
          <w:p w14:paraId="0D534D44" w14:textId="77777777" w:rsidR="00020828" w:rsidRPr="00A96233" w:rsidRDefault="00020828" w:rsidP="00863848"/>
          <w:p w14:paraId="4FC7D66F" w14:textId="77777777" w:rsidR="00020828" w:rsidRPr="00A96233" w:rsidRDefault="00020828" w:rsidP="00863848">
            <w:r w:rsidRPr="00A96233">
              <w:t>The buyer should be able to quickly explore a range of alternative planning and allocation scenarios, set parameters and run calculations to identify the best option. The allocation system should, therefore, allow for creating “what if” scenarios.</w:t>
            </w:r>
          </w:p>
        </w:tc>
      </w:tr>
      <w:tr w:rsidR="00020828" w:rsidRPr="00A96233" w14:paraId="25A773D7" w14:textId="77777777" w:rsidTr="00413AA0">
        <w:tc>
          <w:tcPr>
            <w:tcW w:w="2387" w:type="dxa"/>
            <w:shd w:val="clear" w:color="auto" w:fill="808080" w:themeFill="background1" w:themeFillShade="80"/>
          </w:tcPr>
          <w:p w14:paraId="2E9CF1D5" w14:textId="77777777" w:rsidR="00020828" w:rsidRPr="00A96233" w:rsidRDefault="00020828" w:rsidP="00863848">
            <w:pPr>
              <w:jc w:val="left"/>
              <w:rPr>
                <w:b/>
                <w:bCs/>
                <w:color w:val="FFFFFF" w:themeColor="background1"/>
              </w:rPr>
            </w:pPr>
            <w:r w:rsidRPr="00A96233">
              <w:rPr>
                <w:b/>
                <w:bCs/>
                <w:color w:val="FFFFFF" w:themeColor="background1"/>
              </w:rPr>
              <w:t>Store smoothing</w:t>
            </w:r>
          </w:p>
        </w:tc>
        <w:tc>
          <w:tcPr>
            <w:tcW w:w="6594" w:type="dxa"/>
            <w:shd w:val="clear" w:color="auto" w:fill="D9D9D9" w:themeFill="background1" w:themeFillShade="D9"/>
          </w:tcPr>
          <w:p w14:paraId="55F64B40" w14:textId="77777777" w:rsidR="00020828" w:rsidRPr="00A96233" w:rsidRDefault="00020828" w:rsidP="00863848">
            <w:r w:rsidRPr="00A96233">
              <w:t>The challenge is to generate optimal allocations when existing data for a specific store is limited, such as in the case of new stores, renovated stores and stores that have had anomalous sales.</w:t>
            </w:r>
          </w:p>
          <w:p w14:paraId="64B1AC0A" w14:textId="77777777" w:rsidR="00020828" w:rsidRPr="00A96233" w:rsidRDefault="00020828" w:rsidP="00863848"/>
          <w:p w14:paraId="0F21FB04" w14:textId="5B103D9E" w:rsidR="00020828" w:rsidRPr="00A96233" w:rsidRDefault="00020828" w:rsidP="00863848">
            <w:r w:rsidRPr="00A96233">
              <w:t>“Store smoothing” must be built into the allocation system. The buyer should, for example, be able to specify that fo</w:t>
            </w:r>
            <w:r w:rsidR="00661CC2">
              <w:t>r</w:t>
            </w:r>
            <w:r w:rsidRPr="00A96233">
              <w:t xml:space="preserve"> a designated time a store with a “warm climate” can be allocated more or less stock than other stores.</w:t>
            </w:r>
          </w:p>
        </w:tc>
      </w:tr>
      <w:tr w:rsidR="00020828" w:rsidRPr="00A96233" w14:paraId="543CC159" w14:textId="77777777" w:rsidTr="00413AA0">
        <w:tc>
          <w:tcPr>
            <w:tcW w:w="2387" w:type="dxa"/>
            <w:shd w:val="clear" w:color="auto" w:fill="808080" w:themeFill="background1" w:themeFillShade="80"/>
          </w:tcPr>
          <w:p w14:paraId="2413B91A" w14:textId="77777777" w:rsidR="00020828" w:rsidRPr="00A96233" w:rsidRDefault="00020828" w:rsidP="00863848">
            <w:pPr>
              <w:jc w:val="left"/>
              <w:rPr>
                <w:b/>
                <w:bCs/>
                <w:color w:val="FFFFFF" w:themeColor="background1"/>
              </w:rPr>
            </w:pPr>
            <w:r w:rsidRPr="00A96233">
              <w:rPr>
                <w:b/>
                <w:bCs/>
                <w:color w:val="FFFFFF" w:themeColor="background1"/>
              </w:rPr>
              <w:t>Store capacity</w:t>
            </w:r>
          </w:p>
        </w:tc>
        <w:tc>
          <w:tcPr>
            <w:tcW w:w="6594" w:type="dxa"/>
            <w:shd w:val="clear" w:color="auto" w:fill="D9D9D9" w:themeFill="background1" w:themeFillShade="D9"/>
          </w:tcPr>
          <w:p w14:paraId="23B0E48D" w14:textId="77777777" w:rsidR="00020828" w:rsidRPr="00A96233" w:rsidRDefault="00020828" w:rsidP="00863848">
            <w:r w:rsidRPr="00A96233">
              <w:t>The allocation system should provide for allocating merchandise differently for stores with different capacities.</w:t>
            </w:r>
          </w:p>
        </w:tc>
      </w:tr>
    </w:tbl>
    <w:p w14:paraId="241675E4" w14:textId="0CB56740" w:rsidR="00661CC2" w:rsidRDefault="00661CC2"/>
    <w:p w14:paraId="2646B74D" w14:textId="77777777" w:rsidR="00661CC2" w:rsidRDefault="00661CC2"/>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387"/>
        <w:gridCol w:w="6594"/>
      </w:tblGrid>
      <w:tr w:rsidR="00020828" w:rsidRPr="00A96233" w14:paraId="769E7CCA" w14:textId="77777777" w:rsidTr="00413AA0">
        <w:tc>
          <w:tcPr>
            <w:tcW w:w="2387" w:type="dxa"/>
            <w:shd w:val="clear" w:color="auto" w:fill="808080" w:themeFill="background1" w:themeFillShade="80"/>
          </w:tcPr>
          <w:p w14:paraId="39D26227" w14:textId="77777777" w:rsidR="00020828" w:rsidRPr="00A96233" w:rsidRDefault="00020828" w:rsidP="00863848">
            <w:pPr>
              <w:jc w:val="left"/>
              <w:rPr>
                <w:b/>
                <w:bCs/>
                <w:color w:val="FFFFFF" w:themeColor="background1"/>
              </w:rPr>
            </w:pPr>
            <w:r w:rsidRPr="00A96233">
              <w:rPr>
                <w:b/>
                <w:bCs/>
                <w:color w:val="FFFFFF" w:themeColor="background1"/>
              </w:rPr>
              <w:lastRenderedPageBreak/>
              <w:t>Store-specific lead times</w:t>
            </w:r>
          </w:p>
        </w:tc>
        <w:tc>
          <w:tcPr>
            <w:tcW w:w="6594" w:type="dxa"/>
            <w:shd w:val="clear" w:color="auto" w:fill="D9D9D9" w:themeFill="background1" w:themeFillShade="D9"/>
          </w:tcPr>
          <w:p w14:paraId="570C3E72" w14:textId="77777777" w:rsidR="00020828" w:rsidRPr="00A96233" w:rsidRDefault="00020828" w:rsidP="00863848">
            <w:r w:rsidRPr="00A96233">
              <w:t>During peak selling periods, daily sales may vary significantly from store to store.</w:t>
            </w:r>
          </w:p>
          <w:p w14:paraId="0BC471CF" w14:textId="77777777" w:rsidR="00020828" w:rsidRPr="00A96233" w:rsidRDefault="00020828" w:rsidP="00863848"/>
          <w:p w14:paraId="0A4ED63D" w14:textId="77777777" w:rsidR="00020828" w:rsidRPr="00A96233" w:rsidRDefault="00020828" w:rsidP="00863848">
            <w:r w:rsidRPr="00A96233">
              <w:t>Different stores may also have different lead times, based on location and how distribution to the stores takes place.</w:t>
            </w:r>
          </w:p>
          <w:p w14:paraId="0D7D92F1" w14:textId="77777777" w:rsidR="00020828" w:rsidRPr="00A96233" w:rsidRDefault="00020828" w:rsidP="00863848"/>
          <w:p w14:paraId="257AE48B" w14:textId="77777777" w:rsidR="00020828" w:rsidRPr="00A96233" w:rsidRDefault="00020828" w:rsidP="00863848">
            <w:r w:rsidRPr="00A96233">
              <w:t>Allocations should, therefore, take into consideration store needs based on each store’s future delivery.</w:t>
            </w:r>
          </w:p>
        </w:tc>
      </w:tr>
    </w:tbl>
    <w:p w14:paraId="3926387C" w14:textId="77777777" w:rsidR="00020828" w:rsidRPr="00A96233" w:rsidRDefault="00020828" w:rsidP="00020828"/>
    <w:p w14:paraId="0A51C47E" w14:textId="77777777" w:rsidR="00020828" w:rsidRPr="00A96233" w:rsidRDefault="00020828" w:rsidP="00020828">
      <w:r w:rsidRPr="00A96233">
        <w:t>An effective allocation system will be based on the above requirements.</w:t>
      </w:r>
    </w:p>
    <w:p w14:paraId="7DEBC846" w14:textId="1918AC7F" w:rsidR="00020828" w:rsidRDefault="00020828" w:rsidP="00020828"/>
    <w:p w14:paraId="629E434D" w14:textId="77777777" w:rsidR="00661CC2" w:rsidRPr="00A96233" w:rsidRDefault="00661CC2" w:rsidP="00020828"/>
    <w:p w14:paraId="596F0F9A" w14:textId="77777777" w:rsidR="00020828" w:rsidRPr="00A96233" w:rsidRDefault="00020828" w:rsidP="00020828">
      <w:pPr>
        <w:pStyle w:val="Heading2"/>
        <w:spacing w:before="120"/>
      </w:pPr>
      <w:bookmarkStart w:id="702" w:name="_Toc45719998"/>
      <w:bookmarkStart w:id="703" w:name="_Toc46588517"/>
      <w:bookmarkStart w:id="704" w:name="_Toc46917434"/>
      <w:r w:rsidRPr="00A96233">
        <w:t>1.4</w:t>
      </w:r>
      <w:r w:rsidRPr="00A96233">
        <w:tab/>
        <w:t>Matching product range to target market</w:t>
      </w:r>
      <w:bookmarkEnd w:id="702"/>
      <w:bookmarkEnd w:id="703"/>
      <w:bookmarkEnd w:id="704"/>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6030C4DB" w14:textId="77777777" w:rsidTr="00052D45">
        <w:tc>
          <w:tcPr>
            <w:tcW w:w="784" w:type="pct"/>
            <w:tcBorders>
              <w:top w:val="single" w:sz="4" w:space="0" w:color="auto"/>
              <w:left w:val="single" w:sz="4" w:space="0" w:color="auto"/>
              <w:bottom w:val="single" w:sz="4" w:space="0" w:color="auto"/>
              <w:right w:val="nil"/>
            </w:tcBorders>
            <w:hideMark/>
          </w:tcPr>
          <w:p w14:paraId="14B66FA0" w14:textId="77777777" w:rsidR="00020828" w:rsidRPr="00A96233" w:rsidRDefault="00020828" w:rsidP="00863848">
            <w:pPr>
              <w:jc w:val="center"/>
            </w:pPr>
            <w:bookmarkStart w:id="705" w:name="_Toc45719999"/>
            <w:r w:rsidRPr="00A96233">
              <w:rPr>
                <w:noProof/>
              </w:rPr>
              <w:drawing>
                <wp:inline distT="0" distB="0" distL="0" distR="0" wp14:anchorId="3E801C9D" wp14:editId="53D67A4B">
                  <wp:extent cx="462915" cy="462915"/>
                  <wp:effectExtent l="0" t="0" r="0" b="0"/>
                  <wp:docPr id="1455" name="Picture 145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35E4F716" w14:textId="77777777" w:rsidR="00020828" w:rsidRPr="00A96233" w:rsidRDefault="00020828" w:rsidP="00863848">
            <w:r w:rsidRPr="00A96233">
              <w:t>Use the information below to discuss matching product range to target market.</w:t>
            </w:r>
          </w:p>
        </w:tc>
        <w:tc>
          <w:tcPr>
            <w:tcW w:w="873" w:type="pct"/>
            <w:tcBorders>
              <w:top w:val="single" w:sz="4" w:space="0" w:color="auto"/>
              <w:left w:val="nil"/>
              <w:bottom w:val="single" w:sz="4" w:space="0" w:color="auto"/>
              <w:right w:val="single" w:sz="4" w:space="0" w:color="auto"/>
            </w:tcBorders>
            <w:hideMark/>
          </w:tcPr>
          <w:p w14:paraId="2BE7D60B" w14:textId="77777777" w:rsidR="00020828" w:rsidRPr="00A96233" w:rsidRDefault="00020828" w:rsidP="00863848">
            <w:r w:rsidRPr="00A96233">
              <w:t>Time:</w:t>
            </w:r>
          </w:p>
          <w:p w14:paraId="780B2FAC" w14:textId="054098ED" w:rsidR="00020828" w:rsidRPr="00A96233" w:rsidRDefault="00E9408C" w:rsidP="00863848">
            <w:r w:rsidRPr="00A96233">
              <w:t>1 ½ hours</w:t>
            </w:r>
          </w:p>
        </w:tc>
      </w:tr>
    </w:tbl>
    <w:p w14:paraId="49FCEAA3" w14:textId="77777777" w:rsidR="00020828" w:rsidRPr="00A96233" w:rsidRDefault="00020828" w:rsidP="00020828"/>
    <w:p w14:paraId="06C24A55" w14:textId="77777777" w:rsidR="00020828" w:rsidRPr="00A96233" w:rsidRDefault="00020828" w:rsidP="00020828">
      <w:pPr>
        <w:pStyle w:val="Heading3"/>
      </w:pPr>
      <w:bookmarkStart w:id="706" w:name="_Toc46588518"/>
      <w:bookmarkStart w:id="707" w:name="_Toc46917435"/>
      <w:r w:rsidRPr="00A96233">
        <w:t>1.4.1</w:t>
      </w:r>
      <w:r w:rsidRPr="00A96233">
        <w:tab/>
        <w:t>Target market</w:t>
      </w:r>
      <w:bookmarkEnd w:id="705"/>
      <w:bookmarkEnd w:id="706"/>
      <w:bookmarkEnd w:id="707"/>
    </w:p>
    <w:p w14:paraId="66AA4D8F" w14:textId="77777777" w:rsidR="00020828" w:rsidRPr="00A96233" w:rsidRDefault="00020828" w:rsidP="00020828"/>
    <w:p w14:paraId="2E6E4702" w14:textId="77777777" w:rsidR="00020828" w:rsidRPr="00A96233" w:rsidRDefault="00020828" w:rsidP="00020828">
      <w:r w:rsidRPr="00A96233">
        <w:t xml:space="preserve">It is critical that product ranges and merchandise be matched to the target market. </w:t>
      </w:r>
    </w:p>
    <w:p w14:paraId="57A6EC52"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78CE4D3C" w14:textId="77777777" w:rsidTr="00863848">
        <w:tc>
          <w:tcPr>
            <w:tcW w:w="1408" w:type="dxa"/>
            <w:shd w:val="clear" w:color="auto" w:fill="auto"/>
            <w:vAlign w:val="center"/>
          </w:tcPr>
          <w:p w14:paraId="39C4E267" w14:textId="77777777" w:rsidR="00020828" w:rsidRPr="00A96233" w:rsidRDefault="00020828" w:rsidP="00863848">
            <w:pPr>
              <w:jc w:val="center"/>
            </w:pPr>
            <w:r w:rsidRPr="00A96233">
              <w:rPr>
                <w:noProof/>
              </w:rPr>
              <w:drawing>
                <wp:inline distT="0" distB="0" distL="0" distR="0" wp14:anchorId="661E5F1E" wp14:editId="3633F3DE">
                  <wp:extent cx="468720" cy="468000"/>
                  <wp:effectExtent l="0" t="0" r="7620" b="8255"/>
                  <wp:docPr id="1456" name="Picture 145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 name="Definition.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512E5060" w14:textId="77777777" w:rsidR="00020828" w:rsidRPr="00A96233" w:rsidRDefault="00020828" w:rsidP="00863848">
            <w:r w:rsidRPr="00A96233">
              <w:t xml:space="preserve">A </w:t>
            </w:r>
            <w:r w:rsidRPr="00A96233">
              <w:rPr>
                <w:b/>
                <w:bCs/>
              </w:rPr>
              <w:t>target market</w:t>
            </w:r>
            <w:r w:rsidRPr="00A96233">
              <w:t xml:space="preserve"> is a particular group of consumers at which a product or service is aimed. </w:t>
            </w:r>
          </w:p>
        </w:tc>
      </w:tr>
    </w:tbl>
    <w:p w14:paraId="1D75F940" w14:textId="77777777" w:rsidR="00020828" w:rsidRPr="00A96233" w:rsidRDefault="00020828" w:rsidP="00020828"/>
    <w:p w14:paraId="51E7C8DE" w14:textId="77777777" w:rsidR="00020828" w:rsidRPr="00A96233" w:rsidRDefault="00020828" w:rsidP="00020828">
      <w:r w:rsidRPr="00A96233">
        <w:t>The right product must be available at the right place at the right price.</w:t>
      </w:r>
    </w:p>
    <w:p w14:paraId="4411C477" w14:textId="77777777" w:rsidR="00020828" w:rsidRPr="00A96233" w:rsidRDefault="00020828" w:rsidP="00020828"/>
    <w:p w14:paraId="78AADE92" w14:textId="77777777" w:rsidR="00020828" w:rsidRPr="00A96233" w:rsidRDefault="00020828" w:rsidP="00020828">
      <w:r w:rsidRPr="00A96233">
        <w:t>Defining a target market involves breaking a market into segments and then concentrating marketing efforts on one or a few key segments consisting of the customers whose needs and desires most closely match the company’s product or service offerings. The opposite is also true: The company’s product offerings must meet the needs and wants of the customer base.</w:t>
      </w:r>
    </w:p>
    <w:p w14:paraId="4E2982F8" w14:textId="77777777" w:rsidR="00020828" w:rsidRPr="00A96233" w:rsidRDefault="00020828" w:rsidP="00020828"/>
    <w:p w14:paraId="29924EB8" w14:textId="77777777" w:rsidR="00020828" w:rsidRPr="00A96233" w:rsidRDefault="00020828" w:rsidP="00020828">
      <w:r w:rsidRPr="00A96233">
        <w:t>Target market definition segments customers into groups that share similar characteristics.</w:t>
      </w:r>
    </w:p>
    <w:p w14:paraId="6CE2AE86" w14:textId="77777777" w:rsidR="00020828" w:rsidRPr="00A96233" w:rsidRDefault="00020828" w:rsidP="00020828"/>
    <w:p w14:paraId="4F4E4809" w14:textId="77777777" w:rsidR="00020828" w:rsidRPr="00A96233" w:rsidRDefault="00020828" w:rsidP="00020828">
      <w:r w:rsidRPr="00A96233">
        <w:t>The four bases of market segmentation are:</w:t>
      </w:r>
    </w:p>
    <w:p w14:paraId="092E56C4" w14:textId="77777777" w:rsidR="00020828" w:rsidRPr="00A96233" w:rsidRDefault="00020828" w:rsidP="00020828"/>
    <w:p w14:paraId="51C35A58" w14:textId="77777777" w:rsidR="00020828" w:rsidRPr="00A96233" w:rsidRDefault="00020828" w:rsidP="00020828">
      <w:pPr>
        <w:jc w:val="center"/>
      </w:pPr>
      <w:r w:rsidRPr="00A96233">
        <w:rPr>
          <w:noProof/>
        </w:rPr>
        <w:lastRenderedPageBreak/>
        <w:drawing>
          <wp:inline distT="0" distB="0" distL="0" distR="0" wp14:anchorId="021F49B1" wp14:editId="01BF708A">
            <wp:extent cx="3008053" cy="2612571"/>
            <wp:effectExtent l="0" t="0" r="1905"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3008053" cy="2612571"/>
                    </a:xfrm>
                    <a:prstGeom prst="rect">
                      <a:avLst/>
                    </a:prstGeom>
                  </pic:spPr>
                </pic:pic>
              </a:graphicData>
            </a:graphic>
          </wp:inline>
        </w:drawing>
      </w:r>
    </w:p>
    <w:p w14:paraId="4E6DC433" w14:textId="77777777" w:rsidR="00020828" w:rsidRPr="00052D45" w:rsidRDefault="00020828" w:rsidP="00020828">
      <w:pPr>
        <w:jc w:val="center"/>
        <w:rPr>
          <w:sz w:val="16"/>
          <w:szCs w:val="16"/>
        </w:rPr>
      </w:pPr>
      <w:r w:rsidRPr="00052D45">
        <w:rPr>
          <w:sz w:val="16"/>
          <w:szCs w:val="16"/>
        </w:rPr>
        <w:t xml:space="preserve">(Source of picture: </w:t>
      </w:r>
      <w:r w:rsidRPr="00052D45">
        <w:rPr>
          <w:i/>
          <w:iCs/>
          <w:sz w:val="16"/>
          <w:szCs w:val="16"/>
        </w:rPr>
        <w:t>https://blog.alexa.com/types-of-market-segmentation</w:t>
      </w:r>
      <w:r w:rsidRPr="00052D45">
        <w:rPr>
          <w:sz w:val="16"/>
          <w:szCs w:val="16"/>
        </w:rPr>
        <w:t>)</w:t>
      </w:r>
    </w:p>
    <w:p w14:paraId="640CB762" w14:textId="77777777" w:rsidR="00020828" w:rsidRPr="00A96233" w:rsidRDefault="00020828" w:rsidP="00020828">
      <w:pPr>
        <w:jc w:val="center"/>
        <w:rPr>
          <w:sz w:val="18"/>
          <w:szCs w:val="18"/>
        </w:rPr>
      </w:pPr>
    </w:p>
    <w:p w14:paraId="56E42928" w14:textId="77777777" w:rsidR="00020828" w:rsidRPr="00A96233" w:rsidRDefault="00020828" w:rsidP="0014236E">
      <w:pPr>
        <w:pStyle w:val="ListParagraph"/>
        <w:numPr>
          <w:ilvl w:val="0"/>
          <w:numId w:val="346"/>
        </w:numPr>
        <w:ind w:left="357" w:hanging="357"/>
        <w:contextualSpacing w:val="0"/>
      </w:pPr>
      <w:r w:rsidRPr="00A96233">
        <w:rPr>
          <w:b/>
          <w:bCs/>
        </w:rPr>
        <w:t>Demographic segmentation</w:t>
      </w:r>
      <w:r w:rsidRPr="00A96233">
        <w:t>. Examples of demographic characteristics are: Gender, age, income level, marital status, education, race, religion, lifestyle. For example: a store that sells camping equipment and suitable apparel will target consumers who love the outdoors and adventure.</w:t>
      </w:r>
    </w:p>
    <w:p w14:paraId="0A0BB55B" w14:textId="77777777" w:rsidR="00020828" w:rsidRPr="00A96233" w:rsidRDefault="00020828" w:rsidP="00020828">
      <w:pPr>
        <w:pStyle w:val="ListParagraph"/>
        <w:ind w:left="357"/>
        <w:contextualSpacing w:val="0"/>
      </w:pPr>
    </w:p>
    <w:p w14:paraId="7E392505" w14:textId="77777777" w:rsidR="00020828" w:rsidRPr="00A96233" w:rsidRDefault="00020828" w:rsidP="0014236E">
      <w:pPr>
        <w:pStyle w:val="ListParagraph"/>
        <w:numPr>
          <w:ilvl w:val="0"/>
          <w:numId w:val="346"/>
        </w:numPr>
        <w:ind w:left="357" w:hanging="357"/>
        <w:contextualSpacing w:val="0"/>
      </w:pPr>
      <w:r w:rsidRPr="00A96233">
        <w:rPr>
          <w:b/>
          <w:bCs/>
        </w:rPr>
        <w:t>Psychographic segmentation</w:t>
      </w:r>
      <w:r w:rsidRPr="00A96233">
        <w:t xml:space="preserve"> categorises customers by factors that relate to their personalities and characteristics, such as personality traits, values, attitudes, interests, lifestyles, beliefs, motivations and priorities. For example: the luxury car brand may choose to focus on customers who value quality and status.</w:t>
      </w:r>
    </w:p>
    <w:p w14:paraId="714E1D29" w14:textId="77777777" w:rsidR="00020828" w:rsidRPr="00A96233" w:rsidRDefault="00020828" w:rsidP="00020828"/>
    <w:p w14:paraId="5CC1A0E8" w14:textId="77777777" w:rsidR="00020828" w:rsidRPr="00A96233" w:rsidRDefault="00020828" w:rsidP="0014236E">
      <w:pPr>
        <w:pStyle w:val="ListParagraph"/>
        <w:numPr>
          <w:ilvl w:val="0"/>
          <w:numId w:val="346"/>
        </w:numPr>
        <w:ind w:left="357" w:hanging="357"/>
        <w:contextualSpacing w:val="0"/>
        <w:rPr>
          <w:rFonts w:cs="Arial"/>
          <w:szCs w:val="20"/>
        </w:rPr>
      </w:pPr>
      <w:r w:rsidRPr="00A96233">
        <w:rPr>
          <w:rFonts w:cs="Arial"/>
          <w:b/>
          <w:bCs/>
          <w:szCs w:val="20"/>
        </w:rPr>
        <w:t xml:space="preserve">Behavioural segmentation </w:t>
      </w:r>
      <w:r w:rsidRPr="00A96233">
        <w:rPr>
          <w:rFonts w:cs="Arial"/>
          <w:szCs w:val="20"/>
        </w:rPr>
        <w:t>focuses on how the customer acts. Examples: purchasing habits, spending habits, user status, brand interactions.</w:t>
      </w:r>
    </w:p>
    <w:p w14:paraId="0B46DD98" w14:textId="77777777" w:rsidR="00020828" w:rsidRPr="00A96233" w:rsidRDefault="00020828" w:rsidP="00020828">
      <w:pPr>
        <w:rPr>
          <w:rFonts w:cs="Arial"/>
          <w:szCs w:val="20"/>
        </w:rPr>
      </w:pPr>
    </w:p>
    <w:p w14:paraId="38AFC69E" w14:textId="77777777" w:rsidR="00020828" w:rsidRPr="00A96233" w:rsidRDefault="00020828" w:rsidP="0014236E">
      <w:pPr>
        <w:pStyle w:val="ListParagraph"/>
        <w:numPr>
          <w:ilvl w:val="0"/>
          <w:numId w:val="346"/>
        </w:numPr>
        <w:contextualSpacing w:val="0"/>
        <w:rPr>
          <w:rFonts w:ascii="Times New Roman" w:hAnsi="Times New Roman"/>
          <w:sz w:val="24"/>
        </w:rPr>
      </w:pPr>
      <w:r w:rsidRPr="00A96233">
        <w:rPr>
          <w:b/>
          <w:bCs/>
        </w:rPr>
        <w:t>Geographic segmentation</w:t>
      </w:r>
      <w:r w:rsidRPr="00A96233">
        <w:t xml:space="preserve"> categorises customers based on geographic borders. Examples: city/town, radius around a location, climate, urban or rural</w:t>
      </w:r>
      <w:r w:rsidRPr="00A96233">
        <w:rPr>
          <w:rFonts w:ascii="Times New Roman" w:hAnsi="Times New Roman"/>
          <w:sz w:val="24"/>
        </w:rPr>
        <w:t>.</w:t>
      </w:r>
    </w:p>
    <w:p w14:paraId="4A63704B" w14:textId="77777777" w:rsidR="00020828" w:rsidRPr="00A96233" w:rsidRDefault="00020828" w:rsidP="00020828"/>
    <w:p w14:paraId="63D7BF5E" w14:textId="77777777" w:rsidR="00020828" w:rsidRPr="00A96233" w:rsidRDefault="00020828" w:rsidP="00020828">
      <w:r w:rsidRPr="00A96233">
        <w:t>The target market for a specific retail chain store impacts on the product range to be offered by the store.</w:t>
      </w:r>
    </w:p>
    <w:p w14:paraId="66D555FC" w14:textId="77777777" w:rsidR="00020828" w:rsidRPr="00A96233" w:rsidRDefault="00020828" w:rsidP="00020828"/>
    <w:p w14:paraId="21508069" w14:textId="77777777" w:rsidR="00020828" w:rsidRPr="00A96233" w:rsidRDefault="00020828" w:rsidP="00020828">
      <w:r w:rsidRPr="00A96233">
        <w:t>The buyer consults the overall company target market definition but when allocating product ranges and quantities to stores, he or she also needs to analyse information relating to different stores, because variances exist at various store locations.</w:t>
      </w:r>
    </w:p>
    <w:p w14:paraId="285B0A26" w14:textId="77777777" w:rsidR="00020828" w:rsidRPr="00A96233" w:rsidRDefault="00020828" w:rsidP="00020828"/>
    <w:p w14:paraId="47A10AA7" w14:textId="77777777" w:rsidR="00020828" w:rsidRPr="00A96233" w:rsidRDefault="00020828" w:rsidP="00020828">
      <w:r w:rsidRPr="00A96233">
        <w:t>The table below explains how to break up the various components of a target market analysis:</w:t>
      </w:r>
    </w:p>
    <w:p w14:paraId="08228103" w14:textId="77777777" w:rsidR="00020828" w:rsidRPr="00A96233" w:rsidRDefault="00020828" w:rsidP="00020828"/>
    <w:p w14:paraId="2EBC097C" w14:textId="77777777" w:rsidR="00020828" w:rsidRPr="00A96233" w:rsidRDefault="00020828" w:rsidP="0002082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529"/>
        <w:gridCol w:w="6451"/>
      </w:tblGrid>
      <w:tr w:rsidR="00020828" w:rsidRPr="00A96233" w14:paraId="5FCC9439" w14:textId="77777777" w:rsidTr="00052D45">
        <w:tc>
          <w:tcPr>
            <w:tcW w:w="2529" w:type="dxa"/>
            <w:shd w:val="clear" w:color="auto" w:fill="808080" w:themeFill="background1" w:themeFillShade="80"/>
          </w:tcPr>
          <w:p w14:paraId="7EC4B921" w14:textId="77777777" w:rsidR="00020828" w:rsidRPr="00A96233" w:rsidRDefault="00020828" w:rsidP="00863848">
            <w:pPr>
              <w:jc w:val="left"/>
              <w:rPr>
                <w:b/>
                <w:bCs/>
                <w:color w:val="FFFFFF" w:themeColor="background1"/>
              </w:rPr>
            </w:pPr>
            <w:r w:rsidRPr="00A96233">
              <w:rPr>
                <w:b/>
                <w:bCs/>
                <w:color w:val="FFFFFF" w:themeColor="background1"/>
              </w:rPr>
              <w:lastRenderedPageBreak/>
              <w:t>The who and what</w:t>
            </w:r>
          </w:p>
        </w:tc>
        <w:tc>
          <w:tcPr>
            <w:tcW w:w="6451" w:type="dxa"/>
            <w:shd w:val="clear" w:color="auto" w:fill="D9D9D9" w:themeFill="background1" w:themeFillShade="D9"/>
          </w:tcPr>
          <w:p w14:paraId="5BFF1415" w14:textId="77777777" w:rsidR="00020828" w:rsidRPr="00A96233" w:rsidRDefault="00020828" w:rsidP="00863848">
            <w:r w:rsidRPr="00A96233">
              <w:t xml:space="preserve">The </w:t>
            </w:r>
            <w:r w:rsidRPr="00A96233">
              <w:rPr>
                <w:b/>
                <w:bCs/>
                <w:i/>
                <w:iCs/>
              </w:rPr>
              <w:t>who</w:t>
            </w:r>
            <w:r w:rsidRPr="00A96233">
              <w:t xml:space="preserve"> is the potential or existing customer. </w:t>
            </w:r>
          </w:p>
          <w:p w14:paraId="63B25573" w14:textId="77777777" w:rsidR="00020828" w:rsidRPr="00A96233" w:rsidRDefault="00020828" w:rsidP="00863848"/>
          <w:p w14:paraId="4B85053A" w14:textId="77777777" w:rsidR="00020828" w:rsidRPr="00A96233" w:rsidRDefault="00020828" w:rsidP="00863848">
            <w:r w:rsidRPr="00A96233">
              <w:t>This factor describes them by their age range, gender, occupation, education, and any other descriptor that defines those segments.</w:t>
            </w:r>
          </w:p>
          <w:p w14:paraId="492663DA" w14:textId="77777777" w:rsidR="00020828" w:rsidRPr="00A96233" w:rsidRDefault="00020828" w:rsidP="00863848"/>
          <w:p w14:paraId="60D17D9B" w14:textId="77777777" w:rsidR="00020828" w:rsidRPr="00A96233" w:rsidRDefault="00020828" w:rsidP="00863848">
            <w:r w:rsidRPr="00A96233">
              <w:t xml:space="preserve">The </w:t>
            </w:r>
            <w:r w:rsidRPr="00A96233">
              <w:rPr>
                <w:b/>
                <w:bCs/>
                <w:i/>
                <w:iCs/>
              </w:rPr>
              <w:t>what</w:t>
            </w:r>
            <w:r w:rsidRPr="00A96233">
              <w:t xml:space="preserve"> is the factor that motivates and inspires this target audience. This includes aspects such as their interests, values, hobbies, and overall needs. It covers the problem the store’s products solve for them.</w:t>
            </w:r>
          </w:p>
        </w:tc>
      </w:tr>
      <w:tr w:rsidR="00020828" w:rsidRPr="00A96233" w14:paraId="0B832966" w14:textId="77777777" w:rsidTr="00052D45">
        <w:tc>
          <w:tcPr>
            <w:tcW w:w="2529" w:type="dxa"/>
            <w:shd w:val="clear" w:color="auto" w:fill="808080" w:themeFill="background1" w:themeFillShade="80"/>
          </w:tcPr>
          <w:p w14:paraId="465F44A5" w14:textId="77777777" w:rsidR="00020828" w:rsidRPr="00A96233" w:rsidRDefault="00020828" w:rsidP="00863848">
            <w:pPr>
              <w:jc w:val="left"/>
              <w:rPr>
                <w:b/>
                <w:bCs/>
                <w:color w:val="FFFFFF" w:themeColor="background1"/>
              </w:rPr>
            </w:pPr>
            <w:r w:rsidRPr="00A96233">
              <w:rPr>
                <w:b/>
                <w:bCs/>
                <w:color w:val="FFFFFF" w:themeColor="background1"/>
              </w:rPr>
              <w:t>The when, where, how and why</w:t>
            </w:r>
          </w:p>
        </w:tc>
        <w:tc>
          <w:tcPr>
            <w:tcW w:w="6451" w:type="dxa"/>
            <w:shd w:val="clear" w:color="auto" w:fill="D9D9D9" w:themeFill="background1" w:themeFillShade="D9"/>
          </w:tcPr>
          <w:p w14:paraId="4FD94409" w14:textId="77777777" w:rsidR="00020828" w:rsidRPr="00A96233" w:rsidRDefault="00020828" w:rsidP="00863848">
            <w:r w:rsidRPr="00A96233">
              <w:rPr>
                <w:b/>
                <w:bCs/>
                <w:i/>
                <w:iCs/>
              </w:rPr>
              <w:t>When</w:t>
            </w:r>
            <w:r w:rsidRPr="00A96233">
              <w:t xml:space="preserve"> refers to the time period when the customers are most likely to shop. This could be a specific time such as day, hours, week or month. It could also include the frequency at which they shop. </w:t>
            </w:r>
          </w:p>
          <w:p w14:paraId="5D13DBCB" w14:textId="77777777" w:rsidR="00020828" w:rsidRPr="00A96233" w:rsidRDefault="00020828" w:rsidP="00863848"/>
          <w:p w14:paraId="5DE3E25F" w14:textId="77777777" w:rsidR="00020828" w:rsidRPr="00A96233" w:rsidRDefault="00020828" w:rsidP="00863848">
            <w:r w:rsidRPr="00A96233">
              <w:rPr>
                <w:b/>
                <w:bCs/>
                <w:i/>
                <w:iCs/>
              </w:rPr>
              <w:t>Where</w:t>
            </w:r>
            <w:r w:rsidRPr="00A96233">
              <w:t xml:space="preserve"> includes the geographic location for the target market’s home and work as well as information about that area, such as population, climate, average income and economic health.</w:t>
            </w:r>
          </w:p>
          <w:p w14:paraId="0A70385F" w14:textId="77777777" w:rsidR="00020828" w:rsidRPr="00A96233" w:rsidRDefault="00020828" w:rsidP="00863848"/>
          <w:p w14:paraId="0E2F5088" w14:textId="77777777" w:rsidR="00020828" w:rsidRPr="00A96233" w:rsidRDefault="00020828" w:rsidP="00863848">
            <w:r w:rsidRPr="00A96233">
              <w:rPr>
                <w:b/>
                <w:bCs/>
                <w:i/>
                <w:iCs/>
              </w:rPr>
              <w:t>Why</w:t>
            </w:r>
            <w:r w:rsidRPr="00A96233">
              <w:t xml:space="preserve"> determines why this target audience might decide to buy from a particular store rather than from a competitor. Therefore, this aspect of the target market involves competitor analysis. </w:t>
            </w:r>
          </w:p>
          <w:p w14:paraId="483137D7" w14:textId="77777777" w:rsidR="00020828" w:rsidRPr="00A96233" w:rsidRDefault="00020828" w:rsidP="00863848"/>
          <w:p w14:paraId="2338030E" w14:textId="77777777" w:rsidR="00020828" w:rsidRPr="00A96233" w:rsidRDefault="00020828" w:rsidP="00863848">
            <w:pPr>
              <w:spacing w:after="120"/>
            </w:pPr>
            <w:r w:rsidRPr="00A96233">
              <w:t>The buyer can track what the competition is doing by focusing on their marketing positioning, pricing, reviews, and customer conversations on social media. Consider the questions:</w:t>
            </w:r>
          </w:p>
          <w:p w14:paraId="36DA02A8" w14:textId="77777777" w:rsidR="00020828" w:rsidRPr="00A96233" w:rsidRDefault="00020828" w:rsidP="0014236E">
            <w:pPr>
              <w:pStyle w:val="ListParagraph"/>
              <w:numPr>
                <w:ilvl w:val="0"/>
                <w:numId w:val="348"/>
              </w:numPr>
              <w:spacing w:after="120"/>
              <w:contextualSpacing w:val="0"/>
            </w:pPr>
            <w:r w:rsidRPr="00A96233">
              <w:t xml:space="preserve">Who are the competitors targeting? </w:t>
            </w:r>
          </w:p>
          <w:p w14:paraId="64A4C750" w14:textId="77777777" w:rsidR="00020828" w:rsidRPr="00A96233" w:rsidRDefault="00020828" w:rsidP="0014236E">
            <w:pPr>
              <w:pStyle w:val="ListParagraph"/>
              <w:numPr>
                <w:ilvl w:val="0"/>
                <w:numId w:val="348"/>
              </w:numPr>
              <w:contextualSpacing w:val="0"/>
            </w:pPr>
            <w:r w:rsidRPr="00A96233">
              <w:t xml:space="preserve">Who are their current customers? </w:t>
            </w:r>
          </w:p>
          <w:p w14:paraId="207F3190" w14:textId="77777777" w:rsidR="00020828" w:rsidRPr="00A96233" w:rsidRDefault="00020828" w:rsidP="00863848">
            <w:pPr>
              <w:rPr>
                <w:b/>
                <w:bCs/>
                <w:i/>
                <w:iCs/>
              </w:rPr>
            </w:pPr>
          </w:p>
          <w:p w14:paraId="4A9D318F" w14:textId="77777777" w:rsidR="00020828" w:rsidRPr="00A96233" w:rsidRDefault="00020828" w:rsidP="00863848">
            <w:r w:rsidRPr="00A96233">
              <w:rPr>
                <w:b/>
                <w:bCs/>
                <w:i/>
                <w:iCs/>
              </w:rPr>
              <w:t>How</w:t>
            </w:r>
            <w:r w:rsidRPr="00A96233">
              <w:t xml:space="preserve"> refers to how customers might act. It includes their lifestyle choices and purchasing habits.</w:t>
            </w:r>
          </w:p>
        </w:tc>
      </w:tr>
    </w:tbl>
    <w:p w14:paraId="41D7D77E" w14:textId="77777777" w:rsidR="00020828" w:rsidRPr="00A96233" w:rsidRDefault="00020828" w:rsidP="00020828"/>
    <w:p w14:paraId="1072C169" w14:textId="77777777" w:rsidR="00020828" w:rsidRPr="00A96233" w:rsidRDefault="00020828" w:rsidP="00020828">
      <w:pPr>
        <w:pStyle w:val="Heading3"/>
        <w:spacing w:line="360" w:lineRule="auto"/>
      </w:pPr>
      <w:bookmarkStart w:id="708" w:name="_Toc39607529"/>
      <w:bookmarkStart w:id="709" w:name="_Toc39848867"/>
      <w:bookmarkStart w:id="710" w:name="_Toc45720000"/>
      <w:bookmarkStart w:id="711" w:name="_Toc46588519"/>
      <w:bookmarkStart w:id="712" w:name="_Toc46917436"/>
      <w:r w:rsidRPr="00A96233">
        <w:t>1.4.2</w:t>
      </w:r>
      <w:r w:rsidRPr="00A96233">
        <w:tab/>
        <w:t>Compare the various stores’ product ranges to target market needs</w:t>
      </w:r>
      <w:bookmarkEnd w:id="708"/>
      <w:bookmarkEnd w:id="709"/>
      <w:bookmarkEnd w:id="710"/>
      <w:bookmarkEnd w:id="711"/>
      <w:bookmarkEnd w:id="712"/>
    </w:p>
    <w:p w14:paraId="1D729B4F" w14:textId="77777777" w:rsidR="00020828" w:rsidRPr="00A96233" w:rsidRDefault="00020828" w:rsidP="00020828"/>
    <w:p w14:paraId="50BCE816" w14:textId="77777777" w:rsidR="00020828" w:rsidRPr="00A96233" w:rsidRDefault="00020828" w:rsidP="00020828">
      <w:r w:rsidRPr="00A96233">
        <w:t>Target market needs will be determined by factors described earlier, such as demographics and geographical location. Such needs will usually reflect in buying patterns of customers of the various stores. So, once information about variances in consumer buying patterns at different stores has been analysed, the next step is to compare the product ranges at the different stores to the target market needs.</w:t>
      </w:r>
    </w:p>
    <w:p w14:paraId="7A206B48" w14:textId="77777777" w:rsidR="00020828" w:rsidRPr="00A96233" w:rsidRDefault="00020828" w:rsidP="00020828"/>
    <w:p w14:paraId="48C09A73" w14:textId="77777777" w:rsidR="00020828" w:rsidRPr="00A96233" w:rsidRDefault="00020828" w:rsidP="00020828">
      <w:pPr>
        <w:pStyle w:val="Heading4"/>
        <w:spacing w:line="360" w:lineRule="auto"/>
        <w:ind w:left="1134" w:hanging="1134"/>
      </w:pPr>
      <w:r w:rsidRPr="00A96233">
        <w:lastRenderedPageBreak/>
        <w:t>1.4.2.1</w:t>
      </w:r>
      <w:r w:rsidRPr="00A96233">
        <w:tab/>
        <w:t>Store sales patterns</w:t>
      </w:r>
    </w:p>
    <w:p w14:paraId="1FF1F9D5" w14:textId="77777777" w:rsidR="00020828" w:rsidRPr="00A96233" w:rsidRDefault="00020828" w:rsidP="00020828"/>
    <w:p w14:paraId="210A21DE" w14:textId="77777777" w:rsidR="00020828" w:rsidRPr="00A96233" w:rsidRDefault="00020828" w:rsidP="00020828">
      <w:r w:rsidRPr="00A96233">
        <w:t xml:space="preserve">This can be done by analysing store sales patterns and identifying the top selling stores and the top selling products for each store. </w:t>
      </w:r>
    </w:p>
    <w:p w14:paraId="1CC2120D" w14:textId="77777777" w:rsidR="00020828" w:rsidRPr="00A96233" w:rsidRDefault="00020828" w:rsidP="00020828"/>
    <w:p w14:paraId="5C3B2C60" w14:textId="77777777" w:rsidR="00020828" w:rsidRPr="00A96233" w:rsidRDefault="00020828" w:rsidP="00020828">
      <w:r w:rsidRPr="00A96233">
        <w:t>The most common technique used to compare the store’s product range to target market needs, based on buying patterns, is the ABC inventory classification technique.</w:t>
      </w:r>
    </w:p>
    <w:p w14:paraId="65224CCB" w14:textId="77777777" w:rsidR="00020828" w:rsidRPr="00A96233" w:rsidRDefault="00020828" w:rsidP="00020828"/>
    <w:p w14:paraId="6FE8F37E" w14:textId="77777777" w:rsidR="00020828" w:rsidRPr="00A96233" w:rsidRDefault="00020828" w:rsidP="00020828">
      <w:r w:rsidRPr="00A96233">
        <w:t>Retailers typically use the ABC classification to analyse inventory sold at the various stores within the company. This information is then used to match the product range to the target market for individual stores, especially Class A stores (those that are the largest in size and have the highest sales figures and profits). The analysis is also used for prioritising with the Pareto principle when allocating merchandise and deciding on quantities to allocate to the stores.</w:t>
      </w:r>
    </w:p>
    <w:p w14:paraId="56D20A41" w14:textId="77777777" w:rsidR="00020828" w:rsidRPr="00A96233" w:rsidRDefault="00020828" w:rsidP="00020828"/>
    <w:p w14:paraId="52E04597" w14:textId="4D35B105" w:rsidR="00020828" w:rsidRPr="00A96233" w:rsidRDefault="00020828" w:rsidP="00020828">
      <w:r w:rsidRPr="00A96233">
        <w:t>The ABC inventory classification method</w:t>
      </w:r>
      <w:r w:rsidR="00052D45">
        <w:t xml:space="preserve"> </w:t>
      </w:r>
      <w:r w:rsidRPr="00A96233">
        <w:t>is based on the Pareto principle, which states that 80% of the company’s results come from 20% of actions. In retail terms, it means that 80% of revenues are generated by 20% of products.</w:t>
      </w:r>
    </w:p>
    <w:p w14:paraId="00DA93DE" w14:textId="77777777" w:rsidR="00020828" w:rsidRPr="00A96233" w:rsidRDefault="00020828" w:rsidP="00020828">
      <w:pPr>
        <w:rPr>
          <w:b/>
          <w:bCs/>
        </w:rPr>
      </w:pPr>
    </w:p>
    <w:p w14:paraId="5C674F3D" w14:textId="77777777" w:rsidR="00020828" w:rsidRPr="00A96233" w:rsidRDefault="00020828" w:rsidP="00020828">
      <w:r w:rsidRPr="00A96233">
        <w:rPr>
          <w:b/>
          <w:bCs/>
        </w:rPr>
        <w:t xml:space="preserve">Group A inventory: </w:t>
      </w:r>
      <w:r w:rsidRPr="00A96233">
        <w:t>The 20% of SKUs that contribute to 80% of revenue.</w:t>
      </w:r>
    </w:p>
    <w:p w14:paraId="0257BBB8" w14:textId="77777777" w:rsidR="00020828" w:rsidRPr="00A96233" w:rsidRDefault="00020828" w:rsidP="00020828">
      <w:r w:rsidRPr="00A96233">
        <w:rPr>
          <w:b/>
          <w:bCs/>
        </w:rPr>
        <w:t xml:space="preserve">Group B inventory: </w:t>
      </w:r>
      <w:r w:rsidRPr="00A96233">
        <w:t>The 30% of SKUs that contribute to 15% of revenue. </w:t>
      </w:r>
    </w:p>
    <w:p w14:paraId="7AC937A4" w14:textId="77777777" w:rsidR="00020828" w:rsidRPr="00A96233" w:rsidRDefault="00020828" w:rsidP="00020828">
      <w:r w:rsidRPr="00A96233">
        <w:rPr>
          <w:b/>
          <w:bCs/>
        </w:rPr>
        <w:t>Group C inventory:</w:t>
      </w:r>
      <w:r w:rsidRPr="00A96233">
        <w:t xml:space="preserve"> The 50% of SKUs that contribute to 5% of revenue. </w:t>
      </w:r>
    </w:p>
    <w:p w14:paraId="14687875" w14:textId="77777777" w:rsidR="00020828" w:rsidRPr="00A96233" w:rsidRDefault="00020828" w:rsidP="00020828"/>
    <w:p w14:paraId="06E1DDE0" w14:textId="5F8DDDAE" w:rsidR="00020828" w:rsidRPr="00A96233" w:rsidRDefault="00020828" w:rsidP="00020828">
      <w:r w:rsidRPr="00A96233">
        <w:t xml:space="preserve">Figure </w:t>
      </w:r>
      <w:r w:rsidR="00640BBA">
        <w:t>31</w:t>
      </w:r>
      <w:r w:rsidRPr="00A96233">
        <w:t xml:space="preserve"> represents illustrates the classification structure for most retailers.</w:t>
      </w:r>
    </w:p>
    <w:p w14:paraId="220984C9" w14:textId="77777777" w:rsidR="00020828" w:rsidRPr="00A96233" w:rsidRDefault="00020828" w:rsidP="00020828"/>
    <w:p w14:paraId="6237E584" w14:textId="77777777" w:rsidR="00020828" w:rsidRPr="00A96233" w:rsidRDefault="00020828" w:rsidP="00020828">
      <w:pPr>
        <w:jc w:val="center"/>
      </w:pPr>
      <w:r w:rsidRPr="00A96233">
        <w:rPr>
          <w:noProof/>
          <w:sz w:val="22"/>
          <w:szCs w:val="28"/>
        </w:rPr>
        <w:drawing>
          <wp:inline distT="0" distB="0" distL="0" distR="0" wp14:anchorId="07A00F97" wp14:editId="7F4359FF">
            <wp:extent cx="4611561" cy="3200400"/>
            <wp:effectExtent l="0" t="0" r="0" b="0"/>
            <wp:docPr id="905"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4703413" cy="3264145"/>
                    </a:xfrm>
                    <a:prstGeom prst="rect">
                      <a:avLst/>
                    </a:prstGeom>
                  </pic:spPr>
                </pic:pic>
              </a:graphicData>
            </a:graphic>
          </wp:inline>
        </w:drawing>
      </w:r>
    </w:p>
    <w:p w14:paraId="156CD245" w14:textId="0619DE22" w:rsidR="00020828" w:rsidRPr="00A96233" w:rsidRDefault="00020828" w:rsidP="00020828">
      <w:pPr>
        <w:pStyle w:val="Caption"/>
        <w:spacing w:before="0" w:after="0" w:line="360" w:lineRule="auto"/>
        <w:rPr>
          <w:lang w:val="en-GB"/>
        </w:rPr>
      </w:pPr>
      <w:r w:rsidRPr="00A96233">
        <w:rPr>
          <w:lang w:val="en-GB"/>
        </w:rPr>
        <w:t xml:space="preserve">figure </w:t>
      </w:r>
      <w:r w:rsidR="00640BBA">
        <w:rPr>
          <w:lang w:val="en-GB"/>
        </w:rPr>
        <w:t>31</w:t>
      </w:r>
      <w:r w:rsidRPr="00A96233">
        <w:rPr>
          <w:lang w:val="en-GB"/>
        </w:rPr>
        <w:t>: abc inventory classification</w:t>
      </w:r>
    </w:p>
    <w:p w14:paraId="386E0807" w14:textId="77777777" w:rsidR="00020828" w:rsidRPr="00A96233" w:rsidRDefault="00020828" w:rsidP="00020828">
      <w:r w:rsidRPr="00A96233">
        <w:lastRenderedPageBreak/>
        <w:t>By classifying inventory in this manner, the buyer obtains information on customer needs and preferences and can use that information to (i) determine the product range for a store and (ii) make decisions on quantities of particular items that should be allocated to the various stores.</w:t>
      </w:r>
    </w:p>
    <w:p w14:paraId="7036C025" w14:textId="77777777" w:rsidR="00020828" w:rsidRPr="00A96233" w:rsidRDefault="00020828" w:rsidP="00020828"/>
    <w:p w14:paraId="7F762FD7" w14:textId="77777777" w:rsidR="00020828" w:rsidRPr="00A96233" w:rsidRDefault="00020828" w:rsidP="00020828">
      <w:r w:rsidRPr="00A96233">
        <w:t>Through this method, the most valuable merchandise items (Class A) are separated from those that are deemed less important (Class C), allowing for better management and more stringent control in terms of allocation of the most important items.</w:t>
      </w:r>
    </w:p>
    <w:p w14:paraId="74165A97"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5AA89F44" w14:textId="77777777" w:rsidTr="00863848">
        <w:tc>
          <w:tcPr>
            <w:tcW w:w="1408" w:type="dxa"/>
            <w:shd w:val="clear" w:color="auto" w:fill="auto"/>
            <w:vAlign w:val="center"/>
          </w:tcPr>
          <w:p w14:paraId="189E4D11" w14:textId="77777777" w:rsidR="00020828" w:rsidRPr="00A96233" w:rsidRDefault="00020828" w:rsidP="00863848">
            <w:pPr>
              <w:jc w:val="center"/>
            </w:pPr>
            <w:r w:rsidRPr="00A96233">
              <w:rPr>
                <w:noProof/>
              </w:rPr>
              <w:drawing>
                <wp:inline distT="0" distB="0" distL="0" distR="0" wp14:anchorId="0C45732B" wp14:editId="5F5FEEA5">
                  <wp:extent cx="467280" cy="468000"/>
                  <wp:effectExtent l="0" t="0" r="9525" b="8255"/>
                  <wp:docPr id="1457" name="Picture 145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 name="Note.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0BFF428C" w14:textId="77777777" w:rsidR="00020828" w:rsidRPr="00A96233" w:rsidRDefault="00020828" w:rsidP="00863848">
            <w:pPr>
              <w:rPr>
                <w:rFonts w:ascii="Times New Roman" w:hAnsi="Times New Roman"/>
              </w:rPr>
            </w:pPr>
            <w:r w:rsidRPr="00A96233">
              <w:t>The main benefit of classifying inventory using the ABC method is that it helps to identify target market needs and buying patterns and to ensure that inventory levels of the highest value items are consistently maintained in stores. </w:t>
            </w:r>
          </w:p>
        </w:tc>
      </w:tr>
    </w:tbl>
    <w:p w14:paraId="11F2EC91" w14:textId="77777777" w:rsidR="00020828" w:rsidRPr="00A96233" w:rsidRDefault="00020828" w:rsidP="00020828"/>
    <w:p w14:paraId="2F6A29A1" w14:textId="77777777" w:rsidR="00020828" w:rsidRPr="00A96233" w:rsidRDefault="00020828" w:rsidP="00020828">
      <w:pPr>
        <w:rPr>
          <w:color w:val="000000"/>
        </w:rPr>
      </w:pPr>
      <w:r w:rsidRPr="00A96233">
        <w:t xml:space="preserve">The products required by two stores serving the two demographically diverse target markets will differ. For example, a chain store that sells Oreo cookies, may offer different flavours in different locations, based on the customer profile. In a location where the customer base has a large number of Chinese people, the product range may include a larger variety </w:t>
      </w:r>
      <w:r w:rsidRPr="00A96233">
        <w:rPr>
          <w:color w:val="000000"/>
        </w:rPr>
        <w:t xml:space="preserve">of the variations of the famous cookie developed for the Chinese market, such as green-tea ice cream, raspberry-blueberry, mango-orange, and grape-peach. </w:t>
      </w:r>
    </w:p>
    <w:p w14:paraId="16CBCCBF" w14:textId="77777777" w:rsidR="00020828" w:rsidRPr="00A96233" w:rsidRDefault="00020828" w:rsidP="00020828">
      <w:pPr>
        <w:rPr>
          <w:color w:val="000000"/>
        </w:rPr>
      </w:pPr>
    </w:p>
    <w:tbl>
      <w:tblPr>
        <w:tblStyle w:val="TableGrid"/>
        <w:tblW w:w="0" w:type="auto"/>
        <w:shd w:val="clear" w:color="auto" w:fill="D9D9D9" w:themeFill="background1" w:themeFillShade="D9"/>
        <w:tblCellMar>
          <w:top w:w="108" w:type="dxa"/>
          <w:bottom w:w="108" w:type="dxa"/>
        </w:tblCellMar>
        <w:tblLook w:val="04A0" w:firstRow="1" w:lastRow="0" w:firstColumn="1" w:lastColumn="0" w:noHBand="0" w:noVBand="1"/>
      </w:tblPr>
      <w:tblGrid>
        <w:gridCol w:w="9016"/>
      </w:tblGrid>
      <w:tr w:rsidR="00020828" w:rsidRPr="00A96233" w14:paraId="3A6DDB8D" w14:textId="77777777" w:rsidTr="00052D45">
        <w:tc>
          <w:tcPr>
            <w:tcW w:w="9016" w:type="dxa"/>
            <w:tcBorders>
              <w:top w:val="nil"/>
              <w:left w:val="nil"/>
              <w:bottom w:val="nil"/>
              <w:right w:val="nil"/>
            </w:tcBorders>
            <w:shd w:val="clear" w:color="auto" w:fill="D9D9D9" w:themeFill="background1" w:themeFillShade="D9"/>
          </w:tcPr>
          <w:p w14:paraId="237A8B43" w14:textId="77777777" w:rsidR="00020828" w:rsidRPr="00A96233" w:rsidRDefault="00020828" w:rsidP="00863848">
            <w:pPr>
              <w:rPr>
                <w:b/>
                <w:bCs/>
                <w:color w:val="000000"/>
                <w:sz w:val="22"/>
              </w:rPr>
            </w:pPr>
            <w:r w:rsidRPr="00A96233">
              <w:rPr>
                <w:b/>
                <w:bCs/>
                <w:color w:val="000000"/>
                <w:sz w:val="22"/>
              </w:rPr>
              <w:t>Method for determining the top 20% (Pareto principle) using Xcel spreadsheet</w:t>
            </w:r>
          </w:p>
          <w:p w14:paraId="2F3D54F2" w14:textId="77777777" w:rsidR="00020828" w:rsidRPr="00A96233" w:rsidRDefault="00020828" w:rsidP="00863848">
            <w:pPr>
              <w:rPr>
                <w:b/>
                <w:bCs/>
                <w:color w:val="000000"/>
                <w:sz w:val="22"/>
              </w:rPr>
            </w:pPr>
          </w:p>
          <w:p w14:paraId="5EF085F4" w14:textId="77777777" w:rsidR="00020828" w:rsidRPr="00A96233" w:rsidRDefault="00020828" w:rsidP="00863848">
            <w:pPr>
              <w:rPr>
                <w:color w:val="000000"/>
              </w:rPr>
            </w:pPr>
            <w:r w:rsidRPr="00A96233">
              <w:rPr>
                <w:color w:val="000000"/>
              </w:rPr>
              <w:t xml:space="preserve">Pareto spreadsheets and charts are easily created in Microsoft Xcel. A video, </w:t>
            </w:r>
            <w:r w:rsidRPr="00A96233">
              <w:rPr>
                <w:i/>
                <w:iCs/>
                <w:color w:val="000000"/>
              </w:rPr>
              <w:t>How to create a Pareto analysis chart in [Xcel]</w:t>
            </w:r>
            <w:r w:rsidRPr="00A96233">
              <w:rPr>
                <w:color w:val="000000"/>
              </w:rPr>
              <w:t xml:space="preserve">  is available at </w:t>
            </w:r>
            <w:r w:rsidRPr="00A96233">
              <w:rPr>
                <w:i/>
                <w:iCs/>
              </w:rPr>
              <w:t>https://www.youtube.com/watch?v=gSy7KPfaA8g</w:t>
            </w:r>
          </w:p>
          <w:p w14:paraId="4C4FCAC4" w14:textId="77777777" w:rsidR="00020828" w:rsidRPr="00A96233" w:rsidRDefault="00020828" w:rsidP="00863848">
            <w:pPr>
              <w:rPr>
                <w:color w:val="000000"/>
              </w:rPr>
            </w:pPr>
          </w:p>
          <w:p w14:paraId="2C2294F9" w14:textId="77777777" w:rsidR="00020828" w:rsidRPr="00A96233" w:rsidRDefault="00020828" w:rsidP="00863848">
            <w:pPr>
              <w:rPr>
                <w:color w:val="000000"/>
              </w:rPr>
            </w:pPr>
            <w:r w:rsidRPr="00A96233">
              <w:rPr>
                <w:color w:val="000000"/>
              </w:rPr>
              <w:t>The steps are summarised as follows:</w:t>
            </w:r>
          </w:p>
          <w:p w14:paraId="45B9F125" w14:textId="77777777" w:rsidR="00020828" w:rsidRPr="00A96233" w:rsidRDefault="00020828" w:rsidP="00863848">
            <w:pPr>
              <w:rPr>
                <w:color w:val="000000"/>
              </w:rPr>
            </w:pPr>
          </w:p>
          <w:p w14:paraId="0964E65F" w14:textId="77777777" w:rsidR="00020828" w:rsidRPr="00A96233" w:rsidRDefault="00020828" w:rsidP="00863848">
            <w:pPr>
              <w:rPr>
                <w:color w:val="000000"/>
              </w:rPr>
            </w:pPr>
            <w:r w:rsidRPr="00A96233">
              <w:rPr>
                <w:color w:val="000000"/>
              </w:rPr>
              <w:t>Start by populating two columns with product (the example in the video uses categories but you can enter specific products):</w:t>
            </w:r>
          </w:p>
          <w:p w14:paraId="7EE67A63" w14:textId="77777777" w:rsidR="00020828" w:rsidRPr="00A96233" w:rsidRDefault="00020828" w:rsidP="00863848">
            <w:pPr>
              <w:rPr>
                <w:color w:val="000000"/>
              </w:rPr>
            </w:pPr>
          </w:p>
          <w:p w14:paraId="6AF22ACA" w14:textId="77777777" w:rsidR="00020828" w:rsidRPr="00A96233" w:rsidRDefault="00020828" w:rsidP="00052D45">
            <w:pPr>
              <w:jc w:val="center"/>
              <w:rPr>
                <w:color w:val="000000"/>
              </w:rPr>
            </w:pPr>
            <w:r w:rsidRPr="00A96233">
              <w:rPr>
                <w:noProof/>
              </w:rPr>
              <w:lastRenderedPageBreak/>
              <w:drawing>
                <wp:inline distT="0" distB="0" distL="0" distR="0" wp14:anchorId="7E53085A" wp14:editId="527471C9">
                  <wp:extent cx="3724275" cy="2333625"/>
                  <wp:effectExtent l="0" t="0" r="9525" b="9525"/>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3724275" cy="2333625"/>
                          </a:xfrm>
                          <a:prstGeom prst="rect">
                            <a:avLst/>
                          </a:prstGeom>
                        </pic:spPr>
                      </pic:pic>
                    </a:graphicData>
                  </a:graphic>
                </wp:inline>
              </w:drawing>
            </w:r>
          </w:p>
          <w:p w14:paraId="676066EA" w14:textId="77777777" w:rsidR="00020828" w:rsidRPr="00A96233" w:rsidRDefault="00020828" w:rsidP="00863848">
            <w:pPr>
              <w:rPr>
                <w:color w:val="000000"/>
              </w:rPr>
            </w:pPr>
          </w:p>
          <w:p w14:paraId="78590F9F" w14:textId="77777777" w:rsidR="00020828" w:rsidRPr="00A96233" w:rsidRDefault="00020828" w:rsidP="00863848">
            <w:pPr>
              <w:rPr>
                <w:i/>
                <w:iCs/>
                <w:color w:val="000000"/>
              </w:rPr>
            </w:pPr>
            <w:r w:rsidRPr="00A96233">
              <w:rPr>
                <w:color w:val="000000"/>
              </w:rPr>
              <w:t xml:space="preserve">For a Pareto chart, sales should be organised in descending order, therefor, use the </w:t>
            </w:r>
            <w:r w:rsidRPr="00A96233">
              <w:rPr>
                <w:i/>
                <w:iCs/>
                <w:color w:val="000000"/>
              </w:rPr>
              <w:t>Sort &amp; filter</w:t>
            </w:r>
            <w:r w:rsidRPr="00A96233">
              <w:rPr>
                <w:color w:val="000000"/>
              </w:rPr>
              <w:t xml:space="preserve"> function to rearrange the information in column 2 from </w:t>
            </w:r>
            <w:r w:rsidRPr="00A96233">
              <w:rPr>
                <w:i/>
                <w:iCs/>
                <w:color w:val="000000"/>
              </w:rPr>
              <w:t>Largest to smaller (column 1 will be sorted automatically:</w:t>
            </w:r>
          </w:p>
          <w:p w14:paraId="0BB94731" w14:textId="77777777" w:rsidR="00020828" w:rsidRPr="00A96233" w:rsidRDefault="00020828" w:rsidP="00863848">
            <w:pPr>
              <w:rPr>
                <w:color w:val="000000"/>
              </w:rPr>
            </w:pPr>
          </w:p>
          <w:p w14:paraId="5DECE32A" w14:textId="77777777" w:rsidR="00020828" w:rsidRPr="00A96233" w:rsidRDefault="00020828" w:rsidP="005D6552">
            <w:pPr>
              <w:jc w:val="center"/>
              <w:rPr>
                <w:color w:val="000000"/>
              </w:rPr>
            </w:pPr>
            <w:r w:rsidRPr="00A96233">
              <w:rPr>
                <w:noProof/>
              </w:rPr>
              <w:drawing>
                <wp:inline distT="0" distB="0" distL="0" distR="0" wp14:anchorId="583E070E" wp14:editId="5EA19886">
                  <wp:extent cx="3324225" cy="2047875"/>
                  <wp:effectExtent l="0" t="0" r="9525" b="9525"/>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3324225" cy="2047875"/>
                          </a:xfrm>
                          <a:prstGeom prst="rect">
                            <a:avLst/>
                          </a:prstGeom>
                        </pic:spPr>
                      </pic:pic>
                    </a:graphicData>
                  </a:graphic>
                </wp:inline>
              </w:drawing>
            </w:r>
          </w:p>
          <w:p w14:paraId="63D39D38" w14:textId="77777777" w:rsidR="00020828" w:rsidRPr="00A96233" w:rsidRDefault="00020828" w:rsidP="00863848">
            <w:pPr>
              <w:rPr>
                <w:color w:val="000000"/>
              </w:rPr>
            </w:pPr>
          </w:p>
          <w:p w14:paraId="48435AD0" w14:textId="77777777" w:rsidR="00020828" w:rsidRPr="00A96233" w:rsidRDefault="00020828" w:rsidP="00863848">
            <w:pPr>
              <w:rPr>
                <w:color w:val="000000"/>
              </w:rPr>
            </w:pPr>
            <w:r w:rsidRPr="00A96233">
              <w:rPr>
                <w:color w:val="000000"/>
              </w:rPr>
              <w:t xml:space="preserve">Auto sum </w:t>
            </w:r>
            <m:oMath>
              <m:nary>
                <m:naryPr>
                  <m:chr m:val="∑"/>
                  <m:limLoc m:val="undOvr"/>
                  <m:subHide m:val="1"/>
                  <m:supHide m:val="1"/>
                  <m:ctrlPr>
                    <w:rPr>
                      <w:rFonts w:ascii="Cambria Math" w:hAnsi="Cambria Math"/>
                      <w:i/>
                      <w:color w:val="000000"/>
                    </w:rPr>
                  </m:ctrlPr>
                </m:naryPr>
                <m:sub/>
                <m:sup/>
                <m:e/>
              </m:nary>
            </m:oMath>
            <w:r w:rsidRPr="00A96233">
              <w:rPr>
                <w:color w:val="000000"/>
              </w:rPr>
              <w:t>the figures:</w:t>
            </w:r>
          </w:p>
          <w:p w14:paraId="5AFFC5DD" w14:textId="77777777" w:rsidR="00020828" w:rsidRPr="00A96233" w:rsidRDefault="00020828" w:rsidP="00863848">
            <w:pPr>
              <w:rPr>
                <w:color w:val="000000"/>
              </w:rPr>
            </w:pPr>
          </w:p>
          <w:p w14:paraId="21568322" w14:textId="77777777" w:rsidR="00020828" w:rsidRPr="00A96233" w:rsidRDefault="00020828" w:rsidP="005D6552">
            <w:pPr>
              <w:jc w:val="center"/>
              <w:rPr>
                <w:color w:val="000000"/>
              </w:rPr>
            </w:pPr>
            <w:r w:rsidRPr="00A96233">
              <w:rPr>
                <w:noProof/>
              </w:rPr>
              <w:drawing>
                <wp:inline distT="0" distB="0" distL="0" distR="0" wp14:anchorId="786530DB" wp14:editId="5D103C24">
                  <wp:extent cx="3638550" cy="1952625"/>
                  <wp:effectExtent l="0" t="0" r="0" b="9525"/>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3638550" cy="1952625"/>
                          </a:xfrm>
                          <a:prstGeom prst="rect">
                            <a:avLst/>
                          </a:prstGeom>
                        </pic:spPr>
                      </pic:pic>
                    </a:graphicData>
                  </a:graphic>
                </wp:inline>
              </w:drawing>
            </w:r>
          </w:p>
          <w:p w14:paraId="0EF16CA5" w14:textId="77777777" w:rsidR="00020828" w:rsidRPr="00A96233" w:rsidRDefault="00020828" w:rsidP="00863848">
            <w:pPr>
              <w:rPr>
                <w:color w:val="000000"/>
              </w:rPr>
            </w:pPr>
          </w:p>
          <w:p w14:paraId="5EE1BFBF" w14:textId="77777777" w:rsidR="00020828" w:rsidRPr="00A96233" w:rsidRDefault="00020828" w:rsidP="00863848">
            <w:pPr>
              <w:rPr>
                <w:color w:val="000000"/>
              </w:rPr>
            </w:pPr>
            <w:r w:rsidRPr="00A96233">
              <w:rPr>
                <w:color w:val="000000"/>
              </w:rPr>
              <w:lastRenderedPageBreak/>
              <w:t>Create a column for cumulative sales and calculate cumulative totals. For Refreshments, C2=B2</w:t>
            </w:r>
          </w:p>
          <w:p w14:paraId="1585D902" w14:textId="77777777" w:rsidR="00020828" w:rsidRPr="00A96233" w:rsidRDefault="00020828" w:rsidP="00863848">
            <w:pPr>
              <w:rPr>
                <w:color w:val="000000"/>
              </w:rPr>
            </w:pPr>
            <w:r w:rsidRPr="00A96233">
              <w:rPr>
                <w:color w:val="000000"/>
              </w:rPr>
              <w:t>C3=C2+B3</w:t>
            </w:r>
          </w:p>
          <w:p w14:paraId="4AE2D44E" w14:textId="77777777" w:rsidR="00020828" w:rsidRPr="00A96233" w:rsidRDefault="00020828" w:rsidP="00863848">
            <w:pPr>
              <w:rPr>
                <w:color w:val="000000"/>
              </w:rPr>
            </w:pPr>
            <w:r w:rsidRPr="00A96233">
              <w:rPr>
                <w:color w:val="000000"/>
              </w:rPr>
              <w:t>C4=C3+B4, etc.</w:t>
            </w:r>
          </w:p>
          <w:p w14:paraId="7AF77F1C" w14:textId="77777777" w:rsidR="00020828" w:rsidRPr="00A96233" w:rsidRDefault="00020828" w:rsidP="00863848">
            <w:pPr>
              <w:rPr>
                <w:color w:val="000000"/>
              </w:rPr>
            </w:pPr>
          </w:p>
          <w:p w14:paraId="03D46005" w14:textId="77777777" w:rsidR="00020828" w:rsidRPr="00A96233" w:rsidRDefault="00020828" w:rsidP="005D6552">
            <w:pPr>
              <w:jc w:val="center"/>
              <w:rPr>
                <w:color w:val="000000"/>
              </w:rPr>
            </w:pPr>
            <w:r w:rsidRPr="00A96233">
              <w:rPr>
                <w:noProof/>
              </w:rPr>
              <w:drawing>
                <wp:inline distT="0" distB="0" distL="0" distR="0" wp14:anchorId="52E01136" wp14:editId="7901202D">
                  <wp:extent cx="3714750" cy="2000250"/>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3714750" cy="2000250"/>
                          </a:xfrm>
                          <a:prstGeom prst="rect">
                            <a:avLst/>
                          </a:prstGeom>
                        </pic:spPr>
                      </pic:pic>
                    </a:graphicData>
                  </a:graphic>
                </wp:inline>
              </w:drawing>
            </w:r>
          </w:p>
          <w:p w14:paraId="05744343" w14:textId="77777777" w:rsidR="00020828" w:rsidRPr="00A96233" w:rsidRDefault="00020828" w:rsidP="00863848">
            <w:pPr>
              <w:rPr>
                <w:color w:val="000000"/>
              </w:rPr>
            </w:pPr>
          </w:p>
          <w:p w14:paraId="58451198" w14:textId="77777777" w:rsidR="00020828" w:rsidRPr="00A96233" w:rsidRDefault="00020828" w:rsidP="00863848">
            <w:pPr>
              <w:rPr>
                <w:color w:val="000000"/>
              </w:rPr>
            </w:pPr>
            <w:r w:rsidRPr="00A96233">
              <w:rPr>
                <w:color w:val="000000"/>
              </w:rPr>
              <w:t>Create a column for Percentage and enter the formulae to calculate the percentage for each category/product:</w:t>
            </w:r>
          </w:p>
          <w:p w14:paraId="6CC0CD28" w14:textId="77777777" w:rsidR="00020828" w:rsidRPr="00A96233" w:rsidRDefault="00020828" w:rsidP="00863848">
            <w:pPr>
              <w:rPr>
                <w:color w:val="000000"/>
              </w:rPr>
            </w:pPr>
          </w:p>
          <w:p w14:paraId="3B8B68AC" w14:textId="77777777" w:rsidR="00020828" w:rsidRPr="00A96233" w:rsidRDefault="00020828" w:rsidP="005D6552">
            <w:pPr>
              <w:jc w:val="center"/>
              <w:rPr>
                <w:color w:val="000000"/>
              </w:rPr>
            </w:pPr>
            <w:r w:rsidRPr="00A96233">
              <w:rPr>
                <w:noProof/>
              </w:rPr>
              <w:drawing>
                <wp:inline distT="0" distB="0" distL="0" distR="0" wp14:anchorId="3B3C5D34" wp14:editId="15D05B4D">
                  <wp:extent cx="3228975" cy="2066925"/>
                  <wp:effectExtent l="0" t="0" r="9525" b="9525"/>
                  <wp:docPr id="896"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3228975" cy="2066925"/>
                          </a:xfrm>
                          <a:prstGeom prst="rect">
                            <a:avLst/>
                          </a:prstGeom>
                        </pic:spPr>
                      </pic:pic>
                    </a:graphicData>
                  </a:graphic>
                </wp:inline>
              </w:drawing>
            </w:r>
          </w:p>
          <w:p w14:paraId="6E3B731C" w14:textId="77777777" w:rsidR="00020828" w:rsidRPr="00A96233" w:rsidRDefault="00020828" w:rsidP="00863848">
            <w:pPr>
              <w:rPr>
                <w:color w:val="000000"/>
              </w:rPr>
            </w:pPr>
          </w:p>
          <w:p w14:paraId="79BBF733" w14:textId="77777777" w:rsidR="00020828" w:rsidRPr="00A96233" w:rsidRDefault="00020828" w:rsidP="00863848">
            <w:pPr>
              <w:rPr>
                <w:color w:val="000000"/>
              </w:rPr>
            </w:pPr>
            <w:r w:rsidRPr="00A96233">
              <w:rPr>
                <w:color w:val="000000"/>
              </w:rPr>
              <w:t>Format the percentage results as %:</w:t>
            </w:r>
          </w:p>
          <w:p w14:paraId="3B074D73" w14:textId="77777777" w:rsidR="00020828" w:rsidRPr="00A96233" w:rsidRDefault="00020828" w:rsidP="00863848">
            <w:pPr>
              <w:rPr>
                <w:color w:val="000000"/>
              </w:rPr>
            </w:pPr>
          </w:p>
          <w:p w14:paraId="2232FA3D" w14:textId="77777777" w:rsidR="00020828" w:rsidRPr="00A96233" w:rsidRDefault="00020828" w:rsidP="005D6552">
            <w:pPr>
              <w:jc w:val="center"/>
              <w:rPr>
                <w:color w:val="000000"/>
              </w:rPr>
            </w:pPr>
            <w:r w:rsidRPr="00A96233">
              <w:rPr>
                <w:noProof/>
              </w:rPr>
              <w:lastRenderedPageBreak/>
              <w:drawing>
                <wp:inline distT="0" distB="0" distL="0" distR="0" wp14:anchorId="754B506B" wp14:editId="65590298">
                  <wp:extent cx="3752850" cy="2028825"/>
                  <wp:effectExtent l="0" t="0" r="0" b="9525"/>
                  <wp:docPr id="897"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3752850" cy="2028825"/>
                          </a:xfrm>
                          <a:prstGeom prst="rect">
                            <a:avLst/>
                          </a:prstGeom>
                        </pic:spPr>
                      </pic:pic>
                    </a:graphicData>
                  </a:graphic>
                </wp:inline>
              </w:drawing>
            </w:r>
          </w:p>
          <w:p w14:paraId="18B6B840" w14:textId="77777777" w:rsidR="00020828" w:rsidRPr="00A96233" w:rsidRDefault="00020828" w:rsidP="00863848">
            <w:pPr>
              <w:rPr>
                <w:color w:val="000000"/>
              </w:rPr>
            </w:pPr>
          </w:p>
          <w:p w14:paraId="34C72AAB" w14:textId="77777777" w:rsidR="00020828" w:rsidRPr="00A96233" w:rsidRDefault="00020828" w:rsidP="00863848">
            <w:pPr>
              <w:rPr>
                <w:color w:val="000000"/>
              </w:rPr>
            </w:pPr>
            <w:r w:rsidRPr="00A96233">
              <w:rPr>
                <w:color w:val="000000"/>
              </w:rPr>
              <w:t>Use the information (except the cumulative column) to create a clustered column bar chart:</w:t>
            </w:r>
          </w:p>
          <w:p w14:paraId="57BCBD88" w14:textId="77777777" w:rsidR="00020828" w:rsidRPr="00A96233" w:rsidRDefault="00020828" w:rsidP="00863848">
            <w:pPr>
              <w:rPr>
                <w:color w:val="000000"/>
              </w:rPr>
            </w:pPr>
          </w:p>
          <w:p w14:paraId="7EBFFB52" w14:textId="77777777" w:rsidR="00020828" w:rsidRPr="00A96233" w:rsidRDefault="00020828" w:rsidP="005D6552">
            <w:pPr>
              <w:jc w:val="center"/>
              <w:rPr>
                <w:color w:val="000000"/>
              </w:rPr>
            </w:pPr>
            <w:r w:rsidRPr="00A96233">
              <w:rPr>
                <w:noProof/>
              </w:rPr>
              <w:drawing>
                <wp:inline distT="0" distB="0" distL="0" distR="0" wp14:anchorId="22C56673" wp14:editId="09F80C78">
                  <wp:extent cx="3743325" cy="1952625"/>
                  <wp:effectExtent l="0" t="0" r="9525" b="9525"/>
                  <wp:docPr id="898" name="Picture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3743325" cy="1952625"/>
                          </a:xfrm>
                          <a:prstGeom prst="rect">
                            <a:avLst/>
                          </a:prstGeom>
                        </pic:spPr>
                      </pic:pic>
                    </a:graphicData>
                  </a:graphic>
                </wp:inline>
              </w:drawing>
            </w:r>
          </w:p>
          <w:p w14:paraId="26196EBA" w14:textId="77777777" w:rsidR="00020828" w:rsidRPr="00A96233" w:rsidRDefault="00020828" w:rsidP="00863848">
            <w:pPr>
              <w:rPr>
                <w:color w:val="000000"/>
              </w:rPr>
            </w:pPr>
          </w:p>
          <w:p w14:paraId="38B9ABD0" w14:textId="77777777" w:rsidR="00020828" w:rsidRPr="00A96233" w:rsidRDefault="00020828" w:rsidP="00863848">
            <w:pPr>
              <w:rPr>
                <w:color w:val="000000"/>
              </w:rPr>
            </w:pPr>
            <w:r w:rsidRPr="00A96233">
              <w:rPr>
                <w:color w:val="000000"/>
              </w:rPr>
              <w:t>Use the cumulative column information to create a line graph:</w:t>
            </w:r>
          </w:p>
          <w:p w14:paraId="46012706" w14:textId="77777777" w:rsidR="00020828" w:rsidRPr="00A96233" w:rsidRDefault="00020828" w:rsidP="00863848">
            <w:pPr>
              <w:rPr>
                <w:color w:val="000000"/>
              </w:rPr>
            </w:pPr>
          </w:p>
          <w:p w14:paraId="3542F090" w14:textId="77777777" w:rsidR="00020828" w:rsidRPr="00A96233" w:rsidRDefault="00020828" w:rsidP="005D6552">
            <w:pPr>
              <w:jc w:val="center"/>
              <w:rPr>
                <w:color w:val="000000"/>
              </w:rPr>
            </w:pPr>
            <w:r w:rsidRPr="00A96233">
              <w:rPr>
                <w:noProof/>
              </w:rPr>
              <w:drawing>
                <wp:inline distT="0" distB="0" distL="0" distR="0" wp14:anchorId="0C02FE09" wp14:editId="69D859B6">
                  <wp:extent cx="5413612" cy="2282762"/>
                  <wp:effectExtent l="0" t="0" r="0" b="381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5430520" cy="2289892"/>
                          </a:xfrm>
                          <a:prstGeom prst="rect">
                            <a:avLst/>
                          </a:prstGeom>
                        </pic:spPr>
                      </pic:pic>
                    </a:graphicData>
                  </a:graphic>
                </wp:inline>
              </w:drawing>
            </w:r>
          </w:p>
          <w:p w14:paraId="6413A6EB" w14:textId="34A0675B" w:rsidR="00020828" w:rsidRDefault="00020828" w:rsidP="00863848">
            <w:pPr>
              <w:rPr>
                <w:color w:val="000000"/>
              </w:rPr>
            </w:pPr>
          </w:p>
          <w:p w14:paraId="08A9D8D7" w14:textId="76F06E38" w:rsidR="005D6552" w:rsidRDefault="005D6552" w:rsidP="00863848">
            <w:pPr>
              <w:rPr>
                <w:color w:val="000000"/>
              </w:rPr>
            </w:pPr>
          </w:p>
          <w:p w14:paraId="00C14A71" w14:textId="12517A57" w:rsidR="005D6552" w:rsidRDefault="005D6552" w:rsidP="00863848">
            <w:pPr>
              <w:rPr>
                <w:color w:val="000000"/>
              </w:rPr>
            </w:pPr>
          </w:p>
          <w:p w14:paraId="5ACF124E" w14:textId="77777777" w:rsidR="005D6552" w:rsidRPr="00A96233" w:rsidRDefault="005D6552" w:rsidP="00863848">
            <w:pPr>
              <w:rPr>
                <w:color w:val="000000"/>
              </w:rPr>
            </w:pPr>
          </w:p>
          <w:p w14:paraId="60F760B5" w14:textId="77777777" w:rsidR="00020828" w:rsidRPr="00A96233" w:rsidRDefault="00020828" w:rsidP="00863848">
            <w:pPr>
              <w:rPr>
                <w:color w:val="000000"/>
              </w:rPr>
            </w:pPr>
            <w:r w:rsidRPr="00A96233">
              <w:rPr>
                <w:color w:val="000000"/>
              </w:rPr>
              <w:lastRenderedPageBreak/>
              <w:t>Add data labels to the line graph:</w:t>
            </w:r>
          </w:p>
          <w:p w14:paraId="0D45E9B5" w14:textId="77777777" w:rsidR="00020828" w:rsidRPr="00A96233" w:rsidRDefault="00020828" w:rsidP="00863848">
            <w:pPr>
              <w:rPr>
                <w:color w:val="000000"/>
              </w:rPr>
            </w:pPr>
          </w:p>
          <w:p w14:paraId="4E237216" w14:textId="77777777" w:rsidR="00020828" w:rsidRPr="00A96233" w:rsidRDefault="00020828" w:rsidP="005D6552">
            <w:pPr>
              <w:jc w:val="center"/>
              <w:rPr>
                <w:color w:val="000000"/>
              </w:rPr>
            </w:pPr>
            <w:r w:rsidRPr="00A96233">
              <w:rPr>
                <w:noProof/>
              </w:rPr>
              <w:drawing>
                <wp:inline distT="0" distB="0" distL="0" distR="0" wp14:anchorId="2BF68F08" wp14:editId="2CD9FFAC">
                  <wp:extent cx="3773464" cy="2351108"/>
                  <wp:effectExtent l="0" t="0" r="0" b="0"/>
                  <wp:docPr id="901" name="Picture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3829245" cy="2385863"/>
                          </a:xfrm>
                          <a:prstGeom prst="rect">
                            <a:avLst/>
                          </a:prstGeom>
                        </pic:spPr>
                      </pic:pic>
                    </a:graphicData>
                  </a:graphic>
                </wp:inline>
              </w:drawing>
            </w:r>
          </w:p>
          <w:p w14:paraId="40DC8BB6" w14:textId="77777777" w:rsidR="00020828" w:rsidRPr="00A96233" w:rsidRDefault="00020828" w:rsidP="00863848">
            <w:pPr>
              <w:rPr>
                <w:color w:val="000000"/>
              </w:rPr>
            </w:pPr>
          </w:p>
          <w:p w14:paraId="67E89729" w14:textId="77777777" w:rsidR="00020828" w:rsidRPr="00A96233" w:rsidRDefault="00020828" w:rsidP="00863848">
            <w:pPr>
              <w:rPr>
                <w:color w:val="000000"/>
              </w:rPr>
            </w:pPr>
            <w:r w:rsidRPr="00A96233">
              <w:rPr>
                <w:color w:val="000000"/>
              </w:rPr>
              <w:t>The conclusion is that the first three items make up 80%:</w:t>
            </w:r>
          </w:p>
          <w:p w14:paraId="60FBFC20" w14:textId="77777777" w:rsidR="00020828" w:rsidRPr="00A96233" w:rsidRDefault="00020828" w:rsidP="00863848">
            <w:pPr>
              <w:rPr>
                <w:color w:val="000000"/>
              </w:rPr>
            </w:pPr>
          </w:p>
          <w:p w14:paraId="3E04379C" w14:textId="77777777" w:rsidR="00020828" w:rsidRPr="00A96233" w:rsidRDefault="00020828" w:rsidP="005D6552">
            <w:pPr>
              <w:jc w:val="center"/>
              <w:rPr>
                <w:color w:val="000000"/>
              </w:rPr>
            </w:pPr>
            <w:r w:rsidRPr="00A96233">
              <w:rPr>
                <w:noProof/>
              </w:rPr>
              <w:drawing>
                <wp:inline distT="0" distB="0" distL="0" distR="0" wp14:anchorId="42323430" wp14:editId="1B08F2F3">
                  <wp:extent cx="3780430" cy="2339659"/>
                  <wp:effectExtent l="0" t="0" r="0" b="3810"/>
                  <wp:docPr id="902"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3811471" cy="2358870"/>
                          </a:xfrm>
                          <a:prstGeom prst="rect">
                            <a:avLst/>
                          </a:prstGeom>
                        </pic:spPr>
                      </pic:pic>
                    </a:graphicData>
                  </a:graphic>
                </wp:inline>
              </w:drawing>
            </w:r>
          </w:p>
          <w:p w14:paraId="42D6294C" w14:textId="77777777" w:rsidR="00020828" w:rsidRPr="00A96233" w:rsidRDefault="00020828" w:rsidP="00863848">
            <w:pPr>
              <w:rPr>
                <w:color w:val="000000"/>
              </w:rPr>
            </w:pPr>
          </w:p>
          <w:p w14:paraId="2CFB2958" w14:textId="77777777" w:rsidR="00020828" w:rsidRPr="00A96233" w:rsidRDefault="00020828" w:rsidP="00863848">
            <w:pPr>
              <w:rPr>
                <w:color w:val="000000"/>
              </w:rPr>
            </w:pPr>
            <w:r w:rsidRPr="00A96233">
              <w:rPr>
                <w:color w:val="000000"/>
              </w:rPr>
              <w:t>These are the categories/prices that sell the best and that meet most of the customer needs.</w:t>
            </w:r>
          </w:p>
        </w:tc>
      </w:tr>
    </w:tbl>
    <w:p w14:paraId="238C8E1C" w14:textId="77777777" w:rsidR="00020828" w:rsidRPr="00A96233" w:rsidRDefault="00020828" w:rsidP="00020828">
      <w:pPr>
        <w:rPr>
          <w:color w:val="000000"/>
        </w:rPr>
      </w:pPr>
    </w:p>
    <w:p w14:paraId="62349280" w14:textId="77777777" w:rsidR="00020828" w:rsidRPr="00A96233" w:rsidRDefault="00020828" w:rsidP="00020828">
      <w:pPr>
        <w:pStyle w:val="Heading4"/>
        <w:spacing w:line="360" w:lineRule="auto"/>
        <w:ind w:left="1134" w:hanging="1134"/>
      </w:pPr>
      <w:r w:rsidRPr="00A96233">
        <w:t>1.4.2.2</w:t>
      </w:r>
      <w:r w:rsidRPr="00A96233">
        <w:tab/>
        <w:t>Target market’s response to trends and new products</w:t>
      </w:r>
    </w:p>
    <w:p w14:paraId="15E51989" w14:textId="77777777" w:rsidR="00020828" w:rsidRPr="00A96233" w:rsidRDefault="00020828" w:rsidP="00020828"/>
    <w:p w14:paraId="111158DD" w14:textId="77777777" w:rsidR="00020828" w:rsidRPr="00A96233" w:rsidRDefault="00020828" w:rsidP="00020828">
      <w:r w:rsidRPr="00A96233">
        <w:t>In addition to considering the demographics of the stores’ locations, the buyer that allocates stock should also consider trends and how the target markets in different locations respond to trends. In an article on assortment planning, the following example is given.</w:t>
      </w:r>
      <w:r w:rsidRPr="00A96233">
        <w:rPr>
          <w:vertAlign w:val="superscript"/>
        </w:rPr>
        <w:t>v</w:t>
      </w:r>
      <w:r w:rsidRPr="00A96233">
        <w:t xml:space="preserve"> Such a mix in allocation would apply to stores in locations where the customers are keen to follow fashion trends.</w:t>
      </w:r>
    </w:p>
    <w:p w14:paraId="618AE3AF" w14:textId="77777777" w:rsidR="00020828" w:rsidRPr="00A96233" w:rsidRDefault="00020828" w:rsidP="00020828"/>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CellMar>
          <w:top w:w="108" w:type="dxa"/>
          <w:bottom w:w="108" w:type="dxa"/>
        </w:tblCellMar>
        <w:tblLook w:val="04A0" w:firstRow="1" w:lastRow="0" w:firstColumn="1" w:lastColumn="0" w:noHBand="0" w:noVBand="1"/>
      </w:tblPr>
      <w:tblGrid>
        <w:gridCol w:w="9016"/>
      </w:tblGrid>
      <w:tr w:rsidR="00020828" w:rsidRPr="00A96233" w14:paraId="060E7BC1" w14:textId="77777777" w:rsidTr="00863848">
        <w:tc>
          <w:tcPr>
            <w:tcW w:w="9016" w:type="dxa"/>
            <w:shd w:val="clear" w:color="auto" w:fill="D9D9D9" w:themeFill="background1" w:themeFillShade="D9"/>
          </w:tcPr>
          <w:p w14:paraId="284DA2C4" w14:textId="31C1EAD9" w:rsidR="00020828" w:rsidRPr="00A96233" w:rsidRDefault="00020828" w:rsidP="00863848">
            <w:r w:rsidRPr="00A96233">
              <w:lastRenderedPageBreak/>
              <w:t>Buyers are constantly inundated with strategic choices on assortments. Fashion retail teams need to ride the latest trends without making risky manoeuvres that affect the bottom line. Stuck between appeasing to consumers and improving their sales, playing it safe with the mainstays, sticking to the tried-and-true formulae sounds tempting too.</w:t>
            </w:r>
            <w:r w:rsidR="005D6552">
              <w:t xml:space="preserve"> </w:t>
            </w:r>
            <w:r w:rsidRPr="00A96233">
              <w:t xml:space="preserve">Or, they can risk by pushing potential future winners. </w:t>
            </w:r>
          </w:p>
          <w:p w14:paraId="456A0C26" w14:textId="77777777" w:rsidR="00020828" w:rsidRPr="00A96233" w:rsidRDefault="00020828" w:rsidP="00863848"/>
          <w:p w14:paraId="1060EA92" w14:textId="77777777" w:rsidR="00020828" w:rsidRPr="00A96233" w:rsidRDefault="00020828" w:rsidP="00863848">
            <w:pPr>
              <w:rPr>
                <w:b/>
                <w:bCs/>
              </w:rPr>
            </w:pPr>
            <w:r w:rsidRPr="00A96233">
              <w:rPr>
                <w:b/>
                <w:bCs/>
              </w:rPr>
              <w:t>The right balance between trends and staples</w:t>
            </w:r>
          </w:p>
          <w:p w14:paraId="71139191" w14:textId="77777777" w:rsidR="00020828" w:rsidRPr="00A96233" w:rsidRDefault="00020828" w:rsidP="00863848">
            <w:pPr>
              <w:spacing w:after="120"/>
              <w:rPr>
                <w:b/>
                <w:bCs/>
              </w:rPr>
            </w:pPr>
          </w:p>
          <w:p w14:paraId="16C4602A" w14:textId="77777777" w:rsidR="00020828" w:rsidRPr="00A96233" w:rsidRDefault="00020828" w:rsidP="005D6552">
            <w:r w:rsidRPr="00A96233">
              <w:t>Topshop, the fast fashion brand, has a fairly odd combination of totes. There are:</w:t>
            </w:r>
          </w:p>
          <w:p w14:paraId="06A9E1BC" w14:textId="03671DEB" w:rsidR="00020828" w:rsidRPr="00A96233" w:rsidRDefault="00020828" w:rsidP="005D6552">
            <w:pPr>
              <w:pStyle w:val="ListParagraph"/>
              <w:numPr>
                <w:ilvl w:val="0"/>
                <w:numId w:val="371"/>
              </w:numPr>
              <w:contextualSpacing w:val="0"/>
            </w:pPr>
            <w:r w:rsidRPr="00A96233">
              <w:t>versions of trend-forward styles;</w:t>
            </w:r>
          </w:p>
          <w:p w14:paraId="3E459ECC" w14:textId="4A68B34F" w:rsidR="00020828" w:rsidRPr="00A96233" w:rsidRDefault="00020828" w:rsidP="005D6552">
            <w:pPr>
              <w:pStyle w:val="ListParagraph"/>
              <w:numPr>
                <w:ilvl w:val="0"/>
                <w:numId w:val="371"/>
              </w:numPr>
              <w:contextualSpacing w:val="0"/>
            </w:pPr>
            <w:r w:rsidRPr="00A96233">
              <w:t xml:space="preserve">styles from the previous seasons; </w:t>
            </w:r>
          </w:p>
          <w:p w14:paraId="0FE9C61D" w14:textId="0B9ED45D" w:rsidR="00020828" w:rsidRPr="00A96233" w:rsidRDefault="00020828" w:rsidP="005D6552">
            <w:pPr>
              <w:pStyle w:val="ListParagraph"/>
              <w:numPr>
                <w:ilvl w:val="0"/>
                <w:numId w:val="371"/>
              </w:numPr>
              <w:contextualSpacing w:val="0"/>
            </w:pPr>
            <w:r w:rsidRPr="00A96233">
              <w:t>iterations of a more ‘current season’ style.</w:t>
            </w:r>
          </w:p>
          <w:p w14:paraId="1661FD63" w14:textId="77777777" w:rsidR="00020828" w:rsidRPr="00A96233" w:rsidRDefault="00020828" w:rsidP="005D6552"/>
          <w:p w14:paraId="484270F1" w14:textId="77777777" w:rsidR="00020828" w:rsidRPr="00A96233" w:rsidRDefault="00020828" w:rsidP="00863848">
            <w:r w:rsidRPr="00A96233">
              <w:t>The brand’s polarising mix usually has 2-3 colourways of every new style, as seen below.</w:t>
            </w:r>
          </w:p>
          <w:p w14:paraId="37F3AD4F" w14:textId="77777777" w:rsidR="00020828" w:rsidRPr="00A96233" w:rsidRDefault="00020828" w:rsidP="00863848"/>
          <w:p w14:paraId="1A4C8EC9" w14:textId="77777777" w:rsidR="00020828" w:rsidRPr="00A96233" w:rsidRDefault="00020828" w:rsidP="00863848">
            <w:pPr>
              <w:jc w:val="center"/>
            </w:pPr>
            <w:r w:rsidRPr="00A96233">
              <w:rPr>
                <w:noProof/>
              </w:rPr>
              <w:drawing>
                <wp:inline distT="0" distB="0" distL="0" distR="0" wp14:anchorId="415D2221" wp14:editId="2CF31B44">
                  <wp:extent cx="4360197" cy="2725003"/>
                  <wp:effectExtent l="0" t="0" r="2540" b="0"/>
                  <wp:docPr id="906" name="Picture 906" descr="same bag in different sty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ame bag in different style"/>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412567" cy="2757733"/>
                          </a:xfrm>
                          <a:prstGeom prst="rect">
                            <a:avLst/>
                          </a:prstGeom>
                          <a:noFill/>
                          <a:ln>
                            <a:noFill/>
                          </a:ln>
                        </pic:spPr>
                      </pic:pic>
                    </a:graphicData>
                  </a:graphic>
                </wp:inline>
              </w:drawing>
            </w:r>
          </w:p>
        </w:tc>
      </w:tr>
    </w:tbl>
    <w:p w14:paraId="74AE6092" w14:textId="77777777" w:rsidR="00020828" w:rsidRPr="00A96233" w:rsidRDefault="00020828" w:rsidP="00020828"/>
    <w:p w14:paraId="60BBA97D" w14:textId="77777777" w:rsidR="00020828" w:rsidRPr="00A96233" w:rsidRDefault="00020828" w:rsidP="00020828">
      <w:r w:rsidRPr="00A96233">
        <w:t>For stores in locations where customers are not significantly influenced by trends, more staple stock should be allocated.</w:t>
      </w:r>
    </w:p>
    <w:p w14:paraId="1A620258"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384018D7" w14:textId="77777777" w:rsidTr="00863848">
        <w:tc>
          <w:tcPr>
            <w:tcW w:w="1408" w:type="dxa"/>
            <w:shd w:val="clear" w:color="auto" w:fill="auto"/>
          </w:tcPr>
          <w:p w14:paraId="3D00ACF5" w14:textId="77777777" w:rsidR="00020828" w:rsidRPr="00A96233" w:rsidRDefault="00020828" w:rsidP="00863848">
            <w:pPr>
              <w:jc w:val="center"/>
            </w:pPr>
            <w:r w:rsidRPr="00A96233">
              <w:rPr>
                <w:noProof/>
              </w:rPr>
              <w:drawing>
                <wp:inline distT="0" distB="0" distL="0" distR="0" wp14:anchorId="0569B9ED" wp14:editId="440E71BE">
                  <wp:extent cx="468000" cy="468000"/>
                  <wp:effectExtent l="0" t="0" r="8255" b="8255"/>
                  <wp:docPr id="1471" name="Picture 1471"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 name="Question.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5DF7F550" w14:textId="77777777" w:rsidR="00020828" w:rsidRPr="00A96233" w:rsidRDefault="00020828" w:rsidP="00863848">
            <w:r w:rsidRPr="00A96233">
              <w:t>Where and how can do obtain information about customer buying patterns to help you match merchandise to the target markets?</w:t>
            </w:r>
          </w:p>
          <w:p w14:paraId="0C8AF4C1" w14:textId="77777777" w:rsidR="00020828" w:rsidRPr="00A96233" w:rsidRDefault="00020828" w:rsidP="00863848"/>
          <w:p w14:paraId="49DC38CD" w14:textId="77777777" w:rsidR="00020828" w:rsidRPr="00A96233" w:rsidRDefault="00020828" w:rsidP="00863848"/>
          <w:p w14:paraId="207BDC27" w14:textId="77777777" w:rsidR="00020828" w:rsidRPr="00A96233" w:rsidRDefault="00020828" w:rsidP="00863848"/>
          <w:p w14:paraId="4AB9892D" w14:textId="77777777" w:rsidR="00020828" w:rsidRPr="00A96233" w:rsidRDefault="00020828" w:rsidP="00863848"/>
          <w:p w14:paraId="4AD0685A" w14:textId="77777777" w:rsidR="00020828" w:rsidRPr="00A96233" w:rsidRDefault="00020828" w:rsidP="00863848"/>
        </w:tc>
      </w:tr>
    </w:tbl>
    <w:p w14:paraId="0E05C946" w14:textId="77777777" w:rsidR="00020828" w:rsidRPr="00A96233" w:rsidRDefault="00020828" w:rsidP="00020828"/>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CellMar>
          <w:top w:w="108" w:type="dxa"/>
          <w:bottom w:w="108" w:type="dxa"/>
        </w:tblCellMar>
        <w:tblLook w:val="04A0" w:firstRow="1" w:lastRow="0" w:firstColumn="1" w:lastColumn="0" w:noHBand="0" w:noVBand="1"/>
      </w:tblPr>
      <w:tblGrid>
        <w:gridCol w:w="9016"/>
      </w:tblGrid>
      <w:tr w:rsidR="00020828" w:rsidRPr="00A96233" w14:paraId="49F0E170" w14:textId="77777777" w:rsidTr="00863848">
        <w:tc>
          <w:tcPr>
            <w:tcW w:w="9016" w:type="dxa"/>
            <w:shd w:val="clear" w:color="auto" w:fill="D9D9D9" w:themeFill="background1" w:themeFillShade="D9"/>
          </w:tcPr>
          <w:p w14:paraId="0F073BC1" w14:textId="77777777" w:rsidR="00020828" w:rsidRPr="00A96233" w:rsidRDefault="00020828" w:rsidP="00863848">
            <w:pPr>
              <w:rPr>
                <w:b/>
                <w:bCs/>
                <w:i/>
                <w:iCs/>
              </w:rPr>
            </w:pPr>
            <w:r w:rsidRPr="00A96233">
              <w:rPr>
                <w:b/>
                <w:bCs/>
                <w:i/>
                <w:iCs/>
              </w:rPr>
              <w:lastRenderedPageBreak/>
              <w:t>Where can the buyer get information about the customer bases at different stores?</w:t>
            </w:r>
          </w:p>
          <w:p w14:paraId="238C0CDE" w14:textId="77777777" w:rsidR="00020828" w:rsidRPr="00A96233" w:rsidRDefault="00020828" w:rsidP="00863848">
            <w:pPr>
              <w:rPr>
                <w:b/>
                <w:bCs/>
                <w:i/>
                <w:iCs/>
              </w:rPr>
            </w:pPr>
          </w:p>
          <w:p w14:paraId="4ED66B80" w14:textId="77777777" w:rsidR="00020828" w:rsidRPr="00A96233" w:rsidRDefault="00020828" w:rsidP="0014236E">
            <w:pPr>
              <w:pStyle w:val="ListParagraph"/>
              <w:numPr>
                <w:ilvl w:val="0"/>
                <w:numId w:val="344"/>
              </w:numPr>
              <w:contextualSpacing w:val="0"/>
            </w:pPr>
            <w:r w:rsidRPr="00A96233">
              <w:rPr>
                <w:b/>
                <w:bCs/>
              </w:rPr>
              <w:t>POS system.</w:t>
            </w:r>
            <w:r w:rsidRPr="00A96233">
              <w:t xml:space="preserve"> The POS system tracks sales and inventory. The actual sales history can be analysed to identify patterns such as in which geographic regions specific products were selling well; which products did not sell and needed to be marked down; which products sold well during specific seasons; etc.</w:t>
            </w:r>
          </w:p>
          <w:p w14:paraId="12E6F8F3" w14:textId="77777777" w:rsidR="00020828" w:rsidRPr="00A96233" w:rsidRDefault="00020828" w:rsidP="00863848"/>
          <w:p w14:paraId="41E947E3" w14:textId="77777777" w:rsidR="00020828" w:rsidRPr="00A96233" w:rsidRDefault="00020828" w:rsidP="0014236E">
            <w:pPr>
              <w:pStyle w:val="ListParagraph"/>
              <w:numPr>
                <w:ilvl w:val="0"/>
                <w:numId w:val="344"/>
              </w:numPr>
              <w:contextualSpacing w:val="0"/>
            </w:pPr>
            <w:r w:rsidRPr="00A96233">
              <w:rPr>
                <w:b/>
                <w:bCs/>
              </w:rPr>
              <w:t>The company’s web site</w:t>
            </w:r>
            <w:r w:rsidRPr="00A96233">
              <w:t>. Tools such as Google Analytics help identify where visitors to the company website are coming from, what search words and phrases they are using and what pages they are spending the most time on.</w:t>
            </w:r>
          </w:p>
          <w:p w14:paraId="2D779F7D" w14:textId="77777777" w:rsidR="00020828" w:rsidRPr="00A96233" w:rsidRDefault="00020828" w:rsidP="00863848"/>
          <w:p w14:paraId="612E57F3" w14:textId="29187414" w:rsidR="00020828" w:rsidRPr="00A96233" w:rsidRDefault="00020828" w:rsidP="0014236E">
            <w:pPr>
              <w:pStyle w:val="ListParagraph"/>
              <w:numPr>
                <w:ilvl w:val="0"/>
                <w:numId w:val="344"/>
              </w:numPr>
              <w:contextualSpacing w:val="0"/>
            </w:pPr>
            <w:r w:rsidRPr="00A96233">
              <w:rPr>
                <w:b/>
                <w:bCs/>
              </w:rPr>
              <w:t>Loyalty program</w:t>
            </w:r>
            <w:r w:rsidR="005D6552">
              <w:rPr>
                <w:b/>
                <w:bCs/>
              </w:rPr>
              <w:t>me</w:t>
            </w:r>
            <w:r w:rsidRPr="00A96233">
              <w:t>. A loyalty programme allows the company to collect and analyse shopping habits of frequent shoppers. The basic customer profile information (such as age, deducted from date of birth; and location) provide information on what offers customers respond to, when they buy, and what they shop. Such information can be used for customer segmentation.</w:t>
            </w:r>
          </w:p>
        </w:tc>
      </w:tr>
    </w:tbl>
    <w:p w14:paraId="39056F90" w14:textId="2A29E1FB" w:rsidR="00020828" w:rsidRDefault="00020828" w:rsidP="00020828"/>
    <w:p w14:paraId="23CF354C" w14:textId="77777777" w:rsidR="005D6552" w:rsidRPr="00A96233" w:rsidRDefault="005D6552" w:rsidP="00020828"/>
    <w:p w14:paraId="2095B40B" w14:textId="77777777" w:rsidR="00020828" w:rsidRPr="00A96233" w:rsidRDefault="00020828" w:rsidP="00020828">
      <w:pPr>
        <w:pStyle w:val="Heading2"/>
        <w:spacing w:before="120"/>
      </w:pPr>
      <w:bookmarkStart w:id="713" w:name="_Toc45720001"/>
      <w:bookmarkStart w:id="714" w:name="_Toc46588520"/>
      <w:bookmarkStart w:id="715" w:name="_Toc46917437"/>
      <w:r w:rsidRPr="00A96233">
        <w:t>1.5</w:t>
      </w:r>
      <w:r w:rsidRPr="00A96233">
        <w:tab/>
        <w:t>The difference between allocation and replenishment and when each is best used</w:t>
      </w:r>
      <w:bookmarkEnd w:id="713"/>
      <w:bookmarkEnd w:id="714"/>
      <w:bookmarkEnd w:id="715"/>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42E92944" w14:textId="77777777" w:rsidTr="005D6552">
        <w:tc>
          <w:tcPr>
            <w:tcW w:w="784" w:type="pct"/>
            <w:tcBorders>
              <w:top w:val="single" w:sz="4" w:space="0" w:color="auto"/>
              <w:left w:val="single" w:sz="4" w:space="0" w:color="auto"/>
              <w:bottom w:val="single" w:sz="4" w:space="0" w:color="auto"/>
              <w:right w:val="nil"/>
            </w:tcBorders>
            <w:hideMark/>
          </w:tcPr>
          <w:p w14:paraId="2A28BD79" w14:textId="77777777" w:rsidR="00020828" w:rsidRPr="00A96233" w:rsidRDefault="00020828" w:rsidP="00863848">
            <w:pPr>
              <w:jc w:val="center"/>
            </w:pPr>
            <w:r w:rsidRPr="00A96233">
              <w:rPr>
                <w:noProof/>
              </w:rPr>
              <w:drawing>
                <wp:inline distT="0" distB="0" distL="0" distR="0" wp14:anchorId="792E6C26" wp14:editId="04F7DDC0">
                  <wp:extent cx="462915" cy="462915"/>
                  <wp:effectExtent l="0" t="0" r="0" b="0"/>
                  <wp:docPr id="735" name="Picture 73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77F99CA0" w14:textId="77777777" w:rsidR="00020828" w:rsidRPr="00A96233" w:rsidRDefault="00020828" w:rsidP="00863848">
            <w:r w:rsidRPr="00A96233">
              <w:t>Use the information below to discuss the difference between allocation and replenishment and when each is best used.</w:t>
            </w:r>
          </w:p>
          <w:p w14:paraId="3DFAA5E1" w14:textId="77777777" w:rsidR="00020828" w:rsidRPr="00A96233" w:rsidRDefault="00020828" w:rsidP="00863848"/>
          <w:p w14:paraId="53BA770A" w14:textId="20E4C461" w:rsidR="00020828" w:rsidRPr="00A96233" w:rsidRDefault="00020828" w:rsidP="00863848">
            <w:r w:rsidRPr="00A96233">
              <w:t xml:space="preserve">Where indicated, ask learners to </w:t>
            </w:r>
            <w:r w:rsidRPr="007657F8">
              <w:t xml:space="preserve">complete activity </w:t>
            </w:r>
            <w:r w:rsidR="00952906">
              <w:t>2</w:t>
            </w:r>
            <w:r w:rsidR="007657F8" w:rsidRPr="007657F8">
              <w:t>6</w:t>
            </w:r>
            <w:r w:rsidRPr="007657F8">
              <w:t>.</w:t>
            </w:r>
          </w:p>
        </w:tc>
        <w:tc>
          <w:tcPr>
            <w:tcW w:w="873" w:type="pct"/>
            <w:tcBorders>
              <w:top w:val="single" w:sz="4" w:space="0" w:color="auto"/>
              <w:left w:val="nil"/>
              <w:bottom w:val="single" w:sz="4" w:space="0" w:color="auto"/>
              <w:right w:val="single" w:sz="4" w:space="0" w:color="auto"/>
            </w:tcBorders>
            <w:hideMark/>
          </w:tcPr>
          <w:p w14:paraId="33758D5B" w14:textId="77777777" w:rsidR="00020828" w:rsidRPr="00A96233" w:rsidRDefault="00020828" w:rsidP="00863848">
            <w:r w:rsidRPr="00A96233">
              <w:t>Time:</w:t>
            </w:r>
          </w:p>
          <w:p w14:paraId="3FBCA3EA" w14:textId="58406F19" w:rsidR="00020828" w:rsidRPr="00A96233" w:rsidRDefault="00E9408C" w:rsidP="00E9408C">
            <w:pPr>
              <w:jc w:val="left"/>
            </w:pPr>
            <w:r w:rsidRPr="00A96233">
              <w:t>2 hours including activity</w:t>
            </w:r>
          </w:p>
        </w:tc>
      </w:tr>
    </w:tbl>
    <w:p w14:paraId="05E0E6B4" w14:textId="77777777" w:rsidR="00020828" w:rsidRPr="00A96233" w:rsidRDefault="00020828" w:rsidP="00020828"/>
    <w:p w14:paraId="1FFF486E" w14:textId="77777777" w:rsidR="00020828" w:rsidRPr="00A96233" w:rsidRDefault="00020828" w:rsidP="00020828">
      <w:r w:rsidRPr="00A96233">
        <w:t>Allocation and replenishment are two different approaches to getting the right stock in the right quantities to the right stores at the right time.</w:t>
      </w:r>
    </w:p>
    <w:p w14:paraId="1F8A70EA" w14:textId="77777777" w:rsidR="00020828" w:rsidRPr="00A96233" w:rsidRDefault="00020828" w:rsidP="00020828"/>
    <w:p w14:paraId="1D1A8964" w14:textId="77777777" w:rsidR="00020828" w:rsidRPr="00A96233" w:rsidRDefault="00020828" w:rsidP="00020828">
      <w:pPr>
        <w:pStyle w:val="Heading3"/>
        <w:spacing w:line="360" w:lineRule="auto"/>
        <w:jc w:val="left"/>
      </w:pPr>
      <w:bookmarkStart w:id="716" w:name="_Toc45720002"/>
      <w:bookmarkStart w:id="717" w:name="_Toc46588521"/>
      <w:bookmarkStart w:id="718" w:name="_Toc46917438"/>
      <w:r w:rsidRPr="00A96233">
        <w:t>1.5.1</w:t>
      </w:r>
      <w:r w:rsidRPr="00A96233">
        <w:tab/>
        <w:t>Planning and allocation</w:t>
      </w:r>
      <w:bookmarkEnd w:id="716"/>
      <w:bookmarkEnd w:id="717"/>
      <w:bookmarkEnd w:id="718"/>
    </w:p>
    <w:p w14:paraId="1E1586A4" w14:textId="77777777" w:rsidR="00020828" w:rsidRPr="00A96233" w:rsidRDefault="00020828" w:rsidP="00020828"/>
    <w:p w14:paraId="3ADAF5BB" w14:textId="77777777" w:rsidR="00020828" w:rsidRPr="00A96233" w:rsidRDefault="00020828" w:rsidP="00020828">
      <w:r w:rsidRPr="00A96233">
        <w:t>Merchandise planning involves the process of setting and maintaining goals for sales and inventory.</w:t>
      </w:r>
    </w:p>
    <w:p w14:paraId="7D11CA97" w14:textId="77777777" w:rsidR="00020828" w:rsidRPr="00A96233" w:rsidRDefault="00020828" w:rsidP="00020828"/>
    <w:p w14:paraId="2E9603E2" w14:textId="77777777" w:rsidR="00020828" w:rsidRPr="00A96233" w:rsidRDefault="00020828" w:rsidP="005D6552">
      <w:r w:rsidRPr="00A96233">
        <w:rPr>
          <w:b/>
          <w:bCs/>
        </w:rPr>
        <w:t>Allocation</w:t>
      </w:r>
      <w:r w:rsidRPr="00A96233">
        <w:t xml:space="preserve"> is the process of assigning individual quantities to specific stores based on performance analysis. It works on the basis of assessing how many units are likely to be sold over a given period and hence an overall allocation of goods is determined.</w:t>
      </w:r>
    </w:p>
    <w:p w14:paraId="4C1FC6D9" w14:textId="77777777" w:rsidR="00020828" w:rsidRPr="00A96233" w:rsidRDefault="00020828" w:rsidP="005D6552"/>
    <w:p w14:paraId="7A1C5330" w14:textId="77777777" w:rsidR="00020828" w:rsidRPr="00A96233" w:rsidRDefault="00020828" w:rsidP="005D6552">
      <w:pPr>
        <w:spacing w:after="120"/>
      </w:pPr>
      <w:r w:rsidRPr="00A96233">
        <w:t>The objectives of allocation systems are to:</w:t>
      </w:r>
    </w:p>
    <w:p w14:paraId="2BB048E8" w14:textId="77777777" w:rsidR="00020828" w:rsidRPr="00A96233" w:rsidRDefault="00020828" w:rsidP="005D6552">
      <w:pPr>
        <w:pStyle w:val="ListParagraph"/>
        <w:numPr>
          <w:ilvl w:val="0"/>
          <w:numId w:val="331"/>
        </w:numPr>
        <w:spacing w:after="120"/>
        <w:contextualSpacing w:val="0"/>
      </w:pPr>
      <w:r w:rsidRPr="00A96233">
        <w:t>Minimise time required to allocate merchandise; and</w:t>
      </w:r>
    </w:p>
    <w:p w14:paraId="24E9B87C" w14:textId="77777777" w:rsidR="00020828" w:rsidRPr="00A96233" w:rsidRDefault="00020828" w:rsidP="005D6552">
      <w:pPr>
        <w:pStyle w:val="ListParagraph"/>
        <w:numPr>
          <w:ilvl w:val="0"/>
          <w:numId w:val="331"/>
        </w:numPr>
        <w:contextualSpacing w:val="0"/>
      </w:pPr>
      <w:r w:rsidRPr="00A96233">
        <w:lastRenderedPageBreak/>
        <w:t>Maximise profit by reducing costs and aligning product placement within a store with the opportunity to sell the merchandise.</w:t>
      </w:r>
    </w:p>
    <w:p w14:paraId="35573C79" w14:textId="77777777" w:rsidR="00020828" w:rsidRPr="00A96233" w:rsidRDefault="00020828" w:rsidP="005D6552">
      <w:pPr>
        <w:rPr>
          <w:b/>
          <w:bCs/>
        </w:rPr>
      </w:pPr>
    </w:p>
    <w:p w14:paraId="6EB7B61C" w14:textId="77777777" w:rsidR="00020828" w:rsidRPr="00A96233" w:rsidRDefault="00020828" w:rsidP="005D6552">
      <w:pPr>
        <w:spacing w:after="120"/>
      </w:pPr>
      <w:r w:rsidRPr="00A96233">
        <w:rPr>
          <w:b/>
          <w:bCs/>
        </w:rPr>
        <w:t>Allocation is often the best approach to use:</w:t>
      </w:r>
    </w:p>
    <w:p w14:paraId="18D24D4E" w14:textId="77777777" w:rsidR="00020828" w:rsidRPr="00A96233" w:rsidRDefault="00020828" w:rsidP="005D6552">
      <w:pPr>
        <w:pStyle w:val="ListParagraph"/>
        <w:numPr>
          <w:ilvl w:val="0"/>
          <w:numId w:val="334"/>
        </w:numPr>
        <w:spacing w:after="120"/>
        <w:contextualSpacing w:val="0"/>
      </w:pPr>
      <w:r w:rsidRPr="00A96233">
        <w:t xml:space="preserve">When it is anticipated that an </w:t>
      </w:r>
      <w:r w:rsidRPr="00A96233">
        <w:rPr>
          <w:b/>
          <w:bCs/>
        </w:rPr>
        <w:t>item will have few or no re-orders</w:t>
      </w:r>
      <w:r w:rsidRPr="00A96233">
        <w:t xml:space="preserve"> after the initial order.</w:t>
      </w:r>
    </w:p>
    <w:p w14:paraId="56EC69FF" w14:textId="77777777" w:rsidR="00020828" w:rsidRPr="00A96233" w:rsidRDefault="00020828" w:rsidP="005D6552">
      <w:pPr>
        <w:pStyle w:val="ListParagraph"/>
        <w:numPr>
          <w:ilvl w:val="0"/>
          <w:numId w:val="334"/>
        </w:numPr>
        <w:spacing w:after="120"/>
        <w:contextualSpacing w:val="0"/>
      </w:pPr>
      <w:r w:rsidRPr="00A96233">
        <w:t xml:space="preserve">When there is </w:t>
      </w:r>
      <w:r w:rsidRPr="00A96233">
        <w:rPr>
          <w:b/>
          <w:bCs/>
        </w:rPr>
        <w:t>no history of the product or a similar item</w:t>
      </w:r>
      <w:r w:rsidRPr="00A96233">
        <w:t xml:space="preserve"> and therefore there is no information available on which to base demand forecast. Such “new” items will require review and demand forecast by the buyer.</w:t>
      </w:r>
    </w:p>
    <w:p w14:paraId="46AB5279" w14:textId="77777777" w:rsidR="00020828" w:rsidRPr="00A96233" w:rsidRDefault="00020828" w:rsidP="005D6552">
      <w:pPr>
        <w:pStyle w:val="ListParagraph"/>
        <w:numPr>
          <w:ilvl w:val="0"/>
          <w:numId w:val="334"/>
        </w:numPr>
        <w:spacing w:after="120"/>
        <w:contextualSpacing w:val="0"/>
      </w:pPr>
      <w:r w:rsidRPr="00A96233">
        <w:t xml:space="preserve">For </w:t>
      </w:r>
      <w:r w:rsidRPr="00A96233">
        <w:rPr>
          <w:b/>
          <w:bCs/>
        </w:rPr>
        <w:t>items that have erratic and difficult-to-predict sales patterns</w:t>
      </w:r>
      <w:r w:rsidRPr="00A96233">
        <w:t>.</w:t>
      </w:r>
    </w:p>
    <w:p w14:paraId="3587C8F2" w14:textId="77777777" w:rsidR="00020828" w:rsidRPr="00A96233" w:rsidRDefault="00020828" w:rsidP="005D6552">
      <w:pPr>
        <w:pStyle w:val="ListParagraph"/>
        <w:numPr>
          <w:ilvl w:val="0"/>
          <w:numId w:val="334"/>
        </w:numPr>
        <w:spacing w:after="120"/>
        <w:contextualSpacing w:val="0"/>
      </w:pPr>
      <w:r w:rsidRPr="00A96233">
        <w:t xml:space="preserve">For </w:t>
      </w:r>
      <w:r w:rsidRPr="00A96233">
        <w:rPr>
          <w:b/>
          <w:bCs/>
        </w:rPr>
        <w:t>items that quickly uptrend or downtrend</w:t>
      </w:r>
      <w:r w:rsidRPr="00A96233">
        <w:t>.</w:t>
      </w:r>
    </w:p>
    <w:p w14:paraId="3534AF5A" w14:textId="7B2A9DB6" w:rsidR="00020828" w:rsidRPr="00A96233" w:rsidRDefault="00020828" w:rsidP="005D6552">
      <w:pPr>
        <w:pStyle w:val="ListParagraph"/>
        <w:numPr>
          <w:ilvl w:val="0"/>
          <w:numId w:val="334"/>
        </w:numPr>
        <w:spacing w:after="120"/>
        <w:contextualSpacing w:val="0"/>
      </w:pPr>
      <w:r w:rsidRPr="00A96233">
        <w:t xml:space="preserve">For </w:t>
      </w:r>
      <w:r w:rsidRPr="00A96233">
        <w:rPr>
          <w:b/>
          <w:bCs/>
        </w:rPr>
        <w:t>categories that are promotion driven</w:t>
      </w:r>
      <w:r w:rsidRPr="00A96233">
        <w:t>. Such categories will benefit from planning other variables such as price and margin. These are factors that are not generally addressed by replenishment systems.</w:t>
      </w:r>
    </w:p>
    <w:p w14:paraId="4137D574" w14:textId="77777777" w:rsidR="00020828" w:rsidRPr="00A96233" w:rsidRDefault="00020828" w:rsidP="005D6552">
      <w:pPr>
        <w:pStyle w:val="ListParagraph"/>
        <w:numPr>
          <w:ilvl w:val="0"/>
          <w:numId w:val="334"/>
        </w:numPr>
        <w:contextualSpacing w:val="0"/>
      </w:pPr>
      <w:r w:rsidRPr="00A96233">
        <w:t>For highly fashion oriented and short-life cycle items.</w:t>
      </w:r>
    </w:p>
    <w:p w14:paraId="1604A11B" w14:textId="77777777" w:rsidR="00020828" w:rsidRPr="00A96233" w:rsidRDefault="00020828" w:rsidP="005D6552"/>
    <w:p w14:paraId="4AA533BE" w14:textId="77777777" w:rsidR="00020828" w:rsidRPr="00A96233" w:rsidRDefault="00020828" w:rsidP="005D6552">
      <w:r w:rsidRPr="00A96233">
        <w:t>Retail Process Engineering argues that using multiple sets of rules and logic allows for handling a wide variety of product types when allocating merchandise.</w:t>
      </w:r>
      <w:r w:rsidRPr="00A96233">
        <w:rPr>
          <w:vertAlign w:val="superscript"/>
        </w:rPr>
        <w:t>vi</w:t>
      </w:r>
      <w:r w:rsidRPr="00A96233">
        <w:t xml:space="preserve">  </w:t>
      </w:r>
    </w:p>
    <w:p w14:paraId="3EBEDCEF" w14:textId="77777777" w:rsidR="00020828" w:rsidRPr="00A96233" w:rsidRDefault="00020828" w:rsidP="005D6552"/>
    <w:p w14:paraId="3B2E9FA8" w14:textId="77777777" w:rsidR="00020828" w:rsidRPr="00A96233" w:rsidRDefault="00020828" w:rsidP="005D6552">
      <w:pPr>
        <w:pStyle w:val="Heading3"/>
        <w:spacing w:line="360" w:lineRule="auto"/>
      </w:pPr>
      <w:bookmarkStart w:id="719" w:name="_Toc45720003"/>
      <w:bookmarkStart w:id="720" w:name="_Toc46588522"/>
      <w:bookmarkStart w:id="721" w:name="_Toc46917439"/>
      <w:r w:rsidRPr="00A96233">
        <w:t>1.5.2</w:t>
      </w:r>
      <w:r w:rsidRPr="00A96233">
        <w:tab/>
        <w:t>Replenishment</w:t>
      </w:r>
      <w:bookmarkEnd w:id="719"/>
      <w:bookmarkEnd w:id="720"/>
      <w:bookmarkEnd w:id="721"/>
      <w:r w:rsidRPr="00A96233">
        <w:t xml:space="preserve"> </w:t>
      </w:r>
    </w:p>
    <w:p w14:paraId="06AFB9EA" w14:textId="77777777" w:rsidR="00020828" w:rsidRPr="00A96233" w:rsidRDefault="00020828" w:rsidP="005D6552"/>
    <w:p w14:paraId="1E7BFD3B" w14:textId="77777777" w:rsidR="00020828" w:rsidRPr="00A96233" w:rsidRDefault="00020828" w:rsidP="005D6552">
      <w:pPr>
        <w:pStyle w:val="Heading4"/>
        <w:spacing w:line="360" w:lineRule="auto"/>
        <w:ind w:left="1134" w:hanging="1134"/>
      </w:pPr>
      <w:r w:rsidRPr="00A96233">
        <w:t>1.5.2.1</w:t>
      </w:r>
      <w:r w:rsidRPr="00A96233">
        <w:tab/>
        <w:t>What replenishment is</w:t>
      </w:r>
    </w:p>
    <w:p w14:paraId="15AE9541" w14:textId="77777777" w:rsidR="00020828" w:rsidRPr="00A96233" w:rsidRDefault="00020828" w:rsidP="005D6552"/>
    <w:p w14:paraId="65A0A9C4" w14:textId="77777777" w:rsidR="00020828" w:rsidRPr="00A96233" w:rsidRDefault="00020828" w:rsidP="005D6552">
      <w:r w:rsidRPr="00A96233">
        <w:t xml:space="preserve">Replenishment involves acquiring product on a </w:t>
      </w:r>
      <w:r w:rsidRPr="00A96233">
        <w:rPr>
          <w:b/>
          <w:bCs/>
        </w:rPr>
        <w:t>recurring basis</w:t>
      </w:r>
      <w:r w:rsidRPr="00A96233">
        <w:t xml:space="preserve"> to support anticipated need at a store.</w:t>
      </w:r>
      <w:r w:rsidRPr="00A96233">
        <w:rPr>
          <w:vertAlign w:val="superscript"/>
        </w:rPr>
        <w:t>vii</w:t>
      </w:r>
    </w:p>
    <w:p w14:paraId="5F9DA529" w14:textId="77777777" w:rsidR="00020828" w:rsidRPr="00A96233" w:rsidRDefault="00020828" w:rsidP="005D6552"/>
    <w:p w14:paraId="3DD5F162" w14:textId="77777777" w:rsidR="00020828" w:rsidRPr="00A96233" w:rsidRDefault="00020828" w:rsidP="005D6552">
      <w:r w:rsidRPr="00A96233">
        <w:t xml:space="preserve">It works on the basis of re-ordering the same goods as stock levels reduce. </w:t>
      </w:r>
    </w:p>
    <w:p w14:paraId="539A0E1F" w14:textId="77777777" w:rsidR="00020828" w:rsidRPr="00A96233" w:rsidRDefault="00020828" w:rsidP="00020828"/>
    <w:p w14:paraId="581CAD14" w14:textId="77777777" w:rsidR="00020828" w:rsidRPr="00A96233" w:rsidRDefault="00020828" w:rsidP="00020828">
      <w:pPr>
        <w:pStyle w:val="Heading4"/>
        <w:spacing w:line="360" w:lineRule="auto"/>
        <w:ind w:left="1134" w:hanging="1134"/>
      </w:pPr>
      <w:r w:rsidRPr="00A96233">
        <w:t>1.5.2.2</w:t>
      </w:r>
      <w:r w:rsidRPr="00A96233">
        <w:tab/>
        <w:t>Methods used to calculate replenishment quantities</w:t>
      </w:r>
    </w:p>
    <w:p w14:paraId="5F28AEBB" w14:textId="77777777" w:rsidR="00020828" w:rsidRPr="00A96233" w:rsidRDefault="00020828" w:rsidP="00020828"/>
    <w:p w14:paraId="36C42D4D" w14:textId="77777777" w:rsidR="00020828" w:rsidRPr="00A96233" w:rsidRDefault="00020828" w:rsidP="005D6552">
      <w:r w:rsidRPr="00A96233">
        <w:t>The key replenishment methods used by retail companies are:</w:t>
      </w:r>
    </w:p>
    <w:p w14:paraId="1F0AB5FF" w14:textId="77777777" w:rsidR="00020828" w:rsidRPr="00A96233" w:rsidRDefault="00020828" w:rsidP="005D6552">
      <w:pPr>
        <w:pStyle w:val="ListParagraph"/>
        <w:numPr>
          <w:ilvl w:val="0"/>
          <w:numId w:val="352"/>
        </w:numPr>
        <w:contextualSpacing w:val="0"/>
        <w:jc w:val="left"/>
      </w:pPr>
      <w:r w:rsidRPr="00A96233">
        <w:t>Re-order point</w:t>
      </w:r>
    </w:p>
    <w:p w14:paraId="78F4B500" w14:textId="77777777" w:rsidR="00020828" w:rsidRPr="00A96233" w:rsidRDefault="00020828" w:rsidP="005D6552">
      <w:pPr>
        <w:pStyle w:val="ListParagraph"/>
        <w:numPr>
          <w:ilvl w:val="0"/>
          <w:numId w:val="352"/>
        </w:numPr>
        <w:contextualSpacing w:val="0"/>
        <w:jc w:val="left"/>
      </w:pPr>
      <w:r w:rsidRPr="00A96233">
        <w:t>Periodic replenishment</w:t>
      </w:r>
    </w:p>
    <w:p w14:paraId="5ED0B822" w14:textId="77777777" w:rsidR="00020828" w:rsidRPr="00A96233" w:rsidRDefault="00020828" w:rsidP="005D6552">
      <w:pPr>
        <w:pStyle w:val="ListParagraph"/>
        <w:numPr>
          <w:ilvl w:val="0"/>
          <w:numId w:val="352"/>
        </w:numPr>
        <w:contextualSpacing w:val="0"/>
        <w:jc w:val="left"/>
      </w:pPr>
      <w:r w:rsidRPr="00A96233">
        <w:t>Weeks of supply</w:t>
      </w:r>
    </w:p>
    <w:p w14:paraId="0834E95D" w14:textId="77777777" w:rsidR="00020828" w:rsidRPr="00A96233" w:rsidRDefault="00020828" w:rsidP="00020828">
      <w:pPr>
        <w:ind w:left="360"/>
      </w:pPr>
    </w:p>
    <w:p w14:paraId="70E955AC" w14:textId="77777777" w:rsidR="00020828" w:rsidRPr="00A96233" w:rsidRDefault="00020828" w:rsidP="00020828">
      <w:pPr>
        <w:pStyle w:val="Heading4"/>
        <w:spacing w:line="360" w:lineRule="auto"/>
      </w:pPr>
      <w:r w:rsidRPr="00A96233">
        <w:t>Reorder point (Minimum:Maximum)</w:t>
      </w:r>
    </w:p>
    <w:p w14:paraId="42888CDD" w14:textId="77777777" w:rsidR="00020828" w:rsidRPr="00A96233" w:rsidRDefault="00020828" w:rsidP="00020828"/>
    <w:p w14:paraId="0B90CAFD" w14:textId="4F03C8AB" w:rsidR="00020828" w:rsidRPr="00A96233" w:rsidRDefault="00020828" w:rsidP="00020828">
      <w:r w:rsidRPr="00A96233">
        <w:t xml:space="preserve">With this method, the buyer selects a stock level that signals when it is time to restock the item, based on minimum quantities. The minimum should be determined at a point that allows enough time for </w:t>
      </w:r>
      <w:r w:rsidRPr="00A96233">
        <w:lastRenderedPageBreak/>
        <w:t>reordering and stock arriving before a stockout situation. A maximum level should also be determined to prevent overstocking. For example, a homeware store may carry a maximum of 200 pillows of a particular type at any time, based on space capacity. The store sells 100 pillows on average per week. The buyer should ensure a minimum quantity at which stock should be replenished to prevent stockout. Stock is replenished on a weekly basis. therefore, it would be safe to set the minimum quantity (or reorder point) at 160. That will allow for the week’s stock plus a few extra. By the time the 100 new pillows reach the store, there should still be 60 left and with the 100 new pillows, there will now be 160 which is lower than the maximum quantity that can be handled.</w:t>
      </w:r>
    </w:p>
    <w:p w14:paraId="5F3630B8" w14:textId="77777777" w:rsidR="00E9408C" w:rsidRPr="00A96233" w:rsidRDefault="00E9408C" w:rsidP="00020828"/>
    <w:p w14:paraId="4CC7F113" w14:textId="77777777" w:rsidR="00020828" w:rsidRPr="00A96233" w:rsidRDefault="00020828" w:rsidP="00020828"/>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CellMar>
          <w:top w:w="108" w:type="dxa"/>
          <w:bottom w:w="108" w:type="dxa"/>
        </w:tblCellMar>
        <w:tblLook w:val="04A0" w:firstRow="1" w:lastRow="0" w:firstColumn="1" w:lastColumn="0" w:noHBand="0" w:noVBand="1"/>
      </w:tblPr>
      <w:tblGrid>
        <w:gridCol w:w="9027"/>
      </w:tblGrid>
      <w:tr w:rsidR="00020828" w:rsidRPr="00A96233" w14:paraId="038F6629" w14:textId="77777777" w:rsidTr="00863848">
        <w:tc>
          <w:tcPr>
            <w:tcW w:w="5000" w:type="pct"/>
            <w:shd w:val="clear" w:color="auto" w:fill="D9D9D9" w:themeFill="background1" w:themeFillShade="D9"/>
          </w:tcPr>
          <w:p w14:paraId="2D784357" w14:textId="77777777" w:rsidR="00020828" w:rsidRPr="00A96233" w:rsidRDefault="00020828" w:rsidP="005D6552">
            <w:pPr>
              <w:rPr>
                <w:b/>
                <w:bCs/>
              </w:rPr>
            </w:pPr>
            <w:r w:rsidRPr="00A96233">
              <w:rPr>
                <w:b/>
                <w:bCs/>
              </w:rPr>
              <w:t>How to calculate reorder point:</w:t>
            </w:r>
            <w:r w:rsidRPr="00A96233">
              <w:rPr>
                <w:b/>
                <w:bCs/>
                <w:vertAlign w:val="superscript"/>
              </w:rPr>
              <w:t>v</w:t>
            </w:r>
            <w:r w:rsidRPr="00A96233">
              <w:rPr>
                <w:vertAlign w:val="superscript"/>
              </w:rPr>
              <w:t>iii</w:t>
            </w:r>
          </w:p>
          <w:p w14:paraId="79BC277C" w14:textId="77777777" w:rsidR="00020828" w:rsidRPr="00A96233" w:rsidRDefault="00020828" w:rsidP="005D6552">
            <w:pPr>
              <w:rPr>
                <w:b/>
                <w:bCs/>
              </w:rPr>
            </w:pPr>
          </w:p>
          <w:p w14:paraId="4243B9CE" w14:textId="77777777" w:rsidR="00020828" w:rsidRPr="00A96233" w:rsidRDefault="00020828" w:rsidP="005D6552">
            <w:pPr>
              <w:pStyle w:val="NormalWeb"/>
              <w:spacing w:before="0" w:beforeAutospacing="0" w:after="0" w:afterAutospacing="0" w:line="360" w:lineRule="auto"/>
              <w:jc w:val="both"/>
              <w:rPr>
                <w:rFonts w:ascii="Arial" w:hAnsi="Arial" w:cs="Arial"/>
                <w:sz w:val="20"/>
                <w:szCs w:val="20"/>
              </w:rPr>
            </w:pPr>
            <w:r w:rsidRPr="00A96233">
              <w:rPr>
                <w:rFonts w:ascii="Arial" w:hAnsi="Arial" w:cs="Arial"/>
                <w:sz w:val="20"/>
                <w:szCs w:val="20"/>
              </w:rPr>
              <w:t>For calculating reorder point you need lead time, average daily usage rate or selling rate of the product and safety stock with the supplier.</w:t>
            </w:r>
          </w:p>
          <w:p w14:paraId="3B3BF41F" w14:textId="77777777" w:rsidR="00020828" w:rsidRPr="00A96233" w:rsidRDefault="00020828" w:rsidP="005D6552">
            <w:pPr>
              <w:pStyle w:val="NormalWeb"/>
              <w:spacing w:before="0" w:beforeAutospacing="0" w:after="0" w:afterAutospacing="0" w:line="360" w:lineRule="auto"/>
              <w:jc w:val="both"/>
              <w:rPr>
                <w:rFonts w:ascii="Arial" w:hAnsi="Arial" w:cs="Arial"/>
                <w:sz w:val="20"/>
                <w:szCs w:val="20"/>
              </w:rPr>
            </w:pPr>
          </w:p>
          <w:p w14:paraId="06110C67" w14:textId="77777777" w:rsidR="00020828" w:rsidRPr="00A96233" w:rsidRDefault="00020828" w:rsidP="005D6552">
            <w:pPr>
              <w:pStyle w:val="NormalWeb"/>
              <w:spacing w:before="0" w:beforeAutospacing="0" w:after="0" w:afterAutospacing="0" w:line="360" w:lineRule="auto"/>
              <w:jc w:val="both"/>
              <w:rPr>
                <w:rFonts w:ascii="Arial" w:hAnsi="Arial" w:cs="Arial"/>
                <w:sz w:val="20"/>
                <w:szCs w:val="20"/>
              </w:rPr>
            </w:pPr>
            <w:r w:rsidRPr="00A96233">
              <w:rPr>
                <w:rFonts w:ascii="Arial" w:hAnsi="Arial" w:cs="Arial"/>
                <w:b/>
                <w:bCs/>
                <w:sz w:val="20"/>
                <w:szCs w:val="20"/>
              </w:rPr>
              <w:t>Lead time</w:t>
            </w:r>
            <w:r w:rsidRPr="00A96233">
              <w:rPr>
                <w:rFonts w:ascii="Arial" w:hAnsi="Arial" w:cs="Arial"/>
                <w:sz w:val="20"/>
                <w:szCs w:val="20"/>
              </w:rPr>
              <w:t xml:space="preserve"> – is the time taken for the supplier to send the products once the vendor places the purchase order of items.</w:t>
            </w:r>
          </w:p>
          <w:p w14:paraId="5715754D" w14:textId="77777777" w:rsidR="00020828" w:rsidRPr="00A96233" w:rsidRDefault="00020828" w:rsidP="005D6552">
            <w:pPr>
              <w:pStyle w:val="NormalWeb"/>
              <w:spacing w:before="0" w:beforeAutospacing="0" w:after="0" w:afterAutospacing="0" w:line="360" w:lineRule="auto"/>
              <w:jc w:val="both"/>
              <w:rPr>
                <w:rFonts w:ascii="Arial" w:hAnsi="Arial" w:cs="Arial"/>
                <w:sz w:val="20"/>
                <w:szCs w:val="20"/>
              </w:rPr>
            </w:pPr>
          </w:p>
          <w:p w14:paraId="6D41F96A" w14:textId="2627EA4C" w:rsidR="00020828" w:rsidRPr="00A96233" w:rsidRDefault="00020828" w:rsidP="005D6552">
            <w:pPr>
              <w:pStyle w:val="NormalWeb"/>
              <w:spacing w:before="0" w:beforeAutospacing="0" w:after="0" w:afterAutospacing="0" w:line="360" w:lineRule="auto"/>
              <w:jc w:val="both"/>
              <w:rPr>
                <w:rFonts w:ascii="Arial" w:hAnsi="Arial" w:cs="Arial"/>
                <w:sz w:val="20"/>
                <w:szCs w:val="20"/>
              </w:rPr>
            </w:pPr>
            <w:r w:rsidRPr="00A96233">
              <w:rPr>
                <w:rFonts w:ascii="Arial" w:hAnsi="Arial" w:cs="Arial"/>
                <w:b/>
                <w:bCs/>
                <w:sz w:val="20"/>
                <w:szCs w:val="20"/>
              </w:rPr>
              <w:t xml:space="preserve">Average </w:t>
            </w:r>
            <w:r w:rsidR="005D6552">
              <w:rPr>
                <w:rFonts w:ascii="Arial" w:hAnsi="Arial" w:cs="Arial"/>
                <w:b/>
                <w:bCs/>
                <w:sz w:val="20"/>
                <w:szCs w:val="20"/>
              </w:rPr>
              <w:t>d</w:t>
            </w:r>
            <w:r w:rsidRPr="00A96233">
              <w:rPr>
                <w:rFonts w:ascii="Arial" w:hAnsi="Arial" w:cs="Arial"/>
                <w:b/>
                <w:bCs/>
                <w:sz w:val="20"/>
                <w:szCs w:val="20"/>
              </w:rPr>
              <w:t>aily sold units of the product</w:t>
            </w:r>
            <w:r w:rsidRPr="00A96233">
              <w:rPr>
                <w:rFonts w:ascii="Arial" w:hAnsi="Arial" w:cs="Arial"/>
                <w:sz w:val="20"/>
                <w:szCs w:val="20"/>
              </w:rPr>
              <w:t xml:space="preserve"> – means on an average the quantity of goods sold on a daily basis.</w:t>
            </w:r>
          </w:p>
          <w:p w14:paraId="170A4DAC" w14:textId="77777777" w:rsidR="00020828" w:rsidRPr="00A96233" w:rsidRDefault="00020828" w:rsidP="005D6552">
            <w:pPr>
              <w:pStyle w:val="NormalWeb"/>
              <w:spacing w:before="0" w:beforeAutospacing="0" w:after="0" w:afterAutospacing="0" w:line="360" w:lineRule="auto"/>
              <w:jc w:val="both"/>
              <w:rPr>
                <w:rFonts w:ascii="Arial" w:hAnsi="Arial" w:cs="Arial"/>
                <w:sz w:val="20"/>
                <w:szCs w:val="20"/>
              </w:rPr>
            </w:pPr>
          </w:p>
          <w:p w14:paraId="01528433" w14:textId="77777777" w:rsidR="00020828" w:rsidRPr="00A96233" w:rsidRDefault="00020828" w:rsidP="005D6552">
            <w:pPr>
              <w:pStyle w:val="NormalWeb"/>
              <w:spacing w:before="0" w:beforeAutospacing="0" w:after="0" w:afterAutospacing="0" w:line="360" w:lineRule="auto"/>
              <w:jc w:val="both"/>
              <w:rPr>
                <w:rFonts w:ascii="Arial" w:hAnsi="Arial" w:cs="Arial"/>
                <w:sz w:val="20"/>
                <w:szCs w:val="20"/>
              </w:rPr>
            </w:pPr>
            <w:r w:rsidRPr="00A96233">
              <w:rPr>
                <w:rFonts w:ascii="Arial" w:hAnsi="Arial" w:cs="Arial"/>
                <w:b/>
                <w:bCs/>
                <w:sz w:val="20"/>
                <w:szCs w:val="20"/>
              </w:rPr>
              <w:t>Safety stock</w:t>
            </w:r>
            <w:r w:rsidRPr="00A96233">
              <w:rPr>
                <w:rFonts w:ascii="Arial" w:hAnsi="Arial" w:cs="Arial"/>
                <w:sz w:val="20"/>
                <w:szCs w:val="20"/>
              </w:rPr>
              <w:t xml:space="preserve"> – is a specific quantity of products kept aside so that they can be used in the times of emergency or during stock outs.</w:t>
            </w:r>
          </w:p>
          <w:p w14:paraId="55A63B4B" w14:textId="77777777" w:rsidR="00020828" w:rsidRPr="00A96233" w:rsidRDefault="00020828" w:rsidP="005D6552">
            <w:pPr>
              <w:pStyle w:val="NormalWeb"/>
              <w:spacing w:before="0" w:beforeAutospacing="0" w:after="0" w:afterAutospacing="0" w:line="360" w:lineRule="auto"/>
              <w:jc w:val="both"/>
              <w:rPr>
                <w:rFonts w:ascii="Arial" w:hAnsi="Arial" w:cs="Arial"/>
                <w:sz w:val="20"/>
                <w:szCs w:val="20"/>
              </w:rPr>
            </w:pPr>
          </w:p>
          <w:p w14:paraId="653D90E0" w14:textId="77777777" w:rsidR="00020828" w:rsidRPr="00A96233" w:rsidRDefault="00020828" w:rsidP="005D6552">
            <w:pPr>
              <w:pStyle w:val="NormalWeb"/>
              <w:spacing w:before="0" w:beforeAutospacing="0" w:after="0" w:afterAutospacing="0" w:line="360" w:lineRule="auto"/>
              <w:jc w:val="both"/>
              <w:rPr>
                <w:rFonts w:ascii="Arial" w:hAnsi="Arial" w:cs="Arial"/>
                <w:sz w:val="20"/>
                <w:szCs w:val="20"/>
              </w:rPr>
            </w:pPr>
            <w:r w:rsidRPr="00A96233">
              <w:rPr>
                <w:rFonts w:ascii="Arial" w:hAnsi="Arial" w:cs="Arial"/>
                <w:sz w:val="20"/>
                <w:szCs w:val="20"/>
              </w:rPr>
              <w:t>The formula for calculating reorder point is:</w:t>
            </w:r>
          </w:p>
          <w:p w14:paraId="05EBC482" w14:textId="77777777" w:rsidR="00020828" w:rsidRPr="00A96233" w:rsidRDefault="00020828" w:rsidP="00863848">
            <w:pPr>
              <w:pStyle w:val="NormalWeb"/>
              <w:spacing w:before="0" w:beforeAutospacing="0" w:after="0" w:afterAutospacing="0" w:line="360" w:lineRule="auto"/>
              <w:rPr>
                <w:rFonts w:ascii="Arial" w:hAnsi="Arial" w:cs="Arial"/>
                <w:sz w:val="20"/>
                <w:szCs w:val="20"/>
              </w:rPr>
            </w:pPr>
          </w:p>
          <w:p w14:paraId="40DE6E9E" w14:textId="77777777" w:rsidR="00020828" w:rsidRPr="00A96233" w:rsidRDefault="00020828" w:rsidP="00863848">
            <w:pPr>
              <w:pStyle w:val="NormalWeb"/>
              <w:spacing w:before="0" w:beforeAutospacing="0" w:after="0" w:afterAutospacing="0" w:line="360" w:lineRule="auto"/>
              <w:jc w:val="center"/>
              <w:rPr>
                <w:rFonts w:ascii="Arial" w:hAnsi="Arial" w:cs="Arial"/>
                <w:b/>
                <w:bCs/>
                <w:sz w:val="20"/>
                <w:szCs w:val="20"/>
              </w:rPr>
            </w:pPr>
            <w:r w:rsidRPr="00A96233">
              <w:rPr>
                <w:rFonts w:ascii="Arial" w:hAnsi="Arial" w:cs="Arial"/>
                <w:b/>
                <w:bCs/>
                <w:sz w:val="20"/>
                <w:szCs w:val="20"/>
              </w:rPr>
              <w:t>(Average daily sold units x Lead time)</w:t>
            </w:r>
          </w:p>
          <w:p w14:paraId="30467080" w14:textId="77777777" w:rsidR="00020828" w:rsidRPr="00A96233" w:rsidRDefault="00020828" w:rsidP="00863848">
            <w:pPr>
              <w:pStyle w:val="NormalWeb"/>
              <w:spacing w:before="0" w:beforeAutospacing="0" w:after="0" w:afterAutospacing="0" w:line="360" w:lineRule="auto"/>
              <w:jc w:val="center"/>
              <w:rPr>
                <w:rFonts w:ascii="Arial" w:hAnsi="Arial" w:cs="Arial"/>
                <w:sz w:val="20"/>
                <w:szCs w:val="20"/>
              </w:rPr>
            </w:pPr>
          </w:p>
          <w:p w14:paraId="1956B4D2" w14:textId="77777777" w:rsidR="00020828" w:rsidRPr="00A96233" w:rsidRDefault="00020828" w:rsidP="00863848">
            <w:pPr>
              <w:pStyle w:val="NormalWeb"/>
              <w:spacing w:before="0" w:beforeAutospacing="0" w:after="0" w:afterAutospacing="0" w:line="360" w:lineRule="auto"/>
              <w:rPr>
                <w:rFonts w:ascii="Arial" w:hAnsi="Arial" w:cs="Arial"/>
                <w:sz w:val="20"/>
                <w:szCs w:val="20"/>
              </w:rPr>
            </w:pPr>
            <w:r w:rsidRPr="00A96233">
              <w:rPr>
                <w:rFonts w:ascii="Arial" w:hAnsi="Arial" w:cs="Arial"/>
                <w:sz w:val="20"/>
                <w:szCs w:val="20"/>
              </w:rPr>
              <w:t>For instance, Star Mobile Shop sells 25 units of Samsung Smartphones every day and the supplier takes 4 days to send a fresh stock of Samsung smartphones then what should be the reorder point for Star Mobile shop?</w:t>
            </w:r>
          </w:p>
          <w:p w14:paraId="2E63995B" w14:textId="77777777" w:rsidR="00020828" w:rsidRPr="00A96233" w:rsidRDefault="00020828" w:rsidP="00863848">
            <w:pPr>
              <w:pStyle w:val="NormalWeb"/>
              <w:spacing w:before="0" w:beforeAutospacing="0" w:after="0" w:afterAutospacing="0" w:line="360" w:lineRule="auto"/>
              <w:rPr>
                <w:rFonts w:ascii="Arial" w:hAnsi="Arial" w:cs="Arial"/>
                <w:sz w:val="20"/>
                <w:szCs w:val="20"/>
              </w:rPr>
            </w:pPr>
          </w:p>
          <w:p w14:paraId="3DFF1352" w14:textId="77777777" w:rsidR="00020828" w:rsidRPr="00A96233" w:rsidRDefault="00020828" w:rsidP="00863848">
            <w:pPr>
              <w:pStyle w:val="NormalWeb"/>
              <w:spacing w:before="0" w:beforeAutospacing="0" w:after="0" w:afterAutospacing="0" w:line="360" w:lineRule="auto"/>
              <w:rPr>
                <w:rFonts w:ascii="Arial" w:hAnsi="Arial" w:cs="Arial"/>
                <w:sz w:val="20"/>
                <w:szCs w:val="20"/>
              </w:rPr>
            </w:pPr>
            <w:r w:rsidRPr="00A96233">
              <w:rPr>
                <w:rFonts w:ascii="Arial" w:hAnsi="Arial" w:cs="Arial"/>
                <w:sz w:val="20"/>
                <w:szCs w:val="20"/>
              </w:rPr>
              <w:t>Therefore, using the above formula:</w:t>
            </w:r>
          </w:p>
          <w:p w14:paraId="7D9513C4" w14:textId="77777777" w:rsidR="00020828" w:rsidRPr="00A96233" w:rsidRDefault="00020828" w:rsidP="00863848">
            <w:pPr>
              <w:pStyle w:val="NormalWeb"/>
              <w:spacing w:before="0" w:beforeAutospacing="0" w:after="0" w:afterAutospacing="0" w:line="360" w:lineRule="auto"/>
              <w:rPr>
                <w:rFonts w:ascii="Arial" w:hAnsi="Arial" w:cs="Arial"/>
                <w:sz w:val="20"/>
                <w:szCs w:val="20"/>
              </w:rPr>
            </w:pPr>
          </w:p>
          <w:p w14:paraId="5B244462" w14:textId="77777777" w:rsidR="00020828" w:rsidRPr="00A96233" w:rsidRDefault="00020828" w:rsidP="00863848">
            <w:pPr>
              <w:pStyle w:val="NormalWeb"/>
              <w:spacing w:before="0" w:beforeAutospacing="0" w:after="0" w:afterAutospacing="0" w:line="360" w:lineRule="auto"/>
              <w:jc w:val="center"/>
              <w:rPr>
                <w:rFonts w:ascii="Arial" w:hAnsi="Arial" w:cs="Arial"/>
                <w:b/>
                <w:bCs/>
                <w:sz w:val="20"/>
                <w:szCs w:val="20"/>
              </w:rPr>
            </w:pPr>
            <w:r w:rsidRPr="00A96233">
              <w:rPr>
                <w:rFonts w:ascii="Arial" w:hAnsi="Arial" w:cs="Arial"/>
                <w:b/>
                <w:bCs/>
                <w:sz w:val="20"/>
                <w:szCs w:val="20"/>
              </w:rPr>
              <w:t>25 (average rate of daily sold units)  x 4</w:t>
            </w:r>
            <w:r w:rsidRPr="00A96233">
              <w:rPr>
                <w:rFonts w:ascii="Arial" w:hAnsi="Arial" w:cs="Arial"/>
                <w:sz w:val="20"/>
                <w:szCs w:val="20"/>
              </w:rPr>
              <w:t xml:space="preserve"> </w:t>
            </w:r>
            <w:r w:rsidRPr="00A96233">
              <w:rPr>
                <w:rFonts w:ascii="Arial" w:hAnsi="Arial" w:cs="Arial"/>
                <w:b/>
                <w:bCs/>
                <w:sz w:val="20"/>
                <w:szCs w:val="20"/>
              </w:rPr>
              <w:t>days (lead time)= 100</w:t>
            </w:r>
          </w:p>
          <w:p w14:paraId="196038F3" w14:textId="77777777" w:rsidR="00020828" w:rsidRPr="00A96233" w:rsidRDefault="00020828" w:rsidP="00863848">
            <w:pPr>
              <w:pStyle w:val="NormalWeb"/>
              <w:spacing w:before="0" w:beforeAutospacing="0" w:after="0" w:afterAutospacing="0" w:line="360" w:lineRule="auto"/>
              <w:jc w:val="center"/>
              <w:rPr>
                <w:rFonts w:ascii="Arial" w:hAnsi="Arial" w:cs="Arial"/>
                <w:sz w:val="20"/>
                <w:szCs w:val="20"/>
              </w:rPr>
            </w:pPr>
          </w:p>
          <w:p w14:paraId="1B75717C" w14:textId="77777777" w:rsidR="00020828" w:rsidRPr="00A96233" w:rsidRDefault="00020828" w:rsidP="00863848">
            <w:pPr>
              <w:pStyle w:val="NormalWeb"/>
              <w:spacing w:before="0" w:beforeAutospacing="0" w:after="0" w:afterAutospacing="0" w:line="360" w:lineRule="auto"/>
              <w:rPr>
                <w:rFonts w:ascii="Arial" w:hAnsi="Arial" w:cs="Arial"/>
                <w:sz w:val="20"/>
                <w:szCs w:val="20"/>
              </w:rPr>
            </w:pPr>
            <w:r w:rsidRPr="00A96233">
              <w:rPr>
                <w:rFonts w:ascii="Arial" w:hAnsi="Arial" w:cs="Arial"/>
                <w:sz w:val="20"/>
                <w:szCs w:val="20"/>
              </w:rPr>
              <w:t>The answer is 100 units need to be replenished by the Star Mobile shop from the supplier every 4 days.</w:t>
            </w:r>
          </w:p>
        </w:tc>
      </w:tr>
    </w:tbl>
    <w:p w14:paraId="2F4EEAA4" w14:textId="77777777" w:rsidR="00020828" w:rsidRPr="00A96233" w:rsidRDefault="00020828" w:rsidP="00020828"/>
    <w:p w14:paraId="018C74D1" w14:textId="77777777" w:rsidR="00020828" w:rsidRPr="00A96233" w:rsidRDefault="00020828" w:rsidP="00020828"/>
    <w:p w14:paraId="046A243C" w14:textId="77777777" w:rsidR="00020828" w:rsidRPr="00A96233" w:rsidRDefault="00020828" w:rsidP="00020828">
      <w:pPr>
        <w:pStyle w:val="Heading4"/>
        <w:spacing w:line="360" w:lineRule="auto"/>
      </w:pPr>
      <w:r w:rsidRPr="00A96233">
        <w:lastRenderedPageBreak/>
        <w:t>Periodic replenishment</w:t>
      </w:r>
    </w:p>
    <w:p w14:paraId="76FCCF03" w14:textId="77777777" w:rsidR="00020828" w:rsidRPr="00A96233" w:rsidRDefault="00020828" w:rsidP="00020828"/>
    <w:p w14:paraId="5B9E9AC9" w14:textId="77777777" w:rsidR="00020828" w:rsidRPr="00A96233" w:rsidRDefault="00020828" w:rsidP="00020828">
      <w:r w:rsidRPr="00A96233">
        <w:t>With periodic replenishment, the inventory levels are reviewed at a set frequency. Depending on specific inventory needs, a replenishment order can be placed or not, but only at the periodic review point.</w:t>
      </w:r>
    </w:p>
    <w:p w14:paraId="6EA4F2CC" w14:textId="3CF7F290" w:rsidR="00020828" w:rsidRPr="00A96233" w:rsidRDefault="00020828" w:rsidP="00020828">
      <w:pPr>
        <w:rPr>
          <w:b/>
          <w:bCs/>
        </w:rPr>
      </w:pPr>
    </w:p>
    <w:p w14:paraId="49037DE3" w14:textId="77777777" w:rsidR="00020828" w:rsidRPr="00A96233" w:rsidRDefault="00020828" w:rsidP="00020828">
      <w:pPr>
        <w:pStyle w:val="Heading4"/>
        <w:spacing w:line="360" w:lineRule="auto"/>
      </w:pPr>
      <w:r w:rsidRPr="00A96233">
        <w:t>Weeks of supply</w:t>
      </w:r>
    </w:p>
    <w:p w14:paraId="26013805" w14:textId="77777777" w:rsidR="00020828" w:rsidRPr="00A96233" w:rsidRDefault="00020828" w:rsidP="00020828"/>
    <w:p w14:paraId="17CEE765" w14:textId="77777777" w:rsidR="00020828" w:rsidRPr="00A96233" w:rsidRDefault="00020828" w:rsidP="00020828">
      <w:r w:rsidRPr="00A96233">
        <w:t>An important goal of inventory planning is having enough inventory on hand for the sales planned until the next delivery arrives. Weeks of supply (WOS) and Future weeks of supply (FWOS) are useful tools to plan inventory purchases.</w:t>
      </w:r>
    </w:p>
    <w:p w14:paraId="778FBD6B" w14:textId="77777777" w:rsidR="00020828" w:rsidRPr="00A96233" w:rsidRDefault="00020828" w:rsidP="00020828"/>
    <w:p w14:paraId="6062A6C2" w14:textId="77777777" w:rsidR="00020828" w:rsidRPr="00A96233" w:rsidRDefault="00020828" w:rsidP="00020828">
      <w:pPr>
        <w:rPr>
          <w:b/>
          <w:bCs/>
          <w:sz w:val="22"/>
        </w:rPr>
      </w:pPr>
      <w:r w:rsidRPr="00A96233">
        <w:rPr>
          <w:b/>
          <w:bCs/>
          <w:sz w:val="22"/>
        </w:rPr>
        <w:t>What weeks of supply is</w:t>
      </w:r>
    </w:p>
    <w:p w14:paraId="43A4481A" w14:textId="77777777" w:rsidR="00020828" w:rsidRPr="00A96233" w:rsidRDefault="00020828" w:rsidP="00020828">
      <w:pPr>
        <w:rPr>
          <w:b/>
          <w:bCs/>
          <w:sz w:val="22"/>
        </w:rPr>
      </w:pPr>
    </w:p>
    <w:p w14:paraId="106EEF4E" w14:textId="77777777" w:rsidR="00020828" w:rsidRPr="00A96233" w:rsidRDefault="00020828" w:rsidP="00020828">
      <w:r w:rsidRPr="00A96233">
        <w:t>Weeks of Supply (WOS) is an inventory measure calculated by dividing current inventory by average sales. WOS helps to educate a planner to think of inventory in terms of time.</w:t>
      </w:r>
    </w:p>
    <w:p w14:paraId="0ADF3F5B" w14:textId="77777777" w:rsidR="00020828" w:rsidRPr="00A96233" w:rsidRDefault="00020828" w:rsidP="00020828"/>
    <w:p w14:paraId="318E4C7E" w14:textId="77777777" w:rsidR="00020828" w:rsidRPr="00A96233" w:rsidRDefault="00020828" w:rsidP="00020828">
      <w:r w:rsidRPr="00A96233">
        <w:t>Weeks of supply is calculated as the inventory position for a given period divided by the average sales for that same time frame. The result of the calculates indicates the stock required for the weeks of supply.</w:t>
      </w:r>
    </w:p>
    <w:p w14:paraId="3B194DB9" w14:textId="77777777" w:rsidR="00020828" w:rsidRPr="00A96233" w:rsidRDefault="00020828" w:rsidP="00020828"/>
    <w:p w14:paraId="54C784C7" w14:textId="77777777" w:rsidR="00020828" w:rsidRPr="00A96233" w:rsidRDefault="00020828" w:rsidP="00020828">
      <w:pPr>
        <w:pStyle w:val="Heading4"/>
        <w:spacing w:line="360" w:lineRule="auto"/>
        <w:ind w:left="1134" w:hanging="1134"/>
        <w:rPr>
          <w:i w:val="0"/>
          <w:iCs/>
          <w:sz w:val="22"/>
          <w:szCs w:val="22"/>
        </w:rPr>
      </w:pPr>
      <w:r w:rsidRPr="00A96233">
        <w:rPr>
          <w:i w:val="0"/>
          <w:iCs/>
          <w:sz w:val="22"/>
          <w:szCs w:val="22"/>
        </w:rPr>
        <w:t>How to calculate weeks of supply</w:t>
      </w:r>
    </w:p>
    <w:p w14:paraId="053DA694" w14:textId="77777777" w:rsidR="00020828" w:rsidRPr="00A96233" w:rsidRDefault="00020828" w:rsidP="00020828"/>
    <w:p w14:paraId="292C3EE7" w14:textId="77777777" w:rsidR="00020828" w:rsidRPr="00A96233" w:rsidRDefault="00020828" w:rsidP="00020828">
      <w:r w:rsidRPr="00A96233">
        <w:t>To illustrate how WOS is calculated:</w:t>
      </w:r>
    </w:p>
    <w:p w14:paraId="2175F42B" w14:textId="77777777" w:rsidR="00020828" w:rsidRPr="00A96233" w:rsidRDefault="00020828" w:rsidP="00020828"/>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217"/>
        <w:gridCol w:w="933"/>
        <w:gridCol w:w="948"/>
        <w:gridCol w:w="856"/>
        <w:gridCol w:w="947"/>
        <w:gridCol w:w="947"/>
        <w:gridCol w:w="3173"/>
      </w:tblGrid>
      <w:tr w:rsidR="00020828" w:rsidRPr="00A96233" w14:paraId="556DE47E" w14:textId="77777777" w:rsidTr="00863848">
        <w:tc>
          <w:tcPr>
            <w:tcW w:w="1217" w:type="dxa"/>
          </w:tcPr>
          <w:p w14:paraId="4478A66F" w14:textId="77777777" w:rsidR="00020828" w:rsidRPr="00A96233" w:rsidRDefault="00020828" w:rsidP="00863848">
            <w:pPr>
              <w:rPr>
                <w:b/>
                <w:bCs/>
              </w:rPr>
            </w:pPr>
          </w:p>
        </w:tc>
        <w:tc>
          <w:tcPr>
            <w:tcW w:w="933" w:type="dxa"/>
          </w:tcPr>
          <w:p w14:paraId="6395D8D9" w14:textId="77777777" w:rsidR="00020828" w:rsidRPr="00A96233" w:rsidRDefault="00020828" w:rsidP="00863848">
            <w:pPr>
              <w:rPr>
                <w:b/>
                <w:bCs/>
              </w:rPr>
            </w:pPr>
            <w:r w:rsidRPr="00A96233">
              <w:rPr>
                <w:b/>
                <w:bCs/>
              </w:rPr>
              <w:t>Week 1</w:t>
            </w:r>
          </w:p>
        </w:tc>
        <w:tc>
          <w:tcPr>
            <w:tcW w:w="948" w:type="dxa"/>
          </w:tcPr>
          <w:p w14:paraId="06ACE596" w14:textId="77777777" w:rsidR="00020828" w:rsidRPr="00A96233" w:rsidRDefault="00020828" w:rsidP="00863848">
            <w:pPr>
              <w:rPr>
                <w:b/>
                <w:bCs/>
              </w:rPr>
            </w:pPr>
            <w:r w:rsidRPr="00A96233">
              <w:rPr>
                <w:b/>
                <w:bCs/>
              </w:rPr>
              <w:t>Week 2</w:t>
            </w:r>
          </w:p>
        </w:tc>
        <w:tc>
          <w:tcPr>
            <w:tcW w:w="856" w:type="dxa"/>
          </w:tcPr>
          <w:p w14:paraId="31F05C6C" w14:textId="77777777" w:rsidR="00020828" w:rsidRPr="00A96233" w:rsidRDefault="00020828" w:rsidP="00863848">
            <w:pPr>
              <w:rPr>
                <w:b/>
                <w:bCs/>
              </w:rPr>
            </w:pPr>
          </w:p>
        </w:tc>
        <w:tc>
          <w:tcPr>
            <w:tcW w:w="947" w:type="dxa"/>
          </w:tcPr>
          <w:p w14:paraId="6D166629" w14:textId="77777777" w:rsidR="00020828" w:rsidRPr="00A96233" w:rsidRDefault="00020828" w:rsidP="00863848">
            <w:pPr>
              <w:rPr>
                <w:b/>
                <w:bCs/>
              </w:rPr>
            </w:pPr>
            <w:r w:rsidRPr="00A96233">
              <w:rPr>
                <w:b/>
                <w:bCs/>
              </w:rPr>
              <w:t>Week 3</w:t>
            </w:r>
          </w:p>
        </w:tc>
        <w:tc>
          <w:tcPr>
            <w:tcW w:w="947" w:type="dxa"/>
          </w:tcPr>
          <w:p w14:paraId="0F5A2550" w14:textId="77777777" w:rsidR="00020828" w:rsidRPr="00A96233" w:rsidRDefault="00020828" w:rsidP="00863848">
            <w:pPr>
              <w:rPr>
                <w:b/>
                <w:bCs/>
              </w:rPr>
            </w:pPr>
            <w:r w:rsidRPr="00A96233">
              <w:rPr>
                <w:b/>
                <w:bCs/>
              </w:rPr>
              <w:t>Week 4</w:t>
            </w:r>
          </w:p>
        </w:tc>
        <w:tc>
          <w:tcPr>
            <w:tcW w:w="3173" w:type="dxa"/>
          </w:tcPr>
          <w:p w14:paraId="10562FA1" w14:textId="77777777" w:rsidR="00020828" w:rsidRPr="00A96233" w:rsidRDefault="00020828" w:rsidP="00863848">
            <w:pPr>
              <w:rPr>
                <w:b/>
                <w:bCs/>
              </w:rPr>
            </w:pPr>
          </w:p>
        </w:tc>
      </w:tr>
      <w:tr w:rsidR="00020828" w:rsidRPr="00A96233" w14:paraId="7655CB51" w14:textId="77777777" w:rsidTr="00863848">
        <w:tc>
          <w:tcPr>
            <w:tcW w:w="1217" w:type="dxa"/>
          </w:tcPr>
          <w:p w14:paraId="73E387AB" w14:textId="77777777" w:rsidR="00020828" w:rsidRPr="00A96233" w:rsidRDefault="00020828" w:rsidP="005D6552">
            <w:pPr>
              <w:jc w:val="left"/>
            </w:pPr>
            <w:r w:rsidRPr="00A96233">
              <w:t>Sales of product A</w:t>
            </w:r>
          </w:p>
        </w:tc>
        <w:tc>
          <w:tcPr>
            <w:tcW w:w="933" w:type="dxa"/>
          </w:tcPr>
          <w:p w14:paraId="7AD8996A" w14:textId="77777777" w:rsidR="00020828" w:rsidRPr="00A96233" w:rsidRDefault="00020828" w:rsidP="00863848">
            <w:r w:rsidRPr="00A96233">
              <w:t>210</w:t>
            </w:r>
          </w:p>
        </w:tc>
        <w:tc>
          <w:tcPr>
            <w:tcW w:w="948" w:type="dxa"/>
          </w:tcPr>
          <w:p w14:paraId="62825FBB" w14:textId="77777777" w:rsidR="00020828" w:rsidRPr="00A96233" w:rsidRDefault="00020828" w:rsidP="00863848">
            <w:r w:rsidRPr="00A96233">
              <w:t>200</w:t>
            </w:r>
          </w:p>
        </w:tc>
        <w:tc>
          <w:tcPr>
            <w:tcW w:w="856" w:type="dxa"/>
          </w:tcPr>
          <w:p w14:paraId="3E9F7C40" w14:textId="77777777" w:rsidR="00020828" w:rsidRPr="00A96233" w:rsidRDefault="00020828" w:rsidP="00863848"/>
        </w:tc>
        <w:tc>
          <w:tcPr>
            <w:tcW w:w="947" w:type="dxa"/>
          </w:tcPr>
          <w:p w14:paraId="076E6BA2" w14:textId="77777777" w:rsidR="00020828" w:rsidRPr="00A96233" w:rsidRDefault="00020828" w:rsidP="00863848">
            <w:r w:rsidRPr="00A96233">
              <w:t>250</w:t>
            </w:r>
          </w:p>
        </w:tc>
        <w:tc>
          <w:tcPr>
            <w:tcW w:w="947" w:type="dxa"/>
          </w:tcPr>
          <w:p w14:paraId="3223EB29" w14:textId="77777777" w:rsidR="00020828" w:rsidRPr="00A96233" w:rsidRDefault="00020828" w:rsidP="00863848">
            <w:r w:rsidRPr="00A96233">
              <w:t>300</w:t>
            </w:r>
          </w:p>
        </w:tc>
        <w:tc>
          <w:tcPr>
            <w:tcW w:w="3173" w:type="dxa"/>
          </w:tcPr>
          <w:p w14:paraId="27015E69" w14:textId="77777777" w:rsidR="00020828" w:rsidRPr="00A96233" w:rsidRDefault="00020828" w:rsidP="00863848">
            <w:r w:rsidRPr="00A96233">
              <w:t>Average sales per week:</w:t>
            </w:r>
          </w:p>
          <w:p w14:paraId="7A8FA5CD" w14:textId="77777777" w:rsidR="00020828" w:rsidRPr="00A96233" w:rsidRDefault="00020828" w:rsidP="00863848">
            <w:r w:rsidRPr="00A96233">
              <w:t>=210+200+250+300/4</w:t>
            </w:r>
          </w:p>
          <w:p w14:paraId="73D8AA7F" w14:textId="77777777" w:rsidR="00020828" w:rsidRPr="00A96233" w:rsidRDefault="00020828" w:rsidP="00863848">
            <w:r w:rsidRPr="00A96233">
              <w:t>=240</w:t>
            </w:r>
          </w:p>
          <w:p w14:paraId="09C62D7F" w14:textId="77777777" w:rsidR="005D6552" w:rsidRDefault="005D6552" w:rsidP="00863848"/>
          <w:p w14:paraId="5A11C23F" w14:textId="64541C15" w:rsidR="00020828" w:rsidRPr="00A96233" w:rsidRDefault="00020828" w:rsidP="005D6552">
            <w:pPr>
              <w:jc w:val="left"/>
            </w:pPr>
            <w:r w:rsidRPr="00A96233">
              <w:t>To replenish stock for the next week, this average is used to determine how much stock will be needed.</w:t>
            </w:r>
          </w:p>
        </w:tc>
      </w:tr>
      <w:tr w:rsidR="00020828" w:rsidRPr="00A96233" w14:paraId="41674D5F" w14:textId="77777777" w:rsidTr="005D6552">
        <w:tc>
          <w:tcPr>
            <w:tcW w:w="1217" w:type="dxa"/>
          </w:tcPr>
          <w:p w14:paraId="5465D9DC" w14:textId="77777777" w:rsidR="00020828" w:rsidRPr="00A96233" w:rsidRDefault="00020828" w:rsidP="00863848"/>
        </w:tc>
        <w:tc>
          <w:tcPr>
            <w:tcW w:w="3684" w:type="dxa"/>
            <w:gridSpan w:val="4"/>
          </w:tcPr>
          <w:p w14:paraId="6263BB70" w14:textId="77777777" w:rsidR="00020828" w:rsidRPr="00A96233" w:rsidRDefault="00020828" w:rsidP="00863848">
            <w:r w:rsidRPr="00A96233">
              <w:t>Current stock on hand</w:t>
            </w:r>
          </w:p>
        </w:tc>
        <w:tc>
          <w:tcPr>
            <w:tcW w:w="947" w:type="dxa"/>
          </w:tcPr>
          <w:p w14:paraId="271AB4D2" w14:textId="77777777" w:rsidR="00020828" w:rsidRPr="00A96233" w:rsidRDefault="00020828" w:rsidP="00863848">
            <w:r w:rsidRPr="00A96233">
              <w:t>765</w:t>
            </w:r>
          </w:p>
        </w:tc>
        <w:tc>
          <w:tcPr>
            <w:tcW w:w="3173" w:type="dxa"/>
          </w:tcPr>
          <w:p w14:paraId="46979CCD" w14:textId="77777777" w:rsidR="00020828" w:rsidRPr="00A96233" w:rsidRDefault="00020828" w:rsidP="00863848">
            <w:r w:rsidRPr="00A96233">
              <w:t>WOS = 765/240 = 3.18</w:t>
            </w:r>
          </w:p>
        </w:tc>
      </w:tr>
    </w:tbl>
    <w:p w14:paraId="33101ABE" w14:textId="77777777" w:rsidR="00020828" w:rsidRPr="00A96233" w:rsidRDefault="00020828" w:rsidP="00020828"/>
    <w:p w14:paraId="0BDEADB7" w14:textId="77777777" w:rsidR="00020828" w:rsidRPr="00A96233" w:rsidRDefault="00020828" w:rsidP="00020828">
      <w:r w:rsidRPr="00A96233">
        <w:t>Weeks of Supply (WOS) is an inventory measure calculated by dividing current inventory by average sales. It is number of weeks that a chain store would be able to support the forward-looking demand of the item.</w:t>
      </w:r>
    </w:p>
    <w:p w14:paraId="35F9772E" w14:textId="054388DA" w:rsidR="00020828" w:rsidRPr="00A96233" w:rsidRDefault="00020828" w:rsidP="00020828">
      <w:r w:rsidRPr="00A96233">
        <w:lastRenderedPageBreak/>
        <w:t>A disadvantage of weeks of supply is</w:t>
      </w:r>
      <w:r w:rsidR="005D6552">
        <w:t xml:space="preserve"> that</w:t>
      </w:r>
      <w:r w:rsidRPr="00A96233">
        <w:t xml:space="preserve"> it looks at past sales trend</w:t>
      </w:r>
      <w:r w:rsidR="005D6552">
        <w:t>s</w:t>
      </w:r>
      <w:r w:rsidRPr="00A96233">
        <w:t xml:space="preserve"> to calculate inventory and not future time periods. This is especially important for those time periods that have huge sales increases. For example, Easter is a time period in which the sales are typically higher in some areas for some product ranges. If you calculate weeks of supply during those time frames it would be much higher than an average time period which would, in effect, make it seem as if you need much higher inventory levels based on weeks of supply. On the other hand, if you use only the result of the calculation and do not forecast situations where there will be an increase in sales, there will be a stock shortage.</w:t>
      </w:r>
    </w:p>
    <w:p w14:paraId="3E5DED43" w14:textId="77777777" w:rsidR="00020828" w:rsidRPr="00A96233" w:rsidRDefault="00020828" w:rsidP="00020828"/>
    <w:p w14:paraId="3463FD1B" w14:textId="77777777" w:rsidR="00020828" w:rsidRPr="00A96233" w:rsidRDefault="00020828" w:rsidP="00020828">
      <w:r w:rsidRPr="00A96233">
        <w:t xml:space="preserve">WOS helps the planner by knowing past sales levels and using that information to estimate how  much inventory is needed for the immediate future, but the chain store manager must make provision for special situations such as, for example, a decrease in sales of fresh milk during Easter weekend because the local consumers will be travelling to holiday destinations, </w:t>
      </w:r>
      <w:r w:rsidRPr="00A96233">
        <w:rPr>
          <w:b/>
          <w:bCs/>
          <w:i/>
          <w:iCs/>
        </w:rPr>
        <w:t>or</w:t>
      </w:r>
      <w:r w:rsidRPr="00A96233">
        <w:t>, increased sales of milk because consumers are coming into town for their Easter holidays. Inventory requirement calculations that considers anticipated future factors are called Future weeks of supply (FWOS).</w:t>
      </w:r>
    </w:p>
    <w:p w14:paraId="7AF1BF82"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26F2ABE3" w14:textId="77777777" w:rsidTr="00863848">
        <w:trPr>
          <w:trHeight w:val="1008"/>
        </w:trPr>
        <w:tc>
          <w:tcPr>
            <w:tcW w:w="1408" w:type="dxa"/>
            <w:shd w:val="clear" w:color="auto" w:fill="auto"/>
            <w:vAlign w:val="center"/>
          </w:tcPr>
          <w:p w14:paraId="274CE21A" w14:textId="77777777" w:rsidR="00020828" w:rsidRPr="00A96233" w:rsidRDefault="00020828" w:rsidP="00863848">
            <w:pPr>
              <w:jc w:val="center"/>
            </w:pPr>
            <w:r w:rsidRPr="00A96233">
              <w:rPr>
                <w:noProof/>
              </w:rPr>
              <w:drawing>
                <wp:inline distT="0" distB="0" distL="0" distR="0" wp14:anchorId="3402D09D" wp14:editId="6B09E3E9">
                  <wp:extent cx="467280" cy="468000"/>
                  <wp:effectExtent l="0" t="0" r="9525" b="8255"/>
                  <wp:docPr id="1632" name="Picture 163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 name="Note.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4B8ACD4C" w14:textId="77777777" w:rsidR="00020828" w:rsidRPr="00A96233" w:rsidRDefault="00020828" w:rsidP="005D6552">
            <w:r w:rsidRPr="00A96233">
              <w:t>Xcel inventory re-stocking plans are available from vendors advertising on the Internet and demonstrating their products on Youtube.com.</w:t>
            </w:r>
          </w:p>
        </w:tc>
      </w:tr>
    </w:tbl>
    <w:p w14:paraId="46B8DDAF"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020828" w:rsidRPr="00A96233" w14:paraId="022DCDBE" w14:textId="77777777" w:rsidTr="00863848">
        <w:tc>
          <w:tcPr>
            <w:tcW w:w="1266" w:type="dxa"/>
            <w:shd w:val="clear" w:color="auto" w:fill="auto"/>
          </w:tcPr>
          <w:p w14:paraId="3D1D6195" w14:textId="77777777" w:rsidR="00020828" w:rsidRPr="00A96233" w:rsidRDefault="00020828" w:rsidP="00863848">
            <w:pPr>
              <w:jc w:val="center"/>
            </w:pPr>
            <w:bookmarkStart w:id="722" w:name="_Hlk38903151"/>
            <w:r w:rsidRPr="00A96233">
              <w:rPr>
                <w:noProof/>
              </w:rPr>
              <w:drawing>
                <wp:inline distT="0" distB="0" distL="0" distR="0" wp14:anchorId="7579496B" wp14:editId="49027DBD">
                  <wp:extent cx="467280" cy="468000"/>
                  <wp:effectExtent l="0" t="0" r="9525" b="8255"/>
                  <wp:docPr id="1633" name="Picture 163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 name="WrittenActivity.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2B357742" w14:textId="7843431D" w:rsidR="00020828" w:rsidRPr="00A96233" w:rsidRDefault="00020828" w:rsidP="00863848">
            <w:pPr>
              <w:spacing w:after="120"/>
              <w:rPr>
                <w:b/>
                <w:bCs/>
              </w:rPr>
            </w:pPr>
            <w:r w:rsidRPr="007657F8">
              <w:rPr>
                <w:b/>
                <w:bCs/>
              </w:rPr>
              <w:t xml:space="preserve">Activity </w:t>
            </w:r>
            <w:r w:rsidR="00952906">
              <w:rPr>
                <w:b/>
                <w:bCs/>
              </w:rPr>
              <w:t>2</w:t>
            </w:r>
            <w:r w:rsidR="007657F8" w:rsidRPr="007657F8">
              <w:rPr>
                <w:b/>
                <w:bCs/>
              </w:rPr>
              <w:t>6</w:t>
            </w:r>
            <w:r w:rsidRPr="00A96233">
              <w:rPr>
                <w:b/>
                <w:bCs/>
              </w:rPr>
              <w:t xml:space="preserve"> </w:t>
            </w:r>
          </w:p>
          <w:p w14:paraId="3D2CE88F" w14:textId="77777777" w:rsidR="00020828" w:rsidRPr="00A96233" w:rsidRDefault="00020828" w:rsidP="00863848">
            <w:pPr>
              <w:spacing w:after="120"/>
            </w:pPr>
            <w:r w:rsidRPr="00A96233">
              <w:t>Please complete the activity in your workbook.</w:t>
            </w:r>
          </w:p>
          <w:p w14:paraId="7EE277A8" w14:textId="77777777" w:rsidR="00020828" w:rsidRPr="00A96233" w:rsidRDefault="00020828" w:rsidP="00863848">
            <w:pPr>
              <w:spacing w:after="120"/>
            </w:pPr>
            <w:r w:rsidRPr="00A96233">
              <w:t>Sales of packets of bolts during the past 4 weeks were as follows:</w:t>
            </w:r>
          </w:p>
          <w:p w14:paraId="511573B2" w14:textId="7CED0905" w:rsidR="00020828" w:rsidRPr="00A96233" w:rsidRDefault="00020828" w:rsidP="00863848">
            <w:pPr>
              <w:spacing w:after="120"/>
            </w:pPr>
            <w:r w:rsidRPr="00A96233">
              <w:t>Week 1: 2</w:t>
            </w:r>
            <w:r w:rsidR="00F622B0">
              <w:t xml:space="preserve"> </w:t>
            </w:r>
            <w:r w:rsidRPr="00A96233">
              <w:t>105</w:t>
            </w:r>
          </w:p>
          <w:p w14:paraId="3F0463AF" w14:textId="43EBFDFB" w:rsidR="00020828" w:rsidRPr="00A96233" w:rsidRDefault="00020828" w:rsidP="00863848">
            <w:pPr>
              <w:spacing w:after="120"/>
            </w:pPr>
            <w:r w:rsidRPr="00A96233">
              <w:t>Week 2: 2</w:t>
            </w:r>
            <w:r w:rsidR="00F622B0">
              <w:t xml:space="preserve"> </w:t>
            </w:r>
            <w:r w:rsidRPr="00A96233">
              <w:t>400</w:t>
            </w:r>
          </w:p>
          <w:p w14:paraId="2670F942" w14:textId="4ACC3B9A" w:rsidR="00020828" w:rsidRPr="00A96233" w:rsidRDefault="00020828" w:rsidP="00863848">
            <w:pPr>
              <w:spacing w:after="120"/>
            </w:pPr>
            <w:r w:rsidRPr="00A96233">
              <w:t>Week 3: 2</w:t>
            </w:r>
            <w:r w:rsidR="00F622B0">
              <w:t xml:space="preserve"> </w:t>
            </w:r>
            <w:r w:rsidRPr="00A96233">
              <w:t>380</w:t>
            </w:r>
          </w:p>
          <w:p w14:paraId="571713CB" w14:textId="53E7B5D6" w:rsidR="00020828" w:rsidRPr="00A96233" w:rsidRDefault="00020828" w:rsidP="00863848">
            <w:pPr>
              <w:spacing w:after="120"/>
            </w:pPr>
            <w:r w:rsidRPr="00A96233">
              <w:t>Week 4: 2</w:t>
            </w:r>
            <w:r w:rsidR="00F622B0">
              <w:t xml:space="preserve"> </w:t>
            </w:r>
            <w:r w:rsidRPr="00A96233">
              <w:t>600</w:t>
            </w:r>
          </w:p>
          <w:p w14:paraId="2B5F4324" w14:textId="2396AE46" w:rsidR="00020828" w:rsidRPr="00A96233" w:rsidRDefault="00020828" w:rsidP="00863848">
            <w:pPr>
              <w:spacing w:after="120"/>
            </w:pPr>
            <w:r w:rsidRPr="00A96233">
              <w:t>Current stock on hand: 5</w:t>
            </w:r>
            <w:r w:rsidR="00F622B0">
              <w:t xml:space="preserve"> </w:t>
            </w:r>
            <w:r w:rsidRPr="00A96233">
              <w:t>260</w:t>
            </w:r>
          </w:p>
          <w:p w14:paraId="009F813E" w14:textId="77777777" w:rsidR="00020828" w:rsidRPr="00A96233" w:rsidRDefault="00020828" w:rsidP="00863848">
            <w:r w:rsidRPr="00A96233">
              <w:rPr>
                <w:szCs w:val="20"/>
              </w:rPr>
              <w:t>Calculate Weeks of Supply.</w:t>
            </w:r>
          </w:p>
        </w:tc>
      </w:tr>
      <w:bookmarkEnd w:id="722"/>
    </w:tbl>
    <w:p w14:paraId="323A9791"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55C08C5E" w14:textId="77777777" w:rsidTr="00863848">
        <w:tc>
          <w:tcPr>
            <w:tcW w:w="1408" w:type="dxa"/>
            <w:hideMark/>
          </w:tcPr>
          <w:p w14:paraId="0CD554BB" w14:textId="77777777" w:rsidR="00020828" w:rsidRPr="00A96233" w:rsidRDefault="00020828" w:rsidP="00863848">
            <w:pPr>
              <w:jc w:val="center"/>
            </w:pPr>
            <w:r w:rsidRPr="00A96233">
              <w:rPr>
                <w:noProof/>
              </w:rPr>
              <w:drawing>
                <wp:inline distT="0" distB="0" distL="0" distR="0" wp14:anchorId="7F9E9CD7" wp14:editId="02F3D481">
                  <wp:extent cx="464820" cy="464820"/>
                  <wp:effectExtent l="0" t="0" r="0" b="0"/>
                  <wp:docPr id="1634" name="Picture 163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vAlign w:val="center"/>
          </w:tcPr>
          <w:p w14:paraId="6F2033DA" w14:textId="77777777" w:rsidR="00020828" w:rsidRPr="00A96233" w:rsidRDefault="00020828" w:rsidP="00863848">
            <w:pPr>
              <w:spacing w:after="120"/>
              <w:rPr>
                <w:b/>
                <w:bCs/>
              </w:rPr>
            </w:pPr>
            <w:r w:rsidRPr="00A96233">
              <w:rPr>
                <w:b/>
                <w:bCs/>
              </w:rPr>
              <w:t>ANSWER</w:t>
            </w:r>
          </w:p>
          <w:p w14:paraId="4172374E" w14:textId="77777777" w:rsidR="00020828" w:rsidRPr="00A96233" w:rsidRDefault="00020828" w:rsidP="00863848">
            <w:r w:rsidRPr="00A96233">
              <w:t>Learners should calculate the weeks of supply based on the information provided in the question.</w:t>
            </w:r>
          </w:p>
        </w:tc>
      </w:tr>
    </w:tbl>
    <w:p w14:paraId="56D5D49A" w14:textId="0AE5D86F" w:rsidR="00020828" w:rsidRDefault="00020828" w:rsidP="00020828">
      <w:pPr>
        <w:rPr>
          <w:rFonts w:eastAsia="Times New Roman"/>
        </w:rPr>
      </w:pPr>
    </w:p>
    <w:p w14:paraId="2EACC782" w14:textId="77777777" w:rsidR="005D6552" w:rsidRPr="00A96233" w:rsidRDefault="005D6552" w:rsidP="00020828">
      <w:pPr>
        <w:rPr>
          <w:rFonts w:eastAsia="Times New Roman"/>
        </w:rPr>
      </w:pPr>
    </w:p>
    <w:p w14:paraId="644A0BB5" w14:textId="77777777" w:rsidR="00020828" w:rsidRPr="00A96233" w:rsidRDefault="00020828" w:rsidP="00020828">
      <w:pPr>
        <w:pStyle w:val="Heading4"/>
        <w:spacing w:line="360" w:lineRule="auto"/>
        <w:ind w:left="1134" w:hanging="1134"/>
      </w:pPr>
      <w:r w:rsidRPr="00A96233">
        <w:lastRenderedPageBreak/>
        <w:t>1.5.2.3</w:t>
      </w:r>
      <w:r w:rsidRPr="00A96233">
        <w:tab/>
        <w:t>When replenishment works better than allocation</w:t>
      </w:r>
    </w:p>
    <w:p w14:paraId="07B010F3" w14:textId="77777777" w:rsidR="00020828" w:rsidRPr="00A96233" w:rsidRDefault="00020828" w:rsidP="00020828"/>
    <w:p w14:paraId="0886E6DD" w14:textId="77777777" w:rsidR="00020828" w:rsidRPr="00A96233" w:rsidRDefault="00020828" w:rsidP="00020828">
      <w:r w:rsidRPr="00A96233">
        <w:t>Replenishment works best as an automated process where there is a huge number of product combinations and store locations.</w:t>
      </w:r>
    </w:p>
    <w:p w14:paraId="7AA74FF2" w14:textId="77777777" w:rsidR="00E9408C" w:rsidRPr="00A96233" w:rsidRDefault="00E9408C" w:rsidP="00020828"/>
    <w:p w14:paraId="2BFDA878" w14:textId="77777777" w:rsidR="00020828" w:rsidRPr="00A96233" w:rsidRDefault="00020828" w:rsidP="00020828">
      <w:pPr>
        <w:spacing w:after="120"/>
        <w:rPr>
          <w:b/>
          <w:bCs/>
        </w:rPr>
      </w:pPr>
      <w:r w:rsidRPr="00A96233">
        <w:rPr>
          <w:b/>
          <w:bCs/>
        </w:rPr>
        <w:t>Replenishment is often the best approach to use for:</w:t>
      </w:r>
    </w:p>
    <w:p w14:paraId="3D34D5B7" w14:textId="77777777" w:rsidR="00020828" w:rsidRPr="00A96233" w:rsidRDefault="00020828" w:rsidP="0014236E">
      <w:pPr>
        <w:pStyle w:val="ListParagraph"/>
        <w:numPr>
          <w:ilvl w:val="0"/>
          <w:numId w:val="335"/>
        </w:numPr>
        <w:spacing w:after="120"/>
        <w:contextualSpacing w:val="0"/>
      </w:pPr>
      <w:r w:rsidRPr="00A96233">
        <w:rPr>
          <w:b/>
          <w:bCs/>
        </w:rPr>
        <w:t>Frequent re-orders</w:t>
      </w:r>
      <w:r w:rsidRPr="00A96233">
        <w:t>. Replenishment automation provides for demand forecast management and creation of orders. Therefore, products that have to be ordered multiple times, gain maximum benefit from replenishment solutions. The automated replenishment generates purchase orders down to store level and usually provides a summary as well to the supplier.</w:t>
      </w:r>
    </w:p>
    <w:p w14:paraId="2EF7AA51" w14:textId="356E8E02" w:rsidR="00020828" w:rsidRPr="00A96233" w:rsidRDefault="00020828" w:rsidP="0014236E">
      <w:pPr>
        <w:pStyle w:val="ListParagraph"/>
        <w:numPr>
          <w:ilvl w:val="0"/>
          <w:numId w:val="335"/>
        </w:numPr>
        <w:spacing w:after="120"/>
        <w:contextualSpacing w:val="0"/>
      </w:pPr>
      <w:r w:rsidRPr="00A96233">
        <w:rPr>
          <w:b/>
          <w:bCs/>
        </w:rPr>
        <w:t>New products where there is history of similar products</w:t>
      </w:r>
      <w:r w:rsidRPr="00A96233">
        <w:t>. Such products usually require reduced initial setup effort.</w:t>
      </w:r>
    </w:p>
    <w:p w14:paraId="6E4DC149" w14:textId="77777777" w:rsidR="00020828" w:rsidRPr="00A96233" w:rsidRDefault="00020828" w:rsidP="0014236E">
      <w:pPr>
        <w:pStyle w:val="ListParagraph"/>
        <w:numPr>
          <w:ilvl w:val="0"/>
          <w:numId w:val="335"/>
        </w:numPr>
        <w:spacing w:after="120"/>
        <w:contextualSpacing w:val="0"/>
      </w:pPr>
      <w:r w:rsidRPr="00A96233">
        <w:rPr>
          <w:b/>
          <w:bCs/>
        </w:rPr>
        <w:t>Long lifecycle items</w:t>
      </w:r>
      <w:r w:rsidRPr="00A96233">
        <w:t xml:space="preserve">. </w:t>
      </w:r>
    </w:p>
    <w:p w14:paraId="37FD01E2" w14:textId="77777777" w:rsidR="00020828" w:rsidRPr="00A96233" w:rsidRDefault="00020828" w:rsidP="0014236E">
      <w:pPr>
        <w:pStyle w:val="ListParagraph"/>
        <w:numPr>
          <w:ilvl w:val="0"/>
          <w:numId w:val="335"/>
        </w:numPr>
        <w:contextualSpacing w:val="0"/>
      </w:pPr>
      <w:r w:rsidRPr="00A96233">
        <w:rPr>
          <w:b/>
          <w:bCs/>
        </w:rPr>
        <w:t>Seasonally driven items</w:t>
      </w:r>
      <w:r w:rsidRPr="00A96233">
        <w:t>, in other words, items for which a repeatable seasonal curve can be developed. An automated replenishment system can usually build inventory week by week and let inventory naturally deplete on the end of the curve.</w:t>
      </w:r>
    </w:p>
    <w:p w14:paraId="003E1864" w14:textId="77777777" w:rsidR="00020828" w:rsidRPr="00A96233" w:rsidRDefault="00020828" w:rsidP="00020828"/>
    <w:p w14:paraId="693A6D45" w14:textId="77777777" w:rsidR="00020828" w:rsidRPr="00A96233" w:rsidRDefault="00020828" w:rsidP="00020828">
      <w:pPr>
        <w:pStyle w:val="Heading4"/>
        <w:spacing w:line="360" w:lineRule="auto"/>
        <w:ind w:left="1134" w:hanging="1134"/>
      </w:pPr>
      <w:r w:rsidRPr="00A96233">
        <w:t>1.5.2.4</w:t>
      </w:r>
      <w:r w:rsidRPr="00A96233">
        <w:tab/>
        <w:t xml:space="preserve">Information requirements for replenishment </w:t>
      </w:r>
    </w:p>
    <w:p w14:paraId="017EF213" w14:textId="77777777" w:rsidR="00020828" w:rsidRPr="00A96233" w:rsidRDefault="00020828" w:rsidP="00020828"/>
    <w:p w14:paraId="7E196404" w14:textId="77777777" w:rsidR="00020828" w:rsidRPr="00A96233" w:rsidRDefault="00020828" w:rsidP="005D6552">
      <w:r w:rsidRPr="00A96233">
        <w:t>A number of product and store-specific variables need to be fed into the replenishment system, for example:</w:t>
      </w:r>
    </w:p>
    <w:p w14:paraId="2F1EF899" w14:textId="77777777" w:rsidR="00020828" w:rsidRPr="00A96233" w:rsidRDefault="00020828" w:rsidP="005D6552">
      <w:pPr>
        <w:pStyle w:val="ListParagraph"/>
        <w:numPr>
          <w:ilvl w:val="0"/>
          <w:numId w:val="332"/>
        </w:numPr>
        <w:contextualSpacing w:val="0"/>
        <w:jc w:val="left"/>
      </w:pPr>
      <w:r w:rsidRPr="00A96233">
        <w:t>Minimum stock level</w:t>
      </w:r>
    </w:p>
    <w:p w14:paraId="5233D06F" w14:textId="77777777" w:rsidR="00020828" w:rsidRPr="00A96233" w:rsidRDefault="00020828" w:rsidP="005D6552">
      <w:pPr>
        <w:pStyle w:val="ListParagraph"/>
        <w:numPr>
          <w:ilvl w:val="0"/>
          <w:numId w:val="332"/>
        </w:numPr>
        <w:contextualSpacing w:val="0"/>
        <w:jc w:val="left"/>
      </w:pPr>
      <w:r w:rsidRPr="00A96233">
        <w:t>Seasonal selling profile</w:t>
      </w:r>
    </w:p>
    <w:p w14:paraId="28D01DC6" w14:textId="77777777" w:rsidR="00020828" w:rsidRPr="00A96233" w:rsidRDefault="00020828" w:rsidP="005D6552">
      <w:pPr>
        <w:pStyle w:val="ListParagraph"/>
        <w:numPr>
          <w:ilvl w:val="0"/>
          <w:numId w:val="332"/>
        </w:numPr>
        <w:contextualSpacing w:val="0"/>
        <w:jc w:val="left"/>
      </w:pPr>
      <w:r w:rsidRPr="00A96233">
        <w:t>Buying multiple</w:t>
      </w:r>
    </w:p>
    <w:p w14:paraId="5312FA8A" w14:textId="77777777" w:rsidR="00020828" w:rsidRPr="00A96233" w:rsidRDefault="00020828" w:rsidP="005D6552">
      <w:pPr>
        <w:pStyle w:val="ListParagraph"/>
        <w:numPr>
          <w:ilvl w:val="0"/>
          <w:numId w:val="332"/>
        </w:numPr>
        <w:contextualSpacing w:val="0"/>
        <w:jc w:val="left"/>
      </w:pPr>
      <w:r w:rsidRPr="00A96233">
        <w:t>Shipping multiple</w:t>
      </w:r>
    </w:p>
    <w:p w14:paraId="1A225029" w14:textId="77777777" w:rsidR="00020828" w:rsidRPr="00A96233" w:rsidRDefault="00020828" w:rsidP="005D6552">
      <w:pPr>
        <w:pStyle w:val="ListParagraph"/>
        <w:numPr>
          <w:ilvl w:val="0"/>
          <w:numId w:val="332"/>
        </w:numPr>
        <w:contextualSpacing w:val="0"/>
        <w:jc w:val="left"/>
      </w:pPr>
      <w:r w:rsidRPr="00A96233">
        <w:t>Service level goal</w:t>
      </w:r>
    </w:p>
    <w:p w14:paraId="3169E812" w14:textId="77777777" w:rsidR="00020828" w:rsidRPr="00A96233" w:rsidRDefault="00020828" w:rsidP="00020828"/>
    <w:p w14:paraId="46F8D6B3" w14:textId="77777777" w:rsidR="00020828" w:rsidRPr="00A96233" w:rsidRDefault="00020828" w:rsidP="005D6552">
      <w:r w:rsidRPr="00A96233">
        <w:t>The system may also generate parameters such as:</w:t>
      </w:r>
    </w:p>
    <w:p w14:paraId="53517AE6" w14:textId="77777777" w:rsidR="00020828" w:rsidRPr="00A96233" w:rsidRDefault="00020828" w:rsidP="005D6552">
      <w:pPr>
        <w:pStyle w:val="ListParagraph"/>
        <w:numPr>
          <w:ilvl w:val="0"/>
          <w:numId w:val="333"/>
        </w:numPr>
        <w:contextualSpacing w:val="0"/>
        <w:jc w:val="left"/>
      </w:pPr>
      <w:r w:rsidRPr="00A96233">
        <w:t>Order cycle</w:t>
      </w:r>
    </w:p>
    <w:p w14:paraId="77E4BCA4" w14:textId="77777777" w:rsidR="00020828" w:rsidRPr="00A96233" w:rsidRDefault="00020828" w:rsidP="005D6552">
      <w:pPr>
        <w:pStyle w:val="ListParagraph"/>
        <w:numPr>
          <w:ilvl w:val="0"/>
          <w:numId w:val="333"/>
        </w:numPr>
        <w:contextualSpacing w:val="0"/>
        <w:jc w:val="left"/>
      </w:pPr>
      <w:r w:rsidRPr="00A96233">
        <w:t>Safety stock</w:t>
      </w:r>
    </w:p>
    <w:p w14:paraId="1D25DFC8" w14:textId="77777777" w:rsidR="00020828" w:rsidRPr="00A96233" w:rsidRDefault="00020828" w:rsidP="005D6552">
      <w:pPr>
        <w:pStyle w:val="ListParagraph"/>
        <w:numPr>
          <w:ilvl w:val="0"/>
          <w:numId w:val="333"/>
        </w:numPr>
        <w:contextualSpacing w:val="0"/>
        <w:jc w:val="left"/>
      </w:pPr>
      <w:r w:rsidRPr="00A96233">
        <w:t>Lead times</w:t>
      </w:r>
    </w:p>
    <w:p w14:paraId="5106CD67" w14:textId="77777777" w:rsidR="00020828" w:rsidRPr="00A96233" w:rsidRDefault="00020828" w:rsidP="005D6552">
      <w:pPr>
        <w:pStyle w:val="ListParagraph"/>
        <w:numPr>
          <w:ilvl w:val="0"/>
          <w:numId w:val="333"/>
        </w:numPr>
        <w:contextualSpacing w:val="0"/>
        <w:jc w:val="left"/>
      </w:pPr>
      <w:r w:rsidRPr="00A96233">
        <w:t>Vendor ordering requirements</w:t>
      </w:r>
    </w:p>
    <w:p w14:paraId="0D02C8C7" w14:textId="77777777" w:rsidR="00020828" w:rsidRPr="00A96233" w:rsidRDefault="00020828" w:rsidP="005D6552">
      <w:pPr>
        <w:pStyle w:val="ListParagraph"/>
        <w:numPr>
          <w:ilvl w:val="0"/>
          <w:numId w:val="333"/>
        </w:numPr>
        <w:contextualSpacing w:val="0"/>
        <w:jc w:val="left"/>
      </w:pPr>
      <w:r w:rsidRPr="00A96233">
        <w:t>Daily updates to shipment and/or sales history and current inventory.</w:t>
      </w:r>
    </w:p>
    <w:p w14:paraId="3EDD4466" w14:textId="77777777" w:rsidR="00020828" w:rsidRPr="00A96233" w:rsidRDefault="00020828" w:rsidP="00020828"/>
    <w:p w14:paraId="4995C92E" w14:textId="77777777" w:rsidR="00020828" w:rsidRPr="00A96233" w:rsidRDefault="00020828" w:rsidP="00020828">
      <w:r w:rsidRPr="00A96233">
        <w:t>The main focus of an automated replenishment system is improvement of profit through management of item/location level demand forecasts and inventory levels.</w:t>
      </w:r>
    </w:p>
    <w:p w14:paraId="1253D888" w14:textId="77777777" w:rsidR="00020828" w:rsidRPr="00A96233" w:rsidRDefault="00020828" w:rsidP="00020828"/>
    <w:p w14:paraId="35A6A5AF" w14:textId="77777777" w:rsidR="00020828" w:rsidRPr="00A96233" w:rsidRDefault="00020828" w:rsidP="00020828">
      <w:r w:rsidRPr="00A96233">
        <w:lastRenderedPageBreak/>
        <w:t>Many retail chains have software systems that support both allocation and replenishment. In such cases, the buying team need to decide which will work best for the company.</w:t>
      </w:r>
    </w:p>
    <w:p w14:paraId="552F00F7" w14:textId="77777777" w:rsidR="00020828" w:rsidRPr="00A96233" w:rsidRDefault="00020828" w:rsidP="00020828"/>
    <w:p w14:paraId="0744EE22" w14:textId="77777777" w:rsidR="00020828" w:rsidRPr="00A96233" w:rsidRDefault="00020828" w:rsidP="00020828">
      <w:pPr>
        <w:pStyle w:val="Heading4"/>
        <w:spacing w:line="360" w:lineRule="auto"/>
        <w:ind w:left="1134" w:hanging="1134"/>
      </w:pPr>
      <w:r w:rsidRPr="00A96233">
        <w:t>1.5.2.5</w:t>
      </w:r>
      <w:r w:rsidRPr="00A96233">
        <w:tab/>
        <w:t>Manual vs automatic replenishment</w:t>
      </w:r>
    </w:p>
    <w:p w14:paraId="7A703F20" w14:textId="77777777" w:rsidR="00020828" w:rsidRPr="00A96233" w:rsidRDefault="00020828" w:rsidP="00020828"/>
    <w:p w14:paraId="3F32B858" w14:textId="77777777" w:rsidR="00020828" w:rsidRPr="00A96233" w:rsidRDefault="00020828" w:rsidP="00020828">
      <w:r w:rsidRPr="00A96233">
        <w:t>Replenishment can take place manually or automatically.</w:t>
      </w:r>
    </w:p>
    <w:p w14:paraId="17D6DC6A" w14:textId="77777777" w:rsidR="00020828" w:rsidRPr="00A96233" w:rsidRDefault="00020828" w:rsidP="00020828"/>
    <w:p w14:paraId="28D29D2F" w14:textId="77777777" w:rsidR="00020828" w:rsidRPr="00A96233" w:rsidRDefault="00020828" w:rsidP="00020828">
      <w:r w:rsidRPr="00A96233">
        <w:rPr>
          <w:b/>
          <w:bCs/>
        </w:rPr>
        <w:t>Manual replenishment</w:t>
      </w:r>
      <w:r w:rsidRPr="00A96233">
        <w:t xml:space="preserve"> combines processes in the Head Office or store, where a buyer actively initiates purchase orders and/or transfer orders. This is the key differentiator to </w:t>
      </w:r>
      <w:r w:rsidRPr="00A96233">
        <w:rPr>
          <w:b/>
          <w:bCs/>
        </w:rPr>
        <w:t>automatic replenishment</w:t>
      </w:r>
      <w:r w:rsidRPr="00A96233">
        <w:t>, where the software merchandise calculation engine calculates and suggests purchase orders and/or transfer orders.</w:t>
      </w:r>
    </w:p>
    <w:p w14:paraId="32E4E346" w14:textId="77777777" w:rsidR="00020828" w:rsidRPr="00A96233" w:rsidRDefault="00020828" w:rsidP="00020828"/>
    <w:p w14:paraId="11EFCE0C" w14:textId="77777777" w:rsidR="00020828" w:rsidRPr="00A96233" w:rsidRDefault="00020828" w:rsidP="00020828">
      <w:r w:rsidRPr="00A96233">
        <w:t>Manual replenishment may be initiated by using several methods, including one where the buyer draws a report from the merchandise management system (such as POS), usually based on the minimum quantities specified per product in the POS system. These reports may be printed by department, by category, by supplier or by brands. The buyer evaluates the information and prepares the purchase order or transfer order.</w:t>
      </w:r>
    </w:p>
    <w:p w14:paraId="37C05F21"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4A7DBD50" w14:textId="77777777" w:rsidTr="00863848">
        <w:tc>
          <w:tcPr>
            <w:tcW w:w="1408" w:type="dxa"/>
            <w:shd w:val="clear" w:color="auto" w:fill="auto"/>
          </w:tcPr>
          <w:p w14:paraId="6A0E3460" w14:textId="77777777" w:rsidR="00020828" w:rsidRPr="00A96233" w:rsidRDefault="00020828" w:rsidP="00863848">
            <w:pPr>
              <w:jc w:val="center"/>
            </w:pPr>
            <w:r w:rsidRPr="00A96233">
              <w:rPr>
                <w:noProof/>
              </w:rPr>
              <w:drawing>
                <wp:inline distT="0" distB="0" distL="0" distR="0" wp14:anchorId="5F2BF7A8" wp14:editId="34C8DAF9">
                  <wp:extent cx="468000" cy="468000"/>
                  <wp:effectExtent l="0" t="0" r="8255" b="8255"/>
                  <wp:docPr id="1635" name="Picture 163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 name="Question.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3DFC3A57" w14:textId="77777777" w:rsidR="00020828" w:rsidRPr="00A96233" w:rsidRDefault="00020828" w:rsidP="00863848">
            <w:r w:rsidRPr="00A96233">
              <w:t>Does replenishment in the company you represent take place manually or automatically?</w:t>
            </w:r>
          </w:p>
          <w:p w14:paraId="1056F1ED" w14:textId="77777777" w:rsidR="00020828" w:rsidRPr="00A96233" w:rsidRDefault="00020828" w:rsidP="00863848"/>
          <w:p w14:paraId="728BCE29" w14:textId="77777777" w:rsidR="00020828" w:rsidRPr="00A96233" w:rsidRDefault="00020828" w:rsidP="00863848"/>
          <w:p w14:paraId="7870FC84" w14:textId="77777777" w:rsidR="00020828" w:rsidRPr="00A96233" w:rsidRDefault="00020828" w:rsidP="00863848"/>
          <w:p w14:paraId="21945D73" w14:textId="77777777" w:rsidR="00020828" w:rsidRPr="00A96233" w:rsidRDefault="00020828" w:rsidP="00863848"/>
          <w:p w14:paraId="53D1C43E" w14:textId="77777777" w:rsidR="00020828" w:rsidRPr="00A96233" w:rsidRDefault="00020828" w:rsidP="00863848"/>
          <w:p w14:paraId="31625298" w14:textId="77777777" w:rsidR="00020828" w:rsidRPr="00A96233" w:rsidRDefault="00020828" w:rsidP="00863848"/>
          <w:p w14:paraId="2407636B" w14:textId="77777777" w:rsidR="00020828" w:rsidRPr="00A96233" w:rsidRDefault="00020828" w:rsidP="00863848"/>
        </w:tc>
      </w:tr>
    </w:tbl>
    <w:p w14:paraId="2380D025" w14:textId="77777777" w:rsidR="005D6552" w:rsidRDefault="005D6552" w:rsidP="005D6552">
      <w:bookmarkStart w:id="723" w:name="_Toc45720004"/>
      <w:bookmarkStart w:id="724" w:name="_Toc46588523"/>
    </w:p>
    <w:p w14:paraId="54D47DCD" w14:textId="75FDC523" w:rsidR="00020828" w:rsidRPr="00A96233" w:rsidRDefault="00020828" w:rsidP="00020828">
      <w:pPr>
        <w:pStyle w:val="Heading2"/>
        <w:spacing w:before="360"/>
      </w:pPr>
      <w:bookmarkStart w:id="725" w:name="_Toc46917440"/>
      <w:r w:rsidRPr="00A96233">
        <w:t>1.6</w:t>
      </w:r>
      <w:r w:rsidRPr="00A96233">
        <w:tab/>
        <w:t>Characteristics of effective and ineffective allocation</w:t>
      </w:r>
      <w:bookmarkEnd w:id="723"/>
      <w:bookmarkEnd w:id="724"/>
      <w:bookmarkEnd w:id="725"/>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0D1D1A60" w14:textId="77777777" w:rsidTr="005D6552">
        <w:tc>
          <w:tcPr>
            <w:tcW w:w="784" w:type="pct"/>
            <w:tcBorders>
              <w:top w:val="single" w:sz="4" w:space="0" w:color="auto"/>
              <w:left w:val="single" w:sz="4" w:space="0" w:color="auto"/>
              <w:bottom w:val="single" w:sz="4" w:space="0" w:color="auto"/>
              <w:right w:val="nil"/>
            </w:tcBorders>
            <w:hideMark/>
          </w:tcPr>
          <w:p w14:paraId="76EB1635" w14:textId="77777777" w:rsidR="00020828" w:rsidRPr="00A96233" w:rsidRDefault="00020828" w:rsidP="00863848">
            <w:pPr>
              <w:jc w:val="center"/>
            </w:pPr>
            <w:r w:rsidRPr="00A96233">
              <w:rPr>
                <w:noProof/>
              </w:rPr>
              <w:drawing>
                <wp:inline distT="0" distB="0" distL="0" distR="0" wp14:anchorId="1885655D" wp14:editId="508E71A2">
                  <wp:extent cx="462915" cy="462915"/>
                  <wp:effectExtent l="0" t="0" r="0" b="0"/>
                  <wp:docPr id="718" name="Picture 71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33BFEF4F" w14:textId="77777777" w:rsidR="00020828" w:rsidRPr="00A96233" w:rsidRDefault="00020828" w:rsidP="00863848">
            <w:r w:rsidRPr="00A96233">
              <w:t>Use the information below to discuss the characteristics of effective and ineffective allocation.</w:t>
            </w:r>
          </w:p>
        </w:tc>
        <w:tc>
          <w:tcPr>
            <w:tcW w:w="873" w:type="pct"/>
            <w:tcBorders>
              <w:top w:val="single" w:sz="4" w:space="0" w:color="auto"/>
              <w:left w:val="nil"/>
              <w:bottom w:val="single" w:sz="4" w:space="0" w:color="auto"/>
              <w:right w:val="single" w:sz="4" w:space="0" w:color="auto"/>
            </w:tcBorders>
            <w:hideMark/>
          </w:tcPr>
          <w:p w14:paraId="654C6D82" w14:textId="77777777" w:rsidR="00020828" w:rsidRPr="00A96233" w:rsidRDefault="00020828" w:rsidP="00863848">
            <w:r w:rsidRPr="00A96233">
              <w:t>Time:</w:t>
            </w:r>
          </w:p>
          <w:p w14:paraId="4011FCD4" w14:textId="77777777" w:rsidR="00020828" w:rsidRPr="00A96233" w:rsidRDefault="00020828" w:rsidP="00863848">
            <w:r w:rsidRPr="00A96233">
              <w:t>½ hour</w:t>
            </w:r>
          </w:p>
        </w:tc>
      </w:tr>
    </w:tbl>
    <w:p w14:paraId="308981AF" w14:textId="77777777" w:rsidR="00020828" w:rsidRPr="00A96233" w:rsidRDefault="00020828" w:rsidP="00020828"/>
    <w:p w14:paraId="2640E1E1" w14:textId="77777777" w:rsidR="00020828" w:rsidRPr="00A96233" w:rsidRDefault="00020828" w:rsidP="00020828">
      <w:r w:rsidRPr="00A96233">
        <w:t>An allocation system that is not well aligned with the overall business strategy can have a huge impact on the overall performance of the retail chain.</w:t>
      </w:r>
    </w:p>
    <w:p w14:paraId="22263D45" w14:textId="77777777" w:rsidR="00020828" w:rsidRPr="00A96233" w:rsidRDefault="00020828" w:rsidP="00020828"/>
    <w:p w14:paraId="30095350" w14:textId="77777777" w:rsidR="00020828" w:rsidRPr="00A96233" w:rsidRDefault="00020828" w:rsidP="00020828">
      <w:r w:rsidRPr="00A96233">
        <w:t>Table 8 lists the characteristics of effective and ineffective allocation strategies.</w:t>
      </w:r>
    </w:p>
    <w:p w14:paraId="287005A7" w14:textId="77777777" w:rsidR="00020828" w:rsidRPr="00A96233" w:rsidRDefault="00020828" w:rsidP="00020828">
      <w:pPr>
        <w:pStyle w:val="Caption"/>
        <w:spacing w:before="0" w:after="0" w:line="360" w:lineRule="auto"/>
        <w:rPr>
          <w:lang w:val="en-GB"/>
        </w:rPr>
      </w:pPr>
      <w:r w:rsidRPr="00A96233">
        <w:rPr>
          <w:lang w:val="en-GB"/>
        </w:rPr>
        <w:lastRenderedPageBreak/>
        <w:t>table 8: effective vs ineffective allocation strategies</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4491"/>
        <w:gridCol w:w="4490"/>
      </w:tblGrid>
      <w:tr w:rsidR="00020828" w:rsidRPr="00A96233" w14:paraId="42D9FAE9" w14:textId="77777777" w:rsidTr="00863848">
        <w:tc>
          <w:tcPr>
            <w:tcW w:w="4508" w:type="dxa"/>
            <w:shd w:val="clear" w:color="auto" w:fill="595959" w:themeFill="text1" w:themeFillTint="A6"/>
          </w:tcPr>
          <w:p w14:paraId="6C95AB5C" w14:textId="77777777" w:rsidR="00020828" w:rsidRPr="00A96233" w:rsidRDefault="00020828" w:rsidP="00863848">
            <w:pPr>
              <w:spacing w:line="240" w:lineRule="auto"/>
              <w:rPr>
                <w:b/>
                <w:bCs/>
                <w:color w:val="FFFFFF" w:themeColor="background1"/>
              </w:rPr>
            </w:pPr>
            <w:r w:rsidRPr="00A96233">
              <w:rPr>
                <w:b/>
                <w:bCs/>
                <w:color w:val="FFFFFF" w:themeColor="background1"/>
              </w:rPr>
              <w:t>Effective allocation strategy</w:t>
            </w:r>
          </w:p>
        </w:tc>
        <w:tc>
          <w:tcPr>
            <w:tcW w:w="4508" w:type="dxa"/>
            <w:shd w:val="clear" w:color="auto" w:fill="595959" w:themeFill="text1" w:themeFillTint="A6"/>
          </w:tcPr>
          <w:p w14:paraId="44DBE481" w14:textId="77777777" w:rsidR="00020828" w:rsidRPr="00A96233" w:rsidRDefault="00020828" w:rsidP="00863848">
            <w:pPr>
              <w:spacing w:line="240" w:lineRule="auto"/>
              <w:rPr>
                <w:b/>
                <w:bCs/>
                <w:color w:val="FFFFFF" w:themeColor="background1"/>
              </w:rPr>
            </w:pPr>
            <w:r w:rsidRPr="00A96233">
              <w:rPr>
                <w:b/>
                <w:bCs/>
                <w:color w:val="FFFFFF" w:themeColor="background1"/>
              </w:rPr>
              <w:t>Ineffective allocation strategy</w:t>
            </w:r>
          </w:p>
        </w:tc>
      </w:tr>
      <w:tr w:rsidR="00020828" w:rsidRPr="00A96233" w14:paraId="5E7FBB67" w14:textId="77777777" w:rsidTr="00863848">
        <w:tc>
          <w:tcPr>
            <w:tcW w:w="4508" w:type="dxa"/>
            <w:shd w:val="clear" w:color="auto" w:fill="D9D9D9" w:themeFill="background1" w:themeFillShade="D9"/>
          </w:tcPr>
          <w:p w14:paraId="3F7B9283" w14:textId="77777777" w:rsidR="00020828" w:rsidRPr="00A96233" w:rsidRDefault="00020828" w:rsidP="0014236E">
            <w:pPr>
              <w:pStyle w:val="ListParagraph"/>
              <w:numPr>
                <w:ilvl w:val="0"/>
                <w:numId w:val="336"/>
              </w:numPr>
              <w:spacing w:after="120"/>
              <w:ind w:left="357" w:hanging="357"/>
              <w:contextualSpacing w:val="0"/>
              <w:jc w:val="left"/>
            </w:pPr>
            <w:r w:rsidRPr="00A96233">
              <w:t>Consistently high levels of availability</w:t>
            </w:r>
          </w:p>
          <w:p w14:paraId="02B08B94" w14:textId="77777777" w:rsidR="00020828" w:rsidRPr="00A96233" w:rsidRDefault="00020828" w:rsidP="0014236E">
            <w:pPr>
              <w:pStyle w:val="ListParagraph"/>
              <w:numPr>
                <w:ilvl w:val="0"/>
                <w:numId w:val="336"/>
              </w:numPr>
              <w:spacing w:after="120"/>
              <w:ind w:left="357" w:hanging="357"/>
              <w:contextualSpacing w:val="0"/>
              <w:jc w:val="left"/>
            </w:pPr>
            <w:r w:rsidRPr="00A96233">
              <w:t>Minimised inter-store transfers</w:t>
            </w:r>
          </w:p>
          <w:p w14:paraId="49E75407" w14:textId="77777777" w:rsidR="00020828" w:rsidRPr="00A96233" w:rsidRDefault="00020828" w:rsidP="0014236E">
            <w:pPr>
              <w:pStyle w:val="ListParagraph"/>
              <w:numPr>
                <w:ilvl w:val="0"/>
                <w:numId w:val="336"/>
              </w:numPr>
              <w:spacing w:after="120"/>
              <w:ind w:left="357" w:hanging="357"/>
              <w:contextualSpacing w:val="0"/>
              <w:jc w:val="left"/>
            </w:pPr>
            <w:r w:rsidRPr="00A96233">
              <w:t>Maximum product sell-through</w:t>
            </w:r>
          </w:p>
          <w:p w14:paraId="4A8F7147" w14:textId="77777777" w:rsidR="00020828" w:rsidRPr="00A96233" w:rsidRDefault="00020828" w:rsidP="0014236E">
            <w:pPr>
              <w:pStyle w:val="ListParagraph"/>
              <w:numPr>
                <w:ilvl w:val="0"/>
                <w:numId w:val="336"/>
              </w:numPr>
              <w:contextualSpacing w:val="0"/>
              <w:jc w:val="left"/>
            </w:pPr>
            <w:r w:rsidRPr="00A96233">
              <w:t>Minimised days of stock on hand</w:t>
            </w:r>
          </w:p>
        </w:tc>
        <w:tc>
          <w:tcPr>
            <w:tcW w:w="4508" w:type="dxa"/>
            <w:shd w:val="clear" w:color="auto" w:fill="D9D9D9" w:themeFill="background1" w:themeFillShade="D9"/>
          </w:tcPr>
          <w:p w14:paraId="7BF98E60" w14:textId="77777777" w:rsidR="00020828" w:rsidRPr="00A96233" w:rsidRDefault="00020828" w:rsidP="0014236E">
            <w:pPr>
              <w:pStyle w:val="ListParagraph"/>
              <w:numPr>
                <w:ilvl w:val="0"/>
                <w:numId w:val="336"/>
              </w:numPr>
              <w:spacing w:after="120"/>
              <w:ind w:left="357" w:hanging="357"/>
              <w:contextualSpacing w:val="0"/>
              <w:jc w:val="left"/>
            </w:pPr>
            <w:r w:rsidRPr="00A96233">
              <w:t>Excess stock across the chain</w:t>
            </w:r>
          </w:p>
          <w:p w14:paraId="2FD7F40F" w14:textId="77777777" w:rsidR="00020828" w:rsidRPr="00A96233" w:rsidRDefault="00020828" w:rsidP="0014236E">
            <w:pPr>
              <w:pStyle w:val="ListParagraph"/>
              <w:numPr>
                <w:ilvl w:val="0"/>
                <w:numId w:val="336"/>
              </w:numPr>
              <w:spacing w:after="120"/>
              <w:ind w:left="357" w:hanging="357"/>
              <w:contextualSpacing w:val="0"/>
              <w:jc w:val="left"/>
            </w:pPr>
            <w:r w:rsidRPr="00A96233">
              <w:t>Availability issues</w:t>
            </w:r>
          </w:p>
          <w:p w14:paraId="0ABAAE9B" w14:textId="77777777" w:rsidR="00020828" w:rsidRPr="00A96233" w:rsidRDefault="00020828" w:rsidP="0014236E">
            <w:pPr>
              <w:pStyle w:val="ListParagraph"/>
              <w:numPr>
                <w:ilvl w:val="0"/>
                <w:numId w:val="336"/>
              </w:numPr>
              <w:spacing w:after="120"/>
              <w:ind w:left="357" w:hanging="357"/>
              <w:contextualSpacing w:val="0"/>
              <w:jc w:val="left"/>
            </w:pPr>
            <w:r w:rsidRPr="00A96233">
              <w:t>High rate of in-store stockouts</w:t>
            </w:r>
          </w:p>
          <w:p w14:paraId="36C92AE7" w14:textId="77777777" w:rsidR="00020828" w:rsidRPr="00A96233" w:rsidRDefault="00020828" w:rsidP="0014236E">
            <w:pPr>
              <w:pStyle w:val="ListParagraph"/>
              <w:numPr>
                <w:ilvl w:val="0"/>
                <w:numId w:val="336"/>
              </w:numPr>
              <w:contextualSpacing w:val="0"/>
              <w:jc w:val="left"/>
            </w:pPr>
            <w:r w:rsidRPr="00A96233">
              <w:t>High rate of mark-down</w:t>
            </w:r>
          </w:p>
        </w:tc>
      </w:tr>
    </w:tbl>
    <w:p w14:paraId="17780C79" w14:textId="7C2AA1D7" w:rsidR="005D6552" w:rsidRDefault="005D6552" w:rsidP="005D6552">
      <w:bookmarkStart w:id="726" w:name="_Toc45720005"/>
      <w:bookmarkStart w:id="727" w:name="_Toc46588524"/>
    </w:p>
    <w:p w14:paraId="0A8FABCC" w14:textId="77777777" w:rsidR="005D6552" w:rsidRDefault="005D6552" w:rsidP="005D6552"/>
    <w:p w14:paraId="6545564D" w14:textId="377B7D05" w:rsidR="00020828" w:rsidRPr="00A96233" w:rsidRDefault="00020828" w:rsidP="00020828">
      <w:pPr>
        <w:pStyle w:val="Heading2"/>
        <w:spacing w:before="360"/>
      </w:pPr>
      <w:bookmarkStart w:id="728" w:name="_Toc46917441"/>
      <w:r w:rsidRPr="00A96233">
        <w:t>1.7</w:t>
      </w:r>
      <w:r w:rsidRPr="00A96233">
        <w:tab/>
        <w:t>The what, why and how of allocation</w:t>
      </w:r>
      <w:bookmarkEnd w:id="726"/>
      <w:bookmarkEnd w:id="727"/>
      <w:bookmarkEnd w:id="728"/>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5ACF2F75" w14:textId="77777777" w:rsidTr="005D6552">
        <w:tc>
          <w:tcPr>
            <w:tcW w:w="784" w:type="pct"/>
            <w:tcBorders>
              <w:top w:val="single" w:sz="4" w:space="0" w:color="auto"/>
              <w:left w:val="single" w:sz="4" w:space="0" w:color="auto"/>
              <w:bottom w:val="single" w:sz="4" w:space="0" w:color="auto"/>
              <w:right w:val="nil"/>
            </w:tcBorders>
            <w:hideMark/>
          </w:tcPr>
          <w:p w14:paraId="300CB9CA" w14:textId="77777777" w:rsidR="00020828" w:rsidRPr="00A96233" w:rsidRDefault="00020828" w:rsidP="00863848">
            <w:pPr>
              <w:jc w:val="center"/>
            </w:pPr>
            <w:r w:rsidRPr="00A96233">
              <w:rPr>
                <w:noProof/>
              </w:rPr>
              <w:drawing>
                <wp:inline distT="0" distB="0" distL="0" distR="0" wp14:anchorId="03AA2D52" wp14:editId="3299519F">
                  <wp:extent cx="462915" cy="462915"/>
                  <wp:effectExtent l="0" t="0" r="0" b="0"/>
                  <wp:docPr id="719" name="Picture 71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734050D9" w14:textId="738347C2" w:rsidR="00020828" w:rsidRPr="00A96233" w:rsidRDefault="00020828" w:rsidP="00863848">
            <w:r w:rsidRPr="00A96233">
              <w:t>Use the information below to discuss the</w:t>
            </w:r>
            <w:r w:rsidR="005D6552">
              <w:t xml:space="preserve"> </w:t>
            </w:r>
            <w:r w:rsidRPr="00A96233">
              <w:t>what, why and how of allocation.</w:t>
            </w:r>
          </w:p>
        </w:tc>
        <w:tc>
          <w:tcPr>
            <w:tcW w:w="873" w:type="pct"/>
            <w:tcBorders>
              <w:top w:val="single" w:sz="4" w:space="0" w:color="auto"/>
              <w:left w:val="nil"/>
              <w:bottom w:val="single" w:sz="4" w:space="0" w:color="auto"/>
              <w:right w:val="single" w:sz="4" w:space="0" w:color="auto"/>
            </w:tcBorders>
            <w:hideMark/>
          </w:tcPr>
          <w:p w14:paraId="4F30DE0D" w14:textId="77777777" w:rsidR="00E9408C" w:rsidRPr="00A96233" w:rsidRDefault="00020828" w:rsidP="00863848">
            <w:r w:rsidRPr="00A96233">
              <w:t>Time:</w:t>
            </w:r>
          </w:p>
          <w:p w14:paraId="62AB259F" w14:textId="1E5DA730" w:rsidR="00020828" w:rsidRPr="00A96233" w:rsidRDefault="00E9408C" w:rsidP="00863848">
            <w:r w:rsidRPr="00A96233">
              <w:t xml:space="preserve">¼ </w:t>
            </w:r>
            <w:r w:rsidR="00020828" w:rsidRPr="00A96233">
              <w:t>hour</w:t>
            </w:r>
          </w:p>
        </w:tc>
      </w:tr>
    </w:tbl>
    <w:p w14:paraId="595C8E85" w14:textId="77777777" w:rsidR="00020828" w:rsidRPr="00A96233" w:rsidRDefault="00020828" w:rsidP="00020828"/>
    <w:p w14:paraId="4ED45730" w14:textId="77777777" w:rsidR="00020828" w:rsidRPr="00A96233" w:rsidRDefault="00020828" w:rsidP="00020828">
      <w:r w:rsidRPr="00A96233">
        <w:t>The allocation process requires that the buyer considers the following:</w:t>
      </w:r>
    </w:p>
    <w:p w14:paraId="4321A23B" w14:textId="77777777" w:rsidR="00020828" w:rsidRPr="00A96233" w:rsidRDefault="00020828" w:rsidP="0002082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992"/>
        <w:gridCol w:w="2995"/>
        <w:gridCol w:w="2994"/>
      </w:tblGrid>
      <w:tr w:rsidR="00020828" w:rsidRPr="00A96233" w14:paraId="2729119C" w14:textId="77777777" w:rsidTr="00863848">
        <w:tc>
          <w:tcPr>
            <w:tcW w:w="2998" w:type="dxa"/>
            <w:shd w:val="clear" w:color="auto" w:fill="595959" w:themeFill="text1" w:themeFillTint="A6"/>
          </w:tcPr>
          <w:p w14:paraId="7C598A72" w14:textId="77777777" w:rsidR="00020828" w:rsidRPr="00A96233" w:rsidRDefault="00020828" w:rsidP="00863848">
            <w:pPr>
              <w:spacing w:line="240" w:lineRule="auto"/>
              <w:rPr>
                <w:b/>
                <w:bCs/>
                <w:color w:val="FFFFFF" w:themeColor="background1"/>
              </w:rPr>
            </w:pPr>
            <w:r w:rsidRPr="00A96233">
              <w:rPr>
                <w:b/>
                <w:bCs/>
                <w:color w:val="FFFFFF" w:themeColor="background1"/>
              </w:rPr>
              <w:t>What?</w:t>
            </w:r>
          </w:p>
        </w:tc>
        <w:tc>
          <w:tcPr>
            <w:tcW w:w="2999" w:type="dxa"/>
            <w:shd w:val="clear" w:color="auto" w:fill="595959" w:themeFill="text1" w:themeFillTint="A6"/>
          </w:tcPr>
          <w:p w14:paraId="12212F87" w14:textId="77777777" w:rsidR="00020828" w:rsidRPr="00A96233" w:rsidRDefault="00020828" w:rsidP="00863848">
            <w:pPr>
              <w:spacing w:line="240" w:lineRule="auto"/>
              <w:rPr>
                <w:b/>
                <w:bCs/>
                <w:color w:val="FFFFFF" w:themeColor="background1"/>
              </w:rPr>
            </w:pPr>
            <w:r w:rsidRPr="00A96233">
              <w:rPr>
                <w:b/>
                <w:bCs/>
                <w:color w:val="FFFFFF" w:themeColor="background1"/>
              </w:rPr>
              <w:t>Why?</w:t>
            </w:r>
          </w:p>
        </w:tc>
        <w:tc>
          <w:tcPr>
            <w:tcW w:w="2999" w:type="dxa"/>
            <w:shd w:val="clear" w:color="auto" w:fill="595959" w:themeFill="text1" w:themeFillTint="A6"/>
          </w:tcPr>
          <w:p w14:paraId="1E29081D" w14:textId="77777777" w:rsidR="00020828" w:rsidRPr="00A96233" w:rsidRDefault="00020828" w:rsidP="00863848">
            <w:pPr>
              <w:spacing w:line="240" w:lineRule="auto"/>
              <w:rPr>
                <w:b/>
                <w:bCs/>
                <w:color w:val="FFFFFF" w:themeColor="background1"/>
              </w:rPr>
            </w:pPr>
            <w:r w:rsidRPr="00A96233">
              <w:rPr>
                <w:b/>
                <w:bCs/>
                <w:color w:val="FFFFFF" w:themeColor="background1"/>
              </w:rPr>
              <w:t>How?</w:t>
            </w:r>
          </w:p>
        </w:tc>
      </w:tr>
      <w:tr w:rsidR="00020828" w:rsidRPr="00A96233" w14:paraId="6CA8F4DB" w14:textId="77777777" w:rsidTr="00863848">
        <w:tc>
          <w:tcPr>
            <w:tcW w:w="2998" w:type="dxa"/>
            <w:shd w:val="clear" w:color="auto" w:fill="D9D9D9" w:themeFill="background1" w:themeFillShade="D9"/>
          </w:tcPr>
          <w:p w14:paraId="6D9555AD" w14:textId="77777777" w:rsidR="00020828" w:rsidRPr="00A96233" w:rsidRDefault="00020828" w:rsidP="005D6552">
            <w:pPr>
              <w:jc w:val="left"/>
            </w:pPr>
            <w:r w:rsidRPr="00A96233">
              <w:t>Determine the optimal spread of product range across all store locations.</w:t>
            </w:r>
          </w:p>
        </w:tc>
        <w:tc>
          <w:tcPr>
            <w:tcW w:w="2999" w:type="dxa"/>
            <w:shd w:val="clear" w:color="auto" w:fill="D9D9D9" w:themeFill="background1" w:themeFillShade="D9"/>
          </w:tcPr>
          <w:p w14:paraId="1504BD0B" w14:textId="77777777" w:rsidR="00020828" w:rsidRPr="00A96233" w:rsidRDefault="00020828" w:rsidP="00863848">
            <w:pPr>
              <w:spacing w:after="120"/>
            </w:pPr>
            <w:r w:rsidRPr="00A96233">
              <w:t>To:</w:t>
            </w:r>
          </w:p>
          <w:p w14:paraId="71D517C0" w14:textId="77777777" w:rsidR="00020828" w:rsidRPr="00A96233" w:rsidRDefault="00020828" w:rsidP="0014236E">
            <w:pPr>
              <w:pStyle w:val="ListParagraph"/>
              <w:numPr>
                <w:ilvl w:val="0"/>
                <w:numId w:val="337"/>
              </w:numPr>
              <w:spacing w:after="120"/>
              <w:ind w:left="279" w:hanging="279"/>
              <w:contextualSpacing w:val="0"/>
              <w:jc w:val="left"/>
            </w:pPr>
            <w:r w:rsidRPr="00A96233">
              <w:t>Improve sales and customer satisfaction</w:t>
            </w:r>
          </w:p>
          <w:p w14:paraId="16FD08E7" w14:textId="77777777" w:rsidR="00020828" w:rsidRPr="00A96233" w:rsidRDefault="00020828" w:rsidP="0014236E">
            <w:pPr>
              <w:pStyle w:val="ListParagraph"/>
              <w:numPr>
                <w:ilvl w:val="0"/>
                <w:numId w:val="337"/>
              </w:numPr>
              <w:spacing w:after="120"/>
              <w:ind w:left="279" w:hanging="279"/>
              <w:contextualSpacing w:val="0"/>
              <w:jc w:val="left"/>
            </w:pPr>
            <w:r w:rsidRPr="00A96233">
              <w:t>Decrease stockouts and lost sales</w:t>
            </w:r>
          </w:p>
          <w:p w14:paraId="044B4BFB" w14:textId="77777777" w:rsidR="00020828" w:rsidRPr="00A96233" w:rsidRDefault="00020828" w:rsidP="0014236E">
            <w:pPr>
              <w:pStyle w:val="ListParagraph"/>
              <w:numPr>
                <w:ilvl w:val="0"/>
                <w:numId w:val="337"/>
              </w:numPr>
              <w:ind w:left="279" w:hanging="279"/>
              <w:contextualSpacing w:val="0"/>
              <w:jc w:val="left"/>
            </w:pPr>
            <w:r w:rsidRPr="00A96233">
              <w:t>Increase gross margin due to fewer markdowns</w:t>
            </w:r>
          </w:p>
        </w:tc>
        <w:tc>
          <w:tcPr>
            <w:tcW w:w="2999" w:type="dxa"/>
            <w:shd w:val="clear" w:color="auto" w:fill="D9D9D9" w:themeFill="background1" w:themeFillShade="D9"/>
          </w:tcPr>
          <w:p w14:paraId="57AE894A" w14:textId="77777777" w:rsidR="00020828" w:rsidRPr="00A96233" w:rsidRDefault="00020828" w:rsidP="0014236E">
            <w:pPr>
              <w:pStyle w:val="ListParagraph"/>
              <w:numPr>
                <w:ilvl w:val="0"/>
                <w:numId w:val="337"/>
              </w:numPr>
              <w:spacing w:after="120"/>
              <w:ind w:left="261" w:hanging="261"/>
              <w:contextualSpacing w:val="0"/>
              <w:jc w:val="left"/>
            </w:pPr>
            <w:r w:rsidRPr="00A96233">
              <w:t>Access historical and trend data</w:t>
            </w:r>
          </w:p>
          <w:p w14:paraId="5DD5C30F" w14:textId="77777777" w:rsidR="00020828" w:rsidRPr="00A96233" w:rsidRDefault="00020828" w:rsidP="0014236E">
            <w:pPr>
              <w:pStyle w:val="ListParagraph"/>
              <w:numPr>
                <w:ilvl w:val="0"/>
                <w:numId w:val="337"/>
              </w:numPr>
              <w:ind w:left="262" w:hanging="262"/>
              <w:contextualSpacing w:val="0"/>
              <w:jc w:val="left"/>
            </w:pPr>
            <w:r w:rsidRPr="00A96233">
              <w:t>Use multiple allocation methods</w:t>
            </w:r>
          </w:p>
        </w:tc>
      </w:tr>
    </w:tbl>
    <w:p w14:paraId="28C670AB" w14:textId="0E180227" w:rsidR="00020828" w:rsidRDefault="00020828" w:rsidP="00020828"/>
    <w:p w14:paraId="4A175527" w14:textId="77777777" w:rsidR="005D6552" w:rsidRPr="00A96233" w:rsidRDefault="005D6552" w:rsidP="00020828"/>
    <w:p w14:paraId="5FDD1461" w14:textId="77777777" w:rsidR="00020828" w:rsidRPr="00A96233" w:rsidRDefault="00020828" w:rsidP="00020828">
      <w:pPr>
        <w:pStyle w:val="Heading2"/>
        <w:spacing w:before="120"/>
      </w:pPr>
      <w:bookmarkStart w:id="729" w:name="_Toc45720006"/>
      <w:bookmarkStart w:id="730" w:name="_Toc46588525"/>
      <w:bookmarkStart w:id="731" w:name="_Toc46917442"/>
      <w:r w:rsidRPr="00A96233">
        <w:t>1.8</w:t>
      </w:r>
      <w:r w:rsidRPr="00A96233">
        <w:tab/>
        <w:t>Steps to successful merchandise allocation</w:t>
      </w:r>
      <w:bookmarkEnd w:id="729"/>
      <w:bookmarkEnd w:id="730"/>
      <w:bookmarkEnd w:id="731"/>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101530B2" w14:textId="77777777" w:rsidTr="005D6552">
        <w:tc>
          <w:tcPr>
            <w:tcW w:w="784" w:type="pct"/>
            <w:tcBorders>
              <w:top w:val="single" w:sz="4" w:space="0" w:color="auto"/>
              <w:left w:val="single" w:sz="4" w:space="0" w:color="auto"/>
              <w:bottom w:val="single" w:sz="4" w:space="0" w:color="auto"/>
              <w:right w:val="nil"/>
            </w:tcBorders>
            <w:hideMark/>
          </w:tcPr>
          <w:p w14:paraId="3F63B949" w14:textId="77777777" w:rsidR="00020828" w:rsidRPr="00A96233" w:rsidRDefault="00020828" w:rsidP="00863848">
            <w:pPr>
              <w:jc w:val="center"/>
            </w:pPr>
            <w:r w:rsidRPr="00A96233">
              <w:rPr>
                <w:noProof/>
              </w:rPr>
              <w:drawing>
                <wp:inline distT="0" distB="0" distL="0" distR="0" wp14:anchorId="3EDD0865" wp14:editId="4097D70B">
                  <wp:extent cx="462915" cy="462915"/>
                  <wp:effectExtent l="0" t="0" r="0" b="0"/>
                  <wp:docPr id="1636" name="Picture 163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6FC7FC82" w14:textId="77777777" w:rsidR="00020828" w:rsidRPr="00A96233" w:rsidRDefault="00020828" w:rsidP="00863848">
            <w:r w:rsidRPr="00A96233">
              <w:t>Use the information below to discuss the steps to successful merchandise allocation.</w:t>
            </w:r>
          </w:p>
        </w:tc>
        <w:tc>
          <w:tcPr>
            <w:tcW w:w="873" w:type="pct"/>
            <w:tcBorders>
              <w:top w:val="single" w:sz="4" w:space="0" w:color="auto"/>
              <w:left w:val="nil"/>
              <w:bottom w:val="single" w:sz="4" w:space="0" w:color="auto"/>
              <w:right w:val="single" w:sz="4" w:space="0" w:color="auto"/>
            </w:tcBorders>
            <w:hideMark/>
          </w:tcPr>
          <w:p w14:paraId="662F0302" w14:textId="77777777" w:rsidR="00020828" w:rsidRPr="00A96233" w:rsidRDefault="00020828" w:rsidP="00863848">
            <w:r w:rsidRPr="00A96233">
              <w:t>Time:</w:t>
            </w:r>
          </w:p>
          <w:p w14:paraId="34934044" w14:textId="77777777" w:rsidR="00020828" w:rsidRPr="00A96233" w:rsidRDefault="00020828" w:rsidP="00863848">
            <w:r w:rsidRPr="00A96233">
              <w:t>½ hour</w:t>
            </w:r>
          </w:p>
        </w:tc>
      </w:tr>
    </w:tbl>
    <w:p w14:paraId="17F9D4CA" w14:textId="51E2B464" w:rsidR="00020828" w:rsidRDefault="00020828" w:rsidP="00020828"/>
    <w:p w14:paraId="012F4556" w14:textId="0D83A207" w:rsidR="005D6552" w:rsidRDefault="005D6552" w:rsidP="00020828"/>
    <w:p w14:paraId="0DEB9959" w14:textId="77777777" w:rsidR="005D6552" w:rsidRPr="00A96233" w:rsidRDefault="005D6552" w:rsidP="00020828"/>
    <w:p w14:paraId="6664FEBB" w14:textId="77777777" w:rsidR="00020828" w:rsidRPr="00A96233" w:rsidRDefault="00020828" w:rsidP="00020828">
      <w:r w:rsidRPr="00A96233">
        <w:lastRenderedPageBreak/>
        <w:t>Retail Assist lists the following as five steps for effective allocation:</w:t>
      </w:r>
    </w:p>
    <w:p w14:paraId="4B8D325C" w14:textId="77777777" w:rsidR="00020828" w:rsidRPr="00A96233" w:rsidRDefault="00020828" w:rsidP="00020828"/>
    <w:p w14:paraId="02D1D8E1" w14:textId="77777777" w:rsidR="00020828" w:rsidRPr="00A96233" w:rsidRDefault="00020828" w:rsidP="00020828">
      <w:pPr>
        <w:jc w:val="center"/>
      </w:pPr>
      <w:r w:rsidRPr="00A96233">
        <w:rPr>
          <w:noProof/>
        </w:rPr>
        <w:drawing>
          <wp:inline distT="0" distB="0" distL="0" distR="0" wp14:anchorId="1C219E5C" wp14:editId="50C4EF56">
            <wp:extent cx="4576000" cy="2068478"/>
            <wp:effectExtent l="0" t="0" r="0" b="8255"/>
            <wp:docPr id="1638" name="Picture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4577252" cy="2069044"/>
                    </a:xfrm>
                    <a:prstGeom prst="rect">
                      <a:avLst/>
                    </a:prstGeom>
                    <a:noFill/>
                    <a:ln>
                      <a:noFill/>
                    </a:ln>
                  </pic:spPr>
                </pic:pic>
              </a:graphicData>
            </a:graphic>
          </wp:inline>
        </w:drawing>
      </w:r>
    </w:p>
    <w:p w14:paraId="4779E0F7" w14:textId="77777777" w:rsidR="00020828" w:rsidRPr="00A96233" w:rsidRDefault="00020828" w:rsidP="0002082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671"/>
        <w:gridCol w:w="6310"/>
      </w:tblGrid>
      <w:tr w:rsidR="00020828" w:rsidRPr="00A96233" w14:paraId="4559C2A7" w14:textId="77777777" w:rsidTr="005D6552">
        <w:tc>
          <w:tcPr>
            <w:tcW w:w="2671" w:type="dxa"/>
            <w:shd w:val="clear" w:color="auto" w:fill="808080" w:themeFill="background1" w:themeFillShade="80"/>
          </w:tcPr>
          <w:p w14:paraId="29B84A89" w14:textId="77777777" w:rsidR="00020828" w:rsidRPr="00A96233" w:rsidRDefault="00020828" w:rsidP="00863848">
            <w:pPr>
              <w:jc w:val="left"/>
              <w:rPr>
                <w:b/>
                <w:bCs/>
                <w:color w:val="FFFFFF" w:themeColor="background1"/>
              </w:rPr>
            </w:pPr>
            <w:r w:rsidRPr="00A96233">
              <w:rPr>
                <w:b/>
                <w:bCs/>
                <w:color w:val="FFFFFF" w:themeColor="background1"/>
              </w:rPr>
              <w:t>Implement an allocation system</w:t>
            </w:r>
          </w:p>
        </w:tc>
        <w:tc>
          <w:tcPr>
            <w:tcW w:w="6310" w:type="dxa"/>
            <w:shd w:val="clear" w:color="auto" w:fill="D9D9D9" w:themeFill="background1" w:themeFillShade="D9"/>
          </w:tcPr>
          <w:p w14:paraId="1E103C58" w14:textId="77777777" w:rsidR="00020828" w:rsidRPr="00A96233" w:rsidRDefault="00020828" w:rsidP="00863848">
            <w:r w:rsidRPr="00A96233">
              <w:t>Allocation software systems collect, interpret and analyse data from shopper behaviour in order to provide specific data on what sells well in different stores.</w:t>
            </w:r>
          </w:p>
          <w:p w14:paraId="6FE7B5E3" w14:textId="77777777" w:rsidR="00020828" w:rsidRPr="00A96233" w:rsidRDefault="00020828" w:rsidP="00863848"/>
          <w:p w14:paraId="2739AEF7" w14:textId="77777777" w:rsidR="00020828" w:rsidRPr="00A96233" w:rsidRDefault="00020828" w:rsidP="00863848">
            <w:r w:rsidRPr="00A96233">
              <w:t xml:space="preserve">The process is sometimes called </w:t>
            </w:r>
            <w:r w:rsidRPr="00A96233">
              <w:rPr>
                <w:i/>
                <w:iCs/>
              </w:rPr>
              <w:t>localisation analytics</w:t>
            </w:r>
            <w:r w:rsidRPr="00A96233">
              <w:t xml:space="preserve">. </w:t>
            </w:r>
          </w:p>
          <w:p w14:paraId="6AFA09FA" w14:textId="77777777" w:rsidR="00020828" w:rsidRPr="00A96233" w:rsidRDefault="00020828" w:rsidP="00863848"/>
          <w:p w14:paraId="155DAA44" w14:textId="77777777" w:rsidR="00020828" w:rsidRPr="00A96233" w:rsidRDefault="00020828" w:rsidP="00863848">
            <w:r w:rsidRPr="00A96233">
              <w:t xml:space="preserve">Recognising and monitoring different customer buying patterns helps ensure that stock is allocated effectively to the stores where it is needed and therefore prevents overstocking and understocking. </w:t>
            </w:r>
          </w:p>
        </w:tc>
      </w:tr>
      <w:tr w:rsidR="00020828" w:rsidRPr="00A96233" w14:paraId="3FF2778D" w14:textId="77777777" w:rsidTr="005D6552">
        <w:tc>
          <w:tcPr>
            <w:tcW w:w="2671" w:type="dxa"/>
            <w:shd w:val="clear" w:color="auto" w:fill="808080" w:themeFill="background1" w:themeFillShade="80"/>
          </w:tcPr>
          <w:p w14:paraId="1F8D533E" w14:textId="77777777" w:rsidR="00020828" w:rsidRPr="00A96233" w:rsidRDefault="00020828" w:rsidP="00863848">
            <w:pPr>
              <w:jc w:val="left"/>
              <w:rPr>
                <w:b/>
                <w:bCs/>
                <w:color w:val="FFFFFF" w:themeColor="background1"/>
              </w:rPr>
            </w:pPr>
            <w:r w:rsidRPr="00A96233">
              <w:rPr>
                <w:b/>
                <w:bCs/>
                <w:color w:val="FFFFFF" w:themeColor="background1"/>
              </w:rPr>
              <w:t>Learn from data</w:t>
            </w:r>
          </w:p>
        </w:tc>
        <w:tc>
          <w:tcPr>
            <w:tcW w:w="6310" w:type="dxa"/>
            <w:shd w:val="clear" w:color="auto" w:fill="D9D9D9" w:themeFill="background1" w:themeFillShade="D9"/>
          </w:tcPr>
          <w:p w14:paraId="0BBF2B72" w14:textId="77777777" w:rsidR="00020828" w:rsidRPr="00A96233" w:rsidRDefault="00020828" w:rsidP="00863848">
            <w:r w:rsidRPr="00A96233">
              <w:t>A system that allows data analysis for forecasting assists with identifying trends and sending specific types of stock to where such items are needed. This increases profits.</w:t>
            </w:r>
          </w:p>
        </w:tc>
      </w:tr>
      <w:tr w:rsidR="00020828" w:rsidRPr="00A96233" w14:paraId="31863E12" w14:textId="77777777" w:rsidTr="005D6552">
        <w:tc>
          <w:tcPr>
            <w:tcW w:w="2671" w:type="dxa"/>
            <w:shd w:val="clear" w:color="auto" w:fill="808080" w:themeFill="background1" w:themeFillShade="80"/>
          </w:tcPr>
          <w:p w14:paraId="53E12C78" w14:textId="77777777" w:rsidR="00020828" w:rsidRPr="00A96233" w:rsidRDefault="00020828" w:rsidP="00863848">
            <w:pPr>
              <w:jc w:val="left"/>
              <w:rPr>
                <w:b/>
                <w:bCs/>
                <w:color w:val="FFFFFF" w:themeColor="background1"/>
              </w:rPr>
            </w:pPr>
            <w:r w:rsidRPr="00A96233">
              <w:rPr>
                <w:b/>
                <w:bCs/>
                <w:color w:val="FFFFFF" w:themeColor="background1"/>
              </w:rPr>
              <w:t>Pre-allocate stock</w:t>
            </w:r>
          </w:p>
        </w:tc>
        <w:tc>
          <w:tcPr>
            <w:tcW w:w="6310" w:type="dxa"/>
            <w:shd w:val="clear" w:color="auto" w:fill="D9D9D9" w:themeFill="background1" w:themeFillShade="D9"/>
          </w:tcPr>
          <w:p w14:paraId="0073E60B" w14:textId="77777777" w:rsidR="00020828" w:rsidRPr="00A96233" w:rsidRDefault="00020828" w:rsidP="00863848">
            <w:r w:rsidRPr="00A96233">
              <w:t xml:space="preserve">Pre-allocation prefers to allocation decided upon at the time of placing the order. </w:t>
            </w:r>
          </w:p>
          <w:p w14:paraId="794CDD6E" w14:textId="77777777" w:rsidR="00020828" w:rsidRPr="00A96233" w:rsidRDefault="00020828" w:rsidP="00863848"/>
          <w:p w14:paraId="14D7AFF6" w14:textId="77777777" w:rsidR="00020828" w:rsidRPr="00A96233" w:rsidRDefault="00020828" w:rsidP="00863848">
            <w:r w:rsidRPr="00A96233">
              <w:t>Pre-allocation reduces handling time at the distribution centre.</w:t>
            </w:r>
          </w:p>
        </w:tc>
      </w:tr>
      <w:tr w:rsidR="00020828" w:rsidRPr="00A96233" w14:paraId="472A55C9" w14:textId="77777777" w:rsidTr="005D6552">
        <w:tc>
          <w:tcPr>
            <w:tcW w:w="2671" w:type="dxa"/>
            <w:shd w:val="clear" w:color="auto" w:fill="808080" w:themeFill="background1" w:themeFillShade="80"/>
          </w:tcPr>
          <w:p w14:paraId="0607F9E1" w14:textId="77777777" w:rsidR="00020828" w:rsidRPr="00A96233" w:rsidRDefault="00020828" w:rsidP="00863848">
            <w:pPr>
              <w:jc w:val="left"/>
              <w:rPr>
                <w:b/>
                <w:bCs/>
                <w:color w:val="FFFFFF" w:themeColor="background1"/>
              </w:rPr>
            </w:pPr>
            <w:r w:rsidRPr="00A96233">
              <w:rPr>
                <w:b/>
                <w:bCs/>
                <w:color w:val="FFFFFF" w:themeColor="background1"/>
              </w:rPr>
              <w:t>React quickly to changes</w:t>
            </w:r>
          </w:p>
        </w:tc>
        <w:tc>
          <w:tcPr>
            <w:tcW w:w="6310" w:type="dxa"/>
            <w:shd w:val="clear" w:color="auto" w:fill="D9D9D9" w:themeFill="background1" w:themeFillShade="D9"/>
          </w:tcPr>
          <w:p w14:paraId="7B09EF32" w14:textId="2266B028" w:rsidR="00020828" w:rsidRPr="00A96233" w:rsidRDefault="00020828" w:rsidP="00863848">
            <w:r w:rsidRPr="00A96233">
              <w:t>When changes occur, respond quickly through manual allocation. This may be done, for example, when a smaller quantity of a product was delivered than anticipated and another allocation needs to be made soon after that.</w:t>
            </w:r>
          </w:p>
        </w:tc>
      </w:tr>
      <w:tr w:rsidR="00020828" w:rsidRPr="00A96233" w14:paraId="612F922E" w14:textId="77777777" w:rsidTr="005D6552">
        <w:tc>
          <w:tcPr>
            <w:tcW w:w="2671" w:type="dxa"/>
            <w:shd w:val="clear" w:color="auto" w:fill="808080" w:themeFill="background1" w:themeFillShade="80"/>
          </w:tcPr>
          <w:p w14:paraId="3E29ED57" w14:textId="77777777" w:rsidR="00020828" w:rsidRPr="00A96233" w:rsidRDefault="00020828" w:rsidP="00863848">
            <w:pPr>
              <w:jc w:val="left"/>
              <w:rPr>
                <w:b/>
                <w:bCs/>
                <w:color w:val="FFFFFF" w:themeColor="background1"/>
              </w:rPr>
            </w:pPr>
            <w:r w:rsidRPr="00A96233">
              <w:rPr>
                <w:b/>
                <w:bCs/>
                <w:color w:val="FFFFFF" w:themeColor="background1"/>
              </w:rPr>
              <w:t>Ensure stores have the right products</w:t>
            </w:r>
          </w:p>
        </w:tc>
        <w:tc>
          <w:tcPr>
            <w:tcW w:w="6310" w:type="dxa"/>
            <w:shd w:val="clear" w:color="auto" w:fill="D9D9D9" w:themeFill="background1" w:themeFillShade="D9"/>
          </w:tcPr>
          <w:p w14:paraId="6982FCF7" w14:textId="77777777" w:rsidR="00020828" w:rsidRPr="00A96233" w:rsidRDefault="00020828" w:rsidP="00863848">
            <w:r w:rsidRPr="00A96233">
              <w:t>Ensure that stores have products required by the local target group and that no inappropriate products are allocate to a store, for example, clothing unsuitable for a specific climate.</w:t>
            </w:r>
          </w:p>
        </w:tc>
      </w:tr>
    </w:tbl>
    <w:p w14:paraId="7907D19D" w14:textId="77777777" w:rsidR="00020828" w:rsidRPr="00A96233" w:rsidRDefault="00020828" w:rsidP="00020828">
      <w:pPr>
        <w:pStyle w:val="Heading2"/>
        <w:spacing w:before="360"/>
      </w:pPr>
      <w:bookmarkStart w:id="732" w:name="_Toc45720007"/>
      <w:bookmarkStart w:id="733" w:name="_Toc46588526"/>
      <w:bookmarkStart w:id="734" w:name="_Toc46917443"/>
      <w:r w:rsidRPr="00A96233">
        <w:lastRenderedPageBreak/>
        <w:t>1.9</w:t>
      </w:r>
      <w:r w:rsidRPr="00A96233">
        <w:tab/>
        <w:t>Allocating ranges and quantities to stores</w:t>
      </w:r>
      <w:bookmarkEnd w:id="732"/>
      <w:bookmarkEnd w:id="733"/>
      <w:bookmarkEnd w:id="734"/>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7F07B5DC" w14:textId="77777777" w:rsidTr="005D6552">
        <w:tc>
          <w:tcPr>
            <w:tcW w:w="784" w:type="pct"/>
            <w:tcBorders>
              <w:top w:val="single" w:sz="4" w:space="0" w:color="auto"/>
              <w:left w:val="single" w:sz="4" w:space="0" w:color="auto"/>
              <w:bottom w:val="single" w:sz="4" w:space="0" w:color="auto"/>
              <w:right w:val="nil"/>
            </w:tcBorders>
            <w:hideMark/>
          </w:tcPr>
          <w:p w14:paraId="3C016B3F" w14:textId="77777777" w:rsidR="00020828" w:rsidRPr="00A96233" w:rsidRDefault="00020828" w:rsidP="00863848">
            <w:pPr>
              <w:jc w:val="center"/>
            </w:pPr>
            <w:r w:rsidRPr="00A96233">
              <w:rPr>
                <w:noProof/>
              </w:rPr>
              <w:drawing>
                <wp:inline distT="0" distB="0" distL="0" distR="0" wp14:anchorId="2E1E8DC3" wp14:editId="65312B4F">
                  <wp:extent cx="462915" cy="462915"/>
                  <wp:effectExtent l="0" t="0" r="0" b="0"/>
                  <wp:docPr id="1639" name="Picture 163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31CBFA5A" w14:textId="583038C4" w:rsidR="00020828" w:rsidRPr="00A96233" w:rsidRDefault="00020828" w:rsidP="00863848">
            <w:r w:rsidRPr="00A96233">
              <w:t>Ask learners to answer the question below. Use the questions as an introduction to the topic.</w:t>
            </w:r>
            <w:r w:rsidR="005D6552">
              <w:t xml:space="preserve"> </w:t>
            </w:r>
            <w:r w:rsidRPr="00A96233">
              <w:t>Then use the information below to discuss allocating ranges and quantities to stores.</w:t>
            </w:r>
          </w:p>
          <w:p w14:paraId="79501B6B" w14:textId="77777777" w:rsidR="00020828" w:rsidRPr="00A96233" w:rsidRDefault="00020828" w:rsidP="00863848"/>
          <w:p w14:paraId="1138D814" w14:textId="16C40337" w:rsidR="00020828" w:rsidRPr="00A96233" w:rsidRDefault="00020828" w:rsidP="00863848">
            <w:r w:rsidRPr="00A96233">
              <w:t xml:space="preserve">Where indicated, ask learners to </w:t>
            </w:r>
            <w:r w:rsidRPr="007657F8">
              <w:t xml:space="preserve">complete activity </w:t>
            </w:r>
            <w:r w:rsidR="00952906">
              <w:t>2</w:t>
            </w:r>
            <w:r w:rsidR="007657F8" w:rsidRPr="007657F8">
              <w:t>7</w:t>
            </w:r>
            <w:r w:rsidRPr="007657F8">
              <w:t>.</w:t>
            </w:r>
          </w:p>
        </w:tc>
        <w:tc>
          <w:tcPr>
            <w:tcW w:w="873" w:type="pct"/>
            <w:tcBorders>
              <w:top w:val="single" w:sz="4" w:space="0" w:color="auto"/>
              <w:left w:val="nil"/>
              <w:bottom w:val="single" w:sz="4" w:space="0" w:color="auto"/>
              <w:right w:val="single" w:sz="4" w:space="0" w:color="auto"/>
            </w:tcBorders>
            <w:hideMark/>
          </w:tcPr>
          <w:p w14:paraId="4CC622A6" w14:textId="77777777" w:rsidR="00020828" w:rsidRPr="00A96233" w:rsidRDefault="00020828" w:rsidP="00863848">
            <w:r w:rsidRPr="00A96233">
              <w:t>Time:</w:t>
            </w:r>
          </w:p>
          <w:p w14:paraId="682C1AA9" w14:textId="3577A5C8" w:rsidR="00020828" w:rsidRPr="00A96233" w:rsidRDefault="00E9408C" w:rsidP="00863848">
            <w:r w:rsidRPr="00A96233">
              <w:t>3 ½ hours</w:t>
            </w:r>
          </w:p>
        </w:tc>
      </w:tr>
    </w:tbl>
    <w:p w14:paraId="65D8AB69"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5AD133A2" w14:textId="77777777" w:rsidTr="00863848">
        <w:trPr>
          <w:trHeight w:val="1008"/>
        </w:trPr>
        <w:tc>
          <w:tcPr>
            <w:tcW w:w="1408" w:type="dxa"/>
            <w:shd w:val="clear" w:color="auto" w:fill="auto"/>
          </w:tcPr>
          <w:p w14:paraId="4434C9F7" w14:textId="77777777" w:rsidR="00020828" w:rsidRPr="00A96233" w:rsidRDefault="00020828" w:rsidP="00863848">
            <w:pPr>
              <w:jc w:val="center"/>
            </w:pPr>
            <w:r w:rsidRPr="00A96233">
              <w:rPr>
                <w:noProof/>
              </w:rPr>
              <w:drawing>
                <wp:inline distT="0" distB="0" distL="0" distR="0" wp14:anchorId="2A575BC1" wp14:editId="7467BDB9">
                  <wp:extent cx="468000" cy="468000"/>
                  <wp:effectExtent l="0" t="0" r="8255" b="8255"/>
                  <wp:docPr id="1640" name="Picture 1640"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 name="Question.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3834D502" w14:textId="77777777" w:rsidR="00020828" w:rsidRPr="00A96233" w:rsidRDefault="00020828" w:rsidP="00863848">
            <w:pPr>
              <w:spacing w:after="120"/>
            </w:pPr>
            <w:r w:rsidRPr="00A96233">
              <w:t>Which of the following metrics would be most important when deciding how to allocate merchandise to stores:</w:t>
            </w:r>
          </w:p>
          <w:p w14:paraId="5DDC841E" w14:textId="77777777" w:rsidR="00020828" w:rsidRPr="00A96233" w:rsidRDefault="00020828" w:rsidP="0014236E">
            <w:pPr>
              <w:pStyle w:val="ListParagraph"/>
              <w:numPr>
                <w:ilvl w:val="0"/>
                <w:numId w:val="364"/>
              </w:numPr>
              <w:spacing w:after="120"/>
              <w:contextualSpacing w:val="0"/>
              <w:jc w:val="left"/>
            </w:pPr>
            <w:r w:rsidRPr="00A96233">
              <w:t>Customer demand at a store</w:t>
            </w:r>
          </w:p>
          <w:p w14:paraId="6FC55D4B" w14:textId="77777777" w:rsidR="00020828" w:rsidRPr="00A96233" w:rsidRDefault="00020828" w:rsidP="0014236E">
            <w:pPr>
              <w:pStyle w:val="ListParagraph"/>
              <w:numPr>
                <w:ilvl w:val="0"/>
                <w:numId w:val="364"/>
              </w:numPr>
              <w:spacing w:after="120"/>
              <w:contextualSpacing w:val="0"/>
              <w:jc w:val="left"/>
            </w:pPr>
            <w:r w:rsidRPr="00A96233">
              <w:t>Size of the sales floor</w:t>
            </w:r>
          </w:p>
          <w:p w14:paraId="019903C1" w14:textId="77777777" w:rsidR="00020828" w:rsidRPr="00A96233" w:rsidRDefault="00020828" w:rsidP="0014236E">
            <w:pPr>
              <w:pStyle w:val="ListParagraph"/>
              <w:numPr>
                <w:ilvl w:val="0"/>
                <w:numId w:val="364"/>
              </w:numPr>
              <w:spacing w:after="120"/>
              <w:contextualSpacing w:val="0"/>
              <w:jc w:val="left"/>
            </w:pPr>
            <w:r w:rsidRPr="00A96233">
              <w:t>Sales performance of a store</w:t>
            </w:r>
          </w:p>
          <w:p w14:paraId="6631C02E" w14:textId="77777777" w:rsidR="00020828" w:rsidRPr="00A96233" w:rsidRDefault="00020828" w:rsidP="0014236E">
            <w:pPr>
              <w:pStyle w:val="ListParagraph"/>
              <w:numPr>
                <w:ilvl w:val="0"/>
                <w:numId w:val="364"/>
              </w:numPr>
              <w:spacing w:after="120"/>
              <w:contextualSpacing w:val="0"/>
              <w:jc w:val="left"/>
            </w:pPr>
            <w:r w:rsidRPr="00A96233">
              <w:t>Target market analysis</w:t>
            </w:r>
          </w:p>
          <w:p w14:paraId="1DA67FFA" w14:textId="77777777" w:rsidR="00020828" w:rsidRPr="00A96233" w:rsidRDefault="00020828" w:rsidP="0014236E">
            <w:pPr>
              <w:pStyle w:val="ListParagraph"/>
              <w:numPr>
                <w:ilvl w:val="0"/>
                <w:numId w:val="364"/>
              </w:numPr>
              <w:jc w:val="left"/>
            </w:pPr>
            <w:r w:rsidRPr="00A96233">
              <w:t>What the competition does</w:t>
            </w:r>
          </w:p>
          <w:p w14:paraId="178861E7" w14:textId="77777777" w:rsidR="00020828" w:rsidRPr="00A96233" w:rsidRDefault="00020828" w:rsidP="00863848"/>
          <w:p w14:paraId="6620AAB7" w14:textId="77777777" w:rsidR="00020828" w:rsidRPr="00A96233" w:rsidRDefault="00020828" w:rsidP="00863848">
            <w:r w:rsidRPr="00A96233">
              <w:t>Why?</w:t>
            </w:r>
          </w:p>
          <w:p w14:paraId="0E42197B" w14:textId="77777777" w:rsidR="00020828" w:rsidRPr="00A96233" w:rsidRDefault="00020828" w:rsidP="00863848"/>
          <w:p w14:paraId="18D845D9" w14:textId="2489D187" w:rsidR="00020828" w:rsidRDefault="00020828" w:rsidP="00863848"/>
          <w:p w14:paraId="5637DB5E" w14:textId="37E78F3F" w:rsidR="00B03001" w:rsidRDefault="00B03001" w:rsidP="00863848"/>
          <w:p w14:paraId="496F4585" w14:textId="4CCACCCB" w:rsidR="00B03001" w:rsidRDefault="00B03001" w:rsidP="00863848"/>
          <w:p w14:paraId="1B1F5A8B" w14:textId="1CE15553" w:rsidR="00B03001" w:rsidRDefault="00B03001" w:rsidP="00863848"/>
          <w:p w14:paraId="0B9307EE" w14:textId="597AE3AA" w:rsidR="00B03001" w:rsidRDefault="00B03001" w:rsidP="00863848"/>
          <w:p w14:paraId="5A7CE160" w14:textId="03DEF9F1" w:rsidR="00B03001" w:rsidRDefault="00B03001" w:rsidP="00863848"/>
          <w:p w14:paraId="1C2752C4" w14:textId="77777777" w:rsidR="00B03001" w:rsidRDefault="00B03001" w:rsidP="00863848"/>
          <w:p w14:paraId="03E73F7A" w14:textId="77777777" w:rsidR="00B03001" w:rsidRPr="00A96233" w:rsidRDefault="00B03001" w:rsidP="00863848"/>
          <w:p w14:paraId="3BFC5838" w14:textId="77777777" w:rsidR="00020828" w:rsidRPr="00A96233" w:rsidRDefault="00020828" w:rsidP="00863848"/>
        </w:tc>
      </w:tr>
    </w:tbl>
    <w:p w14:paraId="26B6BF25" w14:textId="77777777" w:rsidR="00020828" w:rsidRPr="00A96233" w:rsidRDefault="00020828" w:rsidP="00020828">
      <w:pPr>
        <w:rPr>
          <w:rStyle w:val="hscoswrapper"/>
          <w:szCs w:val="20"/>
        </w:rPr>
      </w:pPr>
    </w:p>
    <w:p w14:paraId="4BCFBA7E" w14:textId="77777777" w:rsidR="00020828" w:rsidRPr="00A96233" w:rsidRDefault="00020828" w:rsidP="00020828">
      <w:pPr>
        <w:rPr>
          <w:rStyle w:val="hscoswrapper"/>
          <w:szCs w:val="20"/>
        </w:rPr>
      </w:pPr>
      <w:r w:rsidRPr="00A96233">
        <w:rPr>
          <w:rStyle w:val="hscoswrapper"/>
          <w:szCs w:val="20"/>
        </w:rPr>
        <w:t>The biggest challenges relating to stock allocation are to determine how much product needs to be distributed to each store, and to create the necessary documentation to have those items distributed according to the allocation plan.</w:t>
      </w:r>
    </w:p>
    <w:p w14:paraId="7B325B9F" w14:textId="77777777" w:rsidR="00020828" w:rsidRPr="00A96233" w:rsidRDefault="00020828" w:rsidP="00020828">
      <w:pPr>
        <w:rPr>
          <w:rStyle w:val="hscoswrapper"/>
          <w:szCs w:val="20"/>
        </w:rPr>
      </w:pPr>
    </w:p>
    <w:p w14:paraId="55F1D986" w14:textId="77777777" w:rsidR="00020828" w:rsidRPr="00A96233" w:rsidRDefault="00020828" w:rsidP="00020828">
      <w:pPr>
        <w:pStyle w:val="Heading3"/>
        <w:spacing w:line="360" w:lineRule="auto"/>
        <w:jc w:val="left"/>
        <w:rPr>
          <w:rStyle w:val="hscoswrapper"/>
          <w:szCs w:val="20"/>
        </w:rPr>
      </w:pPr>
      <w:bookmarkStart w:id="735" w:name="_Toc45720008"/>
      <w:bookmarkStart w:id="736" w:name="_Toc46588527"/>
      <w:bookmarkStart w:id="737" w:name="_Toc46917444"/>
      <w:r w:rsidRPr="00A96233">
        <w:rPr>
          <w:rStyle w:val="hscoswrapper"/>
          <w:szCs w:val="20"/>
        </w:rPr>
        <w:t>1.9.1</w:t>
      </w:r>
      <w:r w:rsidRPr="00A96233">
        <w:rPr>
          <w:rStyle w:val="hscoswrapper"/>
          <w:szCs w:val="20"/>
        </w:rPr>
        <w:tab/>
        <w:t>Product range allocation</w:t>
      </w:r>
      <w:bookmarkEnd w:id="735"/>
      <w:bookmarkEnd w:id="736"/>
      <w:bookmarkEnd w:id="737"/>
    </w:p>
    <w:p w14:paraId="3A32BFC6" w14:textId="77777777" w:rsidR="00020828" w:rsidRPr="00A96233" w:rsidRDefault="00020828" w:rsidP="00020828"/>
    <w:p w14:paraId="47F3DD74" w14:textId="77777777" w:rsidR="00020828" w:rsidRPr="00A96233" w:rsidRDefault="00020828" w:rsidP="00020828">
      <w:r w:rsidRPr="00A96233">
        <w:t>When deciding on the size of product range to allocate to various stores, the buyer may use the ABC classification to categorise stores based on floor space and sales contribution.</w:t>
      </w:r>
    </w:p>
    <w:p w14:paraId="718392C4" w14:textId="77777777" w:rsidR="00020828" w:rsidRPr="00A96233" w:rsidRDefault="00020828" w:rsidP="00020828"/>
    <w:p w14:paraId="5FA24B0F" w14:textId="77777777" w:rsidR="00020828" w:rsidRPr="00A96233" w:rsidRDefault="00020828" w:rsidP="00020828">
      <w:pPr>
        <w:rPr>
          <w:b/>
          <w:bCs/>
        </w:rPr>
      </w:pPr>
      <w:r w:rsidRPr="00A96233">
        <w:rPr>
          <w:b/>
          <w:bCs/>
        </w:rPr>
        <w:lastRenderedPageBreak/>
        <w:t>Class A</w:t>
      </w:r>
    </w:p>
    <w:p w14:paraId="702660FA" w14:textId="77777777" w:rsidR="00020828" w:rsidRPr="00A96233" w:rsidRDefault="00020828" w:rsidP="00020828"/>
    <w:p w14:paraId="0B63518E" w14:textId="77777777" w:rsidR="00020828" w:rsidRPr="00A96233" w:rsidRDefault="00020828" w:rsidP="00020828">
      <w:r w:rsidRPr="00A96233">
        <w:t xml:space="preserve">Class A stores are those that have the highest sales figures (and are typically the largest in size). </w:t>
      </w:r>
    </w:p>
    <w:p w14:paraId="7C3C7C70" w14:textId="77777777" w:rsidR="00020828" w:rsidRPr="00A96233" w:rsidRDefault="00020828" w:rsidP="00020828"/>
    <w:p w14:paraId="377EDC4F" w14:textId="77777777" w:rsidR="00020828" w:rsidRPr="00A96233" w:rsidRDefault="00020828" w:rsidP="00020828">
      <w:r w:rsidRPr="00A96233">
        <w:t>Typically, Class A includes the top 20% of stores.</w:t>
      </w:r>
    </w:p>
    <w:p w14:paraId="18D693D9" w14:textId="77777777" w:rsidR="00020828" w:rsidRPr="00A96233" w:rsidRDefault="00020828" w:rsidP="00020828"/>
    <w:p w14:paraId="7AF2BACE" w14:textId="77777777" w:rsidR="00020828" w:rsidRPr="00A96233" w:rsidRDefault="00020828" w:rsidP="00020828">
      <w:r w:rsidRPr="00A96233">
        <w:t xml:space="preserve">Class A should carry the full product range and it is crucial that these stores receive sufficient merchandise so that they never experience stockouts of merchandise, especially staple products. </w:t>
      </w:r>
    </w:p>
    <w:p w14:paraId="4CF55BE8" w14:textId="77777777" w:rsidR="00020828" w:rsidRPr="00A96233" w:rsidRDefault="00020828" w:rsidP="00020828"/>
    <w:p w14:paraId="7BD3C2D9" w14:textId="77777777" w:rsidR="00020828" w:rsidRPr="00A96233" w:rsidRDefault="00020828" w:rsidP="00020828">
      <w:r w:rsidRPr="00A96233">
        <w:t>Therefore, there should ideally be short lead times in supplying these stores and their sales should be monitored continuously to observe any changes in demand for merchandise so that quick response can be initiated.</w:t>
      </w:r>
    </w:p>
    <w:p w14:paraId="05E6EA6F" w14:textId="77777777" w:rsidR="00020828" w:rsidRPr="00A96233" w:rsidRDefault="00020828" w:rsidP="00020828"/>
    <w:p w14:paraId="06BC5183" w14:textId="77777777" w:rsidR="00020828" w:rsidRPr="00A96233" w:rsidRDefault="00020828" w:rsidP="00020828">
      <w:pPr>
        <w:rPr>
          <w:b/>
          <w:bCs/>
        </w:rPr>
      </w:pPr>
      <w:r w:rsidRPr="00A96233">
        <w:rPr>
          <w:b/>
          <w:bCs/>
        </w:rPr>
        <w:t>Class B</w:t>
      </w:r>
    </w:p>
    <w:p w14:paraId="018FB003" w14:textId="77777777" w:rsidR="00020828" w:rsidRPr="00A96233" w:rsidRDefault="00020828" w:rsidP="00020828">
      <w:pPr>
        <w:rPr>
          <w:b/>
          <w:bCs/>
        </w:rPr>
      </w:pPr>
    </w:p>
    <w:p w14:paraId="00601705" w14:textId="77777777" w:rsidR="00020828" w:rsidRPr="00A96233" w:rsidRDefault="00020828" w:rsidP="00020828">
      <w:r w:rsidRPr="00A96233">
        <w:t>Class B stores have lower sales than stores in Class A.</w:t>
      </w:r>
    </w:p>
    <w:p w14:paraId="015FC994" w14:textId="77777777" w:rsidR="00020828" w:rsidRPr="00A96233" w:rsidRDefault="00020828" w:rsidP="00020828"/>
    <w:p w14:paraId="52C4D890" w14:textId="77777777" w:rsidR="00020828" w:rsidRPr="00A96233" w:rsidRDefault="00020828" w:rsidP="00020828">
      <w:r w:rsidRPr="00A96233">
        <w:t>Class B typically makes up 50% of the stores, after Class A.</w:t>
      </w:r>
    </w:p>
    <w:p w14:paraId="64B4FDAD" w14:textId="77777777" w:rsidR="00020828" w:rsidRPr="00A96233" w:rsidRDefault="00020828" w:rsidP="00020828"/>
    <w:p w14:paraId="0E74B83B" w14:textId="77777777" w:rsidR="00020828" w:rsidRPr="00A96233" w:rsidRDefault="00020828" w:rsidP="00020828">
      <w:r w:rsidRPr="00A96233">
        <w:t>They are important to monitor very closely for replenishment but do not require the same level of attention and control as Class A.</w:t>
      </w:r>
    </w:p>
    <w:p w14:paraId="2ECC75DE" w14:textId="77777777" w:rsidR="00020828" w:rsidRPr="00A96233" w:rsidRDefault="00020828" w:rsidP="00020828"/>
    <w:p w14:paraId="74D29598" w14:textId="77777777" w:rsidR="00020828" w:rsidRPr="00A96233" w:rsidRDefault="00020828" w:rsidP="00020828">
      <w:pPr>
        <w:rPr>
          <w:b/>
          <w:bCs/>
        </w:rPr>
      </w:pPr>
      <w:r w:rsidRPr="00A96233">
        <w:rPr>
          <w:b/>
          <w:bCs/>
        </w:rPr>
        <w:t>Class C</w:t>
      </w:r>
    </w:p>
    <w:p w14:paraId="4DC1E127" w14:textId="77777777" w:rsidR="00020828" w:rsidRPr="00A96233" w:rsidRDefault="00020828" w:rsidP="00020828">
      <w:pPr>
        <w:rPr>
          <w:b/>
          <w:bCs/>
        </w:rPr>
      </w:pPr>
    </w:p>
    <w:p w14:paraId="21E7759A" w14:textId="77777777" w:rsidR="00020828" w:rsidRPr="00A96233" w:rsidRDefault="00020828" w:rsidP="00020828">
      <w:r w:rsidRPr="00A96233">
        <w:t>Class C stores are typically the lowest 30% of the stores, both in terms of size and sales.</w:t>
      </w:r>
    </w:p>
    <w:p w14:paraId="47976605" w14:textId="77777777" w:rsidR="00020828" w:rsidRPr="00A96233" w:rsidRDefault="00020828" w:rsidP="00020828"/>
    <w:p w14:paraId="163195D3" w14:textId="77777777" w:rsidR="00020828" w:rsidRPr="00A96233" w:rsidRDefault="00020828" w:rsidP="00020828">
      <w:r w:rsidRPr="00A96233">
        <w:t>Allocation of merchandise to Class C stores should ideally be automated based on sales and demand.</w:t>
      </w:r>
    </w:p>
    <w:p w14:paraId="074D887D" w14:textId="3C74E72E" w:rsidR="00020828" w:rsidRDefault="00020828" w:rsidP="00020828"/>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B03001" w:rsidRPr="00A96233" w14:paraId="47EDADD4" w14:textId="77777777" w:rsidTr="00B03001">
        <w:tc>
          <w:tcPr>
            <w:tcW w:w="784" w:type="pct"/>
            <w:tcBorders>
              <w:top w:val="single" w:sz="4" w:space="0" w:color="auto"/>
              <w:left w:val="single" w:sz="4" w:space="0" w:color="auto"/>
              <w:bottom w:val="single" w:sz="4" w:space="0" w:color="auto"/>
              <w:right w:val="nil"/>
            </w:tcBorders>
            <w:hideMark/>
          </w:tcPr>
          <w:p w14:paraId="4245A867" w14:textId="77777777" w:rsidR="00B03001" w:rsidRPr="00A96233" w:rsidRDefault="00B03001" w:rsidP="00850798">
            <w:pPr>
              <w:jc w:val="center"/>
            </w:pPr>
            <w:r w:rsidRPr="00A96233">
              <w:rPr>
                <w:noProof/>
              </w:rPr>
              <w:drawing>
                <wp:inline distT="0" distB="0" distL="0" distR="0" wp14:anchorId="04327709" wp14:editId="1F0D3FA8">
                  <wp:extent cx="462915" cy="462915"/>
                  <wp:effectExtent l="0" t="0" r="0" b="0"/>
                  <wp:docPr id="744" name="Picture 74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hideMark/>
          </w:tcPr>
          <w:p w14:paraId="5897859D" w14:textId="7397E06E" w:rsidR="00B03001" w:rsidRPr="00A96233" w:rsidRDefault="00B03001" w:rsidP="00850798">
            <w:r w:rsidRPr="00A96233">
              <w:t>Allow learners to watch the video on setting up an assortment plan in Microsoft Xcel.</w:t>
            </w:r>
          </w:p>
        </w:tc>
      </w:tr>
    </w:tbl>
    <w:p w14:paraId="6BD5B264" w14:textId="002988A3" w:rsidR="00B03001" w:rsidRDefault="00B03001"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2D9157CE" w14:textId="77777777" w:rsidTr="00863848">
        <w:tc>
          <w:tcPr>
            <w:tcW w:w="1408" w:type="dxa"/>
            <w:shd w:val="clear" w:color="auto" w:fill="auto"/>
          </w:tcPr>
          <w:p w14:paraId="4479C5CD" w14:textId="77777777" w:rsidR="00020828" w:rsidRPr="00A96233" w:rsidRDefault="00020828" w:rsidP="00863848">
            <w:pPr>
              <w:jc w:val="center"/>
            </w:pPr>
            <w:r w:rsidRPr="00A96233">
              <w:rPr>
                <w:noProof/>
              </w:rPr>
              <w:drawing>
                <wp:inline distT="0" distB="0" distL="0" distR="0" wp14:anchorId="4AE64E67" wp14:editId="005AAA5A">
                  <wp:extent cx="467280" cy="468000"/>
                  <wp:effectExtent l="0" t="0" r="9525" b="8255"/>
                  <wp:docPr id="1641" name="Picture 164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 name="Note.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0EA631A0" w14:textId="77777777" w:rsidR="00020828" w:rsidRPr="00A96233" w:rsidRDefault="00020828" w:rsidP="00863848">
            <w:pPr>
              <w:spacing w:after="120"/>
            </w:pPr>
            <w:r w:rsidRPr="00A96233">
              <w:t>On Youtube.com, a series of videos by ssfiorito explains in 7 steps how to set up an assortment plan in Microsoft Xcel.</w:t>
            </w:r>
          </w:p>
          <w:p w14:paraId="18CA8D09" w14:textId="77777777" w:rsidR="00020828" w:rsidRPr="00A96233" w:rsidRDefault="00020828" w:rsidP="00863848">
            <w:r w:rsidRPr="00A96233">
              <w:t xml:space="preserve">The fist video can be found here </w:t>
            </w:r>
            <w:r w:rsidRPr="00A96233">
              <w:rPr>
                <w:i/>
                <w:iCs/>
              </w:rPr>
              <w:t>https://www.youtube.com/watch?v=6KiqIwAWTM4</w:t>
            </w:r>
          </w:p>
        </w:tc>
      </w:tr>
    </w:tbl>
    <w:p w14:paraId="3BE242E4" w14:textId="77777777" w:rsidR="00020828" w:rsidRPr="00A96233" w:rsidRDefault="00020828" w:rsidP="00020828"/>
    <w:p w14:paraId="722D027C" w14:textId="77777777" w:rsidR="00020828" w:rsidRPr="00A96233" w:rsidRDefault="00020828" w:rsidP="00020828">
      <w:pPr>
        <w:pStyle w:val="Heading3"/>
        <w:spacing w:line="360" w:lineRule="auto"/>
        <w:rPr>
          <w:rStyle w:val="hscoswrapper"/>
          <w:szCs w:val="20"/>
        </w:rPr>
      </w:pPr>
      <w:bookmarkStart w:id="738" w:name="_Toc45720009"/>
      <w:bookmarkStart w:id="739" w:name="_Toc46588528"/>
      <w:bookmarkStart w:id="740" w:name="_Toc46917445"/>
      <w:r w:rsidRPr="00A96233">
        <w:t>1.9.2</w:t>
      </w:r>
      <w:r w:rsidRPr="00A96233">
        <w:tab/>
        <w:t>Allocation of quantities</w:t>
      </w:r>
      <w:bookmarkEnd w:id="738"/>
      <w:bookmarkEnd w:id="739"/>
      <w:bookmarkEnd w:id="740"/>
    </w:p>
    <w:p w14:paraId="43C55133" w14:textId="77777777" w:rsidR="00020828" w:rsidRPr="00A96233" w:rsidRDefault="00020828" w:rsidP="00020828">
      <w:pPr>
        <w:rPr>
          <w:rStyle w:val="hscoswrapper"/>
          <w:szCs w:val="20"/>
        </w:rPr>
      </w:pPr>
    </w:p>
    <w:p w14:paraId="03C8D8A3" w14:textId="1C509B6E" w:rsidR="00020828" w:rsidRPr="00A96233" w:rsidRDefault="00020828" w:rsidP="00020828">
      <w:pPr>
        <w:rPr>
          <w:rStyle w:val="hscoswrapper"/>
          <w:szCs w:val="20"/>
        </w:rPr>
      </w:pPr>
      <w:r w:rsidRPr="00A96233">
        <w:rPr>
          <w:rStyle w:val="hscoswrapper"/>
          <w:szCs w:val="20"/>
        </w:rPr>
        <w:t xml:space="preserve">There are three key methods for allocating quantities of inventory, as shown in Figure </w:t>
      </w:r>
      <w:r w:rsidR="00640BBA">
        <w:rPr>
          <w:rStyle w:val="hscoswrapper"/>
          <w:szCs w:val="20"/>
        </w:rPr>
        <w:t>32</w:t>
      </w:r>
      <w:r w:rsidRPr="00A96233">
        <w:rPr>
          <w:rStyle w:val="hscoswrapper"/>
          <w:szCs w:val="20"/>
        </w:rPr>
        <w:t>.</w:t>
      </w:r>
    </w:p>
    <w:p w14:paraId="4B2BA727" w14:textId="77777777" w:rsidR="00020828" w:rsidRPr="00A96233" w:rsidRDefault="00020828" w:rsidP="00020828">
      <w:pPr>
        <w:jc w:val="center"/>
        <w:rPr>
          <w:szCs w:val="20"/>
        </w:rPr>
      </w:pPr>
      <w:r w:rsidRPr="00A96233">
        <w:rPr>
          <w:noProof/>
        </w:rPr>
        <w:lastRenderedPageBreak/>
        <w:drawing>
          <wp:inline distT="0" distB="0" distL="0" distR="0" wp14:anchorId="3145E582" wp14:editId="61828983">
            <wp:extent cx="5731510" cy="3443605"/>
            <wp:effectExtent l="0" t="0" r="2540" b="4445"/>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731510" cy="3443605"/>
                    </a:xfrm>
                    <a:prstGeom prst="rect">
                      <a:avLst/>
                    </a:prstGeom>
                    <a:noFill/>
                    <a:ln>
                      <a:noFill/>
                    </a:ln>
                  </pic:spPr>
                </pic:pic>
              </a:graphicData>
            </a:graphic>
          </wp:inline>
        </w:drawing>
      </w:r>
    </w:p>
    <w:p w14:paraId="64B85703" w14:textId="3A6B9554" w:rsidR="00020828" w:rsidRPr="00A96233" w:rsidRDefault="00020828" w:rsidP="00020828">
      <w:pPr>
        <w:pStyle w:val="Caption"/>
        <w:spacing w:before="0" w:after="0" w:line="360" w:lineRule="auto"/>
        <w:rPr>
          <w:lang w:val="en-GB"/>
        </w:rPr>
      </w:pPr>
      <w:r w:rsidRPr="00A96233">
        <w:rPr>
          <w:lang w:val="en-GB"/>
        </w:rPr>
        <w:t xml:space="preserve">figure </w:t>
      </w:r>
      <w:r w:rsidR="00640BBA">
        <w:rPr>
          <w:lang w:val="en-GB"/>
        </w:rPr>
        <w:t>32</w:t>
      </w:r>
      <w:r w:rsidRPr="00A96233">
        <w:rPr>
          <w:lang w:val="en-GB"/>
        </w:rPr>
        <w:t>: allocation methods</w:t>
      </w:r>
    </w:p>
    <w:p w14:paraId="0EEEF1BF" w14:textId="77777777" w:rsidR="00020828" w:rsidRPr="00A96233" w:rsidRDefault="00020828" w:rsidP="00020828"/>
    <w:p w14:paraId="7FBCF630" w14:textId="77777777" w:rsidR="00020828" w:rsidRPr="00A96233" w:rsidRDefault="00020828" w:rsidP="00020828">
      <w:pPr>
        <w:pStyle w:val="Heading4"/>
        <w:spacing w:line="360" w:lineRule="auto"/>
        <w:ind w:left="1134" w:hanging="1134"/>
      </w:pPr>
      <w:r w:rsidRPr="00A96233">
        <w:t>1.9.2.1</w:t>
      </w:r>
      <w:r w:rsidRPr="00A96233">
        <w:tab/>
        <w:t>Even allocation</w:t>
      </w:r>
    </w:p>
    <w:p w14:paraId="0F3D8C6C" w14:textId="77777777" w:rsidR="00020828" w:rsidRPr="00A96233" w:rsidRDefault="00020828" w:rsidP="00020828"/>
    <w:p w14:paraId="4740BDD0" w14:textId="77777777" w:rsidR="00020828" w:rsidRPr="00A96233" w:rsidRDefault="00020828" w:rsidP="00020828">
      <w:r w:rsidRPr="00A96233">
        <w:t xml:space="preserve">With even allocation, all stores receive the same products and quantities. </w:t>
      </w:r>
    </w:p>
    <w:p w14:paraId="19BE9F58" w14:textId="77777777" w:rsidR="00020828" w:rsidRPr="00A96233" w:rsidRDefault="00020828" w:rsidP="00020828"/>
    <w:p w14:paraId="40F3B116" w14:textId="77777777" w:rsidR="00020828" w:rsidRPr="00A96233" w:rsidRDefault="00020828" w:rsidP="00020828">
      <w:r w:rsidRPr="00A96233">
        <w:t>This method is really only suitable for stores of similar size and sales. When stores are not of the same size and/or do not produce the more or less the same sales, there is great danger of overstock and markdowns in some stores and stockout situations with accompanying loss of selling opportunities in other shops.</w:t>
      </w:r>
    </w:p>
    <w:p w14:paraId="5FDD62B8" w14:textId="77777777" w:rsidR="00020828" w:rsidRPr="00A96233" w:rsidRDefault="00020828" w:rsidP="00020828"/>
    <w:p w14:paraId="4B2122DB" w14:textId="77777777" w:rsidR="00020828" w:rsidRPr="00A96233" w:rsidRDefault="00020828" w:rsidP="00020828">
      <w:pPr>
        <w:pStyle w:val="Heading4"/>
        <w:spacing w:line="360" w:lineRule="auto"/>
        <w:ind w:left="1134" w:hanging="1134"/>
      </w:pPr>
      <w:r w:rsidRPr="00A96233">
        <w:t>1.9.2.2</w:t>
      </w:r>
      <w:r w:rsidRPr="00A96233">
        <w:tab/>
        <w:t>History-based allocation</w:t>
      </w:r>
    </w:p>
    <w:p w14:paraId="5143089E" w14:textId="77777777" w:rsidR="00020828" w:rsidRPr="00A96233" w:rsidRDefault="00020828" w:rsidP="00020828"/>
    <w:p w14:paraId="13AE862B" w14:textId="77777777" w:rsidR="00020828" w:rsidRPr="00A96233" w:rsidRDefault="00020828" w:rsidP="00020828">
      <w:r w:rsidRPr="00A96233">
        <w:t xml:space="preserve">History-based allocation is typically used for new products that are similar to existing products or products sold during a previous season. </w:t>
      </w:r>
    </w:p>
    <w:p w14:paraId="295DE143" w14:textId="77777777" w:rsidR="00020828" w:rsidRPr="00A96233" w:rsidRDefault="00020828" w:rsidP="00020828"/>
    <w:p w14:paraId="11977F50" w14:textId="77777777" w:rsidR="00020828" w:rsidRPr="00A96233" w:rsidRDefault="00020828" w:rsidP="00020828">
      <w:r w:rsidRPr="00A96233">
        <w:t xml:space="preserve">With history-based allocation, the buyer analyses past sales of a similar product to determine the product range and also quantities to be allocated to the various stores. Sales history is used to make sales forecasts for allocating merchandise. </w:t>
      </w:r>
    </w:p>
    <w:p w14:paraId="7BFBEDD6" w14:textId="77777777" w:rsidR="00020828" w:rsidRPr="00A96233" w:rsidRDefault="00020828" w:rsidP="00020828"/>
    <w:p w14:paraId="0AE0196A" w14:textId="77777777" w:rsidR="00020828" w:rsidRPr="00A96233" w:rsidRDefault="00020828" w:rsidP="00020828">
      <w:pPr>
        <w:spacing w:after="120"/>
      </w:pPr>
      <w:r w:rsidRPr="00A96233">
        <w:t>Two main methods are used for history-based allocations:</w:t>
      </w:r>
    </w:p>
    <w:p w14:paraId="523BB5EC" w14:textId="77777777" w:rsidR="00020828" w:rsidRPr="00A96233" w:rsidRDefault="00020828" w:rsidP="0014236E">
      <w:pPr>
        <w:pStyle w:val="ListParagraph"/>
        <w:numPr>
          <w:ilvl w:val="0"/>
          <w:numId w:val="357"/>
        </w:numPr>
        <w:spacing w:after="120"/>
        <w:contextualSpacing w:val="0"/>
        <w:jc w:val="left"/>
      </w:pPr>
      <w:r w:rsidRPr="00A96233">
        <w:t>Average sales plus lead time</w:t>
      </w:r>
    </w:p>
    <w:p w14:paraId="57BF0456" w14:textId="77777777" w:rsidR="00020828" w:rsidRPr="00A96233" w:rsidRDefault="00020828" w:rsidP="0014236E">
      <w:pPr>
        <w:pStyle w:val="ListParagraph"/>
        <w:numPr>
          <w:ilvl w:val="0"/>
          <w:numId w:val="357"/>
        </w:numPr>
        <w:contextualSpacing w:val="0"/>
        <w:jc w:val="left"/>
      </w:pPr>
      <w:r w:rsidRPr="00A96233">
        <w:t>Centred moving average</w:t>
      </w:r>
    </w:p>
    <w:p w14:paraId="2E263021" w14:textId="77777777" w:rsidR="00020828" w:rsidRPr="00A96233" w:rsidRDefault="00020828" w:rsidP="00020828">
      <w:pPr>
        <w:rPr>
          <w:b/>
          <w:bCs/>
          <w:sz w:val="22"/>
        </w:rPr>
      </w:pPr>
      <w:r w:rsidRPr="00A96233">
        <w:rPr>
          <w:b/>
          <w:bCs/>
          <w:sz w:val="22"/>
        </w:rPr>
        <w:lastRenderedPageBreak/>
        <w:t>Average sales plus lead time</w:t>
      </w:r>
    </w:p>
    <w:p w14:paraId="0A111E4F" w14:textId="77777777" w:rsidR="00020828" w:rsidRPr="00A96233" w:rsidRDefault="00020828" w:rsidP="00020828">
      <w:pPr>
        <w:rPr>
          <w:b/>
          <w:bCs/>
          <w:sz w:val="22"/>
        </w:rPr>
      </w:pPr>
    </w:p>
    <w:p w14:paraId="4DC478A4" w14:textId="77777777" w:rsidR="00020828" w:rsidRPr="00A96233" w:rsidRDefault="00020828" w:rsidP="00020828">
      <w:r w:rsidRPr="00A96233">
        <w:t>For example, if a new design of bread toaster is introduced, the buyer will analyse past sales of toasters in the same price category to determine how to allocate quantities to stores.</w:t>
      </w:r>
    </w:p>
    <w:p w14:paraId="05551169" w14:textId="77777777" w:rsidR="00020828" w:rsidRPr="00A96233" w:rsidRDefault="00020828" w:rsidP="00020828"/>
    <w:p w14:paraId="2B8996DA" w14:textId="77777777" w:rsidR="00020828" w:rsidRPr="00A96233" w:rsidRDefault="00020828" w:rsidP="00020828">
      <w:r w:rsidRPr="00A96233">
        <w:t>The formula for calculating quantities to allocate, based on history is:</w:t>
      </w:r>
    </w:p>
    <w:p w14:paraId="586CFB64" w14:textId="77777777" w:rsidR="00020828" w:rsidRPr="00A96233" w:rsidRDefault="00020828" w:rsidP="00020828"/>
    <w:p w14:paraId="67F50F21" w14:textId="77777777" w:rsidR="00020828" w:rsidRPr="00A96233" w:rsidRDefault="00020828" w:rsidP="00020828">
      <m:oMathPara>
        <m:oMath>
          <m:r>
            <w:rPr>
              <w:rFonts w:ascii="Cambria Math" w:hAnsi="Cambria Math"/>
            </w:rPr>
            <m:t>Allocation=Average daily units sold x Lead time</m:t>
          </m:r>
        </m:oMath>
      </m:oMathPara>
    </w:p>
    <w:p w14:paraId="3F526318" w14:textId="77777777" w:rsidR="00020828" w:rsidRPr="00A96233" w:rsidRDefault="00020828" w:rsidP="00020828"/>
    <w:p w14:paraId="56B05E18" w14:textId="77777777" w:rsidR="00020828" w:rsidRPr="00A96233" w:rsidRDefault="00020828" w:rsidP="00020828">
      <w:pPr>
        <w:rPr>
          <w:b/>
          <w:bCs/>
        </w:rPr>
      </w:pPr>
      <w:r w:rsidRPr="00A96233">
        <w:rPr>
          <w:b/>
          <w:bCs/>
        </w:rPr>
        <w:t>Lead time analysis</w:t>
      </w:r>
    </w:p>
    <w:p w14:paraId="47169868" w14:textId="77777777" w:rsidR="00020828" w:rsidRPr="00A96233" w:rsidRDefault="00020828" w:rsidP="00020828"/>
    <w:p w14:paraId="48E1B7E1" w14:textId="77777777" w:rsidR="00020828" w:rsidRPr="00A96233" w:rsidRDefault="00020828" w:rsidP="00020828">
      <w:r w:rsidRPr="00A96233">
        <w:t>Lead time refers to the number of days between replenishment order and receiving of the stock, including the time it takes to enter the stock into the system and place it onto the shelf.</w:t>
      </w:r>
    </w:p>
    <w:p w14:paraId="1658145F" w14:textId="77777777" w:rsidR="00020828" w:rsidRPr="00A96233" w:rsidRDefault="00020828" w:rsidP="00020828"/>
    <w:p w14:paraId="4C124DFD" w14:textId="77777777" w:rsidR="00020828" w:rsidRPr="00A96233" w:rsidRDefault="00020828" w:rsidP="00020828">
      <w:r w:rsidRPr="00A96233">
        <w:t>The formula for calculating lead time is as follows:</w:t>
      </w:r>
    </w:p>
    <w:p w14:paraId="7546B5B4" w14:textId="77777777" w:rsidR="00020828" w:rsidRPr="00A96233" w:rsidRDefault="00020828" w:rsidP="00020828"/>
    <w:p w14:paraId="34B5AF94" w14:textId="77777777" w:rsidR="00020828" w:rsidRPr="00A96233" w:rsidRDefault="00020828" w:rsidP="00020828">
      <m:oMathPara>
        <m:oMath>
          <m:r>
            <w:rPr>
              <w:rFonts w:ascii="Cambria Math" w:hAnsi="Cambria Math"/>
            </w:rPr>
            <m:t>Lead time=Supply delay+Reordering delay</m:t>
          </m:r>
        </m:oMath>
      </m:oMathPara>
    </w:p>
    <w:p w14:paraId="391D9DE7" w14:textId="77777777" w:rsidR="00020828" w:rsidRPr="00A96233" w:rsidRDefault="00020828" w:rsidP="00020828"/>
    <w:p w14:paraId="403F784A" w14:textId="77777777" w:rsidR="00020828" w:rsidRPr="00A96233" w:rsidRDefault="00020828" w:rsidP="00020828">
      <w:pPr>
        <w:spacing w:after="120"/>
      </w:pPr>
      <w:r w:rsidRPr="00A96233">
        <w:t>To do the calculation, the buyer needs to:</w:t>
      </w:r>
    </w:p>
    <w:p w14:paraId="5DF692C3" w14:textId="77777777" w:rsidR="00020828" w:rsidRPr="00A96233" w:rsidRDefault="00020828" w:rsidP="0014236E">
      <w:pPr>
        <w:numPr>
          <w:ilvl w:val="0"/>
          <w:numId w:val="317"/>
        </w:numPr>
        <w:spacing w:after="120"/>
        <w:jc w:val="left"/>
      </w:pPr>
      <w:r w:rsidRPr="00A96233">
        <w:t>Determine the supply delay</w:t>
      </w:r>
    </w:p>
    <w:p w14:paraId="5769218C" w14:textId="77777777" w:rsidR="00020828" w:rsidRPr="00A96233" w:rsidRDefault="00020828" w:rsidP="0014236E">
      <w:pPr>
        <w:numPr>
          <w:ilvl w:val="0"/>
          <w:numId w:val="317"/>
        </w:numPr>
        <w:spacing w:after="120"/>
        <w:jc w:val="left"/>
      </w:pPr>
      <w:r w:rsidRPr="00A96233">
        <w:t>Determine the reordering delay</w:t>
      </w:r>
    </w:p>
    <w:p w14:paraId="7738E879" w14:textId="77777777" w:rsidR="00020828" w:rsidRPr="00A96233" w:rsidRDefault="00020828" w:rsidP="0014236E">
      <w:pPr>
        <w:numPr>
          <w:ilvl w:val="0"/>
          <w:numId w:val="317"/>
        </w:numPr>
        <w:jc w:val="left"/>
      </w:pPr>
      <w:r w:rsidRPr="00A96233">
        <w:t>Sum supply delay and reordering delay</w:t>
      </w:r>
    </w:p>
    <w:p w14:paraId="5D3B6A62" w14:textId="77777777" w:rsidR="00020828" w:rsidRPr="00A96233" w:rsidRDefault="00020828" w:rsidP="00020828"/>
    <w:p w14:paraId="4B6D1854" w14:textId="77777777" w:rsidR="00020828" w:rsidRPr="00A96233" w:rsidRDefault="00020828" w:rsidP="00020828">
      <w:r w:rsidRPr="00A96233">
        <w:t xml:space="preserve">The first step in calculating lead time is to factor in the reordering delay. For example: When considering the total amount of time for a purchase order to be delivered from a supplier or warehouse, the buyer should factor in the time taken for the supplier or warehouse to accept and process the order. If a supplier only accepts reorders once a week and you place an order 4 days before the day the order will be accepted by the supplier, the inventory will need to last an additional four days. The additional 4 days is known as the </w:t>
      </w:r>
      <w:r w:rsidRPr="00A96233">
        <w:rPr>
          <w:i/>
          <w:iCs/>
        </w:rPr>
        <w:t>reordering delay</w:t>
      </w:r>
      <w:r w:rsidRPr="00A96233">
        <w:t>. The lead time is the sum of the supply delay, which is how long the shipment takes to reach your inventory, plus the reordering delay.</w:t>
      </w:r>
    </w:p>
    <w:p w14:paraId="334B297B" w14:textId="77777777" w:rsidR="00020828" w:rsidRPr="00A96233" w:rsidRDefault="00020828" w:rsidP="00020828"/>
    <w:p w14:paraId="65831ACA" w14:textId="0352FBC7" w:rsidR="00020828" w:rsidRPr="00A96233" w:rsidRDefault="00020828" w:rsidP="00020828">
      <w:r w:rsidRPr="00A96233">
        <w:t xml:space="preserve">Where lead times are longer than a few days, it is helpful to document the supply chain journey and identify all the points along the way where you can expect waiting times. A timeline-type of diagram such as illustrated in Figure </w:t>
      </w:r>
      <w:r w:rsidR="00640BBA">
        <w:t>33</w:t>
      </w:r>
      <w:r w:rsidRPr="00A96233">
        <w:t xml:space="preserve"> is helpful.</w:t>
      </w:r>
    </w:p>
    <w:p w14:paraId="71A79FAE" w14:textId="77777777" w:rsidR="00020828" w:rsidRPr="00A96233" w:rsidRDefault="00020828" w:rsidP="00020828">
      <w:pPr>
        <w:jc w:val="center"/>
      </w:pPr>
      <w:r w:rsidRPr="00A96233">
        <w:rPr>
          <w:noProof/>
        </w:rPr>
        <w:lastRenderedPageBreak/>
        <w:drawing>
          <wp:inline distT="0" distB="0" distL="0" distR="0" wp14:anchorId="67E25448" wp14:editId="70C84B5C">
            <wp:extent cx="5729932" cy="1478508"/>
            <wp:effectExtent l="0" t="0" r="0" b="7620"/>
            <wp:docPr id="909"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873890" cy="1515654"/>
                    </a:xfrm>
                    <a:prstGeom prst="rect">
                      <a:avLst/>
                    </a:prstGeom>
                    <a:noFill/>
                    <a:ln>
                      <a:noFill/>
                    </a:ln>
                  </pic:spPr>
                </pic:pic>
              </a:graphicData>
            </a:graphic>
          </wp:inline>
        </w:drawing>
      </w:r>
    </w:p>
    <w:p w14:paraId="46A5D06B" w14:textId="58B54BC3" w:rsidR="00020828" w:rsidRPr="00A96233" w:rsidRDefault="00020828" w:rsidP="00020828">
      <w:pPr>
        <w:pStyle w:val="Caption"/>
        <w:spacing w:before="0" w:after="0" w:line="360" w:lineRule="auto"/>
        <w:rPr>
          <w:lang w:val="en-GB"/>
        </w:rPr>
      </w:pPr>
      <w:r w:rsidRPr="00A96233">
        <w:rPr>
          <w:lang w:val="en-GB"/>
        </w:rPr>
        <w:t xml:space="preserve">figure </w:t>
      </w:r>
      <w:r w:rsidR="00640BBA">
        <w:rPr>
          <w:lang w:val="en-GB"/>
        </w:rPr>
        <w:t>33</w:t>
      </w:r>
      <w:r w:rsidRPr="00A96233">
        <w:rPr>
          <w:lang w:val="en-GB"/>
        </w:rPr>
        <w:t>: calculating lead time</w:t>
      </w:r>
    </w:p>
    <w:p w14:paraId="62397C99" w14:textId="77777777" w:rsidR="00020828" w:rsidRPr="00A96233" w:rsidRDefault="00020828" w:rsidP="00020828">
      <w:pPr>
        <w:rPr>
          <w:b/>
          <w:bCs/>
        </w:rPr>
      </w:pPr>
    </w:p>
    <w:p w14:paraId="526DF0B8" w14:textId="77777777" w:rsidR="00020828" w:rsidRPr="00A96233" w:rsidRDefault="00020828" w:rsidP="00020828">
      <w:pPr>
        <w:rPr>
          <w:b/>
          <w:bCs/>
        </w:rPr>
      </w:pPr>
      <w:r w:rsidRPr="00A96233">
        <w:rPr>
          <w:b/>
          <w:bCs/>
        </w:rPr>
        <w:t>Example:</w:t>
      </w:r>
    </w:p>
    <w:p w14:paraId="5EB89557" w14:textId="77777777" w:rsidR="00020828" w:rsidRPr="00A96233" w:rsidRDefault="00020828" w:rsidP="00020828"/>
    <w:p w14:paraId="6A4603EB" w14:textId="77777777" w:rsidR="00020828" w:rsidRPr="00A96233" w:rsidRDefault="00020828" w:rsidP="00020828">
      <w:r w:rsidRPr="00A96233">
        <w:t>A store has average sales of 100 units of a particular product per day.</w:t>
      </w:r>
    </w:p>
    <w:p w14:paraId="1B113BFE" w14:textId="77777777" w:rsidR="00020828" w:rsidRPr="00A96233" w:rsidRDefault="00020828" w:rsidP="00020828"/>
    <w:p w14:paraId="7F374F25" w14:textId="77777777" w:rsidR="00020828" w:rsidRPr="00A96233" w:rsidRDefault="00020828" w:rsidP="00020828">
      <w:r w:rsidRPr="00A96233">
        <w:t xml:space="preserve">Transfer orders to the regional warehouse are placed on Thursdays for delivery on Tuesdays. </w:t>
      </w:r>
    </w:p>
    <w:p w14:paraId="07E43069" w14:textId="77777777" w:rsidR="00020828" w:rsidRPr="00A96233" w:rsidRDefault="00020828" w:rsidP="00020828"/>
    <w:p w14:paraId="5821EA42" w14:textId="77777777" w:rsidR="00020828" w:rsidRPr="00A96233" w:rsidRDefault="00020828" w:rsidP="00020828">
      <w:r w:rsidRPr="00A96233">
        <w:t>First, lead time is calculated:</w:t>
      </w:r>
    </w:p>
    <w:p w14:paraId="2824D612" w14:textId="77777777" w:rsidR="00020828" w:rsidRPr="00A96233" w:rsidRDefault="00020828" w:rsidP="00020828"/>
    <w:p w14:paraId="28354031" w14:textId="77777777" w:rsidR="00020828" w:rsidRPr="00A96233" w:rsidRDefault="00020828" w:rsidP="00020828">
      <m:oMathPara>
        <m:oMath>
          <m:r>
            <w:rPr>
              <w:rFonts w:ascii="Cambria Math" w:hAnsi="Cambria Math"/>
            </w:rPr>
            <m:t>Lead time=Supply delay+Reordering delay</m:t>
          </m:r>
        </m:oMath>
      </m:oMathPara>
    </w:p>
    <w:p w14:paraId="1DEC4E80" w14:textId="77777777" w:rsidR="00020828" w:rsidRPr="00A96233" w:rsidRDefault="00020828" w:rsidP="00020828">
      <m:oMathPara>
        <m:oMath>
          <m:r>
            <w:rPr>
              <w:rFonts w:ascii="Cambria Math" w:hAnsi="Cambria Math"/>
            </w:rPr>
            <m:t>=5 days+7 days=12 days</m:t>
          </m:r>
        </m:oMath>
      </m:oMathPara>
    </w:p>
    <w:p w14:paraId="5ABBDBEB" w14:textId="77777777" w:rsidR="00020828" w:rsidRPr="00A96233" w:rsidRDefault="00020828" w:rsidP="00020828">
      <w:pPr>
        <w:jc w:val="center"/>
      </w:pPr>
      <w:r w:rsidRPr="00A96233">
        <w:t>(5 days from Thursday to Tuesday, plus 7 days until the next day for transfer orders)</w:t>
      </w:r>
    </w:p>
    <w:p w14:paraId="73F0A4B4" w14:textId="77777777" w:rsidR="00020828" w:rsidRPr="00A96233" w:rsidRDefault="00020828" w:rsidP="00020828"/>
    <w:p w14:paraId="71EB8187" w14:textId="3829AF70" w:rsidR="00020828" w:rsidRPr="00017308" w:rsidRDefault="00020828" w:rsidP="00020828">
      <m:oMathPara>
        <m:oMath>
          <m:r>
            <w:rPr>
              <w:rFonts w:ascii="Cambria Math" w:hAnsi="Cambria Math"/>
            </w:rPr>
            <m:t>Allocation=Average daily units sold x Lead time</m:t>
          </m:r>
        </m:oMath>
      </m:oMathPara>
    </w:p>
    <w:p w14:paraId="323C22A5" w14:textId="77777777" w:rsidR="00017308" w:rsidRPr="00A96233" w:rsidRDefault="00017308" w:rsidP="00020828"/>
    <w:p w14:paraId="72D506DC" w14:textId="77777777" w:rsidR="00020828" w:rsidRPr="00A96233" w:rsidRDefault="00020828" w:rsidP="00020828">
      <w:r w:rsidRPr="00A96233">
        <w:t>Therefore:</w:t>
      </w:r>
    </w:p>
    <w:p w14:paraId="717518A2" w14:textId="77777777" w:rsidR="00020828" w:rsidRPr="00A96233" w:rsidRDefault="00020828" w:rsidP="00020828">
      <m:oMathPara>
        <m:oMath>
          <m:r>
            <w:rPr>
              <w:rFonts w:ascii="Cambria Math" w:hAnsi="Cambria Math"/>
            </w:rPr>
            <m:t xml:space="preserve">Allocation=100 x 12=1,200  </m:t>
          </m:r>
        </m:oMath>
      </m:oMathPara>
    </w:p>
    <w:p w14:paraId="343F02A7"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7FCA9AA5" w14:textId="77777777" w:rsidTr="00863848">
        <w:tc>
          <w:tcPr>
            <w:tcW w:w="1408" w:type="dxa"/>
            <w:shd w:val="clear" w:color="auto" w:fill="auto"/>
            <w:vAlign w:val="center"/>
          </w:tcPr>
          <w:p w14:paraId="7055879F" w14:textId="77777777" w:rsidR="00020828" w:rsidRPr="00A96233" w:rsidRDefault="00020828" w:rsidP="00863848">
            <w:pPr>
              <w:jc w:val="center"/>
            </w:pPr>
            <w:r w:rsidRPr="00A96233">
              <w:rPr>
                <w:noProof/>
              </w:rPr>
              <w:drawing>
                <wp:inline distT="0" distB="0" distL="0" distR="0" wp14:anchorId="4EFFF644" wp14:editId="4C9773A2">
                  <wp:extent cx="467280" cy="468000"/>
                  <wp:effectExtent l="0" t="0" r="9525" b="8255"/>
                  <wp:docPr id="1643" name="Picture 164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 name="Note.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1C40DF7E" w14:textId="77777777" w:rsidR="00020828" w:rsidRPr="00A96233" w:rsidRDefault="00020828" w:rsidP="00863848">
            <w:r w:rsidRPr="00A96233">
              <w:t>In some cases, the moving point average (used for calculating allocations for seasonal sales) can be used. Refer to Chapter 2 for an explanation of how seasonally adjusted moving point average is calculated.</w:t>
            </w:r>
          </w:p>
        </w:tc>
      </w:tr>
    </w:tbl>
    <w:p w14:paraId="1A9B9CC9" w14:textId="77777777" w:rsidR="00020828" w:rsidRPr="00A96233" w:rsidRDefault="00020828" w:rsidP="00020828"/>
    <w:p w14:paraId="5EDA93C6" w14:textId="77777777" w:rsidR="00020828" w:rsidRPr="00A96233" w:rsidRDefault="00020828" w:rsidP="00020828">
      <w:pPr>
        <w:rPr>
          <w:b/>
          <w:bCs/>
          <w:sz w:val="22"/>
        </w:rPr>
      </w:pPr>
      <w:r w:rsidRPr="00A96233">
        <w:rPr>
          <w:b/>
          <w:bCs/>
          <w:sz w:val="22"/>
        </w:rPr>
        <w:t>Centred moving average</w:t>
      </w:r>
    </w:p>
    <w:p w14:paraId="0263FB16" w14:textId="77777777" w:rsidR="00020828" w:rsidRPr="00A96233" w:rsidRDefault="00020828" w:rsidP="00020828"/>
    <w:p w14:paraId="50A41A89" w14:textId="77777777" w:rsidR="00020828" w:rsidRPr="00A96233" w:rsidRDefault="00020828" w:rsidP="00020828">
      <w:r w:rsidRPr="00A96233">
        <w:t>This method is mainly used to calculate allocations for seasonal stock.</w:t>
      </w:r>
    </w:p>
    <w:p w14:paraId="429AE5AB" w14:textId="77777777" w:rsidR="00020828" w:rsidRPr="00A96233" w:rsidRDefault="00020828" w:rsidP="00020828"/>
    <w:p w14:paraId="4B69B12E" w14:textId="77777777" w:rsidR="00020828" w:rsidRPr="00A96233" w:rsidRDefault="00020828" w:rsidP="00020828">
      <w:r w:rsidRPr="00A96233">
        <w:t>The method is explained in Chapter 2 under allocations for seasonal merchandise.</w:t>
      </w:r>
    </w:p>
    <w:p w14:paraId="30BF064E" w14:textId="77777777" w:rsidR="00020828" w:rsidRPr="00A96233" w:rsidRDefault="00020828" w:rsidP="00020828"/>
    <w:p w14:paraId="2B61BAF3" w14:textId="77777777" w:rsidR="00020828" w:rsidRPr="00A96233" w:rsidRDefault="00020828" w:rsidP="00020828"/>
    <w:p w14:paraId="5F4DC33C" w14:textId="77777777" w:rsidR="00020828" w:rsidRPr="00A96233" w:rsidRDefault="00020828" w:rsidP="00020828"/>
    <w:p w14:paraId="4547AF29" w14:textId="77777777" w:rsidR="00020828" w:rsidRPr="00A96233" w:rsidRDefault="00020828" w:rsidP="00020828">
      <w:pPr>
        <w:pStyle w:val="Heading3"/>
        <w:spacing w:line="360" w:lineRule="auto"/>
      </w:pPr>
      <w:bookmarkStart w:id="741" w:name="_Toc45720010"/>
      <w:bookmarkStart w:id="742" w:name="_Toc46588529"/>
      <w:bookmarkStart w:id="743" w:name="_Toc46917446"/>
      <w:r w:rsidRPr="00A96233">
        <w:lastRenderedPageBreak/>
        <w:t>1.9.3</w:t>
      </w:r>
      <w:r w:rsidRPr="00A96233">
        <w:tab/>
        <w:t>Weighted allocation</w:t>
      </w:r>
      <w:bookmarkEnd w:id="741"/>
      <w:bookmarkEnd w:id="742"/>
      <w:bookmarkEnd w:id="743"/>
    </w:p>
    <w:p w14:paraId="6A1793FB" w14:textId="77777777" w:rsidR="00020828" w:rsidRPr="00A96233" w:rsidRDefault="00020828" w:rsidP="00020828"/>
    <w:p w14:paraId="2594E717" w14:textId="731151EC" w:rsidR="00020828" w:rsidRPr="00A96233" w:rsidRDefault="00020828" w:rsidP="00020828">
      <w:r w:rsidRPr="00A96233">
        <w:t xml:space="preserve">With weighted allocation, a store’s size is calculated </w:t>
      </w:r>
      <w:r w:rsidR="00017308">
        <w:t>by</w:t>
      </w:r>
      <w:r w:rsidRPr="00A96233">
        <w:t xml:space="preserve"> firstly identifying the average store size and then calculating the size of other stores in relation to the size of the average store.</w:t>
      </w:r>
    </w:p>
    <w:p w14:paraId="5C722E34" w14:textId="77777777" w:rsidR="00020828" w:rsidRPr="00A96233" w:rsidRDefault="00020828" w:rsidP="00020828"/>
    <w:p w14:paraId="23635A5B" w14:textId="77777777" w:rsidR="00020828" w:rsidRPr="00A96233" w:rsidRDefault="00020828" w:rsidP="00020828">
      <w:pPr>
        <w:rPr>
          <w:b/>
          <w:bCs/>
        </w:rPr>
      </w:pPr>
      <w:r w:rsidRPr="00A96233">
        <w:rPr>
          <w:b/>
          <w:bCs/>
        </w:rPr>
        <w:t>Example:</w:t>
      </w:r>
    </w:p>
    <w:p w14:paraId="358E2A41" w14:textId="77777777" w:rsidR="00020828" w:rsidRPr="00A96233" w:rsidRDefault="00020828" w:rsidP="00020828">
      <w:pPr>
        <w:rPr>
          <w:b/>
          <w:bCs/>
        </w:rPr>
      </w:pPr>
    </w:p>
    <w:p w14:paraId="29F7C73F" w14:textId="5C5DF8D7" w:rsidR="00020828" w:rsidRPr="00A96233" w:rsidRDefault="00020828" w:rsidP="00020828">
      <w:r w:rsidRPr="00A96233">
        <w:t>The average store size is 1</w:t>
      </w:r>
      <w:r w:rsidR="00017308">
        <w:t xml:space="preserve"> </w:t>
      </w:r>
      <w:r w:rsidRPr="00A96233">
        <w:t>000 square meters. The store sells an average of 2</w:t>
      </w:r>
      <w:r w:rsidR="00017308">
        <w:t xml:space="preserve"> </w:t>
      </w:r>
      <w:r w:rsidRPr="00A96233">
        <w:t>000 units of Product A per month. Therefore, stores of the average size will be allocated 2</w:t>
      </w:r>
      <w:r w:rsidR="00F622B0">
        <w:t xml:space="preserve"> </w:t>
      </w:r>
      <w:r w:rsidRPr="00A96233">
        <w:t>000 units per month.</w:t>
      </w:r>
    </w:p>
    <w:p w14:paraId="21A3883E" w14:textId="77777777" w:rsidR="00020828" w:rsidRPr="00A96233" w:rsidRDefault="00020828" w:rsidP="00020828"/>
    <w:p w14:paraId="19AE6986" w14:textId="546245B1" w:rsidR="00020828" w:rsidRPr="00A96233" w:rsidRDefault="00020828" w:rsidP="00020828">
      <w:r w:rsidRPr="00A96233">
        <w:t>Store in location B is 800 square meters. Therefore, store B will be allocated 800/1</w:t>
      </w:r>
      <w:r w:rsidR="00017308">
        <w:t xml:space="preserve"> </w:t>
      </w:r>
      <w:r w:rsidRPr="00A96233">
        <w:t>000 of the quantity allocated to stores with the average size of 1</w:t>
      </w:r>
      <w:r w:rsidR="00017308">
        <w:t xml:space="preserve"> </w:t>
      </w:r>
      <w:r w:rsidRPr="00A96233">
        <w:t xml:space="preserve">000 square meters. </w:t>
      </w:r>
    </w:p>
    <w:p w14:paraId="5312F998" w14:textId="77777777" w:rsidR="00020828" w:rsidRPr="00A96233" w:rsidRDefault="00020828" w:rsidP="00020828"/>
    <w:p w14:paraId="19FE13BD" w14:textId="77777777" w:rsidR="00020828" w:rsidRPr="00A96233" w:rsidRDefault="00020828" w:rsidP="00020828">
      <w:r w:rsidRPr="00A96233">
        <w:t>To calculate the allocation for store B:</w:t>
      </w:r>
    </w:p>
    <w:p w14:paraId="4347F321" w14:textId="77777777" w:rsidR="00020828" w:rsidRPr="00A96233" w:rsidRDefault="00020828" w:rsidP="00020828"/>
    <w:p w14:paraId="3A471F0B" w14:textId="044E2F33" w:rsidR="00020828" w:rsidRPr="00A96233" w:rsidRDefault="00020828" w:rsidP="00020828">
      <m:oMathPara>
        <m:oMath>
          <m:r>
            <w:rPr>
              <w:rFonts w:ascii="Cambria Math" w:hAnsi="Cambria Math"/>
            </w:rPr>
            <m:t xml:space="preserve">Store B allocation= </m:t>
          </m:r>
          <m:f>
            <m:fPr>
              <m:ctrlPr>
                <w:rPr>
                  <w:rFonts w:ascii="Cambria Math" w:hAnsi="Cambria Math"/>
                  <w:i/>
                </w:rPr>
              </m:ctrlPr>
            </m:fPr>
            <m:num>
              <m:r>
                <w:rPr>
                  <w:rFonts w:ascii="Cambria Math" w:hAnsi="Cambria Math"/>
                </w:rPr>
                <m:t>800</m:t>
              </m:r>
            </m:num>
            <m:den>
              <m:r>
                <w:rPr>
                  <w:rFonts w:ascii="Cambria Math" w:hAnsi="Cambria Math"/>
                </w:rPr>
                <m:t>1000</m:t>
              </m:r>
            </m:den>
          </m:f>
          <m:r>
            <w:rPr>
              <w:rFonts w:ascii="Cambria Math" w:hAnsi="Cambria Math"/>
            </w:rPr>
            <m:t xml:space="preserve"> x 2 000=1 600</m:t>
          </m:r>
        </m:oMath>
      </m:oMathPara>
    </w:p>
    <w:p w14:paraId="557EAB9B" w14:textId="77777777" w:rsidR="00020828" w:rsidRPr="00A96233" w:rsidRDefault="00020828" w:rsidP="00020828">
      <w:pPr>
        <w:rPr>
          <w:b/>
          <w:bCs/>
        </w:rPr>
      </w:pPr>
    </w:p>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7657F8" w14:paraId="3CDB8F77" w14:textId="77777777" w:rsidTr="00863848">
        <w:trPr>
          <w:trHeight w:val="1008"/>
        </w:trPr>
        <w:tc>
          <w:tcPr>
            <w:tcW w:w="1408" w:type="dxa"/>
            <w:shd w:val="clear" w:color="auto" w:fill="auto"/>
          </w:tcPr>
          <w:p w14:paraId="778A4581" w14:textId="77777777" w:rsidR="00020828" w:rsidRPr="007657F8" w:rsidRDefault="00020828" w:rsidP="00863848">
            <w:pPr>
              <w:jc w:val="center"/>
            </w:pPr>
            <w:r w:rsidRPr="007657F8">
              <w:rPr>
                <w:noProof/>
              </w:rPr>
              <w:drawing>
                <wp:inline distT="0" distB="0" distL="0" distR="0" wp14:anchorId="693BDB07" wp14:editId="384E78D4">
                  <wp:extent cx="467280" cy="468000"/>
                  <wp:effectExtent l="0" t="0" r="9525" b="8255"/>
                  <wp:docPr id="1644" name="Picture 164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 name="WrittenActivity.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0E994ACC" w14:textId="63914029" w:rsidR="00020828" w:rsidRPr="007657F8" w:rsidRDefault="00020828" w:rsidP="00863848">
            <w:pPr>
              <w:spacing w:after="120"/>
              <w:rPr>
                <w:b/>
                <w:bCs/>
              </w:rPr>
            </w:pPr>
            <w:r w:rsidRPr="007657F8">
              <w:rPr>
                <w:b/>
                <w:bCs/>
              </w:rPr>
              <w:t xml:space="preserve">Activity </w:t>
            </w:r>
            <w:r w:rsidR="00952906">
              <w:rPr>
                <w:b/>
                <w:bCs/>
              </w:rPr>
              <w:t>2</w:t>
            </w:r>
            <w:r w:rsidR="007657F8" w:rsidRPr="007657F8">
              <w:rPr>
                <w:b/>
                <w:bCs/>
              </w:rPr>
              <w:t>7</w:t>
            </w:r>
            <w:r w:rsidRPr="007657F8">
              <w:rPr>
                <w:b/>
                <w:bCs/>
              </w:rPr>
              <w:t xml:space="preserve"> (KM04KT01 IAC03)  1 hour</w:t>
            </w:r>
          </w:p>
          <w:p w14:paraId="29D71B00" w14:textId="77777777" w:rsidR="00020828" w:rsidRPr="007657F8" w:rsidRDefault="00020828" w:rsidP="00863848">
            <w:pPr>
              <w:spacing w:after="120"/>
            </w:pPr>
            <w:r w:rsidRPr="007657F8">
              <w:t>Please complete the activity in your workbook.</w:t>
            </w:r>
          </w:p>
          <w:p w14:paraId="3C338CE4" w14:textId="704D1315" w:rsidR="00020828" w:rsidRPr="007657F8" w:rsidRDefault="00952906" w:rsidP="00863848">
            <w:pPr>
              <w:spacing w:after="120"/>
              <w:ind w:left="743" w:hanging="743"/>
            </w:pPr>
            <w:r>
              <w:t>2</w:t>
            </w:r>
            <w:r w:rsidR="007657F8" w:rsidRPr="007657F8">
              <w:t>7</w:t>
            </w:r>
            <w:r w:rsidR="00020828" w:rsidRPr="007657F8">
              <w:t xml:space="preserve">.1 </w:t>
            </w:r>
            <w:r w:rsidR="00020828" w:rsidRPr="007657F8">
              <w:tab/>
              <w:t>Discuss the method(s) used for allocating product range to different stores at the company you represent.</w:t>
            </w:r>
          </w:p>
          <w:p w14:paraId="20B0E205" w14:textId="1286C1FF" w:rsidR="00020828" w:rsidRPr="007657F8" w:rsidRDefault="00952906" w:rsidP="00863848">
            <w:pPr>
              <w:ind w:left="743" w:hanging="743"/>
            </w:pPr>
            <w:r>
              <w:t>2</w:t>
            </w:r>
            <w:r w:rsidR="007657F8" w:rsidRPr="007657F8">
              <w:t>7</w:t>
            </w:r>
            <w:r w:rsidR="00020828" w:rsidRPr="007657F8">
              <w:t xml:space="preserve">.2 </w:t>
            </w:r>
            <w:r w:rsidR="00020828" w:rsidRPr="007657F8">
              <w:tab/>
              <w:t>Discuss the method(s) used for allocating quantities to different stores at the company you represent.</w:t>
            </w:r>
          </w:p>
        </w:tc>
      </w:tr>
    </w:tbl>
    <w:p w14:paraId="4E1BA42B" w14:textId="77777777" w:rsidR="00020828" w:rsidRPr="007657F8" w:rsidRDefault="00020828" w:rsidP="00020828"/>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1D61890D" w14:textId="77777777" w:rsidTr="00863848">
        <w:tc>
          <w:tcPr>
            <w:tcW w:w="1408" w:type="dxa"/>
            <w:hideMark/>
          </w:tcPr>
          <w:p w14:paraId="1575DA98" w14:textId="77777777" w:rsidR="00020828" w:rsidRPr="007657F8" w:rsidRDefault="00020828" w:rsidP="00863848">
            <w:pPr>
              <w:jc w:val="center"/>
            </w:pPr>
            <w:r w:rsidRPr="007657F8">
              <w:rPr>
                <w:noProof/>
              </w:rPr>
              <w:drawing>
                <wp:inline distT="0" distB="0" distL="0" distR="0" wp14:anchorId="357E3C53" wp14:editId="46DD17CA">
                  <wp:extent cx="464820" cy="464820"/>
                  <wp:effectExtent l="0" t="0" r="0" b="0"/>
                  <wp:docPr id="1645" name="Picture 164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vAlign w:val="center"/>
          </w:tcPr>
          <w:p w14:paraId="654FABF1" w14:textId="77777777" w:rsidR="00020828" w:rsidRPr="007657F8" w:rsidRDefault="00020828" w:rsidP="00863848">
            <w:pPr>
              <w:spacing w:after="120"/>
              <w:rPr>
                <w:b/>
                <w:bCs/>
              </w:rPr>
            </w:pPr>
            <w:r w:rsidRPr="007657F8">
              <w:rPr>
                <w:b/>
                <w:bCs/>
              </w:rPr>
              <w:t>ANSWER</w:t>
            </w:r>
          </w:p>
          <w:p w14:paraId="3C843BA1" w14:textId="13404D94" w:rsidR="00020828" w:rsidRPr="007657F8" w:rsidRDefault="00952906" w:rsidP="00863848">
            <w:pPr>
              <w:spacing w:after="120"/>
              <w:ind w:left="753" w:hanging="753"/>
            </w:pPr>
            <w:r>
              <w:t>2</w:t>
            </w:r>
            <w:r w:rsidR="007657F8" w:rsidRPr="007657F8">
              <w:t>7</w:t>
            </w:r>
            <w:r w:rsidR="00020828" w:rsidRPr="007657F8">
              <w:t>.1</w:t>
            </w:r>
            <w:r w:rsidR="00020828" w:rsidRPr="007657F8">
              <w:tab/>
              <w:t>Learners should discuss the method(s) used for allocating product range to different stores at the company they represent.</w:t>
            </w:r>
          </w:p>
          <w:p w14:paraId="37F06BBA" w14:textId="313A8322" w:rsidR="00020828" w:rsidRPr="00A96233" w:rsidRDefault="00952906" w:rsidP="00863848">
            <w:pPr>
              <w:ind w:left="753" w:hanging="753"/>
            </w:pPr>
            <w:r>
              <w:t>2</w:t>
            </w:r>
            <w:r w:rsidR="007657F8" w:rsidRPr="007657F8">
              <w:t>7</w:t>
            </w:r>
            <w:r w:rsidR="00020828" w:rsidRPr="007657F8">
              <w:t>.2</w:t>
            </w:r>
            <w:r w:rsidR="00020828" w:rsidRPr="007657F8">
              <w:tab/>
              <w:t>Learners should discuss the method(s) used for allocating quantities to different stores at the company they represent.</w:t>
            </w:r>
          </w:p>
        </w:tc>
      </w:tr>
    </w:tbl>
    <w:p w14:paraId="41D38054" w14:textId="77777777" w:rsidR="00020828" w:rsidRPr="00A96233" w:rsidRDefault="00020828" w:rsidP="00020828">
      <w:pPr>
        <w:rPr>
          <w:rFonts w:eastAsia="Times New Roman"/>
        </w:rPr>
      </w:pPr>
    </w:p>
    <w:p w14:paraId="69EEF0BA" w14:textId="77777777" w:rsidR="00020828" w:rsidRPr="00A96233" w:rsidRDefault="00020828" w:rsidP="00020828"/>
    <w:p w14:paraId="0E960416" w14:textId="77777777" w:rsidR="00020828" w:rsidRPr="00A96233" w:rsidRDefault="00020828" w:rsidP="00020828">
      <w:pPr>
        <w:pStyle w:val="Heading2"/>
        <w:rPr>
          <w:highlight w:val="yellow"/>
        </w:rPr>
      </w:pPr>
      <w:bookmarkStart w:id="744" w:name="_Toc45720011"/>
      <w:bookmarkStart w:id="745" w:name="_Toc46588530"/>
      <w:bookmarkStart w:id="746" w:name="_Toc46917447"/>
      <w:r w:rsidRPr="00A96233">
        <w:lastRenderedPageBreak/>
        <w:t>1.10</w:t>
      </w:r>
      <w:r w:rsidRPr="00A96233">
        <w:tab/>
        <w:t>Advantages and disadvantages of store and Head Office replenishment</w:t>
      </w:r>
      <w:bookmarkEnd w:id="744"/>
      <w:bookmarkEnd w:id="745"/>
      <w:bookmarkEnd w:id="746"/>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020828" w:rsidRPr="007657F8" w14:paraId="75012F13" w14:textId="77777777" w:rsidTr="00863848">
        <w:tc>
          <w:tcPr>
            <w:tcW w:w="644" w:type="pct"/>
            <w:tcBorders>
              <w:top w:val="single" w:sz="4" w:space="0" w:color="auto"/>
              <w:left w:val="single" w:sz="4" w:space="0" w:color="auto"/>
              <w:bottom w:val="single" w:sz="4" w:space="0" w:color="auto"/>
              <w:right w:val="nil"/>
            </w:tcBorders>
            <w:hideMark/>
          </w:tcPr>
          <w:p w14:paraId="2C2784C7" w14:textId="77777777" w:rsidR="00020828" w:rsidRPr="007657F8" w:rsidRDefault="00020828" w:rsidP="00863848">
            <w:pPr>
              <w:jc w:val="center"/>
            </w:pPr>
            <w:r w:rsidRPr="007657F8">
              <w:rPr>
                <w:noProof/>
              </w:rPr>
              <w:drawing>
                <wp:inline distT="0" distB="0" distL="0" distR="0" wp14:anchorId="2AE67FD8" wp14:editId="67C344AD">
                  <wp:extent cx="462915" cy="462915"/>
                  <wp:effectExtent l="0" t="0" r="0" b="0"/>
                  <wp:docPr id="1646" name="Picture 164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031D9665" w14:textId="77777777" w:rsidR="00020828" w:rsidRPr="007657F8" w:rsidRDefault="00020828" w:rsidP="00863848">
            <w:r w:rsidRPr="007657F8">
              <w:t>Use the information below to discuss the advantages and disadvantages of store and Head Office replenishment.</w:t>
            </w:r>
          </w:p>
          <w:p w14:paraId="211F5AD7" w14:textId="77777777" w:rsidR="00020828" w:rsidRPr="007657F8" w:rsidRDefault="00020828" w:rsidP="00863848"/>
          <w:p w14:paraId="4AEC9BC9" w14:textId="701BF9DD" w:rsidR="00020828" w:rsidRPr="007657F8" w:rsidRDefault="00020828" w:rsidP="00863848">
            <w:r w:rsidRPr="007657F8">
              <w:t>Where indicated, ask learners to complete activity 5</w:t>
            </w:r>
            <w:r w:rsidR="007657F8" w:rsidRPr="007657F8">
              <w:t>8</w:t>
            </w:r>
            <w:r w:rsidRPr="007657F8">
              <w:t>.</w:t>
            </w:r>
          </w:p>
        </w:tc>
        <w:tc>
          <w:tcPr>
            <w:tcW w:w="873" w:type="pct"/>
            <w:tcBorders>
              <w:top w:val="single" w:sz="4" w:space="0" w:color="auto"/>
              <w:left w:val="nil"/>
              <w:bottom w:val="single" w:sz="4" w:space="0" w:color="auto"/>
              <w:right w:val="single" w:sz="4" w:space="0" w:color="auto"/>
            </w:tcBorders>
            <w:hideMark/>
          </w:tcPr>
          <w:p w14:paraId="722148E8" w14:textId="77777777" w:rsidR="00020828" w:rsidRPr="007657F8" w:rsidRDefault="00020828" w:rsidP="00863848">
            <w:r w:rsidRPr="007657F8">
              <w:t>Time:</w:t>
            </w:r>
          </w:p>
          <w:p w14:paraId="01F6D2CA" w14:textId="77777777" w:rsidR="00020828" w:rsidRPr="007657F8" w:rsidRDefault="00020828" w:rsidP="00863848">
            <w:r w:rsidRPr="007657F8">
              <w:t>½ hour</w:t>
            </w:r>
          </w:p>
        </w:tc>
      </w:tr>
    </w:tbl>
    <w:p w14:paraId="4977E5BD" w14:textId="77777777" w:rsidR="00020828" w:rsidRPr="007657F8" w:rsidRDefault="00020828" w:rsidP="00020828"/>
    <w:p w14:paraId="17B55B8E" w14:textId="77777777" w:rsidR="00020828" w:rsidRPr="007657F8" w:rsidRDefault="00020828" w:rsidP="00020828">
      <w:r w:rsidRPr="007657F8">
        <w:t>Head office replenishment has several advantages and disadvantages. These will, naturally, be influenced to some extent by the type of merchandise offered by the retail chain, but the issues tend to be generally similar in most environments.</w:t>
      </w:r>
    </w:p>
    <w:p w14:paraId="23860C89" w14:textId="77777777" w:rsidR="00020828" w:rsidRPr="007657F8"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76CC2434" w14:textId="77777777" w:rsidTr="00863848">
        <w:tc>
          <w:tcPr>
            <w:tcW w:w="1408" w:type="dxa"/>
            <w:shd w:val="clear" w:color="auto" w:fill="auto"/>
          </w:tcPr>
          <w:p w14:paraId="689BB537" w14:textId="77777777" w:rsidR="00020828" w:rsidRPr="007657F8" w:rsidRDefault="00020828" w:rsidP="00863848">
            <w:pPr>
              <w:jc w:val="center"/>
              <w:rPr>
                <w:rFonts w:cs="Arial"/>
                <w:szCs w:val="20"/>
              </w:rPr>
            </w:pPr>
            <w:r w:rsidRPr="007657F8">
              <w:rPr>
                <w:rFonts w:cs="Arial"/>
                <w:noProof/>
                <w:szCs w:val="20"/>
              </w:rPr>
              <w:drawing>
                <wp:inline distT="0" distB="0" distL="0" distR="0" wp14:anchorId="492E9E6D" wp14:editId="1C80A5EC">
                  <wp:extent cx="468000" cy="468000"/>
                  <wp:effectExtent l="0" t="0" r="8255" b="8255"/>
                  <wp:docPr id="707" name="Picture 707"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 name="GroupActivity.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3883E9D4" w14:textId="3E109040" w:rsidR="00020828" w:rsidRPr="007657F8" w:rsidRDefault="00020828" w:rsidP="00863848">
            <w:pPr>
              <w:spacing w:after="120"/>
              <w:rPr>
                <w:rFonts w:cs="Arial"/>
                <w:b/>
                <w:bCs/>
                <w:szCs w:val="20"/>
              </w:rPr>
            </w:pPr>
            <w:r w:rsidRPr="007657F8">
              <w:rPr>
                <w:rFonts w:cs="Arial"/>
                <w:b/>
                <w:bCs/>
                <w:szCs w:val="20"/>
              </w:rPr>
              <w:t xml:space="preserve">Activity </w:t>
            </w:r>
            <w:r w:rsidR="00952906">
              <w:rPr>
                <w:rFonts w:cs="Arial"/>
                <w:b/>
                <w:bCs/>
                <w:szCs w:val="20"/>
              </w:rPr>
              <w:t>28</w:t>
            </w:r>
            <w:r w:rsidRPr="007657F8">
              <w:rPr>
                <w:rFonts w:cs="Arial"/>
                <w:b/>
                <w:bCs/>
                <w:szCs w:val="20"/>
              </w:rPr>
              <w:t xml:space="preserve"> (KT0104 IAC0204) </w:t>
            </w:r>
            <w:r w:rsidR="009806F3">
              <w:rPr>
                <w:rFonts w:cs="Arial"/>
                <w:b/>
                <w:bCs/>
                <w:szCs w:val="20"/>
              </w:rPr>
              <w:t xml:space="preserve">  </w:t>
            </w:r>
            <w:r w:rsidRPr="007657F8">
              <w:rPr>
                <w:rFonts w:cs="Arial"/>
                <w:b/>
                <w:bCs/>
                <w:szCs w:val="20"/>
              </w:rPr>
              <w:t xml:space="preserve">2 ½ hours </w:t>
            </w:r>
          </w:p>
          <w:p w14:paraId="37AE449B" w14:textId="77777777" w:rsidR="00020828" w:rsidRPr="007657F8" w:rsidRDefault="00020828" w:rsidP="00863848">
            <w:pPr>
              <w:spacing w:after="120"/>
              <w:rPr>
                <w:rFonts w:cs="Arial"/>
                <w:szCs w:val="20"/>
              </w:rPr>
            </w:pPr>
            <w:r w:rsidRPr="007657F8">
              <w:rPr>
                <w:rFonts w:cs="Arial"/>
                <w:szCs w:val="20"/>
              </w:rPr>
              <w:t>Work in groups.</w:t>
            </w:r>
          </w:p>
          <w:p w14:paraId="338AB8F0" w14:textId="77777777" w:rsidR="00020828" w:rsidRPr="007657F8" w:rsidRDefault="00020828" w:rsidP="00863848">
            <w:pPr>
              <w:spacing w:after="120"/>
              <w:rPr>
                <w:rFonts w:cs="Arial"/>
                <w:szCs w:val="20"/>
              </w:rPr>
            </w:pPr>
            <w:r w:rsidRPr="007657F8">
              <w:rPr>
                <w:rFonts w:cs="Arial"/>
                <w:szCs w:val="20"/>
              </w:rPr>
              <w:t>Please complete the activity in your workbooks.</w:t>
            </w:r>
          </w:p>
          <w:p w14:paraId="6BE5A5BA" w14:textId="77777777" w:rsidR="00020828" w:rsidRPr="007657F8" w:rsidRDefault="00020828" w:rsidP="00863848">
            <w:pPr>
              <w:spacing w:after="120"/>
              <w:rPr>
                <w:rFonts w:cs="Arial"/>
                <w:szCs w:val="20"/>
              </w:rPr>
            </w:pPr>
            <w:r w:rsidRPr="007657F8">
              <w:rPr>
                <w:rFonts w:cs="Arial"/>
                <w:szCs w:val="20"/>
              </w:rPr>
              <w:t xml:space="preserve">Read the following case study. </w:t>
            </w:r>
          </w:p>
          <w:p w14:paraId="6413C8E7" w14:textId="291B25E3" w:rsidR="00020828" w:rsidRPr="007657F8" w:rsidRDefault="00952906" w:rsidP="00863848">
            <w:pPr>
              <w:spacing w:after="120"/>
              <w:ind w:left="743" w:hanging="708"/>
              <w:rPr>
                <w:rFonts w:cs="Arial"/>
                <w:szCs w:val="20"/>
              </w:rPr>
            </w:pPr>
            <w:r>
              <w:rPr>
                <w:rFonts w:cs="Arial"/>
                <w:szCs w:val="20"/>
              </w:rPr>
              <w:t>2</w:t>
            </w:r>
            <w:r w:rsidR="007657F8">
              <w:rPr>
                <w:rFonts w:cs="Arial"/>
                <w:szCs w:val="20"/>
              </w:rPr>
              <w:t>8</w:t>
            </w:r>
            <w:r w:rsidR="00020828" w:rsidRPr="007657F8">
              <w:rPr>
                <w:rFonts w:cs="Arial"/>
                <w:szCs w:val="20"/>
              </w:rPr>
              <w:t xml:space="preserve">.1 </w:t>
            </w:r>
            <w:r w:rsidR="00020828" w:rsidRPr="007657F8">
              <w:rPr>
                <w:rFonts w:cs="Arial"/>
                <w:szCs w:val="20"/>
              </w:rPr>
              <w:tab/>
              <w:t>From the information, draw up a table that compares the advantages and disadvantages of Head Office (central) replenishment.</w:t>
            </w:r>
          </w:p>
          <w:p w14:paraId="660F3B54" w14:textId="596CAF42" w:rsidR="00020828" w:rsidRPr="007657F8" w:rsidRDefault="00952906" w:rsidP="00863848">
            <w:pPr>
              <w:ind w:left="743" w:hanging="708"/>
              <w:rPr>
                <w:rFonts w:cs="Arial"/>
                <w:szCs w:val="20"/>
              </w:rPr>
            </w:pPr>
            <w:r>
              <w:rPr>
                <w:rFonts w:cs="Arial"/>
                <w:szCs w:val="20"/>
              </w:rPr>
              <w:t>2</w:t>
            </w:r>
            <w:r w:rsidR="007657F8">
              <w:rPr>
                <w:rFonts w:cs="Arial"/>
                <w:szCs w:val="20"/>
              </w:rPr>
              <w:t>8</w:t>
            </w:r>
            <w:r w:rsidR="00020828" w:rsidRPr="007657F8">
              <w:rPr>
                <w:rFonts w:cs="Arial"/>
                <w:szCs w:val="20"/>
              </w:rPr>
              <w:t xml:space="preserve">.2 </w:t>
            </w:r>
            <w:r w:rsidR="00020828" w:rsidRPr="007657F8">
              <w:rPr>
                <w:rFonts w:cs="Arial"/>
                <w:szCs w:val="20"/>
              </w:rPr>
              <w:tab/>
              <w:t>Draw up a table that compares the advantages and disadvantages of replenishment handled by stores themselves.</w:t>
            </w:r>
          </w:p>
          <w:p w14:paraId="7163F78E" w14:textId="77777777" w:rsidR="00020828" w:rsidRPr="007657F8" w:rsidRDefault="00020828" w:rsidP="00863848">
            <w:pPr>
              <w:ind w:left="35"/>
              <w:jc w:val="center"/>
              <w:rPr>
                <w:rFonts w:cs="Arial"/>
                <w:szCs w:val="20"/>
              </w:rPr>
            </w:pPr>
            <w:r w:rsidRPr="007657F8">
              <w:rPr>
                <w:rFonts w:cs="Arial"/>
                <w:szCs w:val="20"/>
              </w:rPr>
              <w:t>________________________________________________________</w:t>
            </w:r>
          </w:p>
          <w:p w14:paraId="231CEDF6" w14:textId="77777777" w:rsidR="00020828" w:rsidRPr="007657F8" w:rsidRDefault="00020828" w:rsidP="00863848">
            <w:pPr>
              <w:rPr>
                <w:b/>
                <w:bCs/>
              </w:rPr>
            </w:pPr>
            <w:r w:rsidRPr="007657F8">
              <w:rPr>
                <w:b/>
                <w:bCs/>
              </w:rPr>
              <w:t>“The Advantages of a corporate replenishment department</w:t>
            </w:r>
            <w:r w:rsidRPr="007657F8">
              <w:rPr>
                <w:b/>
                <w:bCs/>
                <w:vertAlign w:val="superscript"/>
              </w:rPr>
              <w:t>i</w:t>
            </w:r>
            <w:r w:rsidRPr="007657F8">
              <w:rPr>
                <w:vertAlign w:val="superscript"/>
              </w:rPr>
              <w:t>x</w:t>
            </w:r>
          </w:p>
          <w:p w14:paraId="27E1B515" w14:textId="77777777" w:rsidR="00020828" w:rsidRPr="007657F8" w:rsidRDefault="00020828" w:rsidP="00863848">
            <w:pPr>
              <w:pStyle w:val="post-meta"/>
              <w:spacing w:before="0" w:beforeAutospacing="0" w:after="0" w:afterAutospacing="0" w:line="360" w:lineRule="auto"/>
              <w:jc w:val="both"/>
              <w:rPr>
                <w:rFonts w:ascii="Arial" w:hAnsi="Arial" w:cs="Arial"/>
                <w:sz w:val="20"/>
                <w:szCs w:val="20"/>
              </w:rPr>
            </w:pPr>
            <w:r w:rsidRPr="007657F8">
              <w:rPr>
                <w:rFonts w:ascii="Arial" w:hAnsi="Arial" w:cs="Arial"/>
                <w:sz w:val="20"/>
                <w:szCs w:val="20"/>
              </w:rPr>
              <w:t xml:space="preserve">by </w:t>
            </w:r>
            <w:hyperlink r:id="rId139" w:tooltip="Posts by Jon Schreibfeder" w:history="1">
              <w:r w:rsidRPr="007657F8">
                <w:rPr>
                  <w:rFonts w:ascii="Arial" w:hAnsi="Arial" w:cs="Arial"/>
                  <w:sz w:val="20"/>
                  <w:szCs w:val="20"/>
                </w:rPr>
                <w:t>Jon Schreibfeder</w:t>
              </w:r>
            </w:hyperlink>
            <w:r w:rsidRPr="007657F8">
              <w:rPr>
                <w:rFonts w:ascii="Arial" w:hAnsi="Arial" w:cs="Arial"/>
                <w:sz w:val="20"/>
                <w:szCs w:val="20"/>
              </w:rPr>
              <w:t xml:space="preserve"> </w:t>
            </w:r>
          </w:p>
          <w:p w14:paraId="18ECC1BF"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p>
          <w:p w14:paraId="4DD16B11"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r w:rsidRPr="007657F8">
              <w:rPr>
                <w:rFonts w:ascii="Arial" w:hAnsi="Arial" w:cs="Arial"/>
                <w:sz w:val="20"/>
                <w:szCs w:val="20"/>
              </w:rPr>
              <w:t>About this time last year I worked with two large distributors that allow their individual branches to completely control the replenishment of the products they stock. Each location’s management, buyers, and/or salespeople could replenish stock whenever they felt it was necessary with either a vendor purchase order or a transfer from another company location. Management at both firms was convinced that this policy allowed for the quickest possible response to customers’ needs and served as the cornerstone of outstanding service.</w:t>
            </w:r>
          </w:p>
          <w:p w14:paraId="76054B3B"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p>
          <w:p w14:paraId="44241164" w14:textId="06AC18FF" w:rsidR="00020828" w:rsidRPr="007657F8" w:rsidRDefault="00017308" w:rsidP="00863848">
            <w:pPr>
              <w:pStyle w:val="NormalWeb"/>
              <w:spacing w:before="0" w:beforeAutospacing="0" w:after="120" w:afterAutospacing="0" w:line="360" w:lineRule="auto"/>
              <w:jc w:val="both"/>
              <w:rPr>
                <w:rFonts w:ascii="Arial" w:hAnsi="Arial" w:cs="Arial"/>
                <w:sz w:val="20"/>
                <w:szCs w:val="20"/>
              </w:rPr>
            </w:pPr>
            <w:r w:rsidRPr="007657F8">
              <w:rPr>
                <w:rFonts w:ascii="Arial" w:hAnsi="Arial" w:cs="Arial"/>
                <w:sz w:val="20"/>
                <w:szCs w:val="20"/>
              </w:rPr>
              <w:t>However,</w:t>
            </w:r>
            <w:r w:rsidR="00020828" w:rsidRPr="007657F8">
              <w:rPr>
                <w:rFonts w:ascii="Arial" w:hAnsi="Arial" w:cs="Arial"/>
                <w:sz w:val="20"/>
                <w:szCs w:val="20"/>
              </w:rPr>
              <w:t xml:space="preserve"> neither of these companies was providing great customer service or was meeting profitability goals. They suffered from several, apparently conflicting, inventory problems:</w:t>
            </w:r>
          </w:p>
          <w:p w14:paraId="36BC0604" w14:textId="77777777" w:rsidR="00020828" w:rsidRPr="007657F8" w:rsidRDefault="00020828" w:rsidP="0014236E">
            <w:pPr>
              <w:numPr>
                <w:ilvl w:val="0"/>
                <w:numId w:val="338"/>
              </w:numPr>
              <w:spacing w:after="120"/>
              <w:rPr>
                <w:rFonts w:cs="Arial"/>
                <w:szCs w:val="20"/>
              </w:rPr>
            </w:pPr>
            <w:r w:rsidRPr="007657F8">
              <w:rPr>
                <w:rFonts w:cs="Arial"/>
                <w:szCs w:val="20"/>
              </w:rPr>
              <w:t>Frequent stockouts of critical products.</w:t>
            </w:r>
          </w:p>
          <w:p w14:paraId="663F9560" w14:textId="77777777" w:rsidR="00020828" w:rsidRPr="007657F8" w:rsidRDefault="00020828" w:rsidP="0014236E">
            <w:pPr>
              <w:numPr>
                <w:ilvl w:val="0"/>
                <w:numId w:val="338"/>
              </w:numPr>
              <w:spacing w:after="120"/>
              <w:rPr>
                <w:rFonts w:cs="Arial"/>
                <w:szCs w:val="20"/>
              </w:rPr>
            </w:pPr>
            <w:r w:rsidRPr="007657F8">
              <w:rPr>
                <w:rFonts w:cs="Arial"/>
                <w:szCs w:val="20"/>
              </w:rPr>
              <w:lastRenderedPageBreak/>
              <w:t>Large quantities (and value) of excess inventory and dead stock.</w:t>
            </w:r>
          </w:p>
          <w:p w14:paraId="3052807B" w14:textId="77777777" w:rsidR="00020828" w:rsidRPr="007657F8" w:rsidRDefault="00020828" w:rsidP="0014236E">
            <w:pPr>
              <w:numPr>
                <w:ilvl w:val="0"/>
                <w:numId w:val="338"/>
              </w:numPr>
              <w:rPr>
                <w:rFonts w:cs="Arial"/>
                <w:szCs w:val="20"/>
              </w:rPr>
            </w:pPr>
            <w:r w:rsidRPr="007657F8">
              <w:rPr>
                <w:rFonts w:cs="Arial"/>
                <w:szCs w:val="20"/>
              </w:rPr>
              <w:t>Inaccurate product availability information in the computer system.</w:t>
            </w:r>
          </w:p>
          <w:p w14:paraId="6817CB25"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p>
          <w:p w14:paraId="73D929D3"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r w:rsidRPr="007657F8">
              <w:rPr>
                <w:rFonts w:ascii="Arial" w:hAnsi="Arial" w:cs="Arial"/>
                <w:sz w:val="20"/>
                <w:szCs w:val="20"/>
              </w:rPr>
              <w:t>Executives at both firms were surprised to learn that the underlying cause of these problems was the strategy they hoped would enhance their ability to effectively serve customers. Let’s look at some of the reasons why their branch replenishment policies were doing more harm than good:</w:t>
            </w:r>
          </w:p>
          <w:p w14:paraId="6D266641"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p>
          <w:p w14:paraId="752DCD50"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r w:rsidRPr="007657F8">
              <w:rPr>
                <w:rStyle w:val="Strong"/>
                <w:rFonts w:ascii="Arial" w:hAnsi="Arial" w:cs="Arial"/>
                <w:i/>
                <w:iCs/>
                <w:color w:val="auto"/>
                <w:sz w:val="20"/>
                <w:szCs w:val="20"/>
              </w:rPr>
              <w:t>Any available stock could be transferred out of any other branch at any time if it was needed to fulfil an immediate customer need.</w:t>
            </w:r>
            <w:r w:rsidRPr="007657F8">
              <w:rPr>
                <w:rFonts w:ascii="Arial" w:hAnsi="Arial" w:cs="Arial"/>
                <w:sz w:val="20"/>
                <w:szCs w:val="20"/>
              </w:rPr>
              <w:t xml:space="preserve"> On the surface this policy may make sense. Why keep four units of a product on the shelf in one location if it can be sold by another branch? Isn’t that what inventory turnover and customer service a</w:t>
            </w:r>
            <w:r w:rsidRPr="007657F8">
              <w:t>re</w:t>
            </w:r>
            <w:r w:rsidRPr="007657F8">
              <w:rPr>
                <w:rFonts w:ascii="Arial" w:hAnsi="Arial" w:cs="Arial"/>
                <w:sz w:val="20"/>
                <w:szCs w:val="20"/>
              </w:rPr>
              <w:t xml:space="preserve"> all about? But the logic of this policy breaks down when we look at a specific example:</w:t>
            </w:r>
          </w:p>
          <w:p w14:paraId="792A6015"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p>
          <w:p w14:paraId="69B506BA"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r w:rsidRPr="007657F8">
              <w:rPr>
                <w:rFonts w:ascii="Arial" w:hAnsi="Arial" w:cs="Arial"/>
                <w:sz w:val="20"/>
                <w:szCs w:val="20"/>
              </w:rPr>
              <w:t>Branch A normally sells 10 pieces of product #A100 per day. The item has a seven-day lead time and the branch manager always issues a replenishment order when there are 90 to 100 pieces in stock (i.e., a nine- to ten-day supply). This provides some safety stock in case of unusual demand or a delay in receiving the replenishment shipment. Branch B isn’t as well organized. They often don’t reorder part #A100 until they experience a stockout. Then they transfer quantities of the item in from other locations (including branch A) to satisfy their customers’ needs. Suppose that one day branch A is awaiting a replenishment order and has only 30 pieces of the product left in inventory. If branch B takes all or part of this stock to fill an existing customer order, branch A may also experience a stockout before the replenishment shipment arrives. The branch that didn’t manage its inventory well looks like a hero to its customers while branch A suffers lost sales and disappoints its clientele. In the future branch A will probably begin to stock defensively – that is, they will plan to stock both the quantity necessary to meet their customer forecast and what they think other branches might pull from their inventory. It is easy to see how this situation can easily get out of hand if any salesperson in any branch can sell any available inventory.</w:t>
            </w:r>
          </w:p>
          <w:p w14:paraId="60D00C92"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p>
          <w:p w14:paraId="287F38AC"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r w:rsidRPr="007657F8">
              <w:rPr>
                <w:rFonts w:ascii="Arial" w:hAnsi="Arial" w:cs="Arial"/>
                <w:sz w:val="20"/>
                <w:szCs w:val="20"/>
              </w:rPr>
              <w:t xml:space="preserve">But wouldn’t the practice of defensive stocking actually improve customer service because every branch would be overstocked with critical parts? Not necessarily. We have found that salespeople, when faced with the prospect of other branches taking inventory that might be needed by one of their preferred customers, will go to great lengths to protect this material. One common method is to enter false sales orders to commit material they do not want to be taken by other locations. As a result the </w:t>
            </w:r>
            <w:r w:rsidRPr="007657F8">
              <w:rPr>
                <w:rFonts w:ascii="Arial" w:hAnsi="Arial" w:cs="Arial"/>
                <w:sz w:val="20"/>
                <w:szCs w:val="20"/>
              </w:rPr>
              <w:lastRenderedPageBreak/>
              <w:t>available quantity (On Hand – Committed) in the computer system does not accurately reflect the quantity actually available for sale. The falsely committed material cannot be used to fill the needs of other customers in the branch that owns the material. I have even seen situations where the customer for whom specific material was “hidden” fails to receive the secreted product. This happens when the only salesperson who knows about the false orders is out to lunch or on vacation and the salesperson who actually takes the order doesn’t know anything about the material hidden for this particular customer.</w:t>
            </w:r>
          </w:p>
          <w:p w14:paraId="33ADED16"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p>
          <w:p w14:paraId="326D2D39"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r w:rsidRPr="007657F8">
              <w:rPr>
                <w:rStyle w:val="Strong"/>
                <w:rFonts w:ascii="Arial" w:hAnsi="Arial" w:cs="Arial"/>
                <w:i/>
                <w:iCs/>
                <w:color w:val="auto"/>
                <w:sz w:val="20"/>
                <w:szCs w:val="20"/>
              </w:rPr>
              <w:t>Salespeople buy because they know what customers really need</w:t>
            </w:r>
            <w:r w:rsidRPr="007657F8">
              <w:rPr>
                <w:rStyle w:val="Strong"/>
                <w:rFonts w:ascii="Arial" w:hAnsi="Arial" w:cs="Arial"/>
                <w:color w:val="auto"/>
                <w:sz w:val="20"/>
                <w:szCs w:val="20"/>
              </w:rPr>
              <w:t>.</w:t>
            </w:r>
            <w:r w:rsidRPr="007657F8">
              <w:rPr>
                <w:rFonts w:ascii="Arial" w:hAnsi="Arial" w:cs="Arial"/>
                <w:sz w:val="20"/>
                <w:szCs w:val="20"/>
              </w:rPr>
              <w:t xml:space="preserve"> Successful salespeople like to interact with customers, and their compensation is often based on earned commissions. Any replenishment work they must do is often relegated to off hours or times of crisis. The most common cause of one of these crises: a stockout of a popular or critical item.</w:t>
            </w:r>
          </w:p>
          <w:p w14:paraId="216CC172"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p>
          <w:p w14:paraId="6445EECE"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r w:rsidRPr="007657F8">
              <w:rPr>
                <w:rFonts w:ascii="Arial" w:hAnsi="Arial" w:cs="Arial"/>
                <w:sz w:val="20"/>
                <w:szCs w:val="20"/>
              </w:rPr>
              <w:t>Effective buyers know that when you buy products is the critical element to achieving a high level of customer service. Replenishment orders must be issued as soon as the net stock quantity or replenishment position of an item [On-Hand – Committed + Currently on Replenishment Order] falls below the reorder point quantity. This reorder point quantity is equal to the anticipated usage during the lead time plus a safety stock quantity to protect against unanticipated demand during the lead time or delays in receiving the replenishment shipment.</w:t>
            </w:r>
          </w:p>
          <w:p w14:paraId="69E73E1C"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p>
          <w:p w14:paraId="674699E0" w14:textId="77777777" w:rsidR="00020828" w:rsidRPr="007657F8" w:rsidRDefault="00020828" w:rsidP="00863848">
            <w:pPr>
              <w:pStyle w:val="NormalWeb"/>
              <w:spacing w:before="0" w:beforeAutospacing="0" w:after="120" w:afterAutospacing="0" w:line="360" w:lineRule="auto"/>
              <w:jc w:val="both"/>
              <w:rPr>
                <w:rFonts w:ascii="Arial" w:hAnsi="Arial" w:cs="Arial"/>
                <w:sz w:val="20"/>
                <w:szCs w:val="20"/>
              </w:rPr>
            </w:pPr>
            <w:r w:rsidRPr="007657F8">
              <w:rPr>
                <w:rFonts w:ascii="Arial" w:hAnsi="Arial" w:cs="Arial"/>
                <w:sz w:val="20"/>
                <w:szCs w:val="20"/>
              </w:rPr>
              <w:t>Though the salesperson may issue an emergency as soon as the crisis occurs, the results are still often negative:</w:t>
            </w:r>
          </w:p>
          <w:p w14:paraId="1A8A212F" w14:textId="77777777" w:rsidR="00020828" w:rsidRPr="007657F8" w:rsidRDefault="00020828" w:rsidP="0014236E">
            <w:pPr>
              <w:numPr>
                <w:ilvl w:val="0"/>
                <w:numId w:val="339"/>
              </w:numPr>
              <w:spacing w:after="120"/>
              <w:rPr>
                <w:rFonts w:cs="Arial"/>
                <w:szCs w:val="20"/>
              </w:rPr>
            </w:pPr>
            <w:r w:rsidRPr="007657F8">
              <w:rPr>
                <w:rFonts w:cs="Arial"/>
                <w:szCs w:val="20"/>
              </w:rPr>
              <w:t>An emergency shipment often doesn’t meet a vendor’s requirement for a “good” or “target” order and the material has to be purchased at a higher unit cost (often with the addition of airfreight), reducing the company’s profits.</w:t>
            </w:r>
          </w:p>
          <w:p w14:paraId="4027D6C0" w14:textId="77777777" w:rsidR="00020828" w:rsidRPr="007657F8" w:rsidRDefault="00020828" w:rsidP="0014236E">
            <w:pPr>
              <w:numPr>
                <w:ilvl w:val="0"/>
                <w:numId w:val="339"/>
              </w:numPr>
              <w:rPr>
                <w:rFonts w:cs="Arial"/>
                <w:szCs w:val="20"/>
              </w:rPr>
            </w:pPr>
            <w:r w:rsidRPr="007657F8">
              <w:rPr>
                <w:rFonts w:cs="Arial"/>
                <w:szCs w:val="20"/>
              </w:rPr>
              <w:t>Customers may not be satisfied with an emergency shipment from the vendor if they expected the material to be in stock and available for immediate delivery.</w:t>
            </w:r>
          </w:p>
          <w:p w14:paraId="536652F3" w14:textId="77777777" w:rsidR="00020828" w:rsidRPr="007657F8" w:rsidRDefault="00020828" w:rsidP="00863848">
            <w:pPr>
              <w:pStyle w:val="NormalWeb"/>
              <w:spacing w:before="0" w:beforeAutospacing="0" w:after="0" w:afterAutospacing="0" w:line="360" w:lineRule="auto"/>
              <w:jc w:val="both"/>
              <w:rPr>
                <w:rStyle w:val="Strong"/>
                <w:rFonts w:ascii="Arial" w:hAnsi="Arial" w:cs="Arial"/>
                <w:i/>
                <w:iCs/>
                <w:color w:val="auto"/>
                <w:sz w:val="20"/>
                <w:szCs w:val="20"/>
              </w:rPr>
            </w:pPr>
          </w:p>
          <w:p w14:paraId="17890DE5"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r w:rsidRPr="007657F8">
              <w:rPr>
                <w:rStyle w:val="Strong"/>
                <w:rFonts w:ascii="Arial" w:hAnsi="Arial" w:cs="Arial"/>
                <w:i/>
                <w:iCs/>
                <w:color w:val="auto"/>
                <w:sz w:val="20"/>
                <w:szCs w:val="20"/>
              </w:rPr>
              <w:t>Branches may overbuy in order to place vendor “target” purchase orders on a regular basis.</w:t>
            </w:r>
            <w:r w:rsidRPr="007657F8">
              <w:rPr>
                <w:rFonts w:ascii="Arial" w:hAnsi="Arial" w:cs="Arial"/>
                <w:sz w:val="20"/>
                <w:szCs w:val="20"/>
              </w:rPr>
              <w:t xml:space="preserve"> A target order meets a vendor’s requirements that enable a company to receive the discounts or terms that allow them to competitively sell the vendor’s products. If each branch has to meet the vendor’s target requirement when placing a replenishment order, they may have to purchase more of a popular item than they would if they could split shipments with other branches. They also might have to buy full package quantities of slow-moving products as opposed to “sharing” a package with other company locations.</w:t>
            </w:r>
          </w:p>
          <w:p w14:paraId="536B8AC1" w14:textId="626B3FD0" w:rsidR="00020828" w:rsidRPr="007657F8" w:rsidRDefault="00020828" w:rsidP="00863848">
            <w:pPr>
              <w:pStyle w:val="NormalWeb"/>
              <w:spacing w:before="0" w:beforeAutospacing="0" w:after="120" w:afterAutospacing="0" w:line="360" w:lineRule="auto"/>
              <w:jc w:val="both"/>
              <w:rPr>
                <w:rFonts w:ascii="Arial" w:hAnsi="Arial" w:cs="Arial"/>
                <w:sz w:val="20"/>
                <w:szCs w:val="20"/>
              </w:rPr>
            </w:pPr>
            <w:r w:rsidRPr="007657F8">
              <w:rPr>
                <w:rFonts w:ascii="Arial" w:hAnsi="Arial" w:cs="Arial"/>
                <w:sz w:val="20"/>
                <w:szCs w:val="20"/>
              </w:rPr>
              <w:lastRenderedPageBreak/>
              <w:t xml:space="preserve">At these two companies, these problems and others were solved by putting specific buyers in charge of replenishing inventory of specific product lines in all customer locations. These individuals had both customer service and inventory turnover goals they were expected to meet or exceed. In order to do </w:t>
            </w:r>
            <w:r w:rsidR="00017308" w:rsidRPr="007657F8">
              <w:rPr>
                <w:rFonts w:ascii="Arial" w:hAnsi="Arial" w:cs="Arial"/>
                <w:sz w:val="20"/>
                <w:szCs w:val="20"/>
              </w:rPr>
              <w:t>this,</w:t>
            </w:r>
            <w:r w:rsidRPr="007657F8">
              <w:rPr>
                <w:rFonts w:ascii="Arial" w:hAnsi="Arial" w:cs="Arial"/>
                <w:sz w:val="20"/>
                <w:szCs w:val="20"/>
              </w:rPr>
              <w:t xml:space="preserve"> they:</w:t>
            </w:r>
          </w:p>
          <w:p w14:paraId="5FB701BA" w14:textId="77777777" w:rsidR="00020828" w:rsidRPr="007657F8" w:rsidRDefault="00020828" w:rsidP="0014236E">
            <w:pPr>
              <w:numPr>
                <w:ilvl w:val="0"/>
                <w:numId w:val="340"/>
              </w:numPr>
              <w:spacing w:after="120"/>
              <w:rPr>
                <w:rFonts w:cs="Arial"/>
                <w:szCs w:val="20"/>
              </w:rPr>
            </w:pPr>
            <w:r w:rsidRPr="007657F8">
              <w:rPr>
                <w:rFonts w:cs="Arial"/>
                <w:szCs w:val="20"/>
              </w:rPr>
              <w:t>Ensured that replenishment orders were issued as soon as the replenishment position of a product fell below its order point (lead time usage + safety stock or reserve inventory). This avoided customer backorders and crisis replenishment orders.</w:t>
            </w:r>
          </w:p>
          <w:p w14:paraId="0ACA20D4" w14:textId="77777777" w:rsidR="00020828" w:rsidRPr="007657F8" w:rsidRDefault="00020828" w:rsidP="0014236E">
            <w:pPr>
              <w:numPr>
                <w:ilvl w:val="0"/>
                <w:numId w:val="340"/>
              </w:numPr>
              <w:spacing w:after="120"/>
              <w:rPr>
                <w:rFonts w:cs="Arial"/>
                <w:szCs w:val="20"/>
              </w:rPr>
            </w:pPr>
            <w:r w:rsidRPr="007657F8">
              <w:rPr>
                <w:rFonts w:cs="Arial"/>
                <w:szCs w:val="20"/>
              </w:rPr>
              <w:t>Split replenishment orders between branches and centrally-warehoused slower-moving items. Because the central warehouse serves as the branches’ normal source of supply of these products, they buy enough from the vendor to meet the needs of both their own and the branches’ customers. The result: vendor purchase orders are issued more frequently and several branches can “share” one vendor package of a slow-moving product.</w:t>
            </w:r>
          </w:p>
          <w:p w14:paraId="075A19D8" w14:textId="79F0EDAB" w:rsidR="00020828" w:rsidRPr="007657F8" w:rsidRDefault="00020828" w:rsidP="0014236E">
            <w:pPr>
              <w:numPr>
                <w:ilvl w:val="0"/>
                <w:numId w:val="340"/>
              </w:numPr>
              <w:spacing w:after="120"/>
              <w:rPr>
                <w:rFonts w:cs="Arial"/>
                <w:szCs w:val="20"/>
              </w:rPr>
            </w:pPr>
            <w:r w:rsidRPr="007657F8">
              <w:rPr>
                <w:rFonts w:cs="Arial"/>
                <w:szCs w:val="20"/>
              </w:rPr>
              <w:t>Possible unusual usage is identified and analy</w:t>
            </w:r>
            <w:r w:rsidR="00017308">
              <w:rPr>
                <w:rFonts w:cs="Arial"/>
                <w:szCs w:val="20"/>
              </w:rPr>
              <w:t>s</w:t>
            </w:r>
            <w:r w:rsidRPr="007657F8">
              <w:rPr>
                <w:rFonts w:cs="Arial"/>
                <w:szCs w:val="20"/>
              </w:rPr>
              <w:t>ed. Salespeople and/or customers are interviewed to determine if an unexpected increase or decrease in usage is the result of sales activity that will probably not reoccur or a new evolving sales trend. Future forecasts are adjusted to reflect the obtained information.</w:t>
            </w:r>
          </w:p>
          <w:p w14:paraId="269E291F" w14:textId="55EE11EC" w:rsidR="00020828" w:rsidRPr="007657F8" w:rsidRDefault="00020828" w:rsidP="0014236E">
            <w:pPr>
              <w:numPr>
                <w:ilvl w:val="0"/>
                <w:numId w:val="340"/>
              </w:numPr>
              <w:rPr>
                <w:rFonts w:cs="Arial"/>
                <w:szCs w:val="20"/>
              </w:rPr>
            </w:pPr>
            <w:r w:rsidRPr="007657F8">
              <w:rPr>
                <w:rFonts w:cs="Arial"/>
                <w:szCs w:val="20"/>
              </w:rPr>
              <w:t>Buyers approve all inter-branch transfers. After all, they are responsible for maximi</w:t>
            </w:r>
            <w:r w:rsidR="00017308">
              <w:rPr>
                <w:rFonts w:cs="Arial"/>
                <w:szCs w:val="20"/>
              </w:rPr>
              <w:t>s</w:t>
            </w:r>
            <w:r w:rsidRPr="007657F8">
              <w:rPr>
                <w:rFonts w:cs="Arial"/>
                <w:szCs w:val="20"/>
              </w:rPr>
              <w:t>ing both customer service (i.e., minimi</w:t>
            </w:r>
            <w:r w:rsidR="00017308">
              <w:rPr>
                <w:rFonts w:cs="Arial"/>
                <w:szCs w:val="20"/>
              </w:rPr>
              <w:t>s</w:t>
            </w:r>
            <w:r w:rsidRPr="007657F8">
              <w:rPr>
                <w:rFonts w:cs="Arial"/>
                <w:szCs w:val="20"/>
              </w:rPr>
              <w:t>ing stockouts) and inventory turnover. For example, it may be advantageous to move the surplus stock of a popular product from a branch that is a considerable distance from the location that needs the material than a smaller quantity from a closer branch if it will maximi</w:t>
            </w:r>
            <w:r w:rsidR="00017308">
              <w:rPr>
                <w:rFonts w:cs="Arial"/>
                <w:szCs w:val="20"/>
              </w:rPr>
              <w:t>s</w:t>
            </w:r>
            <w:r w:rsidRPr="007657F8">
              <w:rPr>
                <w:rFonts w:cs="Arial"/>
                <w:szCs w:val="20"/>
              </w:rPr>
              <w:t>e overall corporate profitability.</w:t>
            </w:r>
          </w:p>
          <w:p w14:paraId="1C9C3FD7"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p>
          <w:p w14:paraId="3149C9B6" w14:textId="0D630BEA" w:rsidR="00020828" w:rsidRPr="00A96233" w:rsidRDefault="00020828" w:rsidP="00863848">
            <w:pPr>
              <w:pStyle w:val="NormalWeb"/>
              <w:spacing w:before="0" w:beforeAutospacing="0" w:after="0" w:afterAutospacing="0" w:line="360" w:lineRule="auto"/>
              <w:jc w:val="both"/>
              <w:rPr>
                <w:rFonts w:ascii="Arial" w:hAnsi="Arial" w:cs="Arial"/>
                <w:sz w:val="20"/>
                <w:szCs w:val="20"/>
              </w:rPr>
            </w:pPr>
            <w:r w:rsidRPr="007657F8">
              <w:rPr>
                <w:rFonts w:ascii="Arial" w:hAnsi="Arial" w:cs="Arial"/>
                <w:sz w:val="20"/>
                <w:szCs w:val="20"/>
              </w:rPr>
              <w:t>Both of these companies established central purchasing authorities. All buyers were not necessarily physically located in the same office, but each was responsible for specific product lines throughout their company. As a result, we achieved the results that every company desires: a maximi</w:t>
            </w:r>
            <w:r w:rsidR="00017308">
              <w:rPr>
                <w:rFonts w:ascii="Arial" w:hAnsi="Arial" w:cs="Arial"/>
                <w:sz w:val="20"/>
                <w:szCs w:val="20"/>
              </w:rPr>
              <w:t>s</w:t>
            </w:r>
            <w:r w:rsidRPr="007657F8">
              <w:rPr>
                <w:rFonts w:ascii="Arial" w:hAnsi="Arial" w:cs="Arial"/>
                <w:sz w:val="20"/>
                <w:szCs w:val="20"/>
              </w:rPr>
              <w:t>ation of both customer service and corporate profitability through effective inventory management.”</w:t>
            </w:r>
          </w:p>
        </w:tc>
      </w:tr>
    </w:tbl>
    <w:p w14:paraId="1095DDF9" w14:textId="77777777" w:rsidR="00020828" w:rsidRPr="00A96233" w:rsidRDefault="00020828" w:rsidP="00020828">
      <w:pPr>
        <w:pStyle w:val="Caption"/>
        <w:spacing w:before="0" w:after="0" w:line="360" w:lineRule="auto"/>
        <w:rPr>
          <w:color w:val="auto"/>
          <w:lang w:val="en-GB"/>
        </w:rPr>
      </w:pPr>
    </w:p>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43057AD5" w14:textId="77777777" w:rsidTr="00863848">
        <w:tc>
          <w:tcPr>
            <w:tcW w:w="1408" w:type="dxa"/>
            <w:hideMark/>
          </w:tcPr>
          <w:p w14:paraId="60714F54" w14:textId="77777777" w:rsidR="00020828" w:rsidRPr="00A96233" w:rsidRDefault="00020828" w:rsidP="00863848">
            <w:pPr>
              <w:jc w:val="center"/>
            </w:pPr>
            <w:r w:rsidRPr="00A96233">
              <w:rPr>
                <w:noProof/>
              </w:rPr>
              <w:drawing>
                <wp:inline distT="0" distB="0" distL="0" distR="0" wp14:anchorId="0E6A1EE9" wp14:editId="183091C3">
                  <wp:extent cx="464820" cy="464820"/>
                  <wp:effectExtent l="0" t="0" r="0" b="0"/>
                  <wp:docPr id="1647" name="Picture 164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vAlign w:val="center"/>
          </w:tcPr>
          <w:p w14:paraId="75FD3A5B" w14:textId="77777777" w:rsidR="00020828" w:rsidRPr="00A96233" w:rsidRDefault="00020828" w:rsidP="00863848">
            <w:pPr>
              <w:spacing w:after="120"/>
              <w:rPr>
                <w:b/>
                <w:bCs/>
              </w:rPr>
            </w:pPr>
            <w:r w:rsidRPr="00A96233">
              <w:rPr>
                <w:b/>
                <w:bCs/>
              </w:rPr>
              <w:t>ANSWER</w:t>
            </w:r>
          </w:p>
          <w:p w14:paraId="0EB4A408" w14:textId="37550CDC" w:rsidR="00020828" w:rsidRPr="00017308" w:rsidRDefault="00E9408C" w:rsidP="00863848">
            <w:pPr>
              <w:jc w:val="left"/>
            </w:pPr>
            <w:r w:rsidRPr="00017308">
              <w:rPr>
                <w:rFonts w:cs="Arial"/>
                <w:szCs w:val="20"/>
              </w:rPr>
              <w:t>The facilitator needs to consider the answers given by the groups and guide them where necessary.</w:t>
            </w:r>
          </w:p>
        </w:tc>
      </w:tr>
    </w:tbl>
    <w:p w14:paraId="4446127F" w14:textId="2BCCC44F" w:rsidR="00020828" w:rsidRDefault="00020828" w:rsidP="00020828">
      <w:pPr>
        <w:rPr>
          <w:rFonts w:eastAsia="Times New Roman"/>
        </w:rPr>
      </w:pPr>
    </w:p>
    <w:p w14:paraId="6993DC4B" w14:textId="77777777" w:rsidR="00017308" w:rsidRPr="00A96233" w:rsidRDefault="00017308" w:rsidP="00020828">
      <w:pPr>
        <w:rPr>
          <w:rFonts w:eastAsia="Times New Roman"/>
        </w:rPr>
      </w:pPr>
    </w:p>
    <w:p w14:paraId="324FCB3F" w14:textId="77777777" w:rsidR="00020828" w:rsidRPr="00A96233" w:rsidRDefault="00020828" w:rsidP="00020828">
      <w:pPr>
        <w:pStyle w:val="Caption"/>
        <w:spacing w:before="0" w:after="0" w:line="360" w:lineRule="auto"/>
        <w:rPr>
          <w:lang w:val="en-GB"/>
        </w:rPr>
      </w:pPr>
      <w:r w:rsidRPr="00A96233">
        <w:rPr>
          <w:lang w:val="en-GB"/>
        </w:rPr>
        <w:lastRenderedPageBreak/>
        <w:t>conclusion</w:t>
      </w:r>
    </w:p>
    <w:p w14:paraId="3A34FC9D" w14:textId="77777777" w:rsidR="00020828" w:rsidRPr="00A96233" w:rsidRDefault="00020828" w:rsidP="00020828"/>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0C1ED194" w14:textId="77777777" w:rsidTr="00017308">
        <w:tc>
          <w:tcPr>
            <w:tcW w:w="784" w:type="pct"/>
            <w:tcBorders>
              <w:top w:val="single" w:sz="4" w:space="0" w:color="auto"/>
              <w:left w:val="single" w:sz="4" w:space="0" w:color="auto"/>
              <w:bottom w:val="single" w:sz="4" w:space="0" w:color="auto"/>
              <w:right w:val="nil"/>
            </w:tcBorders>
            <w:hideMark/>
          </w:tcPr>
          <w:p w14:paraId="1DCBECE0" w14:textId="77777777" w:rsidR="00020828" w:rsidRPr="00A96233" w:rsidRDefault="00020828" w:rsidP="00863848">
            <w:pPr>
              <w:jc w:val="center"/>
            </w:pPr>
            <w:r w:rsidRPr="00A96233">
              <w:rPr>
                <w:noProof/>
              </w:rPr>
              <w:drawing>
                <wp:inline distT="0" distB="0" distL="0" distR="0" wp14:anchorId="1A549366" wp14:editId="39A77451">
                  <wp:extent cx="462915" cy="462915"/>
                  <wp:effectExtent l="0" t="0" r="0" b="0"/>
                  <wp:docPr id="1648" name="Picture 164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334B1F0C" w14:textId="77777777" w:rsidR="00020828" w:rsidRPr="00A96233" w:rsidRDefault="00020828" w:rsidP="00863848">
            <w:r w:rsidRPr="00A96233">
              <w:t>Conclude and summarise.</w:t>
            </w:r>
          </w:p>
        </w:tc>
        <w:tc>
          <w:tcPr>
            <w:tcW w:w="873" w:type="pct"/>
            <w:tcBorders>
              <w:top w:val="single" w:sz="4" w:space="0" w:color="auto"/>
              <w:left w:val="nil"/>
              <w:bottom w:val="single" w:sz="4" w:space="0" w:color="auto"/>
              <w:right w:val="single" w:sz="4" w:space="0" w:color="auto"/>
            </w:tcBorders>
            <w:hideMark/>
          </w:tcPr>
          <w:p w14:paraId="63F2E8BF" w14:textId="77777777" w:rsidR="00020828" w:rsidRPr="00A96233" w:rsidRDefault="00020828" w:rsidP="00863848">
            <w:r w:rsidRPr="00A96233">
              <w:t>Time:</w:t>
            </w:r>
          </w:p>
          <w:p w14:paraId="78D7DBF9" w14:textId="77777777" w:rsidR="00020828" w:rsidRPr="00A96233" w:rsidRDefault="00020828" w:rsidP="00863848">
            <w:r w:rsidRPr="00A96233">
              <w:t>1 hour</w:t>
            </w:r>
          </w:p>
        </w:tc>
      </w:tr>
    </w:tbl>
    <w:p w14:paraId="155AC075" w14:textId="77777777" w:rsidR="00020828" w:rsidRPr="00A96233" w:rsidRDefault="00020828" w:rsidP="00020828"/>
    <w:p w14:paraId="559609FE" w14:textId="77777777" w:rsidR="00020828" w:rsidRPr="00A96233" w:rsidRDefault="00020828" w:rsidP="00020828">
      <w:r w:rsidRPr="00A96233">
        <w:t>This chapter dealt with the concepts, principles and generally accepted methods of allocation and replenishment.</w:t>
      </w:r>
    </w:p>
    <w:p w14:paraId="780A25AB" w14:textId="77777777" w:rsidR="00020828" w:rsidRPr="00A96233" w:rsidRDefault="00020828" w:rsidP="00020828"/>
    <w:p w14:paraId="38540D81" w14:textId="77777777" w:rsidR="00020828" w:rsidRPr="00A96233" w:rsidRDefault="00020828" w:rsidP="00020828">
      <w:r w:rsidRPr="00A96233">
        <w:t>Firstly, you learned about factors that impact on the range and quantities for stores.</w:t>
      </w:r>
    </w:p>
    <w:p w14:paraId="0B96D56C" w14:textId="77777777" w:rsidR="00020828" w:rsidRPr="00A96233" w:rsidRDefault="00020828" w:rsidP="00020828"/>
    <w:p w14:paraId="3486559E" w14:textId="77777777" w:rsidR="00020828" w:rsidRPr="00A96233" w:rsidRDefault="00020828" w:rsidP="00020828">
      <w:r w:rsidRPr="00A96233">
        <w:t>Then you learned about allocation as part of the overall merchandise planning process and the requirements for optimising merchandise allocation.</w:t>
      </w:r>
    </w:p>
    <w:p w14:paraId="208F6FE2" w14:textId="77777777" w:rsidR="00020828" w:rsidRPr="00A96233" w:rsidRDefault="00020828" w:rsidP="00020828"/>
    <w:p w14:paraId="39C3F0A4" w14:textId="77777777" w:rsidR="00020828" w:rsidRPr="00A96233" w:rsidRDefault="00020828" w:rsidP="00020828">
      <w:r w:rsidRPr="00A96233">
        <w:t>Thereafter, you learned about matching product range to the target market.</w:t>
      </w:r>
    </w:p>
    <w:p w14:paraId="2CF39E9E" w14:textId="77777777" w:rsidR="00020828" w:rsidRPr="00A96233" w:rsidRDefault="00020828" w:rsidP="00020828"/>
    <w:p w14:paraId="1918E17A" w14:textId="77777777" w:rsidR="00020828" w:rsidRPr="00A96233" w:rsidRDefault="00020828" w:rsidP="00020828">
      <w:r w:rsidRPr="00A96233">
        <w:t>Next, you learned about the difference between allocation and replenishment. You also learned about steps to successful merchandise allocation and the methods for allocating ranges and quantities to stores.</w:t>
      </w:r>
    </w:p>
    <w:p w14:paraId="6A8EC322" w14:textId="77777777" w:rsidR="00020828" w:rsidRPr="00A96233" w:rsidRDefault="00020828" w:rsidP="00020828"/>
    <w:p w14:paraId="01E0E9F0" w14:textId="77777777" w:rsidR="00020828" w:rsidRPr="00A96233" w:rsidRDefault="00020828" w:rsidP="00020828">
      <w:r w:rsidRPr="00A96233">
        <w:t>Lastly, you learned about the advantages and disadvantages of head office replenishment and store replenishment.</w:t>
      </w:r>
    </w:p>
    <w:p w14:paraId="2C7B55F5" w14:textId="77777777" w:rsidR="00020828" w:rsidRPr="00A96233" w:rsidRDefault="00020828" w:rsidP="00020828"/>
    <w:p w14:paraId="129D7392" w14:textId="77777777" w:rsidR="00020828" w:rsidRPr="00A96233" w:rsidRDefault="00020828" w:rsidP="00020828">
      <w:pPr>
        <w:sectPr w:rsidR="00020828" w:rsidRPr="00A96233" w:rsidSect="001C6D34">
          <w:headerReference w:type="default" r:id="rId140"/>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020828" w:rsidRPr="00A96233" w14:paraId="446D6340" w14:textId="77777777" w:rsidTr="00863848">
        <w:tc>
          <w:tcPr>
            <w:tcW w:w="9016" w:type="dxa"/>
            <w:tcBorders>
              <w:top w:val="nil"/>
              <w:left w:val="nil"/>
              <w:bottom w:val="nil"/>
              <w:right w:val="nil"/>
            </w:tcBorders>
            <w:shd w:val="clear" w:color="auto" w:fill="808080" w:themeFill="background1" w:themeFillShade="80"/>
          </w:tcPr>
          <w:p w14:paraId="3D67712B" w14:textId="77777777" w:rsidR="00020828" w:rsidRPr="00A96233" w:rsidRDefault="00020828" w:rsidP="00863848">
            <w:pPr>
              <w:pStyle w:val="Heading1"/>
              <w:rPr>
                <w:lang w:val="en-GB"/>
              </w:rPr>
            </w:pPr>
            <w:r w:rsidRPr="00A96233">
              <w:rPr>
                <w:lang w:val="en-GB"/>
              </w:rPr>
              <w:lastRenderedPageBreak/>
              <w:br w:type="page"/>
            </w:r>
            <w:bookmarkStart w:id="747" w:name="_Toc46588531"/>
            <w:bookmarkStart w:id="748" w:name="_Toc46917448"/>
            <w:r w:rsidRPr="00A96233">
              <w:rPr>
                <w:lang w:val="en-GB"/>
              </w:rPr>
              <w:t>Chapter 2: Factors impacting on allocation of stock</w:t>
            </w:r>
            <w:bookmarkEnd w:id="747"/>
            <w:bookmarkEnd w:id="748"/>
          </w:p>
        </w:tc>
      </w:tr>
    </w:tbl>
    <w:p w14:paraId="338565EB" w14:textId="77777777" w:rsidR="00020828" w:rsidRPr="00A96233" w:rsidRDefault="00020828" w:rsidP="00020828"/>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0F061E04" w14:textId="77777777" w:rsidTr="00017308">
        <w:tc>
          <w:tcPr>
            <w:tcW w:w="784" w:type="pct"/>
            <w:tcBorders>
              <w:top w:val="single" w:sz="4" w:space="0" w:color="auto"/>
              <w:left w:val="single" w:sz="4" w:space="0" w:color="auto"/>
              <w:bottom w:val="single" w:sz="4" w:space="0" w:color="auto"/>
              <w:right w:val="nil"/>
            </w:tcBorders>
            <w:hideMark/>
          </w:tcPr>
          <w:p w14:paraId="659B431A" w14:textId="77777777" w:rsidR="00020828" w:rsidRPr="00A96233" w:rsidRDefault="00020828" w:rsidP="00863848">
            <w:pPr>
              <w:jc w:val="center"/>
            </w:pPr>
            <w:r w:rsidRPr="00A96233">
              <w:rPr>
                <w:noProof/>
              </w:rPr>
              <w:drawing>
                <wp:inline distT="0" distB="0" distL="0" distR="0" wp14:anchorId="68260D1B" wp14:editId="16D1C22B">
                  <wp:extent cx="466090" cy="466090"/>
                  <wp:effectExtent l="0" t="0" r="0" b="0"/>
                  <wp:docPr id="1649" name="Picture 164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106A262C" w14:textId="77777777" w:rsidR="00020828" w:rsidRPr="00A96233" w:rsidRDefault="00020828" w:rsidP="00863848">
            <w:r w:rsidRPr="00A96233">
              <w:t>Use the information below to discuss the learning outcomes for Chapter 2.</w:t>
            </w:r>
          </w:p>
        </w:tc>
        <w:tc>
          <w:tcPr>
            <w:tcW w:w="873" w:type="pct"/>
            <w:tcBorders>
              <w:top w:val="single" w:sz="4" w:space="0" w:color="auto"/>
              <w:left w:val="nil"/>
              <w:bottom w:val="single" w:sz="4" w:space="0" w:color="auto"/>
              <w:right w:val="single" w:sz="4" w:space="0" w:color="auto"/>
            </w:tcBorders>
            <w:hideMark/>
          </w:tcPr>
          <w:p w14:paraId="534724C6" w14:textId="77777777" w:rsidR="00020828" w:rsidRPr="00A96233" w:rsidRDefault="00020828" w:rsidP="00863848">
            <w:r w:rsidRPr="00A96233">
              <w:t>Time:</w:t>
            </w:r>
          </w:p>
          <w:p w14:paraId="6B5AA202" w14:textId="77777777" w:rsidR="00020828" w:rsidRPr="00A96233" w:rsidRDefault="00020828" w:rsidP="00863848">
            <w:r w:rsidRPr="00017308">
              <w:t>5 minutes</w:t>
            </w:r>
          </w:p>
        </w:tc>
      </w:tr>
    </w:tbl>
    <w:p w14:paraId="78BA3985" w14:textId="77777777" w:rsidR="00020828" w:rsidRPr="00A96233" w:rsidRDefault="00020828" w:rsidP="00020828"/>
    <w:p w14:paraId="1B3D9AC1" w14:textId="77777777" w:rsidR="00020828" w:rsidRPr="00A96233" w:rsidRDefault="00020828" w:rsidP="00020828">
      <w:pPr>
        <w:spacing w:after="120"/>
        <w:rPr>
          <w:rStyle w:val="Strong"/>
        </w:rPr>
      </w:pPr>
      <w:r w:rsidRPr="00A96233">
        <w:rPr>
          <w:rStyle w:val="Strong"/>
        </w:rPr>
        <w:t>Learning outcomes</w:t>
      </w:r>
    </w:p>
    <w:p w14:paraId="2566A645" w14:textId="77777777" w:rsidR="00020828" w:rsidRPr="00A96233" w:rsidRDefault="00020828" w:rsidP="00020828">
      <w:pPr>
        <w:spacing w:after="120"/>
      </w:pPr>
      <w:r w:rsidRPr="00A96233">
        <w:t>After completing this chapter, you will be able to:</w:t>
      </w:r>
    </w:p>
    <w:p w14:paraId="6E057BD5" w14:textId="77777777" w:rsidR="00020828" w:rsidRPr="00A96233" w:rsidRDefault="00020828" w:rsidP="0014236E">
      <w:pPr>
        <w:pStyle w:val="ListParagraph"/>
        <w:numPr>
          <w:ilvl w:val="0"/>
          <w:numId w:val="365"/>
        </w:numPr>
        <w:spacing w:after="120"/>
        <w:contextualSpacing w:val="0"/>
      </w:pPr>
      <w:r w:rsidRPr="00A96233">
        <w:t>Describe the factors impacting on the allocation of stock to stores out of South Africa</w:t>
      </w:r>
    </w:p>
    <w:p w14:paraId="636C8141" w14:textId="77777777" w:rsidR="00020828" w:rsidRPr="00A96233" w:rsidRDefault="00020828" w:rsidP="0014236E">
      <w:pPr>
        <w:pStyle w:val="ListParagraph"/>
        <w:numPr>
          <w:ilvl w:val="0"/>
          <w:numId w:val="365"/>
        </w:numPr>
        <w:spacing w:after="120"/>
        <w:contextualSpacing w:val="0"/>
      </w:pPr>
      <w:r w:rsidRPr="00A96233">
        <w:t>Discuss the impact of data integrity on the allocation of stock to stores</w:t>
      </w:r>
    </w:p>
    <w:p w14:paraId="54A78396" w14:textId="77777777" w:rsidR="00020828" w:rsidRPr="00A96233" w:rsidRDefault="00020828" w:rsidP="0014236E">
      <w:pPr>
        <w:pStyle w:val="ListParagraph"/>
        <w:numPr>
          <w:ilvl w:val="0"/>
          <w:numId w:val="365"/>
        </w:numPr>
        <w:spacing w:after="120"/>
        <w:contextualSpacing w:val="0"/>
      </w:pPr>
      <w:r w:rsidRPr="00A96233">
        <w:t>Discuss typical methods used for calculating quantities of promotional stock to stores</w:t>
      </w:r>
    </w:p>
    <w:p w14:paraId="396FFDB0" w14:textId="77777777" w:rsidR="00020828" w:rsidRPr="00A96233" w:rsidRDefault="00020828" w:rsidP="0014236E">
      <w:pPr>
        <w:pStyle w:val="ListParagraph"/>
        <w:numPr>
          <w:ilvl w:val="0"/>
          <w:numId w:val="365"/>
        </w:numPr>
        <w:spacing w:after="120"/>
        <w:contextualSpacing w:val="0"/>
      </w:pPr>
      <w:r w:rsidRPr="00A96233">
        <w:t>Discuss typical methods used for allocating new merchandise and its quantities to stores</w:t>
      </w:r>
    </w:p>
    <w:p w14:paraId="18642DDE" w14:textId="77777777" w:rsidR="00020828" w:rsidRPr="00A96233" w:rsidRDefault="00020828" w:rsidP="0014236E">
      <w:pPr>
        <w:pStyle w:val="ListParagraph"/>
        <w:numPr>
          <w:ilvl w:val="0"/>
          <w:numId w:val="365"/>
        </w:numPr>
      </w:pPr>
      <w:r w:rsidRPr="00A96233">
        <w:t>Discuss the impact of seasonal activity on the allocation of stock to stores</w:t>
      </w:r>
    </w:p>
    <w:p w14:paraId="56406AD3" w14:textId="7036EEA0" w:rsidR="00020828" w:rsidRDefault="00020828" w:rsidP="00020828"/>
    <w:p w14:paraId="066D6B3C" w14:textId="77777777" w:rsidR="00017308" w:rsidRPr="00A96233" w:rsidRDefault="00017308" w:rsidP="00020828"/>
    <w:p w14:paraId="004EFDF1" w14:textId="77777777" w:rsidR="00020828" w:rsidRPr="00A96233" w:rsidRDefault="00020828" w:rsidP="00020828">
      <w:pPr>
        <w:pStyle w:val="Heading2"/>
      </w:pPr>
      <w:bookmarkStart w:id="749" w:name="_Toc45720013"/>
      <w:bookmarkStart w:id="750" w:name="_Toc46588532"/>
      <w:bookmarkStart w:id="751" w:name="_Toc46917449"/>
      <w:r w:rsidRPr="00A96233">
        <w:t>2.1</w:t>
      </w:r>
      <w:r w:rsidRPr="00A96233">
        <w:tab/>
        <w:t>Factors impacting on the allocation of stock to stores outside South Africa</w:t>
      </w:r>
      <w:bookmarkEnd w:id="749"/>
      <w:bookmarkEnd w:id="750"/>
      <w:bookmarkEnd w:id="751"/>
      <w:r w:rsidRPr="00A96233">
        <w:t xml:space="preserve"> </w:t>
      </w: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020828" w:rsidRPr="00A96233" w14:paraId="2A82D8A3" w14:textId="77777777" w:rsidTr="00863848">
        <w:tc>
          <w:tcPr>
            <w:tcW w:w="644" w:type="pct"/>
            <w:tcBorders>
              <w:top w:val="single" w:sz="4" w:space="0" w:color="auto"/>
              <w:left w:val="single" w:sz="4" w:space="0" w:color="auto"/>
              <w:bottom w:val="single" w:sz="4" w:space="0" w:color="auto"/>
              <w:right w:val="nil"/>
            </w:tcBorders>
            <w:hideMark/>
          </w:tcPr>
          <w:p w14:paraId="7170BF7E" w14:textId="77777777" w:rsidR="00020828" w:rsidRPr="00A96233" w:rsidRDefault="00020828" w:rsidP="00863848">
            <w:pPr>
              <w:jc w:val="center"/>
            </w:pPr>
            <w:r w:rsidRPr="00A96233">
              <w:rPr>
                <w:noProof/>
              </w:rPr>
              <w:drawing>
                <wp:inline distT="0" distB="0" distL="0" distR="0" wp14:anchorId="08129AAE" wp14:editId="4CC4BB62">
                  <wp:extent cx="462915" cy="462915"/>
                  <wp:effectExtent l="0" t="0" r="0" b="0"/>
                  <wp:docPr id="723" name="Picture 72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0D6F46C7" w14:textId="77777777" w:rsidR="00020828" w:rsidRPr="00A96233" w:rsidRDefault="00020828" w:rsidP="00863848">
            <w:r w:rsidRPr="00A96233">
              <w:t>Use the information below to discuss the factors impacting on the allocation of stock to stores outside South Africa.</w:t>
            </w:r>
          </w:p>
          <w:p w14:paraId="00FB07DB" w14:textId="77777777" w:rsidR="00020828" w:rsidRPr="00A96233" w:rsidRDefault="00020828" w:rsidP="00863848"/>
          <w:p w14:paraId="3968FB94" w14:textId="5B971EF6" w:rsidR="00020828" w:rsidRPr="00A96233" w:rsidRDefault="00020828" w:rsidP="00863848">
            <w:r w:rsidRPr="00A96233">
              <w:t xml:space="preserve">Where indicated, ask learners to complete activity </w:t>
            </w:r>
            <w:r w:rsidR="00952906">
              <w:t>2</w:t>
            </w:r>
            <w:r w:rsidR="007657F8">
              <w:t>9</w:t>
            </w:r>
            <w:r w:rsidRPr="00A96233">
              <w:t>.</w:t>
            </w:r>
          </w:p>
        </w:tc>
        <w:tc>
          <w:tcPr>
            <w:tcW w:w="873" w:type="pct"/>
            <w:tcBorders>
              <w:top w:val="single" w:sz="4" w:space="0" w:color="auto"/>
              <w:left w:val="nil"/>
              <w:bottom w:val="single" w:sz="4" w:space="0" w:color="auto"/>
              <w:right w:val="single" w:sz="4" w:space="0" w:color="auto"/>
            </w:tcBorders>
            <w:hideMark/>
          </w:tcPr>
          <w:p w14:paraId="0B883E41" w14:textId="77777777" w:rsidR="00020828" w:rsidRPr="00A96233" w:rsidRDefault="00020828" w:rsidP="00863848">
            <w:r w:rsidRPr="00A96233">
              <w:t>Time:</w:t>
            </w:r>
          </w:p>
          <w:p w14:paraId="04C8E842" w14:textId="6F53EF39" w:rsidR="00020828" w:rsidRPr="00A96233" w:rsidRDefault="00AC10B8" w:rsidP="00AC10B8">
            <w:pPr>
              <w:jc w:val="left"/>
            </w:pPr>
            <w:r w:rsidRPr="00A96233">
              <w:t>2 hours including activity</w:t>
            </w:r>
          </w:p>
        </w:tc>
      </w:tr>
    </w:tbl>
    <w:p w14:paraId="78BDA294" w14:textId="77777777" w:rsidR="00020828" w:rsidRPr="00A96233" w:rsidRDefault="00020828" w:rsidP="00020828"/>
    <w:p w14:paraId="1E12FEE7" w14:textId="094F2959" w:rsidR="00020828" w:rsidRDefault="00020828" w:rsidP="00020828">
      <w:r w:rsidRPr="00A96233">
        <w:t>When allocating stock to stores outside South Africa, several factors need to be taken into consideration, including the following:</w:t>
      </w:r>
    </w:p>
    <w:p w14:paraId="3CF1EA63" w14:textId="77777777" w:rsidR="00017308" w:rsidRPr="00A96233" w:rsidRDefault="00017308" w:rsidP="00020828"/>
    <w:p w14:paraId="59C9B690" w14:textId="77777777" w:rsidR="00020828" w:rsidRPr="00A96233" w:rsidRDefault="00020828" w:rsidP="0014236E">
      <w:pPr>
        <w:pStyle w:val="ListParagraph"/>
        <w:numPr>
          <w:ilvl w:val="0"/>
          <w:numId w:val="349"/>
        </w:numPr>
        <w:contextualSpacing w:val="0"/>
        <w:jc w:val="left"/>
      </w:pPr>
      <w:r w:rsidRPr="00A96233">
        <w:rPr>
          <w:b/>
          <w:bCs/>
        </w:rPr>
        <w:t>Suitable attire acceptable to local culture</w:t>
      </w:r>
      <w:r w:rsidRPr="00A96233">
        <w:t xml:space="preserve"> in the country to where the stock is allocated. Certain types or styles of clothing might be offensive in certain countries.</w:t>
      </w:r>
    </w:p>
    <w:p w14:paraId="2A6D9991" w14:textId="77777777" w:rsidR="00020828" w:rsidRPr="00A96233" w:rsidRDefault="00020828" w:rsidP="00020828">
      <w:pPr>
        <w:pStyle w:val="ListParagraph"/>
        <w:ind w:left="0"/>
        <w:contextualSpacing w:val="0"/>
        <w:jc w:val="left"/>
      </w:pPr>
    </w:p>
    <w:p w14:paraId="49A90EB1" w14:textId="1A4E78DB" w:rsidR="00020828" w:rsidRPr="00A96233" w:rsidRDefault="00020828" w:rsidP="0014236E">
      <w:pPr>
        <w:pStyle w:val="ListParagraph"/>
        <w:numPr>
          <w:ilvl w:val="0"/>
          <w:numId w:val="349"/>
        </w:numPr>
        <w:contextualSpacing w:val="0"/>
        <w:jc w:val="left"/>
      </w:pPr>
      <w:r w:rsidRPr="00A96233">
        <w:rPr>
          <w:b/>
          <w:bCs/>
        </w:rPr>
        <w:t>Climate and weather</w:t>
      </w:r>
      <w:r w:rsidRPr="00A96233">
        <w:t xml:space="preserve">. Climate and weather in another country might differ from the climate and weather in </w:t>
      </w:r>
      <w:r w:rsidR="00017308">
        <w:t>S</w:t>
      </w:r>
      <w:r w:rsidRPr="00A96233">
        <w:t>outh Africa, and that may impact on the types of products allocated to stores outside South Africa.</w:t>
      </w:r>
    </w:p>
    <w:p w14:paraId="75A56CEC" w14:textId="77777777" w:rsidR="00020828" w:rsidRPr="00A96233" w:rsidRDefault="00020828" w:rsidP="00020828">
      <w:pPr>
        <w:jc w:val="left"/>
      </w:pPr>
    </w:p>
    <w:p w14:paraId="665084A8" w14:textId="77777777" w:rsidR="00020828" w:rsidRPr="00A96233" w:rsidRDefault="00020828" w:rsidP="0014236E">
      <w:pPr>
        <w:pStyle w:val="ListParagraph"/>
        <w:numPr>
          <w:ilvl w:val="0"/>
          <w:numId w:val="349"/>
        </w:numPr>
        <w:contextualSpacing w:val="0"/>
        <w:jc w:val="left"/>
      </w:pPr>
      <w:r w:rsidRPr="00A96233">
        <w:rPr>
          <w:b/>
          <w:bCs/>
        </w:rPr>
        <w:t>Documentation required for trans-border transportation</w:t>
      </w:r>
      <w:r w:rsidRPr="00A96233">
        <w:t xml:space="preserve">. Border control of imports and goods transported out of South Africa into another country will need specific documentation both for the </w:t>
      </w:r>
      <w:r w:rsidRPr="00A96233">
        <w:lastRenderedPageBreak/>
        <w:t>export and the import. The buyer should ensure that all documentation meets the requirements of both countries.</w:t>
      </w:r>
    </w:p>
    <w:p w14:paraId="39FE02AA" w14:textId="77777777" w:rsidR="00020828" w:rsidRPr="00A96233" w:rsidRDefault="00020828" w:rsidP="00020828">
      <w:pPr>
        <w:jc w:val="left"/>
      </w:pPr>
    </w:p>
    <w:p w14:paraId="60B9013B" w14:textId="77777777" w:rsidR="00020828" w:rsidRPr="00A96233" w:rsidRDefault="00020828" w:rsidP="0014236E">
      <w:pPr>
        <w:pStyle w:val="ListParagraph"/>
        <w:numPr>
          <w:ilvl w:val="0"/>
          <w:numId w:val="349"/>
        </w:numPr>
        <w:contextualSpacing w:val="0"/>
        <w:jc w:val="left"/>
      </w:pPr>
      <w:r w:rsidRPr="00A96233">
        <w:rPr>
          <w:b/>
          <w:bCs/>
        </w:rPr>
        <w:t>Legislation including import legislation, environmental management legislation</w:t>
      </w:r>
      <w:r w:rsidRPr="00A96233">
        <w:t>. Legislation of the other should be taken into consideration before allocating products to stores outside South Africa. There might be restrictions on, for example, imports of certain types of food products. For other products, special import permits may be required.</w:t>
      </w:r>
    </w:p>
    <w:p w14:paraId="34712D98"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0F553C98" w14:textId="77777777" w:rsidTr="00863848">
        <w:tc>
          <w:tcPr>
            <w:tcW w:w="1408" w:type="dxa"/>
            <w:shd w:val="clear" w:color="auto" w:fill="auto"/>
          </w:tcPr>
          <w:p w14:paraId="74EEEF0A" w14:textId="77777777" w:rsidR="00020828" w:rsidRPr="00A96233" w:rsidRDefault="00020828" w:rsidP="00863848">
            <w:pPr>
              <w:jc w:val="center"/>
            </w:pPr>
            <w:r w:rsidRPr="00A96233">
              <w:rPr>
                <w:rFonts w:cs="Arial"/>
                <w:noProof/>
                <w:szCs w:val="20"/>
              </w:rPr>
              <w:drawing>
                <wp:inline distT="0" distB="0" distL="0" distR="0" wp14:anchorId="325584F4" wp14:editId="15DA6321">
                  <wp:extent cx="468000" cy="468000"/>
                  <wp:effectExtent l="0" t="0" r="8255" b="8255"/>
                  <wp:docPr id="1650" name="Picture 1650"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 name="GroupActivity.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0D555623" w14:textId="3BA49A35" w:rsidR="00020828" w:rsidRPr="00A96233" w:rsidRDefault="00020828" w:rsidP="00863848">
            <w:pPr>
              <w:spacing w:after="120"/>
              <w:rPr>
                <w:b/>
                <w:bCs/>
              </w:rPr>
            </w:pPr>
            <w:r w:rsidRPr="00A96233">
              <w:rPr>
                <w:b/>
                <w:bCs/>
              </w:rPr>
              <w:t xml:space="preserve">Activity </w:t>
            </w:r>
            <w:r w:rsidR="00952906">
              <w:rPr>
                <w:b/>
                <w:bCs/>
              </w:rPr>
              <w:t>2</w:t>
            </w:r>
            <w:r w:rsidR="007657F8">
              <w:rPr>
                <w:b/>
                <w:bCs/>
              </w:rPr>
              <w:t>9</w:t>
            </w:r>
            <w:r w:rsidRPr="00A96233">
              <w:rPr>
                <w:b/>
                <w:bCs/>
              </w:rPr>
              <w:t xml:space="preserve"> (KM04KT02 IAC0201) </w:t>
            </w:r>
            <w:r w:rsidR="00AC10B8" w:rsidRPr="00A96233">
              <w:rPr>
                <w:b/>
                <w:bCs/>
              </w:rPr>
              <w:t xml:space="preserve"> </w:t>
            </w:r>
            <w:r w:rsidR="009806F3">
              <w:rPr>
                <w:b/>
                <w:bCs/>
              </w:rPr>
              <w:t xml:space="preserve"> </w:t>
            </w:r>
            <w:r w:rsidRPr="00A96233">
              <w:rPr>
                <w:b/>
                <w:bCs/>
              </w:rPr>
              <w:t>1 ½ hours</w:t>
            </w:r>
          </w:p>
          <w:p w14:paraId="1DD627CD" w14:textId="77777777" w:rsidR="00020828" w:rsidRPr="00A96233" w:rsidRDefault="00020828" w:rsidP="00863848">
            <w:pPr>
              <w:spacing w:after="120"/>
            </w:pPr>
            <w:r w:rsidRPr="00A96233">
              <w:t>Work in groups. Complete the activity in your workbooks.</w:t>
            </w:r>
          </w:p>
          <w:p w14:paraId="3BC1A7F5" w14:textId="77777777" w:rsidR="00020828" w:rsidRPr="00A96233" w:rsidRDefault="00020828" w:rsidP="00863848">
            <w:r w:rsidRPr="00A96233">
              <w:t>Discuss the above factors – and any others that you are aware of – that impact on merchandise allocation to stores outside South Africa. Explain the factors and give practical examples.</w:t>
            </w:r>
          </w:p>
        </w:tc>
      </w:tr>
    </w:tbl>
    <w:p w14:paraId="54025DD9" w14:textId="77777777" w:rsidR="00020828" w:rsidRPr="00A96233" w:rsidRDefault="00020828" w:rsidP="00020828">
      <w:bookmarkStart w:id="752" w:name="_Hlk46521081"/>
    </w:p>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000B58C9" w14:textId="77777777" w:rsidTr="00863848">
        <w:tc>
          <w:tcPr>
            <w:tcW w:w="1408" w:type="dxa"/>
            <w:hideMark/>
          </w:tcPr>
          <w:bookmarkEnd w:id="752"/>
          <w:p w14:paraId="79D7245F" w14:textId="77777777" w:rsidR="00020828" w:rsidRPr="00A96233" w:rsidRDefault="00020828" w:rsidP="00863848">
            <w:pPr>
              <w:jc w:val="center"/>
            </w:pPr>
            <w:r w:rsidRPr="00A96233">
              <w:rPr>
                <w:noProof/>
              </w:rPr>
              <w:drawing>
                <wp:inline distT="0" distB="0" distL="0" distR="0" wp14:anchorId="76199E56" wp14:editId="4FDC2FAB">
                  <wp:extent cx="464820" cy="464820"/>
                  <wp:effectExtent l="0" t="0" r="0" b="0"/>
                  <wp:docPr id="1651" name="Picture 165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vAlign w:val="center"/>
          </w:tcPr>
          <w:p w14:paraId="4D9B48D9" w14:textId="77777777" w:rsidR="00020828" w:rsidRPr="00A96233" w:rsidRDefault="00020828" w:rsidP="00863848">
            <w:pPr>
              <w:spacing w:after="120"/>
              <w:rPr>
                <w:b/>
                <w:bCs/>
              </w:rPr>
            </w:pPr>
            <w:r w:rsidRPr="00A96233">
              <w:rPr>
                <w:b/>
                <w:bCs/>
              </w:rPr>
              <w:t>ANSWER</w:t>
            </w:r>
          </w:p>
          <w:p w14:paraId="59467BE1" w14:textId="77777777" w:rsidR="00020828" w:rsidRPr="00A96233" w:rsidRDefault="00020828" w:rsidP="00863848">
            <w:r w:rsidRPr="00A96233">
              <w:t>Learners should discuss the factors that impact on merchandise allocation to stores outside South Africa. They should explain the factors and give practical examples.</w:t>
            </w:r>
          </w:p>
        </w:tc>
      </w:tr>
    </w:tbl>
    <w:p w14:paraId="4E59B5AA" w14:textId="4F7F21AE" w:rsidR="00020828" w:rsidRDefault="00020828" w:rsidP="00020828">
      <w:pPr>
        <w:rPr>
          <w:rFonts w:eastAsia="Times New Roman"/>
        </w:rPr>
      </w:pPr>
    </w:p>
    <w:p w14:paraId="5B3BEBEC" w14:textId="77777777" w:rsidR="00017308" w:rsidRPr="00A96233" w:rsidRDefault="00017308" w:rsidP="00020828">
      <w:pPr>
        <w:rPr>
          <w:rFonts w:eastAsia="Times New Roman"/>
        </w:rPr>
      </w:pPr>
    </w:p>
    <w:p w14:paraId="629B1FC3" w14:textId="77777777" w:rsidR="00020828" w:rsidRPr="00A96233" w:rsidRDefault="00020828" w:rsidP="00020828">
      <w:pPr>
        <w:pStyle w:val="Heading2"/>
      </w:pPr>
      <w:bookmarkStart w:id="753" w:name="_Toc45720014"/>
      <w:bookmarkStart w:id="754" w:name="_Toc46588533"/>
      <w:bookmarkStart w:id="755" w:name="_Toc46917450"/>
      <w:r w:rsidRPr="00A96233">
        <w:t>2.2</w:t>
      </w:r>
      <w:r w:rsidRPr="00A96233">
        <w:tab/>
        <w:t>The impact of data integrity on the allocation of stock to stores</w:t>
      </w:r>
      <w:bookmarkEnd w:id="753"/>
      <w:bookmarkEnd w:id="754"/>
      <w:bookmarkEnd w:id="755"/>
      <w:r w:rsidRPr="00A96233">
        <w:t xml:space="preserve"> </w:t>
      </w:r>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3CEA70DE" w14:textId="77777777" w:rsidTr="00017308">
        <w:tc>
          <w:tcPr>
            <w:tcW w:w="784" w:type="pct"/>
            <w:tcBorders>
              <w:top w:val="single" w:sz="4" w:space="0" w:color="auto"/>
              <w:left w:val="single" w:sz="4" w:space="0" w:color="auto"/>
              <w:bottom w:val="single" w:sz="4" w:space="0" w:color="auto"/>
              <w:right w:val="nil"/>
            </w:tcBorders>
            <w:hideMark/>
          </w:tcPr>
          <w:p w14:paraId="741E5D9E" w14:textId="77777777" w:rsidR="00020828" w:rsidRPr="00A96233" w:rsidRDefault="00020828" w:rsidP="00863848">
            <w:pPr>
              <w:jc w:val="center"/>
            </w:pPr>
            <w:r w:rsidRPr="00A96233">
              <w:rPr>
                <w:noProof/>
              </w:rPr>
              <w:drawing>
                <wp:inline distT="0" distB="0" distL="0" distR="0" wp14:anchorId="4D1D98A6" wp14:editId="0375F6DE">
                  <wp:extent cx="462915" cy="462915"/>
                  <wp:effectExtent l="0" t="0" r="0" b="0"/>
                  <wp:docPr id="1652" name="Picture 165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4BFA782D" w14:textId="77777777" w:rsidR="00020828" w:rsidRPr="00A96233" w:rsidRDefault="00020828" w:rsidP="00863848">
            <w:r w:rsidRPr="00A96233">
              <w:t>Use the information below to discuss the impact of data integrity on the allocation of stock to stores.</w:t>
            </w:r>
          </w:p>
        </w:tc>
        <w:tc>
          <w:tcPr>
            <w:tcW w:w="873" w:type="pct"/>
            <w:tcBorders>
              <w:top w:val="single" w:sz="4" w:space="0" w:color="auto"/>
              <w:left w:val="nil"/>
              <w:bottom w:val="single" w:sz="4" w:space="0" w:color="auto"/>
              <w:right w:val="single" w:sz="4" w:space="0" w:color="auto"/>
            </w:tcBorders>
            <w:hideMark/>
          </w:tcPr>
          <w:p w14:paraId="62E120E6" w14:textId="77777777" w:rsidR="00020828" w:rsidRPr="00A96233" w:rsidRDefault="00020828" w:rsidP="00863848">
            <w:r w:rsidRPr="00A96233">
              <w:t>Time:</w:t>
            </w:r>
          </w:p>
          <w:p w14:paraId="71B80D7D" w14:textId="77777777" w:rsidR="00020828" w:rsidRPr="00A96233" w:rsidRDefault="00020828" w:rsidP="00863848">
            <w:r w:rsidRPr="00A96233">
              <w:t>½ hour</w:t>
            </w:r>
          </w:p>
        </w:tc>
      </w:tr>
    </w:tbl>
    <w:p w14:paraId="08F8C340" w14:textId="77777777" w:rsidR="00020828" w:rsidRPr="00A96233" w:rsidRDefault="00020828" w:rsidP="00020828"/>
    <w:p w14:paraId="4A67367B" w14:textId="77777777" w:rsidR="00020828" w:rsidRPr="00A96233" w:rsidRDefault="00020828" w:rsidP="00020828">
      <w:r w:rsidRPr="00A96233">
        <w:t xml:space="preserve">All merchandise planning tasks that are performed to allocate and replenish merchandise are dependent on the accuracy and currency of the information that is used. Parameters, algorithms and various data sources are combined to automatically generate orders to warehouses, shipments to stores, etc. </w:t>
      </w:r>
    </w:p>
    <w:p w14:paraId="74A1EA6A" w14:textId="77777777" w:rsidR="00020828" w:rsidRPr="00A96233" w:rsidRDefault="00020828" w:rsidP="00020828"/>
    <w:p w14:paraId="02AAEDA1" w14:textId="77777777" w:rsidR="00020828" w:rsidRPr="00A96233" w:rsidRDefault="00020828" w:rsidP="00020828">
      <w:r w:rsidRPr="00A96233">
        <w:t>Data integrity within software systems is essential to ensure the accuracy and usefulness of the results.</w:t>
      </w:r>
    </w:p>
    <w:p w14:paraId="726AFC8C" w14:textId="77777777" w:rsidR="00020828" w:rsidRPr="00A96233" w:rsidRDefault="00020828" w:rsidP="00020828"/>
    <w:p w14:paraId="0D677682" w14:textId="77777777" w:rsidR="00020828" w:rsidRPr="00A96233" w:rsidRDefault="00020828" w:rsidP="00020828">
      <w:r w:rsidRPr="00A96233">
        <w:t>Inaccurate data, outdated data and/or missing data can cause inaccurate results that will impact the outputs generated by these processes. Errors and inaccuracies may have a huge impact on effective allocation of stock to stores. Possible consequences include:</w:t>
      </w:r>
    </w:p>
    <w:p w14:paraId="553A1624" w14:textId="77777777" w:rsidR="00020828" w:rsidRPr="00A96233" w:rsidRDefault="00020828" w:rsidP="00020828"/>
    <w:p w14:paraId="307056C5" w14:textId="77777777" w:rsidR="00020828" w:rsidRPr="00A96233" w:rsidRDefault="00020828" w:rsidP="00A04E4B">
      <w:pPr>
        <w:pStyle w:val="ListParagraph"/>
        <w:numPr>
          <w:ilvl w:val="0"/>
          <w:numId w:val="359"/>
        </w:numPr>
        <w:contextualSpacing w:val="0"/>
      </w:pPr>
      <w:r w:rsidRPr="00A96233">
        <w:lastRenderedPageBreak/>
        <w:t>Inadequate quantities of stock allocated to stores result in stockouts and loss of selling opportunities.</w:t>
      </w:r>
    </w:p>
    <w:p w14:paraId="60BD886D" w14:textId="77777777" w:rsidR="00020828" w:rsidRPr="00A96233" w:rsidRDefault="00020828" w:rsidP="00A04E4B"/>
    <w:p w14:paraId="622794AA" w14:textId="77777777" w:rsidR="00020828" w:rsidRPr="00A96233" w:rsidRDefault="00020828" w:rsidP="00A04E4B">
      <w:pPr>
        <w:pStyle w:val="ListParagraph"/>
        <w:numPr>
          <w:ilvl w:val="0"/>
          <w:numId w:val="359"/>
        </w:numPr>
        <w:contextualSpacing w:val="0"/>
      </w:pPr>
      <w:r w:rsidRPr="00A96233">
        <w:t>Too much stock allocated to stores result in markdowns, which have a negative impact on potential profit.</w:t>
      </w:r>
    </w:p>
    <w:p w14:paraId="237F1A25" w14:textId="77777777" w:rsidR="00020828" w:rsidRPr="00A96233" w:rsidRDefault="00020828" w:rsidP="00A04E4B"/>
    <w:p w14:paraId="5E1AD5DB" w14:textId="77777777" w:rsidR="00020828" w:rsidRPr="00A96233" w:rsidRDefault="00020828" w:rsidP="00A04E4B">
      <w:pPr>
        <w:pStyle w:val="ListParagraph"/>
        <w:numPr>
          <w:ilvl w:val="0"/>
          <w:numId w:val="359"/>
        </w:numPr>
        <w:contextualSpacing w:val="0"/>
      </w:pPr>
      <w:r w:rsidRPr="00A96233">
        <w:t>Incorrect product ranges allocated can result in either lost selling opportunities or stock that does not sell and need to be marked down. Both ways, the company loses potential income and profit.</w:t>
      </w:r>
    </w:p>
    <w:p w14:paraId="468B1949" w14:textId="77777777" w:rsidR="00020828" w:rsidRPr="00A96233" w:rsidRDefault="00020828" w:rsidP="00A04E4B"/>
    <w:p w14:paraId="6155E07B" w14:textId="1F2CD2D8" w:rsidR="00020828" w:rsidRPr="00A96233" w:rsidRDefault="00020828" w:rsidP="00A04E4B">
      <w:r w:rsidRPr="00A96233">
        <w:t>The table below shows how an error that resulted in 1% more markdowns from the base example because of inaccurate data can have an impact of R500</w:t>
      </w:r>
      <w:r w:rsidR="00F622B0">
        <w:t xml:space="preserve"> </w:t>
      </w:r>
      <w:r w:rsidRPr="00A96233">
        <w:t>000 that could have been gained in profits.</w:t>
      </w:r>
    </w:p>
    <w:p w14:paraId="3691BC28" w14:textId="77777777" w:rsidR="00020828" w:rsidRPr="00A96233" w:rsidRDefault="00020828" w:rsidP="00020828"/>
    <w:p w14:paraId="0FEC0C79" w14:textId="77777777" w:rsidR="00020828" w:rsidRPr="00A96233" w:rsidRDefault="00020828" w:rsidP="00020828">
      <w:r w:rsidRPr="00A96233">
        <w:rPr>
          <w:noProof/>
        </w:rPr>
        <w:drawing>
          <wp:inline distT="0" distB="0" distL="0" distR="0" wp14:anchorId="5F8C5EF7" wp14:editId="27240C0A">
            <wp:extent cx="5731510" cy="873760"/>
            <wp:effectExtent l="0" t="0" r="2540" b="2540"/>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731510" cy="873760"/>
                    </a:xfrm>
                    <a:prstGeom prst="rect">
                      <a:avLst/>
                    </a:prstGeom>
                    <a:noFill/>
                    <a:ln>
                      <a:noFill/>
                    </a:ln>
                  </pic:spPr>
                </pic:pic>
              </a:graphicData>
            </a:graphic>
          </wp:inline>
        </w:drawing>
      </w:r>
    </w:p>
    <w:p w14:paraId="6DA72B70" w14:textId="5C1F0732" w:rsidR="00020828" w:rsidRDefault="00020828" w:rsidP="00020828"/>
    <w:p w14:paraId="2D63E9D3" w14:textId="77777777" w:rsidR="00A04E4B" w:rsidRPr="00A96233" w:rsidRDefault="00A04E4B" w:rsidP="00020828"/>
    <w:p w14:paraId="413A4B58" w14:textId="77777777" w:rsidR="00020828" w:rsidRPr="00A96233" w:rsidRDefault="00020828" w:rsidP="00020828">
      <w:pPr>
        <w:pStyle w:val="Heading2"/>
      </w:pPr>
      <w:bookmarkStart w:id="756" w:name="_Toc45720015"/>
      <w:bookmarkStart w:id="757" w:name="_Toc46588534"/>
      <w:bookmarkStart w:id="758" w:name="_Toc46917451"/>
      <w:r w:rsidRPr="00A96233">
        <w:t>2.3</w:t>
      </w:r>
      <w:r w:rsidRPr="00A96233">
        <w:tab/>
        <w:t>Allocation quantities for promotional stock</w:t>
      </w:r>
      <w:bookmarkEnd w:id="756"/>
      <w:bookmarkEnd w:id="757"/>
      <w:bookmarkEnd w:id="758"/>
      <w:r w:rsidRPr="00A96233">
        <w:t xml:space="preserve"> </w:t>
      </w:r>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00535AC1" w14:textId="77777777" w:rsidTr="00A04E4B">
        <w:tc>
          <w:tcPr>
            <w:tcW w:w="784" w:type="pct"/>
            <w:tcBorders>
              <w:top w:val="single" w:sz="4" w:space="0" w:color="auto"/>
              <w:left w:val="single" w:sz="4" w:space="0" w:color="auto"/>
              <w:bottom w:val="single" w:sz="4" w:space="0" w:color="auto"/>
              <w:right w:val="nil"/>
            </w:tcBorders>
            <w:hideMark/>
          </w:tcPr>
          <w:p w14:paraId="746938EC" w14:textId="77777777" w:rsidR="00020828" w:rsidRPr="00A96233" w:rsidRDefault="00020828" w:rsidP="00863848">
            <w:pPr>
              <w:jc w:val="center"/>
            </w:pPr>
            <w:bookmarkStart w:id="759" w:name="_Toc45720016"/>
            <w:r w:rsidRPr="00A96233">
              <w:rPr>
                <w:noProof/>
              </w:rPr>
              <w:drawing>
                <wp:inline distT="0" distB="0" distL="0" distR="0" wp14:anchorId="2CEE9B19" wp14:editId="58C0E226">
                  <wp:extent cx="462915" cy="462915"/>
                  <wp:effectExtent l="0" t="0" r="0" b="0"/>
                  <wp:docPr id="725" name="Picture 72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03B99A4B" w14:textId="77777777" w:rsidR="00020828" w:rsidRPr="00A96233" w:rsidRDefault="00020828" w:rsidP="00863848">
            <w:r w:rsidRPr="00A96233">
              <w:t>Use the information below to discuss the allocation quantities for promotional stock.</w:t>
            </w:r>
          </w:p>
          <w:p w14:paraId="0260D9BC" w14:textId="77777777" w:rsidR="00020828" w:rsidRPr="00A96233" w:rsidRDefault="00020828" w:rsidP="00863848"/>
          <w:p w14:paraId="588DB466" w14:textId="493EA16A" w:rsidR="00020828" w:rsidRPr="00A96233" w:rsidRDefault="00020828" w:rsidP="00863848">
            <w:r w:rsidRPr="00A96233">
              <w:t xml:space="preserve">Where indicated, ask learners to </w:t>
            </w:r>
            <w:r w:rsidRPr="007657F8">
              <w:t xml:space="preserve">complete activity </w:t>
            </w:r>
            <w:r w:rsidR="00952906">
              <w:t>3</w:t>
            </w:r>
            <w:r w:rsidR="007657F8" w:rsidRPr="007657F8">
              <w:t>0</w:t>
            </w:r>
            <w:r w:rsidRPr="007657F8">
              <w:t>.</w:t>
            </w:r>
          </w:p>
        </w:tc>
        <w:tc>
          <w:tcPr>
            <w:tcW w:w="873" w:type="pct"/>
            <w:tcBorders>
              <w:top w:val="single" w:sz="4" w:space="0" w:color="auto"/>
              <w:left w:val="nil"/>
              <w:bottom w:val="single" w:sz="4" w:space="0" w:color="auto"/>
              <w:right w:val="single" w:sz="4" w:space="0" w:color="auto"/>
            </w:tcBorders>
            <w:hideMark/>
          </w:tcPr>
          <w:p w14:paraId="4F4E8240" w14:textId="77777777" w:rsidR="00020828" w:rsidRPr="00A96233" w:rsidRDefault="00020828" w:rsidP="00863848">
            <w:r w:rsidRPr="00A96233">
              <w:t>Time:</w:t>
            </w:r>
          </w:p>
          <w:p w14:paraId="11E7AFE3" w14:textId="53481150" w:rsidR="00020828" w:rsidRPr="00A96233" w:rsidRDefault="00AC10B8" w:rsidP="00AC10B8">
            <w:pPr>
              <w:jc w:val="left"/>
            </w:pPr>
            <w:r w:rsidRPr="00A96233">
              <w:t>2 ¼ hour including activity</w:t>
            </w:r>
          </w:p>
        </w:tc>
      </w:tr>
    </w:tbl>
    <w:p w14:paraId="18CD55F0" w14:textId="77777777" w:rsidR="00020828" w:rsidRPr="00A96233" w:rsidRDefault="00020828" w:rsidP="00020828"/>
    <w:p w14:paraId="18669808" w14:textId="77777777" w:rsidR="00020828" w:rsidRPr="00A96233" w:rsidRDefault="00020828" w:rsidP="00020828">
      <w:pPr>
        <w:pStyle w:val="Heading3"/>
        <w:spacing w:line="360" w:lineRule="auto"/>
      </w:pPr>
      <w:bookmarkStart w:id="760" w:name="_Toc46588535"/>
      <w:bookmarkStart w:id="761" w:name="_Toc46917452"/>
      <w:r w:rsidRPr="00A96233">
        <w:t>2.3.1</w:t>
      </w:r>
      <w:r w:rsidRPr="00A96233">
        <w:tab/>
        <w:t>The objectives of promotions</w:t>
      </w:r>
      <w:bookmarkEnd w:id="759"/>
      <w:bookmarkEnd w:id="760"/>
      <w:bookmarkEnd w:id="761"/>
    </w:p>
    <w:p w14:paraId="32E32376" w14:textId="77777777" w:rsidR="00020828" w:rsidRPr="00A96233" w:rsidRDefault="00020828" w:rsidP="00020828"/>
    <w:p w14:paraId="4ED42683" w14:textId="77777777" w:rsidR="00020828" w:rsidRPr="00A96233" w:rsidRDefault="00020828" w:rsidP="00020828">
      <w:r w:rsidRPr="00A96233">
        <w:t>The objectives of promotions are to:</w:t>
      </w:r>
    </w:p>
    <w:p w14:paraId="3BD647EE" w14:textId="77777777" w:rsidR="00020828" w:rsidRPr="00A96233" w:rsidRDefault="00020828" w:rsidP="00020828"/>
    <w:p w14:paraId="26925539" w14:textId="77777777" w:rsidR="00020828" w:rsidRPr="00A96233" w:rsidRDefault="00020828" w:rsidP="0014236E">
      <w:pPr>
        <w:pStyle w:val="ListParagraph"/>
        <w:numPr>
          <w:ilvl w:val="0"/>
          <w:numId w:val="347"/>
        </w:numPr>
        <w:ind w:left="357" w:hanging="357"/>
        <w:contextualSpacing w:val="0"/>
      </w:pPr>
      <w:r w:rsidRPr="00A96233">
        <w:rPr>
          <w:b/>
          <w:bCs/>
        </w:rPr>
        <w:t>Inform customers</w:t>
      </w:r>
      <w:r w:rsidRPr="00A96233">
        <w:t>. One of the major objectives of a promotional strategy is often to inform consumers about the availability and price of products. For example, inserts in local newspapers on Wednesdays and Thursdays inform consumers about special prices for grocery products offered by a supermarket over the weekend.</w:t>
      </w:r>
    </w:p>
    <w:p w14:paraId="56DC246D" w14:textId="77777777" w:rsidR="00020828" w:rsidRPr="00A96233" w:rsidRDefault="00020828" w:rsidP="00020828">
      <w:pPr>
        <w:pStyle w:val="ListParagraph"/>
        <w:ind w:left="357"/>
        <w:contextualSpacing w:val="0"/>
      </w:pPr>
    </w:p>
    <w:p w14:paraId="566E56B1" w14:textId="77777777" w:rsidR="00020828" w:rsidRPr="00A96233" w:rsidRDefault="00020828" w:rsidP="0014236E">
      <w:pPr>
        <w:pStyle w:val="ListParagraph"/>
        <w:numPr>
          <w:ilvl w:val="0"/>
          <w:numId w:val="347"/>
        </w:numPr>
        <w:ind w:left="357" w:hanging="357"/>
        <w:contextualSpacing w:val="0"/>
      </w:pPr>
      <w:r w:rsidRPr="00A96233">
        <w:rPr>
          <w:b/>
          <w:bCs/>
        </w:rPr>
        <w:t>Differentiate a product.</w:t>
      </w:r>
      <w:r w:rsidRPr="00A96233">
        <w:t xml:space="preserve"> Organisations often develop a strategy to differentiate their product from similar products, i.e. to inform consumers how their product is different from other products and how it will benefit the consumer. Differentiation may be based on the characteristics of the product, price, quality or service. Product differentiation is done with the aim of achieving a position in the market </w:t>
      </w:r>
      <w:r w:rsidRPr="00A96233">
        <w:lastRenderedPageBreak/>
        <w:t>that appeals to the target market. For example, Duracell attempts to differentiate its batteries on battery life, using the Duracell rabbit character that just goes on, and on and on…</w:t>
      </w:r>
    </w:p>
    <w:p w14:paraId="6200B01F" w14:textId="77777777" w:rsidR="00020828" w:rsidRPr="00A96233" w:rsidRDefault="00020828" w:rsidP="00020828"/>
    <w:p w14:paraId="4F717DB6" w14:textId="77777777" w:rsidR="00020828" w:rsidRPr="00A96233" w:rsidRDefault="00020828" w:rsidP="0014236E">
      <w:pPr>
        <w:pStyle w:val="ListParagraph"/>
        <w:numPr>
          <w:ilvl w:val="0"/>
          <w:numId w:val="347"/>
        </w:numPr>
        <w:ind w:left="357" w:hanging="357"/>
        <w:contextualSpacing w:val="0"/>
      </w:pPr>
      <w:r w:rsidRPr="00A96233">
        <w:rPr>
          <w:b/>
          <w:bCs/>
        </w:rPr>
        <w:t>Increase sales</w:t>
      </w:r>
      <w:r w:rsidRPr="00A96233">
        <w:t>. The most common objective of promotional strategies is to increase sales. The promotional activity may take place any time of year, or it may be done to increase seasonal sales. For example, Beacon may have special promotions before Easter to promote sales of Easter eggs in an attempt to specifically promote Beacon chocolate products. Stores may have general promotions to increase sales of gift products before festive periods such as Diwali. Shops selling fresh flowers may have special promotions on flowers for Valentines’ day and Mothers’ day.</w:t>
      </w:r>
    </w:p>
    <w:p w14:paraId="4FF090E6" w14:textId="77777777" w:rsidR="00020828" w:rsidRPr="00A96233" w:rsidRDefault="00020828" w:rsidP="00020828"/>
    <w:p w14:paraId="5AF3A2F7" w14:textId="7A0B2D3C" w:rsidR="00020828" w:rsidRPr="00A96233" w:rsidRDefault="00020828" w:rsidP="0014236E">
      <w:pPr>
        <w:pStyle w:val="ListParagraph"/>
        <w:numPr>
          <w:ilvl w:val="0"/>
          <w:numId w:val="347"/>
        </w:numPr>
        <w:contextualSpacing w:val="0"/>
      </w:pPr>
      <w:r w:rsidRPr="00A96233">
        <w:rPr>
          <w:b/>
          <w:bCs/>
        </w:rPr>
        <w:t>Emphasise a product’s value</w:t>
      </w:r>
      <w:r w:rsidRPr="00A96233">
        <w:t xml:space="preserve">. Some promotional strategies are based on factors such as warranty programmes and repair services to add to the product’s value. For example, Dell computers enter into 3-year warranty agreements where they will service their laptops on the user’s site. This creates value for the consumer by creating both confidence in the product and convenience </w:t>
      </w:r>
      <w:r w:rsidR="00A04E4B">
        <w:t>-</w:t>
      </w:r>
      <w:r w:rsidRPr="00A96233">
        <w:t xml:space="preserve"> the consumer does not have to take the laptop anywhere for repairs – it is done at the customer’s office or home.</w:t>
      </w:r>
    </w:p>
    <w:p w14:paraId="4FBFCEA6" w14:textId="77777777" w:rsidR="00020828" w:rsidRPr="00A96233" w:rsidRDefault="00020828" w:rsidP="00020828"/>
    <w:p w14:paraId="0C6785E2" w14:textId="77777777" w:rsidR="00020828" w:rsidRPr="00A96233" w:rsidRDefault="00020828" w:rsidP="00020828">
      <w:pPr>
        <w:pStyle w:val="Heading3"/>
        <w:spacing w:line="360" w:lineRule="auto"/>
      </w:pPr>
      <w:bookmarkStart w:id="762" w:name="_Toc45720017"/>
      <w:bookmarkStart w:id="763" w:name="_Toc46588536"/>
      <w:bookmarkStart w:id="764" w:name="_Toc46917453"/>
      <w:r w:rsidRPr="00A96233">
        <w:t>2.3.2</w:t>
      </w:r>
      <w:r w:rsidRPr="00A96233">
        <w:tab/>
        <w:t>Promotional techniques</w:t>
      </w:r>
      <w:bookmarkEnd w:id="762"/>
      <w:bookmarkEnd w:id="763"/>
      <w:bookmarkEnd w:id="764"/>
    </w:p>
    <w:p w14:paraId="7A87DED4" w14:textId="77777777" w:rsidR="00020828" w:rsidRPr="00A96233" w:rsidRDefault="00020828" w:rsidP="00020828"/>
    <w:p w14:paraId="497C5FE7" w14:textId="77777777" w:rsidR="00020828" w:rsidRPr="00A96233" w:rsidRDefault="00020828" w:rsidP="00020828">
      <w:r w:rsidRPr="00A96233">
        <w:t>Promotional techniques in retail include the following:</w:t>
      </w:r>
    </w:p>
    <w:p w14:paraId="4378088B" w14:textId="77777777" w:rsidR="00020828" w:rsidRPr="00A96233" w:rsidRDefault="00020828" w:rsidP="00020828"/>
    <w:p w14:paraId="6EEC9E5A" w14:textId="77777777" w:rsidR="00020828" w:rsidRPr="00A96233" w:rsidRDefault="00020828" w:rsidP="00020828">
      <w:pPr>
        <w:jc w:val="center"/>
      </w:pPr>
      <w:r w:rsidRPr="00A96233">
        <w:rPr>
          <w:noProof/>
        </w:rPr>
        <w:drawing>
          <wp:inline distT="0" distB="0" distL="0" distR="0" wp14:anchorId="7AB0C45C" wp14:editId="1AC206FC">
            <wp:extent cx="3649661" cy="1719943"/>
            <wp:effectExtent l="0" t="0" r="8255" b="0"/>
            <wp:docPr id="1653" name="Picture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3701811" cy="1744519"/>
                    </a:xfrm>
                    <a:prstGeom prst="rect">
                      <a:avLst/>
                    </a:prstGeom>
                    <a:noFill/>
                    <a:ln>
                      <a:noFill/>
                    </a:ln>
                  </pic:spPr>
                </pic:pic>
              </a:graphicData>
            </a:graphic>
          </wp:inline>
        </w:drawing>
      </w:r>
    </w:p>
    <w:p w14:paraId="0683C514" w14:textId="77777777" w:rsidR="00020828" w:rsidRPr="00A96233" w:rsidRDefault="00020828" w:rsidP="00020828">
      <w:pPr>
        <w:rPr>
          <w:b/>
          <w:bCs/>
        </w:rPr>
      </w:pPr>
    </w:p>
    <w:p w14:paraId="082C56C7" w14:textId="2092A207" w:rsidR="00020828" w:rsidRDefault="00020828" w:rsidP="00020828">
      <w:pPr>
        <w:rPr>
          <w:b/>
          <w:bCs/>
        </w:rPr>
      </w:pPr>
      <w:r w:rsidRPr="00A96233">
        <w:rPr>
          <w:b/>
          <w:bCs/>
        </w:rPr>
        <w:t>Sales promotions and promotional pricing</w:t>
      </w:r>
    </w:p>
    <w:p w14:paraId="345EAE07" w14:textId="77777777" w:rsidR="00A04E4B" w:rsidRPr="00A96233" w:rsidRDefault="00A04E4B" w:rsidP="00020828">
      <w:pPr>
        <w:rPr>
          <w:b/>
          <w:bCs/>
        </w:rPr>
      </w:pPr>
    </w:p>
    <w:p w14:paraId="2809C0D9" w14:textId="77777777" w:rsidR="00020828" w:rsidRPr="00A96233" w:rsidRDefault="00020828" w:rsidP="00020828">
      <w:r w:rsidRPr="00A96233">
        <w:t>Sales promotions are a set of marketing initiatives aimed to bring an increase in the sales of a product.</w:t>
      </w:r>
    </w:p>
    <w:p w14:paraId="19381349" w14:textId="77777777" w:rsidR="00020828" w:rsidRPr="00A96233" w:rsidRDefault="00020828" w:rsidP="00020828"/>
    <w:p w14:paraId="174891D1" w14:textId="77777777" w:rsidR="00020828" w:rsidRPr="00A96233" w:rsidRDefault="00020828" w:rsidP="00020828">
      <w:r w:rsidRPr="00A96233">
        <w:t>Sales promotions involve offering consumers a deal that would enable them to either purchase a product for a lower price or get more value of the sale (for example, Buy One Get One Free).</w:t>
      </w:r>
    </w:p>
    <w:p w14:paraId="560EBE8A" w14:textId="77777777" w:rsidR="00020828" w:rsidRPr="00A96233" w:rsidRDefault="00020828" w:rsidP="00020828"/>
    <w:p w14:paraId="0EB09624" w14:textId="77777777" w:rsidR="00020828" w:rsidRPr="00A96233" w:rsidRDefault="00020828" w:rsidP="00020828">
      <w:r w:rsidRPr="00A96233">
        <w:t>A wide variety of sales promotion are used to create awareness of products, build the company’s brand or to increase sales.</w:t>
      </w:r>
    </w:p>
    <w:p w14:paraId="277CAD09" w14:textId="77777777" w:rsidR="00020828" w:rsidRPr="00A96233" w:rsidRDefault="00020828" w:rsidP="00020828"/>
    <w:p w14:paraId="7506F075" w14:textId="77777777" w:rsidR="00020828" w:rsidRPr="00A96233" w:rsidRDefault="00020828" w:rsidP="00020828">
      <w:r w:rsidRPr="00A96233">
        <w:lastRenderedPageBreak/>
        <w:t>Table 9 gives examples of sales promotion techniques.</w:t>
      </w:r>
    </w:p>
    <w:p w14:paraId="2643AF91" w14:textId="77777777" w:rsidR="00020828" w:rsidRPr="00A96233" w:rsidRDefault="00020828" w:rsidP="00020828"/>
    <w:p w14:paraId="0DB31948" w14:textId="77777777" w:rsidR="00020828" w:rsidRPr="00A96233" w:rsidRDefault="00020828" w:rsidP="00020828">
      <w:pPr>
        <w:pStyle w:val="Caption"/>
        <w:spacing w:before="0" w:after="0" w:line="360" w:lineRule="auto"/>
        <w:rPr>
          <w:lang w:val="en-GB"/>
        </w:rPr>
      </w:pPr>
      <w:r w:rsidRPr="00A96233">
        <w:rPr>
          <w:lang w:val="en-GB"/>
        </w:rPr>
        <w:t>table 9: sales promotion techniques</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392"/>
        <w:gridCol w:w="6589"/>
      </w:tblGrid>
      <w:tr w:rsidR="00020828" w:rsidRPr="00A96233" w14:paraId="410ED1FC" w14:textId="77777777" w:rsidTr="00A04E4B">
        <w:tc>
          <w:tcPr>
            <w:tcW w:w="2395" w:type="dxa"/>
            <w:shd w:val="clear" w:color="auto" w:fill="808080" w:themeFill="background1" w:themeFillShade="80"/>
          </w:tcPr>
          <w:p w14:paraId="2ADD9D33" w14:textId="77777777" w:rsidR="00020828" w:rsidRPr="00A96233" w:rsidRDefault="00020828" w:rsidP="00863848">
            <w:pPr>
              <w:rPr>
                <w:b/>
                <w:bCs/>
                <w:color w:val="FFFFFF" w:themeColor="background1"/>
              </w:rPr>
            </w:pPr>
            <w:r w:rsidRPr="00A96233">
              <w:rPr>
                <w:b/>
                <w:bCs/>
                <w:color w:val="FFFFFF" w:themeColor="background1"/>
              </w:rPr>
              <w:t>Percentage off</w:t>
            </w:r>
          </w:p>
        </w:tc>
        <w:tc>
          <w:tcPr>
            <w:tcW w:w="6601" w:type="dxa"/>
            <w:shd w:val="clear" w:color="auto" w:fill="D9D9D9" w:themeFill="background1" w:themeFillShade="D9"/>
          </w:tcPr>
          <w:p w14:paraId="12E4704B" w14:textId="1668AF4E" w:rsidR="00020828" w:rsidRPr="00A96233" w:rsidRDefault="00020828" w:rsidP="00863848">
            <w:r w:rsidRPr="00A96233">
              <w:t xml:space="preserve">The percentage off deal (e.g. “20% off” or “50% off”) is one of the most popular </w:t>
            </w:r>
            <w:r w:rsidR="00A04E4B">
              <w:t>-</w:t>
            </w:r>
            <w:r w:rsidRPr="00A96233">
              <w:t xml:space="preserve"> and effective </w:t>
            </w:r>
            <w:r w:rsidR="00A04E4B">
              <w:t>-</w:t>
            </w:r>
            <w:r w:rsidRPr="00A96233">
              <w:t xml:space="preserve"> types of promotions. Consumers love bargains.</w:t>
            </w:r>
          </w:p>
          <w:p w14:paraId="60B49AA7" w14:textId="77777777" w:rsidR="00020828" w:rsidRPr="00A96233" w:rsidRDefault="00020828" w:rsidP="00863848"/>
          <w:p w14:paraId="0B9DD55C" w14:textId="77777777" w:rsidR="00020828" w:rsidRPr="00A96233" w:rsidRDefault="00020828" w:rsidP="00863848">
            <w:r w:rsidRPr="00A96233">
              <w:t xml:space="preserve">Mike Catania, Chief Technology Officer of PromotionCode.org suggests that experience has shown that store-wide flat percentages result in bigger sales than a high percentage discount on selected products. </w:t>
            </w:r>
          </w:p>
        </w:tc>
      </w:tr>
      <w:tr w:rsidR="00020828" w:rsidRPr="00A96233" w14:paraId="58FF7100" w14:textId="77777777" w:rsidTr="00A04E4B">
        <w:tc>
          <w:tcPr>
            <w:tcW w:w="2395" w:type="dxa"/>
            <w:shd w:val="clear" w:color="auto" w:fill="808080" w:themeFill="background1" w:themeFillShade="80"/>
          </w:tcPr>
          <w:p w14:paraId="709A86C9" w14:textId="77777777" w:rsidR="00020828" w:rsidRPr="00A96233" w:rsidRDefault="00020828" w:rsidP="00863848">
            <w:pPr>
              <w:rPr>
                <w:b/>
                <w:bCs/>
                <w:color w:val="FFFFFF" w:themeColor="background1"/>
              </w:rPr>
            </w:pPr>
            <w:r w:rsidRPr="00A96233">
              <w:rPr>
                <w:b/>
                <w:bCs/>
                <w:color w:val="FFFFFF" w:themeColor="background1"/>
              </w:rPr>
              <w:t>Fixed amount off</w:t>
            </w:r>
          </w:p>
        </w:tc>
        <w:tc>
          <w:tcPr>
            <w:tcW w:w="6601" w:type="dxa"/>
            <w:shd w:val="clear" w:color="auto" w:fill="D9D9D9" w:themeFill="background1" w:themeFillShade="D9"/>
          </w:tcPr>
          <w:p w14:paraId="7331CFD7" w14:textId="77777777" w:rsidR="00020828" w:rsidRPr="00A96233" w:rsidRDefault="00020828" w:rsidP="00863848">
            <w:pPr>
              <w:rPr>
                <w:rFonts w:ascii="Times New Roman" w:hAnsi="Times New Roman"/>
              </w:rPr>
            </w:pPr>
            <w:r w:rsidRPr="00A96233">
              <w:t xml:space="preserve">This type of promotion involves discounting items by a flat amount (for example, R100 off on product X or sales above Rx. </w:t>
            </w:r>
          </w:p>
        </w:tc>
      </w:tr>
      <w:tr w:rsidR="00020828" w:rsidRPr="00A96233" w14:paraId="1EE48574" w14:textId="77777777" w:rsidTr="00A04E4B">
        <w:tc>
          <w:tcPr>
            <w:tcW w:w="2395" w:type="dxa"/>
            <w:shd w:val="clear" w:color="auto" w:fill="808080" w:themeFill="background1" w:themeFillShade="80"/>
          </w:tcPr>
          <w:p w14:paraId="5A9EFD9E" w14:textId="77777777" w:rsidR="00020828" w:rsidRPr="00A96233" w:rsidRDefault="00020828" w:rsidP="00863848">
            <w:pPr>
              <w:rPr>
                <w:b/>
                <w:bCs/>
                <w:color w:val="FFFFFF" w:themeColor="background1"/>
              </w:rPr>
            </w:pPr>
            <w:r w:rsidRPr="00A96233">
              <w:rPr>
                <w:b/>
                <w:bCs/>
                <w:color w:val="FFFFFF" w:themeColor="background1"/>
              </w:rPr>
              <w:t>Buy one get one</w:t>
            </w:r>
          </w:p>
        </w:tc>
        <w:tc>
          <w:tcPr>
            <w:tcW w:w="6601" w:type="dxa"/>
            <w:shd w:val="clear" w:color="auto" w:fill="D9D9D9" w:themeFill="background1" w:themeFillShade="D9"/>
          </w:tcPr>
          <w:p w14:paraId="20747077" w14:textId="77777777" w:rsidR="00020828" w:rsidRPr="00A96233" w:rsidRDefault="00020828" w:rsidP="00863848">
            <w:r w:rsidRPr="00A96233">
              <w:t>Buy One Get One (BOGO) is a common sales promotion.</w:t>
            </w:r>
          </w:p>
          <w:p w14:paraId="2E0B4572" w14:textId="77777777" w:rsidR="00020828" w:rsidRPr="00A96233" w:rsidRDefault="00020828" w:rsidP="00863848"/>
          <w:p w14:paraId="0173F372" w14:textId="77777777" w:rsidR="00020828" w:rsidRPr="00A96233" w:rsidRDefault="00020828" w:rsidP="00863848">
            <w:r w:rsidRPr="00A96233">
              <w:t>This promotion can be applied in two ways: B</w:t>
            </w:r>
            <w:r w:rsidRPr="00A96233">
              <w:rPr>
                <w:i/>
                <w:iCs/>
              </w:rPr>
              <w:t>uy one get one free</w:t>
            </w:r>
            <w:r w:rsidRPr="00A96233">
              <w:t xml:space="preserve"> or </w:t>
            </w:r>
            <w:r w:rsidRPr="00A96233">
              <w:rPr>
                <w:i/>
                <w:iCs/>
              </w:rPr>
              <w:t>buy one get the 2nd item % off</w:t>
            </w:r>
            <w:r w:rsidRPr="00A96233">
              <w:t>.</w:t>
            </w:r>
          </w:p>
          <w:p w14:paraId="584F0566" w14:textId="77777777" w:rsidR="00020828" w:rsidRPr="00A96233" w:rsidRDefault="00020828" w:rsidP="00863848"/>
          <w:p w14:paraId="6A8F019B" w14:textId="77777777" w:rsidR="00020828" w:rsidRPr="00A96233" w:rsidRDefault="00020828" w:rsidP="00863848">
            <w:r w:rsidRPr="00A96233">
              <w:t>BOGO is typically used to move overstock products or dead stock items.</w:t>
            </w:r>
          </w:p>
          <w:p w14:paraId="0B3D7DAA" w14:textId="77777777" w:rsidR="00020828" w:rsidRPr="00A96233" w:rsidRDefault="00020828" w:rsidP="00863848"/>
          <w:p w14:paraId="510A9AE1" w14:textId="77777777" w:rsidR="00020828" w:rsidRPr="00A96233" w:rsidRDefault="00020828" w:rsidP="00863848">
            <w:r w:rsidRPr="00A96233">
              <w:t xml:space="preserve">Some experts believe that BOGO-half-off deals frustrate customers since the deal always discounts the lower of the two prices. </w:t>
            </w:r>
          </w:p>
        </w:tc>
      </w:tr>
      <w:tr w:rsidR="00020828" w:rsidRPr="00A96233" w14:paraId="2CDF4290" w14:textId="77777777" w:rsidTr="00A04E4B">
        <w:tc>
          <w:tcPr>
            <w:tcW w:w="2395" w:type="dxa"/>
            <w:shd w:val="clear" w:color="auto" w:fill="808080" w:themeFill="background1" w:themeFillShade="80"/>
          </w:tcPr>
          <w:p w14:paraId="3FE07334" w14:textId="77777777" w:rsidR="00020828" w:rsidRPr="00A96233" w:rsidRDefault="00020828" w:rsidP="00863848">
            <w:pPr>
              <w:rPr>
                <w:b/>
                <w:bCs/>
                <w:color w:val="FFFFFF" w:themeColor="background1"/>
              </w:rPr>
            </w:pPr>
            <w:r w:rsidRPr="00A96233">
              <w:rPr>
                <w:b/>
                <w:bCs/>
                <w:color w:val="FFFFFF" w:themeColor="background1"/>
              </w:rPr>
              <w:t>Free gift</w:t>
            </w:r>
          </w:p>
        </w:tc>
        <w:tc>
          <w:tcPr>
            <w:tcW w:w="6601" w:type="dxa"/>
            <w:shd w:val="clear" w:color="auto" w:fill="D9D9D9" w:themeFill="background1" w:themeFillShade="D9"/>
          </w:tcPr>
          <w:p w14:paraId="20B07759" w14:textId="77777777" w:rsidR="00020828" w:rsidRPr="00A96233" w:rsidRDefault="00020828" w:rsidP="00863848">
            <w:r w:rsidRPr="00A96233">
              <w:t>This involves customers receiving a free product when buy another product.</w:t>
            </w:r>
          </w:p>
        </w:tc>
      </w:tr>
    </w:tbl>
    <w:p w14:paraId="0C094EC1" w14:textId="77777777" w:rsidR="00020828" w:rsidRPr="00A96233" w:rsidRDefault="00020828" w:rsidP="00020828"/>
    <w:p w14:paraId="5C1EFDAE" w14:textId="77777777" w:rsidR="00020828" w:rsidRPr="00A96233" w:rsidRDefault="00020828" w:rsidP="00020828">
      <w:pPr>
        <w:rPr>
          <w:b/>
          <w:bCs/>
        </w:rPr>
      </w:pPr>
      <w:r w:rsidRPr="00A96233">
        <w:rPr>
          <w:b/>
          <w:bCs/>
        </w:rPr>
        <w:t>Store events</w:t>
      </w:r>
    </w:p>
    <w:p w14:paraId="2BF6E590" w14:textId="77777777" w:rsidR="00020828" w:rsidRPr="00A96233" w:rsidRDefault="00020828" w:rsidP="00020828">
      <w:pPr>
        <w:rPr>
          <w:b/>
          <w:bCs/>
        </w:rPr>
      </w:pPr>
    </w:p>
    <w:p w14:paraId="39D187A0" w14:textId="77777777" w:rsidR="00020828" w:rsidRPr="00A96233" w:rsidRDefault="00020828" w:rsidP="00020828">
      <w:r w:rsidRPr="00A96233">
        <w:t xml:space="preserve">Store events are used to incentivise customers to come into the store for an event where they will not only be surrounded by tempting limited and “only available in stores” items, but also activities such as product demonstrations and services. </w:t>
      </w:r>
    </w:p>
    <w:p w14:paraId="364CD573" w14:textId="77777777" w:rsidR="00020828" w:rsidRPr="00A96233" w:rsidRDefault="00020828" w:rsidP="00020828"/>
    <w:p w14:paraId="3CA56BD4" w14:textId="77777777" w:rsidR="00020828" w:rsidRPr="00A96233" w:rsidRDefault="00020828" w:rsidP="00020828">
      <w:r w:rsidRPr="00A96233">
        <w:t>Store events may be held to unveil new products and may be combined with an extra offer such as getting 15% of when they buy a complementary product.</w:t>
      </w:r>
    </w:p>
    <w:p w14:paraId="31266FB2" w14:textId="77777777" w:rsidR="00020828" w:rsidRPr="00A96233" w:rsidRDefault="00020828" w:rsidP="00020828"/>
    <w:p w14:paraId="2A97C4AD" w14:textId="77777777" w:rsidR="00020828" w:rsidRPr="00A96233" w:rsidRDefault="00020828" w:rsidP="00020828">
      <w:pPr>
        <w:rPr>
          <w:b/>
          <w:bCs/>
        </w:rPr>
      </w:pPr>
      <w:r w:rsidRPr="00A96233">
        <w:rPr>
          <w:b/>
          <w:bCs/>
        </w:rPr>
        <w:t>Loyalty programmes</w:t>
      </w:r>
    </w:p>
    <w:p w14:paraId="1B60DF7E" w14:textId="77777777" w:rsidR="00020828" w:rsidRPr="00A96233" w:rsidRDefault="00020828" w:rsidP="00020828"/>
    <w:p w14:paraId="6E6A928D" w14:textId="77777777" w:rsidR="00020828" w:rsidRPr="00A96233" w:rsidRDefault="00020828" w:rsidP="00020828">
      <w:r w:rsidRPr="00A96233">
        <w:t>It is a well-known fact that it costs much more to attract new customers customer than it does to retain an existing one. Loyalty programmes are used to maximise retaining customers.</w:t>
      </w:r>
    </w:p>
    <w:p w14:paraId="09852AC1" w14:textId="77777777" w:rsidR="00020828" w:rsidRPr="00A96233" w:rsidRDefault="00020828" w:rsidP="00020828"/>
    <w:p w14:paraId="54C5E795" w14:textId="77777777" w:rsidR="00020828" w:rsidRPr="00A96233" w:rsidRDefault="00020828" w:rsidP="00020828">
      <w:r w:rsidRPr="00A96233">
        <w:lastRenderedPageBreak/>
        <w:t xml:space="preserve">The goal of a loyalty program is to not only retain existing customers, but to make them feel excited about earning points and reaching the next VIP tier with an exclusive customer experience. </w:t>
      </w:r>
    </w:p>
    <w:p w14:paraId="40CA0582" w14:textId="77777777" w:rsidR="00AC10B8" w:rsidRPr="00A96233" w:rsidRDefault="00AC10B8" w:rsidP="00020828"/>
    <w:p w14:paraId="35693EB0" w14:textId="77777777" w:rsidR="00020828" w:rsidRPr="00A96233" w:rsidRDefault="00020828" w:rsidP="00020828">
      <w:pPr>
        <w:rPr>
          <w:b/>
          <w:bCs/>
        </w:rPr>
      </w:pPr>
      <w:r w:rsidRPr="00A96233">
        <w:rPr>
          <w:b/>
          <w:bCs/>
        </w:rPr>
        <w:t>Point of sale displays</w:t>
      </w:r>
    </w:p>
    <w:p w14:paraId="2196ABC6" w14:textId="77777777" w:rsidR="00020828" w:rsidRPr="00A96233" w:rsidRDefault="00020828" w:rsidP="00020828"/>
    <w:p w14:paraId="2C48897F" w14:textId="77777777" w:rsidR="00020828" w:rsidRPr="00A96233" w:rsidRDefault="00020828" w:rsidP="00020828">
      <w:r w:rsidRPr="00A96233">
        <w:t xml:space="preserve">Most decisions to buy specific products are made while customers are shopping in a store, with more than 50% of those decisions considered an impulse buy. </w:t>
      </w:r>
    </w:p>
    <w:p w14:paraId="75CF9A4F" w14:textId="77777777" w:rsidR="00020828" w:rsidRPr="00A96233" w:rsidRDefault="00020828" w:rsidP="00020828"/>
    <w:p w14:paraId="385FCC59" w14:textId="77777777" w:rsidR="00020828" w:rsidRPr="00A96233" w:rsidRDefault="00020828" w:rsidP="00020828">
      <w:r w:rsidRPr="00A96233">
        <w:t>Point of sale displays are usually placed throughout the store to encourage impulse buys. These displays may be in the form of display baskets close to the pay point (for example, biscuits, sweets, tuna on special, etc.), or in the form of attractive displays, placed at the end of gondolas, such as in the picture. The fact that the display looks totally different than the rest of the merchandising on the gondolas, immediately draws attention and makes customers stop to look and buy.</w:t>
      </w:r>
    </w:p>
    <w:p w14:paraId="4E2F51B7" w14:textId="77777777" w:rsidR="00020828" w:rsidRPr="00A96233" w:rsidRDefault="00020828" w:rsidP="00020828"/>
    <w:p w14:paraId="085EBC17" w14:textId="77777777" w:rsidR="00020828" w:rsidRPr="00A96233" w:rsidRDefault="00020828" w:rsidP="00020828">
      <w:pPr>
        <w:pStyle w:val="Heading3"/>
        <w:spacing w:line="360" w:lineRule="auto"/>
      </w:pPr>
      <w:bookmarkStart w:id="765" w:name="_Toc45720018"/>
      <w:bookmarkStart w:id="766" w:name="_Toc46588537"/>
      <w:bookmarkStart w:id="767" w:name="_Toc46917454"/>
      <w:r w:rsidRPr="00A96233">
        <w:t>2.3.3</w:t>
      </w:r>
      <w:r w:rsidRPr="00A96233">
        <w:tab/>
        <w:t>Methods used for allocating quantities of promotional stock</w:t>
      </w:r>
      <w:bookmarkEnd w:id="765"/>
      <w:bookmarkEnd w:id="766"/>
      <w:bookmarkEnd w:id="767"/>
    </w:p>
    <w:p w14:paraId="35627355"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5C353949" w14:textId="77777777" w:rsidTr="00863848">
        <w:tc>
          <w:tcPr>
            <w:tcW w:w="1408" w:type="dxa"/>
            <w:shd w:val="clear" w:color="auto" w:fill="auto"/>
          </w:tcPr>
          <w:p w14:paraId="1CEF4777" w14:textId="77777777" w:rsidR="00020828" w:rsidRPr="00A96233" w:rsidRDefault="00020828" w:rsidP="00863848">
            <w:pPr>
              <w:jc w:val="center"/>
            </w:pPr>
            <w:r w:rsidRPr="00A96233">
              <w:rPr>
                <w:noProof/>
              </w:rPr>
              <w:drawing>
                <wp:inline distT="0" distB="0" distL="0" distR="0" wp14:anchorId="00B2039A" wp14:editId="4840D2F5">
                  <wp:extent cx="468000" cy="468000"/>
                  <wp:effectExtent l="0" t="0" r="8255" b="8255"/>
                  <wp:docPr id="1654" name="Picture 165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 name="Question.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229573ED" w14:textId="77777777" w:rsidR="00020828" w:rsidRPr="00A96233" w:rsidRDefault="00020828" w:rsidP="00863848">
            <w:r w:rsidRPr="00A96233">
              <w:t>What methods do you use to decide on quantities of promotional stock to allocate to different stores within the retail chain?</w:t>
            </w:r>
          </w:p>
          <w:p w14:paraId="5A8D20D0" w14:textId="77777777" w:rsidR="00020828" w:rsidRPr="00A96233" w:rsidRDefault="00020828" w:rsidP="00863848"/>
          <w:p w14:paraId="7330C3F8" w14:textId="7013B548" w:rsidR="00020828" w:rsidRDefault="00020828" w:rsidP="00863848"/>
          <w:p w14:paraId="3F1E8597" w14:textId="10F7C434" w:rsidR="00A04E4B" w:rsidRDefault="00A04E4B" w:rsidP="00863848"/>
          <w:p w14:paraId="0C2ECA46" w14:textId="7A128890" w:rsidR="00A04E4B" w:rsidRDefault="00A04E4B" w:rsidP="00863848"/>
          <w:p w14:paraId="340DF1CD" w14:textId="77777777" w:rsidR="00A04E4B" w:rsidRPr="00A96233" w:rsidRDefault="00A04E4B" w:rsidP="00863848"/>
          <w:p w14:paraId="30DAFD53" w14:textId="77777777" w:rsidR="00020828" w:rsidRPr="00A96233" w:rsidRDefault="00020828" w:rsidP="00863848"/>
        </w:tc>
      </w:tr>
    </w:tbl>
    <w:p w14:paraId="00E38116" w14:textId="77777777" w:rsidR="00020828" w:rsidRPr="00A96233" w:rsidRDefault="00020828" w:rsidP="00020828"/>
    <w:p w14:paraId="32DBDB1F" w14:textId="77777777" w:rsidR="00020828" w:rsidRPr="00A96233" w:rsidRDefault="00020828" w:rsidP="00020828">
      <w:r w:rsidRPr="00A96233">
        <w:t>Deciding on the chainwide order quantity of a product for which a promotion is planned, is no easy task. Deciding on how to allocate ordered quantities for such promotional stock for different stores in the retail chain is even more difficult.</w:t>
      </w:r>
    </w:p>
    <w:p w14:paraId="2ACDD890" w14:textId="77777777" w:rsidR="00020828" w:rsidRPr="00A96233" w:rsidRDefault="00020828" w:rsidP="00020828"/>
    <w:p w14:paraId="35F9E27B" w14:textId="77777777" w:rsidR="00020828" w:rsidRPr="00A96233" w:rsidRDefault="00020828" w:rsidP="00020828">
      <w:pPr>
        <w:spacing w:after="120"/>
      </w:pPr>
      <w:r w:rsidRPr="00A96233">
        <w:t>The two most common methods for allocating promotional stock are:</w:t>
      </w:r>
    </w:p>
    <w:p w14:paraId="4E725E2D" w14:textId="77777777" w:rsidR="00020828" w:rsidRPr="00A96233" w:rsidRDefault="00020828" w:rsidP="0014236E">
      <w:pPr>
        <w:pStyle w:val="ListParagraph"/>
        <w:numPr>
          <w:ilvl w:val="0"/>
          <w:numId w:val="360"/>
        </w:numPr>
        <w:spacing w:after="120"/>
        <w:contextualSpacing w:val="0"/>
      </w:pPr>
      <w:r w:rsidRPr="00A96233">
        <w:t>ABC classification of stores</w:t>
      </w:r>
    </w:p>
    <w:p w14:paraId="1493C7DB" w14:textId="77777777" w:rsidR="00020828" w:rsidRPr="00A96233" w:rsidRDefault="00020828" w:rsidP="0014236E">
      <w:pPr>
        <w:pStyle w:val="ListParagraph"/>
        <w:numPr>
          <w:ilvl w:val="0"/>
          <w:numId w:val="360"/>
        </w:numPr>
        <w:contextualSpacing w:val="0"/>
      </w:pPr>
      <w:r w:rsidRPr="00A96233">
        <w:t>History-based allocation</w:t>
      </w:r>
    </w:p>
    <w:p w14:paraId="0466D86E" w14:textId="77777777" w:rsidR="00020828" w:rsidRPr="00A96233" w:rsidRDefault="00020828" w:rsidP="00020828"/>
    <w:p w14:paraId="7889AC74" w14:textId="77777777" w:rsidR="00020828" w:rsidRPr="00A96233" w:rsidRDefault="00020828" w:rsidP="00020828">
      <w:pPr>
        <w:pStyle w:val="Heading4"/>
        <w:spacing w:line="360" w:lineRule="auto"/>
        <w:ind w:left="1134" w:hanging="1134"/>
      </w:pPr>
      <w:r w:rsidRPr="00A96233">
        <w:t>2.3.3.1</w:t>
      </w:r>
      <w:r w:rsidRPr="00A96233">
        <w:tab/>
        <w:t>ABC classification of stores</w:t>
      </w:r>
    </w:p>
    <w:p w14:paraId="54A9DCB2" w14:textId="77777777" w:rsidR="00020828" w:rsidRPr="00A96233" w:rsidRDefault="00020828" w:rsidP="00020828"/>
    <w:p w14:paraId="13846A90" w14:textId="77777777" w:rsidR="00020828" w:rsidRPr="00A96233" w:rsidRDefault="00020828" w:rsidP="00020828">
      <w:r w:rsidRPr="00A96233">
        <w:t>The method that is used most commonly is to classify stores into three or four groups based on size of the stores. (This is where the ABC classification of stores can be used).</w:t>
      </w:r>
    </w:p>
    <w:p w14:paraId="59F8DE3E" w14:textId="77777777" w:rsidR="00020828" w:rsidRPr="00A96233" w:rsidRDefault="00020828" w:rsidP="00020828"/>
    <w:p w14:paraId="3B72D8C0" w14:textId="77777777" w:rsidR="00020828" w:rsidRPr="00A96233" w:rsidRDefault="00020828" w:rsidP="00F855F1">
      <w:r w:rsidRPr="00A96233">
        <w:lastRenderedPageBreak/>
        <w:t>Promotional stock is then allocated proportionally to these stores, based on the Pareto principle of prioritisation.</w:t>
      </w:r>
    </w:p>
    <w:p w14:paraId="3FF20AA0" w14:textId="77777777" w:rsidR="00020828" w:rsidRPr="00A96233" w:rsidRDefault="00020828" w:rsidP="00F855F1">
      <w:pPr>
        <w:pStyle w:val="ListParagraph"/>
        <w:numPr>
          <w:ilvl w:val="0"/>
          <w:numId w:val="350"/>
        </w:numPr>
        <w:contextualSpacing w:val="0"/>
      </w:pPr>
      <w:r w:rsidRPr="00A96233">
        <w:t>Class A stores: 80%</w:t>
      </w:r>
    </w:p>
    <w:p w14:paraId="438E83E7" w14:textId="77777777" w:rsidR="00020828" w:rsidRPr="00A96233" w:rsidRDefault="00020828" w:rsidP="00F855F1">
      <w:pPr>
        <w:pStyle w:val="ListParagraph"/>
        <w:numPr>
          <w:ilvl w:val="0"/>
          <w:numId w:val="350"/>
        </w:numPr>
        <w:contextualSpacing w:val="0"/>
      </w:pPr>
      <w:r w:rsidRPr="00A96233">
        <w:t>Class B stores: 15%</w:t>
      </w:r>
    </w:p>
    <w:p w14:paraId="4D66FE59" w14:textId="77777777" w:rsidR="00020828" w:rsidRPr="00A96233" w:rsidRDefault="00020828" w:rsidP="00F855F1">
      <w:pPr>
        <w:pStyle w:val="ListParagraph"/>
        <w:numPr>
          <w:ilvl w:val="0"/>
          <w:numId w:val="350"/>
        </w:numPr>
        <w:contextualSpacing w:val="0"/>
      </w:pPr>
      <w:r w:rsidRPr="00A96233">
        <w:t>Class C stores: 5%</w:t>
      </w:r>
    </w:p>
    <w:p w14:paraId="0338767A" w14:textId="77777777" w:rsidR="00020828" w:rsidRPr="00A96233" w:rsidRDefault="00020828" w:rsidP="00F855F1"/>
    <w:p w14:paraId="2825C724" w14:textId="77777777" w:rsidR="00020828" w:rsidRPr="00A96233" w:rsidRDefault="00020828" w:rsidP="00020828">
      <w:pPr>
        <w:pStyle w:val="Heading4"/>
        <w:spacing w:line="360" w:lineRule="auto"/>
        <w:ind w:left="1134" w:hanging="1134"/>
      </w:pPr>
      <w:r w:rsidRPr="00A96233">
        <w:t>2.3.3.2</w:t>
      </w:r>
      <w:r w:rsidRPr="00A96233">
        <w:tab/>
        <w:t>History-based allocation</w:t>
      </w:r>
    </w:p>
    <w:p w14:paraId="4C5578FC" w14:textId="77777777" w:rsidR="00020828" w:rsidRPr="00A96233" w:rsidRDefault="00020828" w:rsidP="00020828"/>
    <w:p w14:paraId="060F4247" w14:textId="77777777" w:rsidR="00020828" w:rsidRPr="00A96233" w:rsidRDefault="00020828" w:rsidP="00020828">
      <w:r w:rsidRPr="00A96233">
        <w:t>Although ABC classification might seem the easiest method to use for allocating promotional stock to stores of different sizes, it lends itself to inaccurate allocation that may result in large markdowns in some stores and loss of sales in other stores.</w:t>
      </w:r>
    </w:p>
    <w:p w14:paraId="126E5265" w14:textId="77777777" w:rsidR="00020828" w:rsidRPr="00A96233" w:rsidRDefault="00020828" w:rsidP="00020828"/>
    <w:p w14:paraId="2D5BB3CD" w14:textId="77777777" w:rsidR="00020828" w:rsidRPr="00A96233" w:rsidRDefault="00020828" w:rsidP="00020828">
      <w:r w:rsidRPr="00A96233">
        <w:t>It is suggested in literature that history of promotional sales per store or class of store for similar products will result in a more accurate forecasting, because such forecasts will be based on consumer buying behaviour per store.</w:t>
      </w:r>
    </w:p>
    <w:p w14:paraId="320D8169"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236C8FCA" w14:textId="77777777" w:rsidTr="00863848">
        <w:trPr>
          <w:trHeight w:val="1008"/>
        </w:trPr>
        <w:tc>
          <w:tcPr>
            <w:tcW w:w="1408" w:type="dxa"/>
            <w:shd w:val="clear" w:color="auto" w:fill="auto"/>
          </w:tcPr>
          <w:p w14:paraId="4B2A6CFD" w14:textId="77777777" w:rsidR="00020828" w:rsidRPr="00A96233" w:rsidRDefault="00020828" w:rsidP="00863848">
            <w:pPr>
              <w:jc w:val="center"/>
            </w:pPr>
            <w:r w:rsidRPr="00A96233">
              <w:rPr>
                <w:rFonts w:cs="Arial"/>
                <w:noProof/>
                <w:szCs w:val="20"/>
              </w:rPr>
              <w:drawing>
                <wp:inline distT="0" distB="0" distL="0" distR="0" wp14:anchorId="79E9DAB1" wp14:editId="1B77ADDE">
                  <wp:extent cx="468000" cy="468000"/>
                  <wp:effectExtent l="0" t="0" r="8255" b="8255"/>
                  <wp:docPr id="1655" name="Picture 1655"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 name="GroupActivity.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35A40991" w14:textId="16CF3942" w:rsidR="00020828" w:rsidRPr="007657F8" w:rsidRDefault="00020828" w:rsidP="00863848">
            <w:pPr>
              <w:spacing w:after="120"/>
              <w:rPr>
                <w:b/>
                <w:bCs/>
              </w:rPr>
            </w:pPr>
            <w:r w:rsidRPr="007657F8">
              <w:rPr>
                <w:b/>
                <w:bCs/>
              </w:rPr>
              <w:t xml:space="preserve">Activity </w:t>
            </w:r>
            <w:r w:rsidR="00952906">
              <w:rPr>
                <w:b/>
                <w:bCs/>
              </w:rPr>
              <w:t>3</w:t>
            </w:r>
            <w:r w:rsidR="007657F8" w:rsidRPr="007657F8">
              <w:rPr>
                <w:b/>
                <w:bCs/>
              </w:rPr>
              <w:t>0</w:t>
            </w:r>
            <w:r w:rsidRPr="007657F8">
              <w:rPr>
                <w:b/>
                <w:bCs/>
              </w:rPr>
              <w:t xml:space="preserve"> (KM0402 IAC0203) </w:t>
            </w:r>
          </w:p>
          <w:p w14:paraId="710FC97A" w14:textId="77777777" w:rsidR="00020828" w:rsidRPr="007657F8" w:rsidRDefault="00020828" w:rsidP="00863848">
            <w:pPr>
              <w:spacing w:after="120"/>
            </w:pPr>
            <w:r w:rsidRPr="007657F8">
              <w:t>Work in groups.</w:t>
            </w:r>
          </w:p>
          <w:p w14:paraId="05B14A4E" w14:textId="77777777" w:rsidR="00020828" w:rsidRPr="007657F8" w:rsidRDefault="00020828" w:rsidP="00863848">
            <w:pPr>
              <w:spacing w:after="120"/>
            </w:pPr>
            <w:r w:rsidRPr="007657F8">
              <w:t>Please complete the activity in your workbooks.</w:t>
            </w:r>
          </w:p>
          <w:p w14:paraId="7D7C44E9" w14:textId="77777777" w:rsidR="00020828" w:rsidRPr="00A96233" w:rsidRDefault="00020828" w:rsidP="00863848">
            <w:r w:rsidRPr="007657F8">
              <w:t>Discuss and explain the methods you use for allocating promotional stock to different stores within the retail chains</w:t>
            </w:r>
            <w:r w:rsidRPr="00A96233">
              <w:t>. List the advantages and disadvantages that you experience with the methods that are being used.</w:t>
            </w:r>
          </w:p>
        </w:tc>
      </w:tr>
    </w:tbl>
    <w:p w14:paraId="16D4F6A7"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33079D72" w14:textId="77777777" w:rsidTr="00863848">
        <w:tc>
          <w:tcPr>
            <w:tcW w:w="1408" w:type="dxa"/>
            <w:hideMark/>
          </w:tcPr>
          <w:p w14:paraId="030715FA" w14:textId="77777777" w:rsidR="00020828" w:rsidRPr="00A96233" w:rsidRDefault="00020828" w:rsidP="00863848">
            <w:pPr>
              <w:jc w:val="center"/>
            </w:pPr>
            <w:r w:rsidRPr="00A96233">
              <w:rPr>
                <w:noProof/>
              </w:rPr>
              <w:drawing>
                <wp:inline distT="0" distB="0" distL="0" distR="0" wp14:anchorId="5955D0F9" wp14:editId="4C3ECA8E">
                  <wp:extent cx="464820" cy="464820"/>
                  <wp:effectExtent l="0" t="0" r="0" b="0"/>
                  <wp:docPr id="1656" name="Picture 165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vAlign w:val="center"/>
          </w:tcPr>
          <w:p w14:paraId="41E2B8DD" w14:textId="77777777" w:rsidR="00020828" w:rsidRPr="00A96233" w:rsidRDefault="00020828" w:rsidP="00863848">
            <w:pPr>
              <w:spacing w:after="120"/>
              <w:rPr>
                <w:b/>
                <w:bCs/>
              </w:rPr>
            </w:pPr>
            <w:r w:rsidRPr="00A96233">
              <w:rPr>
                <w:b/>
                <w:bCs/>
              </w:rPr>
              <w:t>ANSWER</w:t>
            </w:r>
          </w:p>
          <w:p w14:paraId="31DAD419" w14:textId="77777777" w:rsidR="00020828" w:rsidRPr="00A96233" w:rsidRDefault="00020828" w:rsidP="00863848">
            <w:r w:rsidRPr="00A96233">
              <w:t>Learners should discuss and explain the methods they use for allocating promotional stock to different stores within the retail chains. They should also list the advantages and disadvantages that you experience with the methods that are being used.</w:t>
            </w:r>
          </w:p>
        </w:tc>
      </w:tr>
    </w:tbl>
    <w:p w14:paraId="462FFA80" w14:textId="1602181F" w:rsidR="00020828" w:rsidRDefault="00020828" w:rsidP="00020828">
      <w:pPr>
        <w:rPr>
          <w:rFonts w:eastAsia="Times New Roman"/>
        </w:rPr>
      </w:pPr>
    </w:p>
    <w:p w14:paraId="69641E26" w14:textId="77777777" w:rsidR="00A04E4B" w:rsidRPr="00A96233" w:rsidRDefault="00A04E4B" w:rsidP="00020828">
      <w:pPr>
        <w:rPr>
          <w:rFonts w:eastAsia="Times New Roman"/>
        </w:rPr>
      </w:pPr>
    </w:p>
    <w:p w14:paraId="39A9E368" w14:textId="77777777" w:rsidR="00020828" w:rsidRPr="00A96233" w:rsidRDefault="00020828" w:rsidP="00020828">
      <w:pPr>
        <w:pStyle w:val="Heading2"/>
      </w:pPr>
      <w:bookmarkStart w:id="768" w:name="_Toc45720019"/>
      <w:bookmarkStart w:id="769" w:name="_Toc46588538"/>
      <w:bookmarkStart w:id="770" w:name="_Toc46917455"/>
      <w:r w:rsidRPr="00A96233">
        <w:t>2.4</w:t>
      </w:r>
      <w:r w:rsidRPr="00A96233">
        <w:tab/>
        <w:t>Methods used for allocating new merchandise and its quantities to stores</w:t>
      </w:r>
      <w:bookmarkEnd w:id="768"/>
      <w:bookmarkEnd w:id="769"/>
      <w:bookmarkEnd w:id="770"/>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773E1AAC" w14:textId="77777777" w:rsidTr="00A04E4B">
        <w:tc>
          <w:tcPr>
            <w:tcW w:w="784" w:type="pct"/>
            <w:tcBorders>
              <w:top w:val="single" w:sz="4" w:space="0" w:color="auto"/>
              <w:left w:val="single" w:sz="4" w:space="0" w:color="auto"/>
              <w:bottom w:val="single" w:sz="4" w:space="0" w:color="auto"/>
              <w:right w:val="nil"/>
            </w:tcBorders>
            <w:hideMark/>
          </w:tcPr>
          <w:p w14:paraId="3B9442F4" w14:textId="77777777" w:rsidR="00020828" w:rsidRPr="00A96233" w:rsidRDefault="00020828" w:rsidP="00863848">
            <w:pPr>
              <w:jc w:val="center"/>
            </w:pPr>
            <w:r w:rsidRPr="00A96233">
              <w:rPr>
                <w:noProof/>
              </w:rPr>
              <w:drawing>
                <wp:inline distT="0" distB="0" distL="0" distR="0" wp14:anchorId="1FED8B38" wp14:editId="7702B0D1">
                  <wp:extent cx="462915" cy="462915"/>
                  <wp:effectExtent l="0" t="0" r="0" b="0"/>
                  <wp:docPr id="1657" name="Picture 165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41D95FD6" w14:textId="77777777" w:rsidR="00020828" w:rsidRPr="00A96233" w:rsidRDefault="00020828" w:rsidP="00863848">
            <w:r w:rsidRPr="00A96233">
              <w:t>Use the information below to discuss the methods used for allocating new merchandise and its quantities to stores.</w:t>
            </w:r>
          </w:p>
          <w:p w14:paraId="4B3E5C60" w14:textId="77777777" w:rsidR="00020828" w:rsidRPr="00A96233" w:rsidRDefault="00020828" w:rsidP="00863848"/>
          <w:p w14:paraId="326A9B3A" w14:textId="38CB0F39" w:rsidR="00020828" w:rsidRPr="00A96233" w:rsidRDefault="00020828" w:rsidP="00863848">
            <w:r w:rsidRPr="00A96233">
              <w:t xml:space="preserve">Where indicated, ask learners to </w:t>
            </w:r>
            <w:r w:rsidRPr="007657F8">
              <w:t xml:space="preserve">complete activity </w:t>
            </w:r>
            <w:r w:rsidR="00952906">
              <w:t>3</w:t>
            </w:r>
            <w:r w:rsidR="007657F8" w:rsidRPr="007657F8">
              <w:t>1</w:t>
            </w:r>
            <w:r w:rsidRPr="007657F8">
              <w:t>.</w:t>
            </w:r>
          </w:p>
        </w:tc>
        <w:tc>
          <w:tcPr>
            <w:tcW w:w="873" w:type="pct"/>
            <w:tcBorders>
              <w:top w:val="single" w:sz="4" w:space="0" w:color="auto"/>
              <w:left w:val="nil"/>
              <w:bottom w:val="single" w:sz="4" w:space="0" w:color="auto"/>
              <w:right w:val="single" w:sz="4" w:space="0" w:color="auto"/>
            </w:tcBorders>
            <w:hideMark/>
          </w:tcPr>
          <w:p w14:paraId="3ED1DD6E" w14:textId="77777777" w:rsidR="00020828" w:rsidRPr="00A96233" w:rsidRDefault="00020828" w:rsidP="00863848">
            <w:r w:rsidRPr="00A96233">
              <w:t>Time:</w:t>
            </w:r>
          </w:p>
          <w:p w14:paraId="1428AB3E" w14:textId="03F74979" w:rsidR="00020828" w:rsidRPr="00A96233" w:rsidRDefault="00AC10B8" w:rsidP="00863848">
            <w:r w:rsidRPr="00A96233">
              <w:t>2 hours</w:t>
            </w:r>
          </w:p>
        </w:tc>
      </w:tr>
    </w:tbl>
    <w:p w14:paraId="24923EAF" w14:textId="77777777" w:rsidR="00020828" w:rsidRPr="00A96233" w:rsidRDefault="00020828" w:rsidP="00020828"/>
    <w:p w14:paraId="197B7F57" w14:textId="77777777" w:rsidR="00020828" w:rsidRPr="00A96233" w:rsidRDefault="00020828" w:rsidP="00020828">
      <w:r w:rsidRPr="00A96233">
        <w:lastRenderedPageBreak/>
        <w:t>Allocating new merchandise to stores pose some challenges especially if a similar product has never been part of the product range.</w:t>
      </w:r>
    </w:p>
    <w:p w14:paraId="31D0F630" w14:textId="77777777" w:rsidR="00020828" w:rsidRPr="00A96233" w:rsidRDefault="00020828" w:rsidP="00020828"/>
    <w:p w14:paraId="38815127" w14:textId="77777777" w:rsidR="00020828" w:rsidRPr="00A96233" w:rsidRDefault="00020828" w:rsidP="00020828">
      <w:pPr>
        <w:spacing w:after="120"/>
      </w:pPr>
      <w:r w:rsidRPr="00A96233">
        <w:t>The most commonly used methods to allocate new merchandise to different stores are:</w:t>
      </w:r>
    </w:p>
    <w:p w14:paraId="5413041B" w14:textId="77777777" w:rsidR="00020828" w:rsidRPr="00A96233" w:rsidRDefault="00020828" w:rsidP="0014236E">
      <w:pPr>
        <w:pStyle w:val="ListParagraph"/>
        <w:numPr>
          <w:ilvl w:val="0"/>
          <w:numId w:val="351"/>
        </w:numPr>
        <w:spacing w:after="120"/>
        <w:contextualSpacing w:val="0"/>
        <w:jc w:val="left"/>
      </w:pPr>
      <w:r w:rsidRPr="00A96233">
        <w:t>ABC classification of stores</w:t>
      </w:r>
    </w:p>
    <w:p w14:paraId="78916FD3" w14:textId="77777777" w:rsidR="00020828" w:rsidRPr="00A96233" w:rsidRDefault="00020828" w:rsidP="0014236E">
      <w:pPr>
        <w:pStyle w:val="ListParagraph"/>
        <w:numPr>
          <w:ilvl w:val="0"/>
          <w:numId w:val="351"/>
        </w:numPr>
        <w:contextualSpacing w:val="0"/>
        <w:jc w:val="left"/>
      </w:pPr>
      <w:r w:rsidRPr="00A96233">
        <w:t>History of similar products sold.</w:t>
      </w:r>
    </w:p>
    <w:p w14:paraId="7E7BE0B1" w14:textId="77777777" w:rsidR="00020828" w:rsidRPr="00A96233" w:rsidRDefault="00020828" w:rsidP="00020828"/>
    <w:p w14:paraId="7167EDFE" w14:textId="77777777" w:rsidR="00020828" w:rsidRPr="00A96233" w:rsidRDefault="00020828" w:rsidP="00020828">
      <w:r w:rsidRPr="00A96233">
        <w:t xml:space="preserve">Both these methods have already been discussed therefore explanation is not repeated. </w:t>
      </w:r>
    </w:p>
    <w:p w14:paraId="3B2227AE" w14:textId="77777777" w:rsidR="00020828" w:rsidRPr="00A96233" w:rsidRDefault="00020828" w:rsidP="00020828"/>
    <w:p w14:paraId="2859022C" w14:textId="77777777" w:rsidR="00020828" w:rsidRPr="00A96233" w:rsidRDefault="00020828" w:rsidP="00020828">
      <w:r w:rsidRPr="00A96233">
        <w:t>What can be added, is that when the history method is used, known changes in the economy and trends as well as target market changes for the company as a whole of for specific locations should be taken into consideration when deciding on quantities to be allocated.</w:t>
      </w:r>
    </w:p>
    <w:p w14:paraId="79B52228" w14:textId="77777777" w:rsidR="00020828" w:rsidRPr="00A96233" w:rsidRDefault="00020828" w:rsidP="00020828"/>
    <w:p w14:paraId="34EC4002" w14:textId="77777777" w:rsidR="00020828" w:rsidRPr="00A96233" w:rsidRDefault="00020828" w:rsidP="00020828">
      <w:pPr>
        <w:pStyle w:val="Heading3"/>
        <w:spacing w:line="360" w:lineRule="auto"/>
      </w:pPr>
      <w:bookmarkStart w:id="771" w:name="_Toc45720020"/>
      <w:bookmarkStart w:id="772" w:name="_Toc46588539"/>
      <w:bookmarkStart w:id="773" w:name="_Toc46917456"/>
      <w:r w:rsidRPr="00A96233">
        <w:t>2.4.1</w:t>
      </w:r>
      <w:r w:rsidRPr="00A96233">
        <w:tab/>
        <w:t>ABC classification of stores</w:t>
      </w:r>
      <w:bookmarkEnd w:id="771"/>
      <w:bookmarkEnd w:id="772"/>
      <w:bookmarkEnd w:id="773"/>
    </w:p>
    <w:p w14:paraId="666060B8" w14:textId="77777777" w:rsidR="00020828" w:rsidRPr="00A96233" w:rsidRDefault="00020828" w:rsidP="00020828"/>
    <w:p w14:paraId="1A6B6470" w14:textId="77777777" w:rsidR="00020828" w:rsidRPr="00A96233" w:rsidRDefault="00020828" w:rsidP="00020828">
      <w:r w:rsidRPr="00A96233">
        <w:t>The method that is used most commonly is to classify stores into three or four groups based on size of the stores. (This is where the ABC classification of stores can be used).</w:t>
      </w:r>
    </w:p>
    <w:p w14:paraId="24F8DE40" w14:textId="77777777" w:rsidR="00020828" w:rsidRPr="00A96233" w:rsidRDefault="00020828" w:rsidP="00020828"/>
    <w:p w14:paraId="7A73149D" w14:textId="77777777" w:rsidR="00020828" w:rsidRPr="00A96233" w:rsidRDefault="00020828" w:rsidP="00020828">
      <w:pPr>
        <w:spacing w:after="120"/>
      </w:pPr>
      <w:r w:rsidRPr="00A96233">
        <w:t>Promotional stock is then allocated proportionally to these stores, based on the Pareto principle of prioritisation.</w:t>
      </w:r>
    </w:p>
    <w:p w14:paraId="2BEAC34C" w14:textId="77777777" w:rsidR="00020828" w:rsidRPr="00A96233" w:rsidRDefault="00020828" w:rsidP="0014236E">
      <w:pPr>
        <w:pStyle w:val="ListParagraph"/>
        <w:numPr>
          <w:ilvl w:val="0"/>
          <w:numId w:val="350"/>
        </w:numPr>
        <w:spacing w:after="120"/>
        <w:contextualSpacing w:val="0"/>
        <w:jc w:val="left"/>
      </w:pPr>
      <w:r w:rsidRPr="00A96233">
        <w:t>Class A stores: 80%</w:t>
      </w:r>
    </w:p>
    <w:p w14:paraId="6853029D" w14:textId="77777777" w:rsidR="00020828" w:rsidRPr="00A96233" w:rsidRDefault="00020828" w:rsidP="0014236E">
      <w:pPr>
        <w:pStyle w:val="ListParagraph"/>
        <w:numPr>
          <w:ilvl w:val="0"/>
          <w:numId w:val="350"/>
        </w:numPr>
        <w:spacing w:after="120"/>
        <w:contextualSpacing w:val="0"/>
        <w:jc w:val="left"/>
      </w:pPr>
      <w:r w:rsidRPr="00A96233">
        <w:t>Class B stores: 15%</w:t>
      </w:r>
    </w:p>
    <w:p w14:paraId="5398303A" w14:textId="77777777" w:rsidR="00020828" w:rsidRPr="00A96233" w:rsidRDefault="00020828" w:rsidP="0014236E">
      <w:pPr>
        <w:pStyle w:val="ListParagraph"/>
        <w:numPr>
          <w:ilvl w:val="0"/>
          <w:numId w:val="350"/>
        </w:numPr>
        <w:contextualSpacing w:val="0"/>
        <w:jc w:val="left"/>
      </w:pPr>
      <w:r w:rsidRPr="00A96233">
        <w:t>Class C stores: 5%</w:t>
      </w:r>
    </w:p>
    <w:p w14:paraId="107F1031" w14:textId="77777777" w:rsidR="00020828" w:rsidRPr="00A96233" w:rsidRDefault="00020828" w:rsidP="00020828">
      <w:pPr>
        <w:jc w:val="left"/>
      </w:pPr>
    </w:p>
    <w:p w14:paraId="759CE996" w14:textId="77777777" w:rsidR="00020828" w:rsidRPr="00A96233" w:rsidRDefault="00020828" w:rsidP="00020828">
      <w:pPr>
        <w:pStyle w:val="Heading3"/>
        <w:spacing w:line="360" w:lineRule="auto"/>
      </w:pPr>
      <w:bookmarkStart w:id="774" w:name="_Toc45720021"/>
      <w:bookmarkStart w:id="775" w:name="_Toc46588540"/>
      <w:bookmarkStart w:id="776" w:name="_Toc46917457"/>
      <w:r w:rsidRPr="00A96233">
        <w:t>2.4.2</w:t>
      </w:r>
      <w:r w:rsidRPr="00A96233">
        <w:tab/>
        <w:t>History of sales of similar merchandise</w:t>
      </w:r>
      <w:bookmarkEnd w:id="774"/>
      <w:bookmarkEnd w:id="775"/>
      <w:bookmarkEnd w:id="776"/>
    </w:p>
    <w:p w14:paraId="1FBA0BC4" w14:textId="77777777" w:rsidR="00020828" w:rsidRPr="00A96233" w:rsidRDefault="00020828" w:rsidP="00020828"/>
    <w:p w14:paraId="3F6223D0" w14:textId="77777777" w:rsidR="00020828" w:rsidRPr="00A96233" w:rsidRDefault="00020828" w:rsidP="00020828">
      <w:r w:rsidRPr="00A96233">
        <w:t>Although ABC classification might seem the easiest method to use for allocating promotional stock to stores of different sizes, it lends itself to inaccurate allocation that may result in large markdowns in some stores and loss of sales in other stores.</w:t>
      </w:r>
    </w:p>
    <w:p w14:paraId="3304B296" w14:textId="77777777" w:rsidR="00020828" w:rsidRPr="00A96233" w:rsidRDefault="00020828" w:rsidP="00020828"/>
    <w:p w14:paraId="5643FE08" w14:textId="77777777" w:rsidR="00020828" w:rsidRPr="00A96233" w:rsidRDefault="00020828" w:rsidP="00020828">
      <w:r w:rsidRPr="00A96233">
        <w:t>It is suggested in literature that history of promotional sales per store or class of store for similar products will result in a more accurate forecasting, because such forecasts will be based on consumer buying behaviour per store.</w:t>
      </w:r>
    </w:p>
    <w:p w14:paraId="09755512" w14:textId="0D7FC878" w:rsidR="00020828" w:rsidRDefault="00020828" w:rsidP="00020828">
      <w:bookmarkStart w:id="777" w:name="_Hlk46519460"/>
    </w:p>
    <w:p w14:paraId="7A3A6D9F" w14:textId="77777777" w:rsidR="00F855F1" w:rsidRPr="00A96233" w:rsidRDefault="00F855F1"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2592342C" w14:textId="77777777" w:rsidTr="00863848">
        <w:tc>
          <w:tcPr>
            <w:tcW w:w="1408" w:type="dxa"/>
            <w:shd w:val="clear" w:color="auto" w:fill="auto"/>
          </w:tcPr>
          <w:p w14:paraId="754D570C" w14:textId="77777777" w:rsidR="00020828" w:rsidRPr="00A96233" w:rsidRDefault="00020828" w:rsidP="00863848">
            <w:pPr>
              <w:jc w:val="center"/>
            </w:pPr>
            <w:r w:rsidRPr="00A96233">
              <w:rPr>
                <w:rFonts w:cs="Arial"/>
                <w:noProof/>
                <w:szCs w:val="20"/>
              </w:rPr>
              <w:lastRenderedPageBreak/>
              <w:drawing>
                <wp:inline distT="0" distB="0" distL="0" distR="0" wp14:anchorId="3D463B16" wp14:editId="4A5589E4">
                  <wp:extent cx="468000" cy="468000"/>
                  <wp:effectExtent l="0" t="0" r="8255" b="8255"/>
                  <wp:docPr id="710" name="Picture 710"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 name="GroupActivity.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33115A73" w14:textId="4FB9F91E" w:rsidR="00020828" w:rsidRPr="007657F8" w:rsidRDefault="00020828" w:rsidP="00863848">
            <w:pPr>
              <w:spacing w:after="120"/>
              <w:rPr>
                <w:b/>
                <w:bCs/>
              </w:rPr>
            </w:pPr>
            <w:r w:rsidRPr="007657F8">
              <w:rPr>
                <w:b/>
                <w:bCs/>
              </w:rPr>
              <w:t xml:space="preserve">Activity </w:t>
            </w:r>
            <w:r w:rsidR="00952906">
              <w:rPr>
                <w:b/>
                <w:bCs/>
              </w:rPr>
              <w:t>3</w:t>
            </w:r>
            <w:r w:rsidR="007657F8" w:rsidRPr="007657F8">
              <w:rPr>
                <w:b/>
                <w:bCs/>
              </w:rPr>
              <w:t>1</w:t>
            </w:r>
            <w:r w:rsidRPr="007657F8">
              <w:rPr>
                <w:b/>
                <w:bCs/>
              </w:rPr>
              <w:t xml:space="preserve"> (KM0402 IAC0204) </w:t>
            </w:r>
          </w:p>
          <w:p w14:paraId="3BC7C79E" w14:textId="77777777" w:rsidR="00020828" w:rsidRPr="007657F8" w:rsidRDefault="00020828" w:rsidP="00863848">
            <w:pPr>
              <w:spacing w:after="120"/>
            </w:pPr>
            <w:r w:rsidRPr="007657F8">
              <w:t>Work in groups.</w:t>
            </w:r>
          </w:p>
          <w:p w14:paraId="7A41CA11" w14:textId="77777777" w:rsidR="00020828" w:rsidRPr="007657F8" w:rsidRDefault="00020828" w:rsidP="00863848">
            <w:pPr>
              <w:spacing w:after="120"/>
            </w:pPr>
            <w:r w:rsidRPr="007657F8">
              <w:t>Please complete the activity in your workbooks.</w:t>
            </w:r>
          </w:p>
          <w:p w14:paraId="48F1EDEE" w14:textId="33CF35C2" w:rsidR="00020828" w:rsidRPr="00A96233" w:rsidRDefault="00952906" w:rsidP="00863848">
            <w:pPr>
              <w:spacing w:after="120"/>
              <w:ind w:left="743" w:hanging="743"/>
            </w:pPr>
            <w:r>
              <w:t>3</w:t>
            </w:r>
            <w:r w:rsidR="007657F8" w:rsidRPr="007657F8">
              <w:t>1</w:t>
            </w:r>
            <w:r w:rsidR="00020828" w:rsidRPr="007657F8">
              <w:t xml:space="preserve">.1 </w:t>
            </w:r>
            <w:r w:rsidR="00020828" w:rsidRPr="007657F8">
              <w:tab/>
              <w:t>Discuss and explain the methods you use for allocating new stock to different stores within</w:t>
            </w:r>
            <w:r w:rsidR="00020828" w:rsidRPr="00A96233">
              <w:t xml:space="preserve"> the retail chains. </w:t>
            </w:r>
          </w:p>
          <w:p w14:paraId="044191C4" w14:textId="65D9C656" w:rsidR="00020828" w:rsidRPr="00A96233" w:rsidRDefault="00952906" w:rsidP="00863848">
            <w:pPr>
              <w:spacing w:after="120"/>
              <w:ind w:left="743" w:hanging="743"/>
            </w:pPr>
            <w:r>
              <w:t>3</w:t>
            </w:r>
            <w:r w:rsidR="007657F8">
              <w:t>1</w:t>
            </w:r>
            <w:r w:rsidR="00020828" w:rsidRPr="00A96233">
              <w:t xml:space="preserve">.2 </w:t>
            </w:r>
            <w:r w:rsidR="00020828" w:rsidRPr="00A96233">
              <w:tab/>
              <w:t>List the advantages and disadvantages that you experience with the methods that are being used.</w:t>
            </w:r>
          </w:p>
          <w:p w14:paraId="6281B88F" w14:textId="41C13259" w:rsidR="00020828" w:rsidRPr="00A96233" w:rsidRDefault="00952906" w:rsidP="00863848">
            <w:pPr>
              <w:ind w:left="743" w:hanging="743"/>
            </w:pPr>
            <w:r>
              <w:t>3</w:t>
            </w:r>
            <w:r w:rsidR="007657F8">
              <w:t>1</w:t>
            </w:r>
            <w:r w:rsidR="00020828" w:rsidRPr="00A96233">
              <w:t xml:space="preserve">.3 </w:t>
            </w:r>
            <w:r w:rsidR="00020828" w:rsidRPr="00A96233">
              <w:tab/>
              <w:t>Discuss factors that you take into consideration when you use the history method.</w:t>
            </w:r>
          </w:p>
        </w:tc>
      </w:tr>
    </w:tbl>
    <w:p w14:paraId="74E836E0" w14:textId="77777777" w:rsidR="00020828" w:rsidRPr="00A96233" w:rsidRDefault="00020828" w:rsidP="00020828">
      <w:bookmarkStart w:id="778" w:name="_Toc45720022"/>
      <w:bookmarkEnd w:id="777"/>
    </w:p>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0D07914E" w14:textId="77777777" w:rsidTr="00863848">
        <w:tc>
          <w:tcPr>
            <w:tcW w:w="1408" w:type="dxa"/>
            <w:hideMark/>
          </w:tcPr>
          <w:p w14:paraId="0B8E26BD" w14:textId="77777777" w:rsidR="00020828" w:rsidRPr="00A96233" w:rsidRDefault="00020828" w:rsidP="00863848">
            <w:pPr>
              <w:jc w:val="center"/>
            </w:pPr>
            <w:r w:rsidRPr="00A96233">
              <w:rPr>
                <w:noProof/>
              </w:rPr>
              <w:drawing>
                <wp:inline distT="0" distB="0" distL="0" distR="0" wp14:anchorId="4E97D3EF" wp14:editId="31AA4514">
                  <wp:extent cx="464820" cy="464820"/>
                  <wp:effectExtent l="0" t="0" r="0" b="0"/>
                  <wp:docPr id="1658" name="Picture 165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vAlign w:val="center"/>
          </w:tcPr>
          <w:p w14:paraId="6770E1C5" w14:textId="77777777" w:rsidR="00020828" w:rsidRPr="00A96233" w:rsidRDefault="00020828" w:rsidP="00863848">
            <w:pPr>
              <w:spacing w:after="120"/>
              <w:rPr>
                <w:b/>
                <w:bCs/>
              </w:rPr>
            </w:pPr>
            <w:r w:rsidRPr="00A96233">
              <w:rPr>
                <w:b/>
                <w:bCs/>
              </w:rPr>
              <w:t>ANSWER</w:t>
            </w:r>
          </w:p>
          <w:p w14:paraId="70923CD9" w14:textId="68091361" w:rsidR="00020828" w:rsidRPr="007657F8" w:rsidRDefault="00952906" w:rsidP="00863848">
            <w:pPr>
              <w:spacing w:after="120"/>
              <w:ind w:left="753" w:hanging="753"/>
            </w:pPr>
            <w:r>
              <w:t>3</w:t>
            </w:r>
            <w:r w:rsidR="007657F8" w:rsidRPr="007657F8">
              <w:t>1</w:t>
            </w:r>
            <w:r w:rsidR="00020828" w:rsidRPr="007657F8">
              <w:t>.1</w:t>
            </w:r>
            <w:r w:rsidR="00020828" w:rsidRPr="007657F8">
              <w:tab/>
              <w:t>Learners should discuss and explain the methods they use for allocating new stock to different stores within the retail chains.</w:t>
            </w:r>
          </w:p>
          <w:p w14:paraId="35353B75" w14:textId="14826B71" w:rsidR="00020828" w:rsidRPr="007657F8" w:rsidRDefault="00952906" w:rsidP="00863848">
            <w:pPr>
              <w:spacing w:after="120"/>
              <w:ind w:left="753" w:hanging="753"/>
            </w:pPr>
            <w:r>
              <w:t>3</w:t>
            </w:r>
            <w:r w:rsidR="007657F8" w:rsidRPr="007657F8">
              <w:t>1</w:t>
            </w:r>
            <w:r w:rsidR="00020828" w:rsidRPr="007657F8">
              <w:t>.2</w:t>
            </w:r>
            <w:r w:rsidR="00020828" w:rsidRPr="007657F8">
              <w:tab/>
              <w:t>Learners should discuss and explain the methods they use for allocating new stock to different stores within the retail chains.</w:t>
            </w:r>
          </w:p>
          <w:p w14:paraId="5636BD43" w14:textId="11F179C1" w:rsidR="00020828" w:rsidRPr="00A96233" w:rsidRDefault="00952906" w:rsidP="00863848">
            <w:pPr>
              <w:ind w:left="753" w:hanging="753"/>
            </w:pPr>
            <w:r>
              <w:t>3</w:t>
            </w:r>
            <w:r w:rsidR="007657F8" w:rsidRPr="007657F8">
              <w:t>1</w:t>
            </w:r>
            <w:r w:rsidR="00020828" w:rsidRPr="007657F8">
              <w:t>.3</w:t>
            </w:r>
            <w:r w:rsidR="00020828" w:rsidRPr="007657F8">
              <w:tab/>
              <w:t>Learners should discuss</w:t>
            </w:r>
            <w:r w:rsidR="00020828" w:rsidRPr="00A96233">
              <w:t xml:space="preserve"> factors that they take into consideration when they use the history method.</w:t>
            </w:r>
          </w:p>
        </w:tc>
      </w:tr>
    </w:tbl>
    <w:p w14:paraId="765E0844" w14:textId="77777777" w:rsidR="00020828" w:rsidRPr="00A96233" w:rsidRDefault="00020828" w:rsidP="00020828">
      <w:pPr>
        <w:rPr>
          <w:rFonts w:eastAsia="Times New Roman"/>
        </w:rPr>
      </w:pPr>
    </w:p>
    <w:p w14:paraId="10701BFB" w14:textId="77777777" w:rsidR="00020828" w:rsidRPr="00A96233" w:rsidRDefault="00020828" w:rsidP="00020828">
      <w:pPr>
        <w:pStyle w:val="Heading2"/>
        <w:spacing w:before="360"/>
      </w:pPr>
      <w:bookmarkStart w:id="779" w:name="_Toc46588541"/>
      <w:bookmarkStart w:id="780" w:name="_Toc46917458"/>
      <w:r w:rsidRPr="00A96233">
        <w:t xml:space="preserve">2.5 </w:t>
      </w:r>
      <w:r w:rsidRPr="00A96233">
        <w:tab/>
        <w:t>Impact of seasonal activity on the allocation of stock to stores</w:t>
      </w:r>
      <w:bookmarkEnd w:id="778"/>
      <w:bookmarkEnd w:id="779"/>
      <w:bookmarkEnd w:id="780"/>
    </w:p>
    <w:tbl>
      <w:tblPr>
        <w:tblStyle w:val="TableGrid"/>
        <w:tblW w:w="5000" w:type="pct"/>
        <w:tblCellMar>
          <w:top w:w="108" w:type="dxa"/>
          <w:bottom w:w="108" w:type="dxa"/>
        </w:tblCellMar>
        <w:tblLook w:val="04A0" w:firstRow="1" w:lastRow="0" w:firstColumn="1" w:lastColumn="0" w:noHBand="0" w:noVBand="1"/>
      </w:tblPr>
      <w:tblGrid>
        <w:gridCol w:w="1415"/>
        <w:gridCol w:w="6031"/>
        <w:gridCol w:w="1575"/>
      </w:tblGrid>
      <w:tr w:rsidR="00020828" w:rsidRPr="00A96233" w14:paraId="6C548248" w14:textId="77777777" w:rsidTr="00F855F1">
        <w:tc>
          <w:tcPr>
            <w:tcW w:w="784" w:type="pct"/>
            <w:tcBorders>
              <w:top w:val="single" w:sz="2" w:space="0" w:color="auto"/>
              <w:left w:val="single" w:sz="2" w:space="0" w:color="auto"/>
              <w:bottom w:val="single" w:sz="2" w:space="0" w:color="auto"/>
              <w:right w:val="nil"/>
            </w:tcBorders>
            <w:hideMark/>
          </w:tcPr>
          <w:p w14:paraId="37EE28A7" w14:textId="77777777" w:rsidR="00020828" w:rsidRPr="00A96233" w:rsidRDefault="00020828" w:rsidP="00863848">
            <w:pPr>
              <w:jc w:val="center"/>
            </w:pPr>
            <w:r w:rsidRPr="00A96233">
              <w:rPr>
                <w:noProof/>
              </w:rPr>
              <w:drawing>
                <wp:inline distT="0" distB="0" distL="0" distR="0" wp14:anchorId="6C28CE27" wp14:editId="7479AFB7">
                  <wp:extent cx="462915" cy="462915"/>
                  <wp:effectExtent l="0" t="0" r="0" b="0"/>
                  <wp:docPr id="727" name="Picture 72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3" w:type="pct"/>
            <w:tcBorders>
              <w:top w:val="single" w:sz="2" w:space="0" w:color="auto"/>
              <w:left w:val="nil"/>
              <w:bottom w:val="single" w:sz="2" w:space="0" w:color="auto"/>
              <w:right w:val="single" w:sz="4" w:space="0" w:color="auto"/>
            </w:tcBorders>
            <w:hideMark/>
          </w:tcPr>
          <w:p w14:paraId="06A07A3D" w14:textId="44038F1B" w:rsidR="00020828" w:rsidRPr="00A96233" w:rsidRDefault="00020828" w:rsidP="00F855F1">
            <w:r w:rsidRPr="00A96233">
              <w:t>Ask learners to answer the question below. Use the question as an introduction to the topic.</w:t>
            </w:r>
            <w:r w:rsidR="00F855F1">
              <w:t xml:space="preserve"> </w:t>
            </w:r>
            <w:r w:rsidRPr="00A96233">
              <w:t>Then use the information below to discuss the impact of seasonal activity on the allocation of stock to stores.</w:t>
            </w:r>
          </w:p>
        </w:tc>
        <w:tc>
          <w:tcPr>
            <w:tcW w:w="873" w:type="pct"/>
            <w:tcBorders>
              <w:top w:val="single" w:sz="2" w:space="0" w:color="auto"/>
              <w:left w:val="nil"/>
              <w:bottom w:val="single" w:sz="2" w:space="0" w:color="auto"/>
              <w:right w:val="single" w:sz="2" w:space="0" w:color="auto"/>
            </w:tcBorders>
            <w:hideMark/>
          </w:tcPr>
          <w:p w14:paraId="557E1AF3" w14:textId="77777777" w:rsidR="00020828" w:rsidRPr="00A96233" w:rsidRDefault="00020828" w:rsidP="00863848">
            <w:r w:rsidRPr="00A96233">
              <w:t>Time:</w:t>
            </w:r>
          </w:p>
          <w:p w14:paraId="61DCBD3C" w14:textId="396E895B" w:rsidR="00020828" w:rsidRPr="00A96233" w:rsidRDefault="00AC10B8" w:rsidP="00863848">
            <w:r w:rsidRPr="00A96233">
              <w:t>2 hours</w:t>
            </w:r>
          </w:p>
        </w:tc>
      </w:tr>
    </w:tbl>
    <w:p w14:paraId="0116FC0C" w14:textId="2E8C5849" w:rsidR="00020828"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561BAA95" w14:textId="77777777" w:rsidTr="00863848">
        <w:tc>
          <w:tcPr>
            <w:tcW w:w="1408" w:type="dxa"/>
            <w:shd w:val="clear" w:color="auto" w:fill="auto"/>
          </w:tcPr>
          <w:p w14:paraId="69CFFD72" w14:textId="77777777" w:rsidR="00020828" w:rsidRPr="00A96233" w:rsidRDefault="00020828" w:rsidP="00863848">
            <w:pPr>
              <w:jc w:val="center"/>
            </w:pPr>
            <w:r w:rsidRPr="00A96233">
              <w:rPr>
                <w:noProof/>
              </w:rPr>
              <w:drawing>
                <wp:inline distT="0" distB="0" distL="0" distR="0" wp14:anchorId="7B5701ED" wp14:editId="53F1EA71">
                  <wp:extent cx="468000" cy="468000"/>
                  <wp:effectExtent l="0" t="0" r="8255" b="8255"/>
                  <wp:docPr id="1659" name="Picture 165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 name="Question.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6B3AFB3E" w14:textId="77777777" w:rsidR="00020828" w:rsidRPr="00A96233" w:rsidRDefault="00020828" w:rsidP="00863848">
            <w:r w:rsidRPr="00A96233">
              <w:t>How does seasonality impact on the retail chain you represent and how does that affect your product range and quantity allocations?</w:t>
            </w:r>
          </w:p>
          <w:p w14:paraId="50C5765A" w14:textId="77777777" w:rsidR="00020828" w:rsidRPr="00A96233" w:rsidRDefault="00020828" w:rsidP="00863848"/>
          <w:p w14:paraId="425A4C36" w14:textId="77777777" w:rsidR="00020828" w:rsidRPr="00A96233" w:rsidRDefault="00020828" w:rsidP="00863848"/>
          <w:p w14:paraId="73462A25" w14:textId="77777777" w:rsidR="00020828" w:rsidRPr="00A96233" w:rsidRDefault="00020828" w:rsidP="00863848"/>
          <w:p w14:paraId="4CD15E77" w14:textId="77777777" w:rsidR="00020828" w:rsidRPr="00A96233" w:rsidRDefault="00020828" w:rsidP="00863848"/>
          <w:p w14:paraId="0B170143" w14:textId="77777777" w:rsidR="00AC10B8" w:rsidRPr="00A96233" w:rsidRDefault="00AC10B8" w:rsidP="00863848"/>
          <w:p w14:paraId="65CBCA45" w14:textId="1721E9E7" w:rsidR="00AC10B8" w:rsidRPr="00A96233" w:rsidRDefault="00AC10B8" w:rsidP="00863848"/>
        </w:tc>
      </w:tr>
    </w:tbl>
    <w:p w14:paraId="0EF2E27C" w14:textId="77777777" w:rsidR="00020828" w:rsidRPr="00A96233" w:rsidRDefault="00020828" w:rsidP="00020828">
      <w:pPr>
        <w:pStyle w:val="Heading3"/>
        <w:spacing w:line="360" w:lineRule="auto"/>
      </w:pPr>
      <w:bookmarkStart w:id="781" w:name="_Toc45720023"/>
      <w:bookmarkStart w:id="782" w:name="_Toc46588542"/>
      <w:bookmarkStart w:id="783" w:name="_Toc46917459"/>
      <w:r w:rsidRPr="00A96233">
        <w:lastRenderedPageBreak/>
        <w:t>2.5.1</w:t>
      </w:r>
      <w:r w:rsidRPr="00A96233">
        <w:tab/>
        <w:t>Seasonal sales</w:t>
      </w:r>
      <w:bookmarkEnd w:id="781"/>
      <w:bookmarkEnd w:id="782"/>
      <w:bookmarkEnd w:id="783"/>
    </w:p>
    <w:p w14:paraId="16E75A49" w14:textId="77777777" w:rsidR="00020828" w:rsidRPr="00A96233" w:rsidRDefault="00020828" w:rsidP="00020828">
      <w:pPr>
        <w:rPr>
          <w:rStyle w:val="e24kjd"/>
          <w:b/>
          <w:bCs/>
        </w:rPr>
      </w:pPr>
    </w:p>
    <w:p w14:paraId="447F4E94" w14:textId="77777777" w:rsidR="00020828" w:rsidRPr="00A96233" w:rsidRDefault="00020828" w:rsidP="00020828">
      <w:pPr>
        <w:rPr>
          <w:rStyle w:val="e24kjd"/>
        </w:rPr>
      </w:pPr>
      <w:r w:rsidRPr="00A96233">
        <w:rPr>
          <w:rStyle w:val="e24kjd"/>
          <w:b/>
          <w:bCs/>
        </w:rPr>
        <w:t>Seasonal sales</w:t>
      </w:r>
      <w:r w:rsidRPr="00A96233">
        <w:rPr>
          <w:rStyle w:val="e24kjd"/>
        </w:rPr>
        <w:t xml:space="preserve"> </w:t>
      </w:r>
      <w:r w:rsidRPr="00A96233">
        <w:rPr>
          <w:rStyle w:val="e24kjd"/>
          <w:b/>
          <w:bCs/>
        </w:rPr>
        <w:t>activities</w:t>
      </w:r>
      <w:r w:rsidRPr="00A96233">
        <w:rPr>
          <w:rStyle w:val="e24kjd"/>
        </w:rPr>
        <w:t xml:space="preserve"> include any period of the retail fiscal calendar year where a business predictably experiences a surge in customer traffic and sales. </w:t>
      </w:r>
    </w:p>
    <w:p w14:paraId="62F6561C" w14:textId="77777777" w:rsidR="00020828" w:rsidRPr="00A96233" w:rsidRDefault="00020828" w:rsidP="00020828">
      <w:pPr>
        <w:rPr>
          <w:rStyle w:val="e24kjd"/>
        </w:rPr>
      </w:pPr>
    </w:p>
    <w:p w14:paraId="1F5261EA" w14:textId="77777777" w:rsidR="00020828" w:rsidRPr="00A96233" w:rsidRDefault="00020828" w:rsidP="00020828">
      <w:r w:rsidRPr="00A96233">
        <w:rPr>
          <w:rStyle w:val="e24kjd"/>
        </w:rPr>
        <w:t xml:space="preserve">This </w:t>
      </w:r>
      <w:r w:rsidRPr="00A96233">
        <w:rPr>
          <w:rStyle w:val="e24kjd"/>
          <w:b/>
          <w:bCs/>
        </w:rPr>
        <w:t>seasonality</w:t>
      </w:r>
      <w:r w:rsidRPr="00A96233">
        <w:rPr>
          <w:rStyle w:val="e24kjd"/>
        </w:rPr>
        <w:t xml:space="preserve"> happens regularly, be it every year, every quarter, or with other predictably repeatable occasions.</w:t>
      </w:r>
      <w:r w:rsidRPr="00A96233">
        <w:rPr>
          <w:rStyle w:val="e24kjd"/>
          <w:vertAlign w:val="superscript"/>
        </w:rPr>
        <w:t>x</w:t>
      </w:r>
      <w:r w:rsidRPr="00A96233">
        <w:rPr>
          <w:rStyle w:val="e24kjd"/>
        </w:rPr>
        <w:t xml:space="preserve"> When thinking about seasonal sales, most people instantly think about </w:t>
      </w:r>
      <w:r w:rsidRPr="00A96233">
        <w:t>the November/December time frame. However, while the end-of-year holiday season certainly is a busy season that should be prioritised, there are other several other situations that contribute to seasonal spikes in sales.</w:t>
      </w:r>
    </w:p>
    <w:p w14:paraId="36831D82" w14:textId="77777777" w:rsidR="00020828" w:rsidRPr="00A96233" w:rsidRDefault="00020828" w:rsidP="00020828"/>
    <w:p w14:paraId="5F0FD359" w14:textId="77777777" w:rsidR="00020828" w:rsidRPr="00A96233" w:rsidRDefault="00020828" w:rsidP="00020828">
      <w:r w:rsidRPr="00A96233">
        <w:t>Examples of seasonal events include:</w:t>
      </w:r>
    </w:p>
    <w:p w14:paraId="7D2BF656" w14:textId="77777777" w:rsidR="00020828" w:rsidRPr="00A96233" w:rsidRDefault="00020828" w:rsidP="0014236E">
      <w:pPr>
        <w:pStyle w:val="ListParagraph"/>
        <w:numPr>
          <w:ilvl w:val="0"/>
          <w:numId w:val="353"/>
        </w:numPr>
        <w:contextualSpacing w:val="0"/>
        <w:jc w:val="left"/>
      </w:pPr>
      <w:r w:rsidRPr="00A96233">
        <w:t>Back to school</w:t>
      </w:r>
    </w:p>
    <w:p w14:paraId="1A964EDC" w14:textId="77777777" w:rsidR="00020828" w:rsidRPr="00A96233" w:rsidRDefault="00020828" w:rsidP="0014236E">
      <w:pPr>
        <w:pStyle w:val="ListParagraph"/>
        <w:numPr>
          <w:ilvl w:val="0"/>
          <w:numId w:val="353"/>
        </w:numPr>
        <w:contextualSpacing w:val="0"/>
        <w:jc w:val="left"/>
      </w:pPr>
      <w:r w:rsidRPr="00A96233">
        <w:t>Valentine’s day</w:t>
      </w:r>
    </w:p>
    <w:p w14:paraId="135C0D17" w14:textId="77777777" w:rsidR="00020828" w:rsidRPr="00A96233" w:rsidRDefault="00020828" w:rsidP="0014236E">
      <w:pPr>
        <w:pStyle w:val="ListParagraph"/>
        <w:numPr>
          <w:ilvl w:val="0"/>
          <w:numId w:val="353"/>
        </w:numPr>
        <w:contextualSpacing w:val="0"/>
        <w:jc w:val="left"/>
      </w:pPr>
      <w:r w:rsidRPr="00A96233">
        <w:t>Mothers’ day</w:t>
      </w:r>
    </w:p>
    <w:p w14:paraId="4D6EE38D" w14:textId="77777777" w:rsidR="00020828" w:rsidRPr="00A96233" w:rsidRDefault="00020828" w:rsidP="0014236E">
      <w:pPr>
        <w:pStyle w:val="ListParagraph"/>
        <w:numPr>
          <w:ilvl w:val="0"/>
          <w:numId w:val="353"/>
        </w:numPr>
        <w:contextualSpacing w:val="0"/>
        <w:jc w:val="left"/>
      </w:pPr>
      <w:r w:rsidRPr="00A96233">
        <w:t>Fathers’ day</w:t>
      </w:r>
    </w:p>
    <w:p w14:paraId="321C7AE8" w14:textId="77777777" w:rsidR="00020828" w:rsidRPr="00A96233" w:rsidRDefault="00020828" w:rsidP="0014236E">
      <w:pPr>
        <w:pStyle w:val="ListParagraph"/>
        <w:numPr>
          <w:ilvl w:val="0"/>
          <w:numId w:val="353"/>
        </w:numPr>
        <w:contextualSpacing w:val="0"/>
        <w:jc w:val="left"/>
      </w:pPr>
      <w:r w:rsidRPr="00A96233">
        <w:t xml:space="preserve">Secretaries’ day </w:t>
      </w:r>
    </w:p>
    <w:p w14:paraId="09A3D23A" w14:textId="77777777" w:rsidR="00020828" w:rsidRPr="00A96233" w:rsidRDefault="00020828" w:rsidP="0014236E">
      <w:pPr>
        <w:pStyle w:val="ListParagraph"/>
        <w:numPr>
          <w:ilvl w:val="0"/>
          <w:numId w:val="353"/>
        </w:numPr>
        <w:contextualSpacing w:val="0"/>
        <w:jc w:val="left"/>
      </w:pPr>
      <w:r w:rsidRPr="00A96233">
        <w:t>Easter</w:t>
      </w:r>
    </w:p>
    <w:p w14:paraId="6CC4BA88" w14:textId="77777777" w:rsidR="00020828" w:rsidRPr="00A96233" w:rsidRDefault="00020828" w:rsidP="0014236E">
      <w:pPr>
        <w:pStyle w:val="ListParagraph"/>
        <w:numPr>
          <w:ilvl w:val="0"/>
          <w:numId w:val="353"/>
        </w:numPr>
        <w:contextualSpacing w:val="0"/>
        <w:jc w:val="left"/>
      </w:pPr>
      <w:r w:rsidRPr="00A96233">
        <w:t>Hanukkah</w:t>
      </w:r>
    </w:p>
    <w:p w14:paraId="5234EDD7" w14:textId="77777777" w:rsidR="00020828" w:rsidRPr="00A96233" w:rsidRDefault="00020828" w:rsidP="0014236E">
      <w:pPr>
        <w:pStyle w:val="ListParagraph"/>
        <w:numPr>
          <w:ilvl w:val="0"/>
          <w:numId w:val="353"/>
        </w:numPr>
        <w:contextualSpacing w:val="0"/>
        <w:jc w:val="left"/>
      </w:pPr>
      <w:r w:rsidRPr="00A96233">
        <w:t xml:space="preserve">Eid </w:t>
      </w:r>
    </w:p>
    <w:p w14:paraId="53952373" w14:textId="77777777" w:rsidR="00020828" w:rsidRPr="00A96233" w:rsidRDefault="00020828" w:rsidP="0014236E">
      <w:pPr>
        <w:pStyle w:val="ListParagraph"/>
        <w:numPr>
          <w:ilvl w:val="0"/>
          <w:numId w:val="353"/>
        </w:numPr>
        <w:contextualSpacing w:val="0"/>
        <w:jc w:val="left"/>
      </w:pPr>
      <w:r w:rsidRPr="00A96233">
        <w:t xml:space="preserve">Christmas </w:t>
      </w:r>
    </w:p>
    <w:p w14:paraId="1B7DE485" w14:textId="77777777" w:rsidR="00020828" w:rsidRPr="00A96233" w:rsidRDefault="00020828" w:rsidP="00020828"/>
    <w:p w14:paraId="47B491D1" w14:textId="77777777" w:rsidR="00020828" w:rsidRPr="00A96233" w:rsidRDefault="00020828" w:rsidP="00020828">
      <w:r w:rsidRPr="00A96233">
        <w:t>During these seasonal events, sales for certain categories of merchandise will experience a spike. Some types of products might only sell well during a specific period while others might not sell well during these times.</w:t>
      </w:r>
    </w:p>
    <w:p w14:paraId="754ACE0C" w14:textId="77777777" w:rsidR="00020828" w:rsidRPr="00A96233" w:rsidRDefault="00020828" w:rsidP="00020828"/>
    <w:p w14:paraId="51CF9B5E" w14:textId="77777777" w:rsidR="00020828" w:rsidRPr="00A96233" w:rsidRDefault="00020828" w:rsidP="00020828">
      <w:r w:rsidRPr="00A96233">
        <w:t xml:space="preserve">Seasonal sales activity impacts on allocation of merchandise. The buyer needs to carefully forecast sales and allocate merchandise according to the forecast. </w:t>
      </w:r>
    </w:p>
    <w:p w14:paraId="24884C7A" w14:textId="77777777" w:rsidR="00020828" w:rsidRPr="00A96233" w:rsidRDefault="00020828" w:rsidP="00020828"/>
    <w:p w14:paraId="1BEAAA4E" w14:textId="77777777" w:rsidR="00020828" w:rsidRPr="00A96233" w:rsidRDefault="00020828" w:rsidP="00020828">
      <w:pPr>
        <w:pStyle w:val="Heading3"/>
        <w:spacing w:line="360" w:lineRule="auto"/>
      </w:pPr>
      <w:bookmarkStart w:id="784" w:name="_Toc45720024"/>
      <w:bookmarkStart w:id="785" w:name="_Toc46588543"/>
      <w:bookmarkStart w:id="786" w:name="_Toc46917460"/>
      <w:r w:rsidRPr="00A96233">
        <w:t>2.5.2</w:t>
      </w:r>
      <w:r w:rsidRPr="00A96233">
        <w:tab/>
        <w:t>Factors that impact on allocating merchandise for seasonal sales</w:t>
      </w:r>
      <w:bookmarkEnd w:id="784"/>
      <w:bookmarkEnd w:id="785"/>
      <w:bookmarkEnd w:id="786"/>
    </w:p>
    <w:p w14:paraId="14943ED7" w14:textId="77777777" w:rsidR="00020828" w:rsidRPr="00A96233" w:rsidRDefault="00020828" w:rsidP="00020828"/>
    <w:p w14:paraId="163B830B" w14:textId="77777777" w:rsidR="00020828" w:rsidRPr="00A96233" w:rsidRDefault="00020828" w:rsidP="00F855F1">
      <w:pPr>
        <w:spacing w:after="120"/>
      </w:pPr>
      <w:r w:rsidRPr="00A96233">
        <w:t>The following are some of the factors that should be considered when planning and allocating merchandise for seasonal sales:</w:t>
      </w:r>
    </w:p>
    <w:p w14:paraId="041EF4AC" w14:textId="77777777" w:rsidR="00020828" w:rsidRPr="00A96233" w:rsidRDefault="00020828" w:rsidP="00F855F1">
      <w:pPr>
        <w:pStyle w:val="ListParagraph"/>
        <w:numPr>
          <w:ilvl w:val="0"/>
          <w:numId w:val="354"/>
        </w:numPr>
        <w:spacing w:after="120"/>
        <w:contextualSpacing w:val="0"/>
      </w:pPr>
      <w:r w:rsidRPr="00A96233">
        <w:rPr>
          <w:b/>
          <w:bCs/>
        </w:rPr>
        <w:t>Target market profile.</w:t>
      </w:r>
      <w:r w:rsidRPr="00A96233">
        <w:t xml:space="preserve"> This will impact on the type of products to allocate.</w:t>
      </w:r>
    </w:p>
    <w:p w14:paraId="329D1C63" w14:textId="77777777" w:rsidR="00020828" w:rsidRPr="00A96233" w:rsidRDefault="00020828" w:rsidP="00F855F1">
      <w:pPr>
        <w:pStyle w:val="ListParagraph"/>
        <w:numPr>
          <w:ilvl w:val="0"/>
          <w:numId w:val="354"/>
        </w:numPr>
        <w:spacing w:after="120"/>
        <w:contextualSpacing w:val="0"/>
      </w:pPr>
      <w:r w:rsidRPr="00A96233">
        <w:rPr>
          <w:b/>
          <w:bCs/>
        </w:rPr>
        <w:t>Target market needs</w:t>
      </w:r>
      <w:r w:rsidRPr="00A96233">
        <w:t xml:space="preserve"> in terms of products as well as quantities</w:t>
      </w:r>
    </w:p>
    <w:p w14:paraId="5056DAC1" w14:textId="77777777" w:rsidR="00020828" w:rsidRPr="00A96233" w:rsidRDefault="00020828" w:rsidP="00F855F1">
      <w:pPr>
        <w:pStyle w:val="ListParagraph"/>
        <w:numPr>
          <w:ilvl w:val="0"/>
          <w:numId w:val="354"/>
        </w:numPr>
        <w:spacing w:after="120"/>
        <w:contextualSpacing w:val="0"/>
      </w:pPr>
      <w:r w:rsidRPr="00A96233">
        <w:rPr>
          <w:b/>
          <w:bCs/>
        </w:rPr>
        <w:t>Sales history</w:t>
      </w:r>
      <w:r w:rsidRPr="00A96233">
        <w:t xml:space="preserve"> for different stores for similar seasons </w:t>
      </w:r>
    </w:p>
    <w:p w14:paraId="2F130152" w14:textId="77777777" w:rsidR="00020828" w:rsidRPr="00A96233" w:rsidRDefault="00020828" w:rsidP="00F855F1">
      <w:pPr>
        <w:pStyle w:val="ListParagraph"/>
        <w:numPr>
          <w:ilvl w:val="0"/>
          <w:numId w:val="354"/>
        </w:numPr>
        <w:spacing w:after="120"/>
        <w:contextualSpacing w:val="0"/>
      </w:pPr>
      <w:r w:rsidRPr="00A96233">
        <w:rPr>
          <w:b/>
          <w:bCs/>
        </w:rPr>
        <w:lastRenderedPageBreak/>
        <w:t>Economic forecast</w:t>
      </w:r>
      <w:r w:rsidRPr="00A96233">
        <w:t xml:space="preserve"> for the country. In some cases, the economic forecast for a location might also impact on seasonal sales, for example, when a large factory in an area closes and thousands of people lose their jobs.</w:t>
      </w:r>
    </w:p>
    <w:p w14:paraId="07266D27" w14:textId="77777777" w:rsidR="00020828" w:rsidRPr="00A96233" w:rsidRDefault="00020828" w:rsidP="0014236E">
      <w:pPr>
        <w:pStyle w:val="ListParagraph"/>
        <w:numPr>
          <w:ilvl w:val="0"/>
          <w:numId w:val="354"/>
        </w:numPr>
        <w:contextualSpacing w:val="0"/>
      </w:pPr>
      <w:r w:rsidRPr="00A96233">
        <w:rPr>
          <w:b/>
          <w:bCs/>
        </w:rPr>
        <w:t xml:space="preserve">Overall trends. </w:t>
      </w:r>
      <w:r w:rsidRPr="00A96233">
        <w:t xml:space="preserve">Merchantmethods.com suggests that “what was once just Christmas and Black Friday has turned into a whole fiscal quarter of shopping events.” It is recommended that this quarter be broken down by each phase of the holiday season so that the buyer can recognise the different contexts that shoppers are coming from. </w:t>
      </w:r>
    </w:p>
    <w:p w14:paraId="683613C8" w14:textId="77777777" w:rsidR="00020828" w:rsidRPr="00A96233" w:rsidRDefault="00020828" w:rsidP="00020828"/>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CellMar>
          <w:top w:w="108" w:type="dxa"/>
          <w:bottom w:w="108" w:type="dxa"/>
        </w:tblCellMar>
        <w:tblLook w:val="04A0" w:firstRow="1" w:lastRow="0" w:firstColumn="1" w:lastColumn="0" w:noHBand="0" w:noVBand="1"/>
      </w:tblPr>
      <w:tblGrid>
        <w:gridCol w:w="9016"/>
      </w:tblGrid>
      <w:tr w:rsidR="00020828" w:rsidRPr="00A96233" w14:paraId="4077B735" w14:textId="77777777" w:rsidTr="00863848">
        <w:tc>
          <w:tcPr>
            <w:tcW w:w="9016" w:type="dxa"/>
            <w:shd w:val="clear" w:color="auto" w:fill="D9D9D9" w:themeFill="background1" w:themeFillShade="D9"/>
          </w:tcPr>
          <w:p w14:paraId="7DA1DCB5" w14:textId="77777777" w:rsidR="00020828" w:rsidRPr="00A96233" w:rsidRDefault="00020828" w:rsidP="00863848">
            <w:r w:rsidRPr="00A96233">
              <w:rPr>
                <w:b/>
                <w:bCs/>
              </w:rPr>
              <w:t>Some observations regarding seasonal sales that may help in seasonal allocations</w:t>
            </w:r>
            <w:r w:rsidRPr="00A96233">
              <w:t>:</w:t>
            </w:r>
            <w:r w:rsidRPr="00A96233">
              <w:rPr>
                <w:vertAlign w:val="superscript"/>
              </w:rPr>
              <w:t>xi</w:t>
            </w:r>
          </w:p>
          <w:p w14:paraId="459D1206" w14:textId="77777777" w:rsidR="00020828" w:rsidRPr="00A96233" w:rsidRDefault="00020828" w:rsidP="00863848"/>
          <w:p w14:paraId="35C95D34" w14:textId="77777777" w:rsidR="00020828" w:rsidRPr="00A96233" w:rsidRDefault="00020828" w:rsidP="00863848">
            <w:pPr>
              <w:rPr>
                <w:b/>
                <w:bCs/>
                <w:i/>
                <w:iCs/>
              </w:rPr>
            </w:pPr>
            <w:r w:rsidRPr="00A96233">
              <w:rPr>
                <w:b/>
                <w:bCs/>
                <w:i/>
                <w:iCs/>
              </w:rPr>
              <w:t>Black Friday</w:t>
            </w:r>
          </w:p>
          <w:p w14:paraId="45AA3FCF" w14:textId="77777777" w:rsidR="00020828" w:rsidRPr="00A96233" w:rsidRDefault="00020828" w:rsidP="00863848">
            <w:r w:rsidRPr="00A96233">
              <w:t>This has become one of the most popular day for in-store shopping. Black Friday shoppers are looking for deals, therefore it is a time for promoting the biggest discounts and to slash prices on slow sellers from Q3 or soon-to-be-outdated fall product lines.</w:t>
            </w:r>
          </w:p>
          <w:p w14:paraId="2F5EC99B" w14:textId="77777777" w:rsidR="00020828" w:rsidRPr="00A96233" w:rsidRDefault="00020828" w:rsidP="00863848"/>
          <w:p w14:paraId="62691E3E" w14:textId="77777777" w:rsidR="00020828" w:rsidRPr="00A96233" w:rsidRDefault="00020828" w:rsidP="00863848">
            <w:pPr>
              <w:rPr>
                <w:b/>
                <w:bCs/>
              </w:rPr>
            </w:pPr>
            <w:r w:rsidRPr="00A96233">
              <w:rPr>
                <w:b/>
                <w:bCs/>
              </w:rPr>
              <w:t>Cyber Monday</w:t>
            </w:r>
          </w:p>
          <w:p w14:paraId="7DF87A45" w14:textId="77777777" w:rsidR="00020828" w:rsidRPr="00A96233" w:rsidRDefault="00020828" w:rsidP="00863848">
            <w:r w:rsidRPr="00A96233">
              <w:t>With Cyber Monday, shoppers are still looking for bargains but the majority of them are then hunting for bargains online, therefore brick-and-mortar stores have strong competition.</w:t>
            </w:r>
          </w:p>
        </w:tc>
      </w:tr>
    </w:tbl>
    <w:p w14:paraId="4BBC35C2" w14:textId="3DDFEFFF" w:rsidR="00020828"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1356562F" w14:textId="77777777" w:rsidTr="00863848">
        <w:tc>
          <w:tcPr>
            <w:tcW w:w="1408" w:type="dxa"/>
            <w:shd w:val="clear" w:color="auto" w:fill="auto"/>
          </w:tcPr>
          <w:p w14:paraId="0E673496" w14:textId="77777777" w:rsidR="00020828" w:rsidRPr="00A96233" w:rsidRDefault="00020828" w:rsidP="00863848">
            <w:pPr>
              <w:jc w:val="center"/>
            </w:pPr>
            <w:r w:rsidRPr="00A96233">
              <w:rPr>
                <w:noProof/>
              </w:rPr>
              <w:drawing>
                <wp:inline distT="0" distB="0" distL="0" distR="0" wp14:anchorId="02BBC8F2" wp14:editId="7918A1DC">
                  <wp:extent cx="467280" cy="468000"/>
                  <wp:effectExtent l="0" t="0" r="9525" b="8255"/>
                  <wp:docPr id="1660" name="Picture 166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 name="Note.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2859218E" w14:textId="77777777" w:rsidR="00020828" w:rsidRPr="00A96233" w:rsidRDefault="00020828" w:rsidP="00863848">
            <w:pPr>
              <w:rPr>
                <w:rStyle w:val="Strong"/>
                <w:color w:val="000000" w:themeColor="text1"/>
              </w:rPr>
            </w:pPr>
            <w:r w:rsidRPr="00A96233">
              <w:rPr>
                <w:rStyle w:val="Strong"/>
                <w:color w:val="000000" w:themeColor="text1"/>
              </w:rPr>
              <w:t>How to figure out sales seasonality in three quick steps</w:t>
            </w:r>
            <w:r w:rsidRPr="00A96233">
              <w:rPr>
                <w:rStyle w:val="Strong"/>
                <w:color w:val="000000" w:themeColor="text1"/>
                <w:vertAlign w:val="superscript"/>
              </w:rPr>
              <w:t>xii</w:t>
            </w:r>
          </w:p>
          <w:p w14:paraId="7E690DDD" w14:textId="77777777" w:rsidR="00020828" w:rsidRPr="00A96233" w:rsidRDefault="00020828" w:rsidP="00863848"/>
          <w:p w14:paraId="1F45C9DA" w14:textId="77777777" w:rsidR="00020828" w:rsidRPr="00A96233" w:rsidRDefault="00020828" w:rsidP="0014236E">
            <w:pPr>
              <w:pStyle w:val="ListParagraph"/>
              <w:numPr>
                <w:ilvl w:val="0"/>
                <w:numId w:val="356"/>
              </w:numPr>
              <w:contextualSpacing w:val="0"/>
              <w:rPr>
                <w:rStyle w:val="Strong"/>
                <w:color w:val="000000" w:themeColor="text1"/>
              </w:rPr>
            </w:pPr>
            <w:r w:rsidRPr="00A96233">
              <w:rPr>
                <w:rStyle w:val="Strong"/>
                <w:color w:val="000000" w:themeColor="text1"/>
              </w:rPr>
              <w:t>Chart sales data for at least the past three years.</w:t>
            </w:r>
          </w:p>
          <w:p w14:paraId="535D7FB2" w14:textId="77777777" w:rsidR="00020828" w:rsidRPr="00A96233" w:rsidRDefault="00020828" w:rsidP="00863848">
            <w:pPr>
              <w:pStyle w:val="ListParagraph"/>
              <w:ind w:left="360"/>
              <w:contextualSpacing w:val="0"/>
              <w:rPr>
                <w:rStyle w:val="Strong"/>
                <w:b w:val="0"/>
                <w:bCs w:val="0"/>
                <w:color w:val="000000" w:themeColor="text1"/>
              </w:rPr>
            </w:pPr>
          </w:p>
          <w:p w14:paraId="44F89ECA" w14:textId="77777777" w:rsidR="00020828" w:rsidRPr="00A96233" w:rsidRDefault="00020828" w:rsidP="00863848">
            <w:pPr>
              <w:ind w:left="360"/>
            </w:pPr>
            <w:r w:rsidRPr="00A96233">
              <w:t>It is most likely that you already have a general sense of your company’s seasonal sales trends. But looking at the past years’ sales reports all at once can help you better define the high/low seasons and might reveal some seasonal patterns that you had not noticed before.</w:t>
            </w:r>
          </w:p>
          <w:p w14:paraId="10F07E08" w14:textId="77777777" w:rsidR="00020828" w:rsidRPr="00A96233" w:rsidRDefault="00020828" w:rsidP="00863848">
            <w:pPr>
              <w:ind w:left="360"/>
            </w:pPr>
          </w:p>
          <w:p w14:paraId="751FB9CB" w14:textId="77777777" w:rsidR="00020828" w:rsidRPr="00A96233" w:rsidRDefault="00020828" w:rsidP="00863848">
            <w:pPr>
              <w:spacing w:after="120"/>
              <w:ind w:left="360"/>
              <w:rPr>
                <w:color w:val="000000" w:themeColor="text1"/>
              </w:rPr>
            </w:pPr>
            <w:r w:rsidRPr="00A96233">
              <w:rPr>
                <w:color w:val="000000" w:themeColor="text1"/>
              </w:rPr>
              <w:t>After charting the sales, consider the following questions:</w:t>
            </w:r>
          </w:p>
          <w:p w14:paraId="5D27861F" w14:textId="77777777" w:rsidR="00020828" w:rsidRPr="00A96233" w:rsidRDefault="00020828" w:rsidP="0014236E">
            <w:pPr>
              <w:pStyle w:val="ListParagraph"/>
              <w:numPr>
                <w:ilvl w:val="0"/>
                <w:numId w:val="355"/>
              </w:numPr>
              <w:spacing w:after="120"/>
              <w:ind w:left="643" w:hanging="283"/>
              <w:contextualSpacing w:val="0"/>
            </w:pPr>
            <w:r w:rsidRPr="00A96233">
              <w:t xml:space="preserve">Are there peaks and troughs that occur around the same times each year? </w:t>
            </w:r>
          </w:p>
          <w:p w14:paraId="50514A52" w14:textId="77777777" w:rsidR="00020828" w:rsidRPr="00A96233" w:rsidRDefault="00020828" w:rsidP="0014236E">
            <w:pPr>
              <w:pStyle w:val="ListParagraph"/>
              <w:numPr>
                <w:ilvl w:val="0"/>
                <w:numId w:val="355"/>
              </w:numPr>
              <w:spacing w:after="120"/>
              <w:ind w:left="643" w:hanging="283"/>
              <w:contextualSpacing w:val="0"/>
            </w:pPr>
            <w:r w:rsidRPr="00A96233">
              <w:t xml:space="preserve">How long do they last? </w:t>
            </w:r>
          </w:p>
          <w:p w14:paraId="599D1DAE" w14:textId="77777777" w:rsidR="00020828" w:rsidRPr="00A96233" w:rsidRDefault="00020828" w:rsidP="0014236E">
            <w:pPr>
              <w:pStyle w:val="ListParagraph"/>
              <w:numPr>
                <w:ilvl w:val="0"/>
                <w:numId w:val="355"/>
              </w:numPr>
              <w:ind w:left="643" w:hanging="283"/>
              <w:contextualSpacing w:val="0"/>
            </w:pPr>
            <w:r w:rsidRPr="00A96233">
              <w:t>Is the best month and worst month always the same?</w:t>
            </w:r>
          </w:p>
          <w:p w14:paraId="7B8879A5" w14:textId="77777777" w:rsidR="00020828" w:rsidRPr="00A96233" w:rsidRDefault="00020828" w:rsidP="00863848">
            <w:pPr>
              <w:ind w:left="360"/>
            </w:pPr>
          </w:p>
          <w:p w14:paraId="3DAF9C30" w14:textId="77777777" w:rsidR="00020828" w:rsidRPr="00A96233" w:rsidRDefault="00020828" w:rsidP="0014236E">
            <w:pPr>
              <w:pStyle w:val="ListParagraph"/>
              <w:numPr>
                <w:ilvl w:val="0"/>
                <w:numId w:val="356"/>
              </w:numPr>
              <w:contextualSpacing w:val="0"/>
              <w:rPr>
                <w:color w:val="000000" w:themeColor="text1"/>
              </w:rPr>
            </w:pPr>
            <w:r w:rsidRPr="00A96233">
              <w:rPr>
                <w:rStyle w:val="Strong"/>
                <w:color w:val="000000" w:themeColor="text1"/>
              </w:rPr>
              <w:t>Create a seasonal adjustment of the sales data.</w:t>
            </w:r>
          </w:p>
          <w:p w14:paraId="1507B0FC" w14:textId="77777777" w:rsidR="00020828" w:rsidRPr="00A96233" w:rsidRDefault="00020828" w:rsidP="00863848">
            <w:pPr>
              <w:ind w:left="360"/>
            </w:pPr>
          </w:p>
          <w:p w14:paraId="631D7B54" w14:textId="77777777" w:rsidR="00020828" w:rsidRPr="00A96233" w:rsidRDefault="00020828" w:rsidP="00863848">
            <w:pPr>
              <w:ind w:left="360"/>
            </w:pPr>
            <w:r w:rsidRPr="00A96233">
              <w:t xml:space="preserve">The overall growth trend of the business but also economic factors will make seasonal trends a little harder to quantify. If, for example, sales are growing </w:t>
            </w:r>
            <w:r w:rsidRPr="00A96233">
              <w:lastRenderedPageBreak/>
              <w:t>steadily, or if the economy improved, then the January sales would be higher than the previous January as a result of the overall growth trend or the fact that more disposable income was available during the economic upturn.</w:t>
            </w:r>
          </w:p>
          <w:p w14:paraId="7D111FCD" w14:textId="77777777" w:rsidR="00020828" w:rsidRPr="00A96233" w:rsidRDefault="00020828" w:rsidP="00863848">
            <w:pPr>
              <w:ind w:left="360"/>
            </w:pPr>
          </w:p>
          <w:p w14:paraId="14FDF6F5" w14:textId="77777777" w:rsidR="00020828" w:rsidRPr="00A96233" w:rsidRDefault="00020828" w:rsidP="00863848">
            <w:pPr>
              <w:ind w:left="360"/>
            </w:pPr>
            <w:r w:rsidRPr="00A96233">
              <w:t xml:space="preserve">The objective is to identify how large seasonal swings are, </w:t>
            </w:r>
            <w:r w:rsidRPr="00A96233">
              <w:rPr>
                <w:rStyle w:val="Emphasis"/>
              </w:rPr>
              <w:t>relative</w:t>
            </w:r>
            <w:r w:rsidRPr="00A96233">
              <w:t xml:space="preserve"> to the current year’s performance. </w:t>
            </w:r>
          </w:p>
          <w:p w14:paraId="6DF7D5AA" w14:textId="77777777" w:rsidR="00020828" w:rsidRPr="00A96233" w:rsidRDefault="00020828" w:rsidP="00863848">
            <w:pPr>
              <w:ind w:left="360"/>
            </w:pPr>
          </w:p>
          <w:p w14:paraId="57CCD198" w14:textId="77777777" w:rsidR="00020828" w:rsidRPr="00A96233" w:rsidRDefault="00020828" w:rsidP="00863848">
            <w:pPr>
              <w:ind w:left="360"/>
            </w:pPr>
            <w:r w:rsidRPr="00A96233">
              <w:t>NOTE: The moving point average method for seasonal adjustment of sales is explained below.</w:t>
            </w:r>
          </w:p>
          <w:p w14:paraId="6791915A" w14:textId="77777777" w:rsidR="00020828" w:rsidRPr="00A96233" w:rsidRDefault="00020828" w:rsidP="00863848">
            <w:pPr>
              <w:ind w:left="360"/>
            </w:pPr>
          </w:p>
          <w:p w14:paraId="5682216E" w14:textId="77777777" w:rsidR="00020828" w:rsidRPr="00A96233" w:rsidRDefault="00020828" w:rsidP="0014236E">
            <w:pPr>
              <w:pStyle w:val="ListParagraph"/>
              <w:numPr>
                <w:ilvl w:val="0"/>
                <w:numId w:val="356"/>
              </w:numPr>
              <w:contextualSpacing w:val="0"/>
              <w:rPr>
                <w:color w:val="000000" w:themeColor="text1"/>
              </w:rPr>
            </w:pPr>
            <w:r w:rsidRPr="00A96233">
              <w:rPr>
                <w:rStyle w:val="Strong"/>
                <w:color w:val="000000" w:themeColor="text1"/>
              </w:rPr>
              <w:t xml:space="preserve">Make sure you understand </w:t>
            </w:r>
            <w:r w:rsidRPr="00A96233">
              <w:rPr>
                <w:rStyle w:val="Emphasis"/>
                <w:color w:val="000000" w:themeColor="text1"/>
              </w:rPr>
              <w:t>all</w:t>
            </w:r>
            <w:r w:rsidRPr="00A96233">
              <w:rPr>
                <w:rStyle w:val="Strong"/>
                <w:color w:val="000000" w:themeColor="text1"/>
              </w:rPr>
              <w:t xml:space="preserve"> the reasons why peaks and valleys occur.</w:t>
            </w:r>
          </w:p>
          <w:p w14:paraId="59495CD7" w14:textId="77777777" w:rsidR="00020828" w:rsidRPr="00A96233" w:rsidRDefault="00020828" w:rsidP="00863848"/>
          <w:p w14:paraId="6E7B82D0" w14:textId="77777777" w:rsidR="00020828" w:rsidRPr="00A96233" w:rsidRDefault="00020828" w:rsidP="00863848">
            <w:pPr>
              <w:ind w:left="360"/>
            </w:pPr>
            <w:r w:rsidRPr="00A96233">
              <w:t>Peaks and valleys may be caused by many factors, such as extreme weather, change of the date on which a holiday such as Easter falls, etc.</w:t>
            </w:r>
          </w:p>
        </w:tc>
      </w:tr>
    </w:tbl>
    <w:p w14:paraId="7234FCD9" w14:textId="77777777" w:rsidR="00020828" w:rsidRPr="00A96233" w:rsidRDefault="00020828" w:rsidP="00020828"/>
    <w:p w14:paraId="75D4FE60" w14:textId="77777777" w:rsidR="00020828" w:rsidRPr="00A96233" w:rsidRDefault="00020828" w:rsidP="00020828">
      <w:pPr>
        <w:pStyle w:val="Heading3"/>
        <w:spacing w:line="360" w:lineRule="auto"/>
      </w:pPr>
      <w:bookmarkStart w:id="787" w:name="_Toc45720025"/>
      <w:bookmarkStart w:id="788" w:name="_Toc46588544"/>
      <w:bookmarkStart w:id="789" w:name="_Toc46917461"/>
      <w:r w:rsidRPr="00A96233">
        <w:t>2.5.3</w:t>
      </w:r>
      <w:r w:rsidRPr="00A96233">
        <w:tab/>
        <w:t>Methods used for allocating stock for seasonal sales</w:t>
      </w:r>
      <w:bookmarkEnd w:id="787"/>
      <w:bookmarkEnd w:id="788"/>
      <w:bookmarkEnd w:id="789"/>
    </w:p>
    <w:p w14:paraId="072F984C" w14:textId="77777777" w:rsidR="00020828" w:rsidRPr="00A96233" w:rsidRDefault="00020828" w:rsidP="00020828"/>
    <w:p w14:paraId="47F252FB" w14:textId="77777777" w:rsidR="00020828" w:rsidRPr="00A96233" w:rsidRDefault="00020828" w:rsidP="00020828">
      <w:r w:rsidRPr="00A96233">
        <w:t>The buyer can use several methods for allocating seasonal merchandise. One method is history-based allocation, where allocation is based on exact sales of the previous season with allowance for increased or decreased sales, based on the current economic situation.</w:t>
      </w:r>
    </w:p>
    <w:p w14:paraId="366649F1" w14:textId="77777777" w:rsidR="00020828" w:rsidRPr="00A96233" w:rsidRDefault="00020828" w:rsidP="00020828"/>
    <w:p w14:paraId="0D2F6577" w14:textId="77777777" w:rsidR="00020828" w:rsidRPr="00A96233" w:rsidRDefault="00020828" w:rsidP="00020828">
      <w:r w:rsidRPr="00A96233">
        <w:t>Another method is to use seasonally adjusted sales figures to determine how seasonal sales compare to an average month, and then to use the result for calculating allocation.</w:t>
      </w:r>
    </w:p>
    <w:p w14:paraId="6E544192" w14:textId="77777777" w:rsidR="00020828" w:rsidRPr="00A96233" w:rsidRDefault="00020828" w:rsidP="00020828"/>
    <w:p w14:paraId="316478D9" w14:textId="77777777" w:rsidR="00020828" w:rsidRPr="00A96233" w:rsidRDefault="00020828" w:rsidP="00020828">
      <w:r w:rsidRPr="00A96233">
        <w:t>Seasonal adjustment of data is helpful in getting accurate data on the impact of a seasonal spike in sales to make reasonably accurate forecasts for allocating quantities, based on an analysis of trend.</w:t>
      </w:r>
    </w:p>
    <w:p w14:paraId="767CEB94" w14:textId="77777777" w:rsidR="00020828" w:rsidRPr="00A96233" w:rsidRDefault="00020828" w:rsidP="00020828"/>
    <w:p w14:paraId="3166894C" w14:textId="77777777" w:rsidR="00020828" w:rsidRPr="00A96233" w:rsidRDefault="00020828" w:rsidP="00020828">
      <w:pPr>
        <w:pStyle w:val="Heading4"/>
        <w:spacing w:line="360" w:lineRule="auto"/>
      </w:pPr>
      <w:r w:rsidRPr="00A96233">
        <w:t>Seasonal adjustment of sales figures</w:t>
      </w:r>
    </w:p>
    <w:p w14:paraId="45ADFE41" w14:textId="77777777" w:rsidR="00020828" w:rsidRPr="00A96233" w:rsidRDefault="00020828" w:rsidP="00020828"/>
    <w:p w14:paraId="3EFFCEB1" w14:textId="77777777" w:rsidR="00020828" w:rsidRPr="00A96233" w:rsidRDefault="00020828" w:rsidP="00020828">
      <w:r w:rsidRPr="00A96233">
        <w:t>Bill Conerly, an economist, suggests the following method for seasonal adjustment of sales figures, using a spreadsheet:</w:t>
      </w:r>
    </w:p>
    <w:p w14:paraId="76A93649" w14:textId="77777777" w:rsidR="00020828" w:rsidRPr="00A96233" w:rsidRDefault="00020828" w:rsidP="00020828"/>
    <w:p w14:paraId="5494947E" w14:textId="77777777" w:rsidR="00020828" w:rsidRPr="00A96233" w:rsidRDefault="00020828" w:rsidP="00020828">
      <w:r w:rsidRPr="00A96233">
        <w:t xml:space="preserve">The basic concept is that for each month, you compute the ratio of that month’s sales to the entire year’s sales. So, for January of the first year, you calculate January sales as fraction of the average sales for the year. This is done for January of every year, then average the results. This gives a good idea of how January typically differs from the average month. </w:t>
      </w:r>
    </w:p>
    <w:p w14:paraId="631176EB" w14:textId="77777777" w:rsidR="00020828" w:rsidRPr="00A96233" w:rsidRDefault="00020828" w:rsidP="00020828"/>
    <w:p w14:paraId="300C0AB6" w14:textId="77777777" w:rsidR="00020828" w:rsidRPr="00A96233" w:rsidRDefault="00020828" w:rsidP="00020828">
      <w:r w:rsidRPr="00A96233">
        <w:t>Repeat the exercise for every other month, February through December, giving you results for all 12 months of the year.</w:t>
      </w:r>
    </w:p>
    <w:p w14:paraId="5903ACD3" w14:textId="77777777" w:rsidR="00020828" w:rsidRPr="00A96233" w:rsidRDefault="00020828" w:rsidP="00020828"/>
    <w:p w14:paraId="7D0A0A24" w14:textId="77777777" w:rsidR="00020828" w:rsidRPr="00A96233" w:rsidRDefault="00020828" w:rsidP="00020828">
      <w:r w:rsidRPr="00A96233">
        <w:t xml:space="preserve">Conerly states that many data series have an upward trend: They grow over time. If there is an underlying growth trend, then December might be higher than January just because of routine growth. </w:t>
      </w:r>
    </w:p>
    <w:p w14:paraId="05341213" w14:textId="77777777" w:rsidR="00020828" w:rsidRPr="00A96233" w:rsidRDefault="00020828" w:rsidP="00020828"/>
    <w:p w14:paraId="39A61448" w14:textId="77777777" w:rsidR="00020828" w:rsidRPr="00A96233" w:rsidRDefault="00020828" w:rsidP="00020828">
      <w:r w:rsidRPr="00A96233">
        <w:t>So instead of dividing January sales by the calendar year average, you should divide by the centred 12-month average. That is a bit complicated, because the 12-month average should be centred on a single month. To achieve that, add up the five months before January, then add January, and the five months after January. That provides results for 11 months. To get a more accurate picture the best practice is to use half the figures of the previous July and half of the next July, as show in the chart:</w:t>
      </w:r>
    </w:p>
    <w:p w14:paraId="3364DC88" w14:textId="77777777" w:rsidR="00020828" w:rsidRPr="00A96233" w:rsidRDefault="00020828" w:rsidP="00020828">
      <w:pPr>
        <w:jc w:val="center"/>
      </w:pPr>
      <w:r w:rsidRPr="00A96233">
        <w:rPr>
          <w:noProof/>
        </w:rPr>
        <w:drawing>
          <wp:inline distT="0" distB="0" distL="0" distR="0" wp14:anchorId="41066CBC" wp14:editId="45FA6B0D">
            <wp:extent cx="5318906" cy="587829"/>
            <wp:effectExtent l="0" t="0" r="0" b="3175"/>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5627278" cy="621909"/>
                    </a:xfrm>
                    <a:prstGeom prst="rect">
                      <a:avLst/>
                    </a:prstGeom>
                  </pic:spPr>
                </pic:pic>
              </a:graphicData>
            </a:graphic>
          </wp:inline>
        </w:drawing>
      </w:r>
    </w:p>
    <w:p w14:paraId="3F6D2719" w14:textId="77777777" w:rsidR="00020828" w:rsidRPr="00A96233" w:rsidRDefault="00020828" w:rsidP="00020828">
      <w:r w:rsidRPr="00A96233">
        <w:t xml:space="preserve">Divide each January data by the centred moving average. </w:t>
      </w:r>
    </w:p>
    <w:p w14:paraId="5981ADD1" w14:textId="77777777" w:rsidR="00020828" w:rsidRPr="00A96233" w:rsidRDefault="00020828" w:rsidP="00020828"/>
    <w:p w14:paraId="5EF60C8E" w14:textId="77777777" w:rsidR="00020828" w:rsidRPr="00A96233" w:rsidRDefault="00020828" w:rsidP="00020828">
      <w:r w:rsidRPr="00A96233">
        <w:t>With all of these ratios calculated, average all the January ratios; then all the February ratios, and so forth. These averages are called “seasonal factors.” To seasonally adjust the data, divide each data point by the seasonal factor for its month. If January’s average ratio is 0.85, it means that January runs about 15 percent below normal. Take the January actual sales and divide it by 0.85; that is the seasonally adjusted sales.</w:t>
      </w:r>
    </w:p>
    <w:p w14:paraId="204C976D" w14:textId="77777777" w:rsidR="00020828" w:rsidRPr="00A96233" w:rsidRDefault="00020828" w:rsidP="00020828"/>
    <w:tbl>
      <w:tblPr>
        <w:tblStyle w:val="TableGrid"/>
        <w:tblW w:w="0" w:type="auto"/>
        <w:tblCellMar>
          <w:top w:w="108" w:type="dxa"/>
          <w:bottom w:w="108" w:type="dxa"/>
        </w:tblCellMar>
        <w:tblLook w:val="04A0" w:firstRow="1" w:lastRow="0" w:firstColumn="1" w:lastColumn="0" w:noHBand="0" w:noVBand="1"/>
      </w:tblPr>
      <w:tblGrid>
        <w:gridCol w:w="9016"/>
      </w:tblGrid>
      <w:tr w:rsidR="00020828" w:rsidRPr="00A96233" w14:paraId="2AE8FB6D" w14:textId="77777777" w:rsidTr="00863848">
        <w:tc>
          <w:tcPr>
            <w:tcW w:w="9016" w:type="dxa"/>
          </w:tcPr>
          <w:p w14:paraId="355A0365" w14:textId="77777777" w:rsidR="00020828" w:rsidRPr="00A96233" w:rsidRDefault="00020828" w:rsidP="00863848">
            <w:pPr>
              <w:rPr>
                <w:b/>
                <w:bCs/>
              </w:rPr>
            </w:pPr>
            <w:r w:rsidRPr="00A96233">
              <w:rPr>
                <w:b/>
                <w:bCs/>
              </w:rPr>
              <w:t>Example:</w:t>
            </w:r>
          </w:p>
          <w:p w14:paraId="59410884" w14:textId="77777777" w:rsidR="00020828" w:rsidRPr="00A96233" w:rsidRDefault="00020828" w:rsidP="00863848">
            <w:pPr>
              <w:rPr>
                <w:b/>
                <w:bCs/>
              </w:rPr>
            </w:pPr>
          </w:p>
          <w:p w14:paraId="2EF08D17" w14:textId="77777777" w:rsidR="00020828" w:rsidRPr="00A96233" w:rsidRDefault="00020828" w:rsidP="00863848">
            <w:pPr>
              <w:rPr>
                <w:sz w:val="16"/>
                <w:szCs w:val="16"/>
              </w:rPr>
            </w:pPr>
            <w:r w:rsidRPr="00A96233">
              <w:rPr>
                <w:sz w:val="16"/>
                <w:szCs w:val="16"/>
              </w:rPr>
              <w:t>Assume that the following are the monthly sales quantities for a specific package of luxury chocolates for the past three years:</w:t>
            </w:r>
          </w:p>
          <w:tbl>
            <w:tblPr>
              <w:tblStyle w:val="TableGrid"/>
              <w:tblW w:w="0" w:type="auto"/>
              <w:tblLook w:val="04A0" w:firstRow="1" w:lastRow="0" w:firstColumn="1" w:lastColumn="0" w:noHBand="0" w:noVBand="1"/>
            </w:tblPr>
            <w:tblGrid>
              <w:gridCol w:w="576"/>
              <w:gridCol w:w="586"/>
              <w:gridCol w:w="587"/>
              <w:gridCol w:w="587"/>
              <w:gridCol w:w="587"/>
              <w:gridCol w:w="588"/>
              <w:gridCol w:w="588"/>
              <w:gridCol w:w="588"/>
              <w:gridCol w:w="588"/>
              <w:gridCol w:w="588"/>
              <w:gridCol w:w="588"/>
              <w:gridCol w:w="588"/>
              <w:gridCol w:w="588"/>
              <w:gridCol w:w="618"/>
              <w:gridCol w:w="545"/>
            </w:tblGrid>
            <w:tr w:rsidR="00020828" w:rsidRPr="00A96233" w14:paraId="3AF8056B" w14:textId="77777777" w:rsidTr="00863848">
              <w:tc>
                <w:tcPr>
                  <w:tcW w:w="576" w:type="dxa"/>
                </w:tcPr>
                <w:p w14:paraId="5D617CBA"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p>
              </w:tc>
              <w:tc>
                <w:tcPr>
                  <w:tcW w:w="586" w:type="dxa"/>
                </w:tcPr>
                <w:p w14:paraId="7FFACF72"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Jan</w:t>
                  </w:r>
                </w:p>
              </w:tc>
              <w:tc>
                <w:tcPr>
                  <w:tcW w:w="587" w:type="dxa"/>
                </w:tcPr>
                <w:p w14:paraId="53F54D7C"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Feb</w:t>
                  </w:r>
                </w:p>
              </w:tc>
              <w:tc>
                <w:tcPr>
                  <w:tcW w:w="587" w:type="dxa"/>
                </w:tcPr>
                <w:p w14:paraId="04AA7EAB"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Mar</w:t>
                  </w:r>
                </w:p>
              </w:tc>
              <w:tc>
                <w:tcPr>
                  <w:tcW w:w="587" w:type="dxa"/>
                </w:tcPr>
                <w:p w14:paraId="1BCA19D3"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Apr</w:t>
                  </w:r>
                </w:p>
              </w:tc>
              <w:tc>
                <w:tcPr>
                  <w:tcW w:w="588" w:type="dxa"/>
                </w:tcPr>
                <w:p w14:paraId="334D73DE"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May</w:t>
                  </w:r>
                </w:p>
              </w:tc>
              <w:tc>
                <w:tcPr>
                  <w:tcW w:w="588" w:type="dxa"/>
                </w:tcPr>
                <w:p w14:paraId="3D62D8AD"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Jun</w:t>
                  </w:r>
                </w:p>
              </w:tc>
              <w:tc>
                <w:tcPr>
                  <w:tcW w:w="588" w:type="dxa"/>
                </w:tcPr>
                <w:p w14:paraId="141F3433"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Jul</w:t>
                  </w:r>
                </w:p>
              </w:tc>
              <w:tc>
                <w:tcPr>
                  <w:tcW w:w="588" w:type="dxa"/>
                </w:tcPr>
                <w:p w14:paraId="0C2249B8"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Aug</w:t>
                  </w:r>
                </w:p>
              </w:tc>
              <w:tc>
                <w:tcPr>
                  <w:tcW w:w="588" w:type="dxa"/>
                </w:tcPr>
                <w:p w14:paraId="1A72CC5F"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Sep</w:t>
                  </w:r>
                </w:p>
              </w:tc>
              <w:tc>
                <w:tcPr>
                  <w:tcW w:w="588" w:type="dxa"/>
                </w:tcPr>
                <w:p w14:paraId="411718A7"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Oct</w:t>
                  </w:r>
                </w:p>
              </w:tc>
              <w:tc>
                <w:tcPr>
                  <w:tcW w:w="588" w:type="dxa"/>
                </w:tcPr>
                <w:p w14:paraId="2E1984BA"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Nov</w:t>
                  </w:r>
                </w:p>
              </w:tc>
              <w:tc>
                <w:tcPr>
                  <w:tcW w:w="588" w:type="dxa"/>
                </w:tcPr>
                <w:p w14:paraId="2405A70B"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Dec</w:t>
                  </w:r>
                </w:p>
              </w:tc>
              <w:tc>
                <w:tcPr>
                  <w:tcW w:w="618" w:type="dxa"/>
                </w:tcPr>
                <w:p w14:paraId="07E611D0"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 xml:space="preserve">Total </w:t>
                  </w:r>
                </w:p>
              </w:tc>
              <w:tc>
                <w:tcPr>
                  <w:tcW w:w="545" w:type="dxa"/>
                </w:tcPr>
                <w:p w14:paraId="2046109C"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Avg</w:t>
                  </w:r>
                </w:p>
              </w:tc>
            </w:tr>
            <w:tr w:rsidR="00020828" w:rsidRPr="00A96233" w14:paraId="6A189F62" w14:textId="77777777" w:rsidTr="00863848">
              <w:tc>
                <w:tcPr>
                  <w:tcW w:w="576" w:type="dxa"/>
                </w:tcPr>
                <w:p w14:paraId="57F49E0E"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2018</w:t>
                  </w:r>
                </w:p>
              </w:tc>
              <w:tc>
                <w:tcPr>
                  <w:tcW w:w="586" w:type="dxa"/>
                </w:tcPr>
                <w:p w14:paraId="5E60642A"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4,800</w:t>
                  </w:r>
                </w:p>
              </w:tc>
              <w:tc>
                <w:tcPr>
                  <w:tcW w:w="587" w:type="dxa"/>
                </w:tcPr>
                <w:p w14:paraId="32EF7A5F"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4,100</w:t>
                  </w:r>
                </w:p>
              </w:tc>
              <w:tc>
                <w:tcPr>
                  <w:tcW w:w="587" w:type="dxa"/>
                </w:tcPr>
                <w:p w14:paraId="2836638F"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5,000</w:t>
                  </w:r>
                </w:p>
              </w:tc>
              <w:tc>
                <w:tcPr>
                  <w:tcW w:w="587" w:type="dxa"/>
                </w:tcPr>
                <w:p w14:paraId="49961EA5"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6,500</w:t>
                  </w:r>
                </w:p>
              </w:tc>
              <w:tc>
                <w:tcPr>
                  <w:tcW w:w="588" w:type="dxa"/>
                </w:tcPr>
                <w:p w14:paraId="1F22748A"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8,800</w:t>
                  </w:r>
                </w:p>
              </w:tc>
              <w:tc>
                <w:tcPr>
                  <w:tcW w:w="588" w:type="dxa"/>
                </w:tcPr>
                <w:p w14:paraId="07DD8862"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4,600</w:t>
                  </w:r>
                </w:p>
              </w:tc>
              <w:tc>
                <w:tcPr>
                  <w:tcW w:w="588" w:type="dxa"/>
                </w:tcPr>
                <w:p w14:paraId="58C5DE8F"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4,700</w:t>
                  </w:r>
                </w:p>
              </w:tc>
              <w:tc>
                <w:tcPr>
                  <w:tcW w:w="588" w:type="dxa"/>
                </w:tcPr>
                <w:p w14:paraId="39F7EE50"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4,200</w:t>
                  </w:r>
                </w:p>
              </w:tc>
              <w:tc>
                <w:tcPr>
                  <w:tcW w:w="588" w:type="dxa"/>
                </w:tcPr>
                <w:p w14:paraId="777E4F25"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7,200</w:t>
                  </w:r>
                </w:p>
              </w:tc>
              <w:tc>
                <w:tcPr>
                  <w:tcW w:w="588" w:type="dxa"/>
                </w:tcPr>
                <w:p w14:paraId="43AF47B6"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4,300</w:t>
                  </w:r>
                </w:p>
              </w:tc>
              <w:tc>
                <w:tcPr>
                  <w:tcW w:w="588" w:type="dxa"/>
                </w:tcPr>
                <w:p w14:paraId="365EE1F7"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4,800</w:t>
                  </w:r>
                </w:p>
              </w:tc>
              <w:tc>
                <w:tcPr>
                  <w:tcW w:w="588" w:type="dxa"/>
                </w:tcPr>
                <w:p w14:paraId="710F9A31"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8,600</w:t>
                  </w:r>
                </w:p>
              </w:tc>
              <w:tc>
                <w:tcPr>
                  <w:tcW w:w="618" w:type="dxa"/>
                </w:tcPr>
                <w:p w14:paraId="7E9B455B"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67,600</w:t>
                  </w:r>
                </w:p>
              </w:tc>
              <w:tc>
                <w:tcPr>
                  <w:tcW w:w="545" w:type="dxa"/>
                </w:tcPr>
                <w:p w14:paraId="25C0A221"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5,633</w:t>
                  </w:r>
                </w:p>
              </w:tc>
            </w:tr>
            <w:tr w:rsidR="00020828" w:rsidRPr="00A96233" w14:paraId="69F35FAD" w14:textId="77777777" w:rsidTr="00863848">
              <w:tc>
                <w:tcPr>
                  <w:tcW w:w="576" w:type="dxa"/>
                </w:tcPr>
                <w:p w14:paraId="4DA752CF"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2019</w:t>
                  </w:r>
                </w:p>
              </w:tc>
              <w:tc>
                <w:tcPr>
                  <w:tcW w:w="586" w:type="dxa"/>
                </w:tcPr>
                <w:p w14:paraId="2720B1BB"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4,850</w:t>
                  </w:r>
                </w:p>
              </w:tc>
              <w:tc>
                <w:tcPr>
                  <w:tcW w:w="587" w:type="dxa"/>
                </w:tcPr>
                <w:p w14:paraId="2C4F274E"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4,200</w:t>
                  </w:r>
                </w:p>
              </w:tc>
              <w:tc>
                <w:tcPr>
                  <w:tcW w:w="587" w:type="dxa"/>
                </w:tcPr>
                <w:p w14:paraId="73A3A30A"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6,200</w:t>
                  </w:r>
                </w:p>
              </w:tc>
              <w:tc>
                <w:tcPr>
                  <w:tcW w:w="587" w:type="dxa"/>
                </w:tcPr>
                <w:p w14:paraId="67B2B050"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6,000</w:t>
                  </w:r>
                </w:p>
              </w:tc>
              <w:tc>
                <w:tcPr>
                  <w:tcW w:w="588" w:type="dxa"/>
                </w:tcPr>
                <w:p w14:paraId="4D22ECAA"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8,900</w:t>
                  </w:r>
                </w:p>
              </w:tc>
              <w:tc>
                <w:tcPr>
                  <w:tcW w:w="588" w:type="dxa"/>
                </w:tcPr>
                <w:p w14:paraId="4FDE1C69"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4,580</w:t>
                  </w:r>
                </w:p>
              </w:tc>
              <w:tc>
                <w:tcPr>
                  <w:tcW w:w="588" w:type="dxa"/>
                </w:tcPr>
                <w:p w14:paraId="16F4BC24"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4,700</w:t>
                  </w:r>
                </w:p>
              </w:tc>
              <w:tc>
                <w:tcPr>
                  <w:tcW w:w="588" w:type="dxa"/>
                </w:tcPr>
                <w:p w14:paraId="45E27C4E"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4,250</w:t>
                  </w:r>
                </w:p>
              </w:tc>
              <w:tc>
                <w:tcPr>
                  <w:tcW w:w="588" w:type="dxa"/>
                </w:tcPr>
                <w:p w14:paraId="1CC7A444"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7,200</w:t>
                  </w:r>
                </w:p>
              </w:tc>
              <w:tc>
                <w:tcPr>
                  <w:tcW w:w="588" w:type="dxa"/>
                </w:tcPr>
                <w:p w14:paraId="31F575B5"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4,400</w:t>
                  </w:r>
                </w:p>
              </w:tc>
              <w:tc>
                <w:tcPr>
                  <w:tcW w:w="588" w:type="dxa"/>
                </w:tcPr>
                <w:p w14:paraId="30B172A7"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4,900</w:t>
                  </w:r>
                </w:p>
              </w:tc>
              <w:tc>
                <w:tcPr>
                  <w:tcW w:w="588" w:type="dxa"/>
                </w:tcPr>
                <w:p w14:paraId="2288389A"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8,800</w:t>
                  </w:r>
                </w:p>
              </w:tc>
              <w:tc>
                <w:tcPr>
                  <w:tcW w:w="618" w:type="dxa"/>
                </w:tcPr>
                <w:p w14:paraId="5EF02DCE"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68,980</w:t>
                  </w:r>
                </w:p>
              </w:tc>
              <w:tc>
                <w:tcPr>
                  <w:tcW w:w="545" w:type="dxa"/>
                </w:tcPr>
                <w:p w14:paraId="3F1A2B13"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5,748</w:t>
                  </w:r>
                </w:p>
              </w:tc>
            </w:tr>
            <w:tr w:rsidR="00020828" w:rsidRPr="00A96233" w14:paraId="726C9123" w14:textId="77777777" w:rsidTr="00863848">
              <w:tc>
                <w:tcPr>
                  <w:tcW w:w="576" w:type="dxa"/>
                </w:tcPr>
                <w:p w14:paraId="38AA5FA4"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2020</w:t>
                  </w:r>
                </w:p>
              </w:tc>
              <w:tc>
                <w:tcPr>
                  <w:tcW w:w="586" w:type="dxa"/>
                </w:tcPr>
                <w:p w14:paraId="7B23F0B7"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4,900</w:t>
                  </w:r>
                </w:p>
              </w:tc>
              <w:tc>
                <w:tcPr>
                  <w:tcW w:w="587" w:type="dxa"/>
                </w:tcPr>
                <w:p w14:paraId="2CD68A07"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4,250</w:t>
                  </w:r>
                </w:p>
              </w:tc>
              <w:tc>
                <w:tcPr>
                  <w:tcW w:w="587" w:type="dxa"/>
                </w:tcPr>
                <w:p w14:paraId="3D79F799"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5,900</w:t>
                  </w:r>
                </w:p>
              </w:tc>
              <w:tc>
                <w:tcPr>
                  <w:tcW w:w="587" w:type="dxa"/>
                </w:tcPr>
                <w:p w14:paraId="0B1C863F"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6,200</w:t>
                  </w:r>
                </w:p>
              </w:tc>
              <w:tc>
                <w:tcPr>
                  <w:tcW w:w="588" w:type="dxa"/>
                </w:tcPr>
                <w:p w14:paraId="6056D44F"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9,100</w:t>
                  </w:r>
                </w:p>
              </w:tc>
              <w:tc>
                <w:tcPr>
                  <w:tcW w:w="588" w:type="dxa"/>
                </w:tcPr>
                <w:p w14:paraId="7E1BC817"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4,700</w:t>
                  </w:r>
                </w:p>
              </w:tc>
              <w:tc>
                <w:tcPr>
                  <w:tcW w:w="588" w:type="dxa"/>
                </w:tcPr>
                <w:p w14:paraId="0AD8220E"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4,300</w:t>
                  </w:r>
                </w:p>
              </w:tc>
              <w:tc>
                <w:tcPr>
                  <w:tcW w:w="588" w:type="dxa"/>
                </w:tcPr>
                <w:p w14:paraId="209F24C4"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7,400</w:t>
                  </w:r>
                </w:p>
              </w:tc>
              <w:tc>
                <w:tcPr>
                  <w:tcW w:w="588" w:type="dxa"/>
                </w:tcPr>
                <w:p w14:paraId="14523717"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7,400</w:t>
                  </w:r>
                </w:p>
              </w:tc>
              <w:tc>
                <w:tcPr>
                  <w:tcW w:w="588" w:type="dxa"/>
                </w:tcPr>
                <w:p w14:paraId="31183690"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4,450</w:t>
                  </w:r>
                </w:p>
              </w:tc>
              <w:tc>
                <w:tcPr>
                  <w:tcW w:w="588" w:type="dxa"/>
                </w:tcPr>
                <w:p w14:paraId="08F1F78D"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4,950</w:t>
                  </w:r>
                </w:p>
              </w:tc>
              <w:tc>
                <w:tcPr>
                  <w:tcW w:w="588" w:type="dxa"/>
                </w:tcPr>
                <w:p w14:paraId="45B28968"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9,000</w:t>
                  </w:r>
                </w:p>
              </w:tc>
              <w:tc>
                <w:tcPr>
                  <w:tcW w:w="618" w:type="dxa"/>
                </w:tcPr>
                <w:p w14:paraId="6D4E228F"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72,550</w:t>
                  </w:r>
                </w:p>
              </w:tc>
              <w:tc>
                <w:tcPr>
                  <w:tcW w:w="545" w:type="dxa"/>
                </w:tcPr>
                <w:p w14:paraId="6990C899"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6,046</w:t>
                  </w:r>
                </w:p>
              </w:tc>
            </w:tr>
          </w:tbl>
          <w:p w14:paraId="4A08D9B6" w14:textId="77777777" w:rsidR="00020828" w:rsidRPr="00A96233" w:rsidRDefault="00020828" w:rsidP="00863848">
            <w:pPr>
              <w:rPr>
                <w:b/>
                <w:bCs/>
                <w:sz w:val="16"/>
                <w:szCs w:val="16"/>
              </w:rPr>
            </w:pPr>
          </w:p>
          <w:p w14:paraId="5094E778" w14:textId="77777777" w:rsidR="00020828" w:rsidRPr="00A96233" w:rsidRDefault="00020828" w:rsidP="00863848">
            <w:pPr>
              <w:rPr>
                <w:b/>
                <w:bCs/>
                <w:sz w:val="16"/>
                <w:szCs w:val="16"/>
              </w:rPr>
            </w:pPr>
            <w:r w:rsidRPr="00A96233">
              <w:rPr>
                <w:b/>
                <w:bCs/>
                <w:sz w:val="16"/>
                <w:szCs w:val="16"/>
              </w:rPr>
              <w:t>Calculate January sales in relation to the average annual sales:</w:t>
            </w:r>
          </w:p>
          <w:p w14:paraId="7B80C3F3" w14:textId="77777777" w:rsidR="00020828" w:rsidRPr="00A96233" w:rsidRDefault="00020828" w:rsidP="00863848">
            <w:pPr>
              <w:rPr>
                <w:sz w:val="16"/>
                <w:szCs w:val="16"/>
              </w:rPr>
            </w:pPr>
            <w:r w:rsidRPr="00A96233">
              <w:rPr>
                <w:sz w:val="16"/>
                <w:szCs w:val="16"/>
              </w:rPr>
              <w:t>2018 January season adjustment: 4,800/5,633 = 0.85 (85%)</w:t>
            </w:r>
          </w:p>
          <w:p w14:paraId="15EA4DEC" w14:textId="77777777" w:rsidR="00020828" w:rsidRPr="00A96233" w:rsidRDefault="00020828" w:rsidP="00863848">
            <w:pPr>
              <w:rPr>
                <w:sz w:val="16"/>
                <w:szCs w:val="16"/>
              </w:rPr>
            </w:pPr>
            <w:r w:rsidRPr="00A96233">
              <w:rPr>
                <w:sz w:val="16"/>
                <w:szCs w:val="16"/>
              </w:rPr>
              <w:t>2019 January: 4,850/5,748 = 0.84</w:t>
            </w:r>
          </w:p>
          <w:p w14:paraId="58BC07F6" w14:textId="77777777" w:rsidR="00020828" w:rsidRPr="00A96233" w:rsidRDefault="00020828" w:rsidP="00863848">
            <w:pPr>
              <w:rPr>
                <w:sz w:val="16"/>
                <w:szCs w:val="16"/>
              </w:rPr>
            </w:pPr>
            <w:r w:rsidRPr="00A96233">
              <w:rPr>
                <w:sz w:val="16"/>
                <w:szCs w:val="16"/>
              </w:rPr>
              <w:t>2020 January: 4,900/6,046 = 0.81</w:t>
            </w:r>
          </w:p>
          <w:p w14:paraId="408A4F2B" w14:textId="77777777" w:rsidR="00020828" w:rsidRPr="00A96233" w:rsidRDefault="00020828" w:rsidP="00863848">
            <w:pPr>
              <w:rPr>
                <w:b/>
                <w:bCs/>
                <w:sz w:val="16"/>
                <w:szCs w:val="16"/>
              </w:rPr>
            </w:pPr>
          </w:p>
          <w:p w14:paraId="150C068E" w14:textId="77777777" w:rsidR="00020828" w:rsidRPr="00A96233" w:rsidRDefault="00020828" w:rsidP="00863848">
            <w:pPr>
              <w:rPr>
                <w:b/>
                <w:bCs/>
                <w:sz w:val="16"/>
                <w:szCs w:val="16"/>
              </w:rPr>
            </w:pPr>
            <w:r w:rsidRPr="00A96233">
              <w:rPr>
                <w:b/>
                <w:bCs/>
                <w:sz w:val="16"/>
                <w:szCs w:val="16"/>
              </w:rPr>
              <w:t>How January differs from the annual averages</w:t>
            </w:r>
            <w:r w:rsidRPr="00A96233">
              <w:rPr>
                <w:sz w:val="16"/>
                <w:szCs w:val="16"/>
              </w:rPr>
              <w:t xml:space="preserve"> = (0.85+0.84+0.81) </w:t>
            </w:r>
            <w:r w:rsidRPr="00A96233">
              <w:rPr>
                <w:rFonts w:cs="Arial"/>
                <w:sz w:val="16"/>
                <w:szCs w:val="16"/>
              </w:rPr>
              <w:t xml:space="preserve">÷ </w:t>
            </w:r>
            <w:r w:rsidRPr="00A96233">
              <w:rPr>
                <w:sz w:val="16"/>
                <w:szCs w:val="16"/>
              </w:rPr>
              <w:t xml:space="preserve">3 = </w:t>
            </w:r>
            <w:r w:rsidRPr="00A96233">
              <w:rPr>
                <w:b/>
                <w:bCs/>
                <w:sz w:val="16"/>
                <w:szCs w:val="16"/>
              </w:rPr>
              <w:t>0.84</w:t>
            </w:r>
          </w:p>
          <w:p w14:paraId="09643893" w14:textId="77777777" w:rsidR="00020828" w:rsidRPr="00A96233" w:rsidRDefault="00020828" w:rsidP="00863848">
            <w:pPr>
              <w:rPr>
                <w:sz w:val="16"/>
                <w:szCs w:val="16"/>
              </w:rPr>
            </w:pPr>
          </w:p>
          <w:p w14:paraId="64DB21B6" w14:textId="77777777" w:rsidR="00020828" w:rsidRPr="00A96233" w:rsidRDefault="00020828" w:rsidP="00863848">
            <w:pPr>
              <w:rPr>
                <w:sz w:val="16"/>
                <w:szCs w:val="16"/>
              </w:rPr>
            </w:pPr>
            <w:r w:rsidRPr="00A96233">
              <w:rPr>
                <w:b/>
                <w:bCs/>
                <w:sz w:val="16"/>
                <w:szCs w:val="16"/>
              </w:rPr>
              <w:t>Repeated for every month</w:t>
            </w:r>
            <w:r w:rsidRPr="00A96233">
              <w:rPr>
                <w:sz w:val="16"/>
                <w:szCs w:val="16"/>
              </w:rPr>
              <w:t>, the seasonally adjusted sales are as follows:</w:t>
            </w:r>
          </w:p>
          <w:tbl>
            <w:tblPr>
              <w:tblStyle w:val="TableGrid"/>
              <w:tblW w:w="0" w:type="auto"/>
              <w:tblLook w:val="04A0" w:firstRow="1" w:lastRow="0" w:firstColumn="1" w:lastColumn="0" w:noHBand="0" w:noVBand="1"/>
            </w:tblPr>
            <w:tblGrid>
              <w:gridCol w:w="586"/>
              <w:gridCol w:w="587"/>
              <w:gridCol w:w="587"/>
              <w:gridCol w:w="587"/>
              <w:gridCol w:w="588"/>
              <w:gridCol w:w="588"/>
              <w:gridCol w:w="588"/>
              <w:gridCol w:w="588"/>
              <w:gridCol w:w="588"/>
              <w:gridCol w:w="588"/>
              <w:gridCol w:w="588"/>
              <w:gridCol w:w="588"/>
            </w:tblGrid>
            <w:tr w:rsidR="00020828" w:rsidRPr="00A96233" w14:paraId="7162F6AA" w14:textId="77777777" w:rsidTr="00863848">
              <w:tc>
                <w:tcPr>
                  <w:tcW w:w="586" w:type="dxa"/>
                </w:tcPr>
                <w:p w14:paraId="45A939CE"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Jan</w:t>
                  </w:r>
                </w:p>
              </w:tc>
              <w:tc>
                <w:tcPr>
                  <w:tcW w:w="587" w:type="dxa"/>
                </w:tcPr>
                <w:p w14:paraId="081B62E4"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Feb</w:t>
                  </w:r>
                </w:p>
              </w:tc>
              <w:tc>
                <w:tcPr>
                  <w:tcW w:w="587" w:type="dxa"/>
                </w:tcPr>
                <w:p w14:paraId="1DAD6A25"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Mar</w:t>
                  </w:r>
                </w:p>
              </w:tc>
              <w:tc>
                <w:tcPr>
                  <w:tcW w:w="587" w:type="dxa"/>
                </w:tcPr>
                <w:p w14:paraId="20CDD274"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Apr</w:t>
                  </w:r>
                </w:p>
              </w:tc>
              <w:tc>
                <w:tcPr>
                  <w:tcW w:w="588" w:type="dxa"/>
                </w:tcPr>
                <w:p w14:paraId="130F6AC9"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May</w:t>
                  </w:r>
                </w:p>
              </w:tc>
              <w:tc>
                <w:tcPr>
                  <w:tcW w:w="588" w:type="dxa"/>
                </w:tcPr>
                <w:p w14:paraId="51804ECD"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Jun</w:t>
                  </w:r>
                </w:p>
              </w:tc>
              <w:tc>
                <w:tcPr>
                  <w:tcW w:w="588" w:type="dxa"/>
                </w:tcPr>
                <w:p w14:paraId="425BE7A3"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Jul</w:t>
                  </w:r>
                </w:p>
              </w:tc>
              <w:tc>
                <w:tcPr>
                  <w:tcW w:w="588" w:type="dxa"/>
                </w:tcPr>
                <w:p w14:paraId="5AD237E6"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Aug</w:t>
                  </w:r>
                </w:p>
              </w:tc>
              <w:tc>
                <w:tcPr>
                  <w:tcW w:w="588" w:type="dxa"/>
                </w:tcPr>
                <w:p w14:paraId="4DB74AAB"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Sep</w:t>
                  </w:r>
                </w:p>
              </w:tc>
              <w:tc>
                <w:tcPr>
                  <w:tcW w:w="588" w:type="dxa"/>
                </w:tcPr>
                <w:p w14:paraId="0BB87357"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Oct</w:t>
                  </w:r>
                </w:p>
              </w:tc>
              <w:tc>
                <w:tcPr>
                  <w:tcW w:w="588" w:type="dxa"/>
                </w:tcPr>
                <w:p w14:paraId="3E2D95B1"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Nov</w:t>
                  </w:r>
                </w:p>
              </w:tc>
              <w:tc>
                <w:tcPr>
                  <w:tcW w:w="588" w:type="dxa"/>
                </w:tcPr>
                <w:p w14:paraId="75D46CE8"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Dec</w:t>
                  </w:r>
                </w:p>
              </w:tc>
            </w:tr>
            <w:tr w:rsidR="00020828" w:rsidRPr="00A96233" w14:paraId="6AA7F3B3" w14:textId="77777777" w:rsidTr="00863848">
              <w:tc>
                <w:tcPr>
                  <w:tcW w:w="586" w:type="dxa"/>
                  <w:vAlign w:val="bottom"/>
                </w:tcPr>
                <w:p w14:paraId="7C9DD7A8"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0.84</w:t>
                  </w:r>
                </w:p>
              </w:tc>
              <w:tc>
                <w:tcPr>
                  <w:tcW w:w="587" w:type="dxa"/>
                  <w:vAlign w:val="bottom"/>
                </w:tcPr>
                <w:p w14:paraId="4E674AA1"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0.72</w:t>
                  </w:r>
                </w:p>
              </w:tc>
              <w:tc>
                <w:tcPr>
                  <w:tcW w:w="587" w:type="dxa"/>
                  <w:vAlign w:val="bottom"/>
                </w:tcPr>
                <w:p w14:paraId="6BA6F367"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0.98</w:t>
                  </w:r>
                </w:p>
              </w:tc>
              <w:tc>
                <w:tcPr>
                  <w:tcW w:w="587" w:type="dxa"/>
                  <w:vAlign w:val="bottom"/>
                </w:tcPr>
                <w:p w14:paraId="7ED4AC5A"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1.07</w:t>
                  </w:r>
                </w:p>
              </w:tc>
              <w:tc>
                <w:tcPr>
                  <w:tcW w:w="588" w:type="dxa"/>
                  <w:vAlign w:val="bottom"/>
                </w:tcPr>
                <w:p w14:paraId="3FE4F54D"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1.54</w:t>
                  </w:r>
                </w:p>
              </w:tc>
              <w:tc>
                <w:tcPr>
                  <w:tcW w:w="588" w:type="dxa"/>
                  <w:vAlign w:val="bottom"/>
                </w:tcPr>
                <w:p w14:paraId="4DA36782"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0.80</w:t>
                  </w:r>
                </w:p>
              </w:tc>
              <w:tc>
                <w:tcPr>
                  <w:tcW w:w="588" w:type="dxa"/>
                  <w:vAlign w:val="bottom"/>
                </w:tcPr>
                <w:p w14:paraId="10C6CC95"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0.79</w:t>
                  </w:r>
                </w:p>
              </w:tc>
              <w:tc>
                <w:tcPr>
                  <w:tcW w:w="588" w:type="dxa"/>
                  <w:vAlign w:val="bottom"/>
                </w:tcPr>
                <w:p w14:paraId="35A32840"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0.90</w:t>
                  </w:r>
                </w:p>
              </w:tc>
              <w:tc>
                <w:tcPr>
                  <w:tcW w:w="588" w:type="dxa"/>
                  <w:vAlign w:val="bottom"/>
                </w:tcPr>
                <w:p w14:paraId="4F4BFAF6"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1.25</w:t>
                  </w:r>
                </w:p>
              </w:tc>
              <w:tc>
                <w:tcPr>
                  <w:tcW w:w="588" w:type="dxa"/>
                  <w:vAlign w:val="bottom"/>
                </w:tcPr>
                <w:p w14:paraId="30E795CC"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0.75</w:t>
                  </w:r>
                </w:p>
              </w:tc>
              <w:tc>
                <w:tcPr>
                  <w:tcW w:w="588" w:type="dxa"/>
                  <w:vAlign w:val="bottom"/>
                </w:tcPr>
                <w:p w14:paraId="3F6A7233"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0.84</w:t>
                  </w:r>
                </w:p>
              </w:tc>
              <w:tc>
                <w:tcPr>
                  <w:tcW w:w="588" w:type="dxa"/>
                  <w:vAlign w:val="bottom"/>
                </w:tcPr>
                <w:p w14:paraId="71ABE61E"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1.52</w:t>
                  </w:r>
                </w:p>
              </w:tc>
            </w:tr>
          </w:tbl>
          <w:p w14:paraId="483CFBF5" w14:textId="77777777" w:rsidR="00020828" w:rsidRPr="00A96233" w:rsidRDefault="00020828" w:rsidP="00863848">
            <w:pPr>
              <w:rPr>
                <w:sz w:val="16"/>
                <w:szCs w:val="16"/>
              </w:rPr>
            </w:pPr>
          </w:p>
          <w:p w14:paraId="669ACF5A" w14:textId="77777777" w:rsidR="00020828" w:rsidRPr="00A96233" w:rsidRDefault="00020828" w:rsidP="00863848">
            <w:pPr>
              <w:rPr>
                <w:sz w:val="16"/>
                <w:szCs w:val="16"/>
              </w:rPr>
            </w:pPr>
            <w:r w:rsidRPr="00A96233">
              <w:rPr>
                <w:sz w:val="16"/>
                <w:szCs w:val="16"/>
              </w:rPr>
              <w:t xml:space="preserve">The buyer can use the information to </w:t>
            </w:r>
            <w:r w:rsidRPr="00A96233">
              <w:rPr>
                <w:b/>
                <w:bCs/>
                <w:sz w:val="16"/>
                <w:szCs w:val="16"/>
              </w:rPr>
              <w:t>forecast seasonal allocations</w:t>
            </w:r>
            <w:r w:rsidRPr="00A96233">
              <w:rPr>
                <w:sz w:val="16"/>
                <w:szCs w:val="16"/>
              </w:rPr>
              <w:t>. For example, the results show that sales in:</w:t>
            </w:r>
          </w:p>
          <w:p w14:paraId="5C11985E" w14:textId="77777777" w:rsidR="00020828" w:rsidRPr="00A96233" w:rsidRDefault="00020828" w:rsidP="0014236E">
            <w:pPr>
              <w:pStyle w:val="ListParagraph"/>
              <w:numPr>
                <w:ilvl w:val="0"/>
                <w:numId w:val="327"/>
              </w:numPr>
              <w:contextualSpacing w:val="0"/>
              <w:jc w:val="left"/>
              <w:rPr>
                <w:sz w:val="16"/>
                <w:szCs w:val="16"/>
              </w:rPr>
            </w:pPr>
            <w:r w:rsidRPr="00A96233">
              <w:rPr>
                <w:sz w:val="16"/>
                <w:szCs w:val="16"/>
              </w:rPr>
              <w:t>February is 72% of the annual average</w:t>
            </w:r>
          </w:p>
          <w:p w14:paraId="2A0F44D6" w14:textId="77777777" w:rsidR="00020828" w:rsidRPr="00A96233" w:rsidRDefault="00020828" w:rsidP="0014236E">
            <w:pPr>
              <w:pStyle w:val="ListParagraph"/>
              <w:numPr>
                <w:ilvl w:val="0"/>
                <w:numId w:val="327"/>
              </w:numPr>
              <w:contextualSpacing w:val="0"/>
              <w:jc w:val="left"/>
              <w:rPr>
                <w:sz w:val="16"/>
                <w:szCs w:val="16"/>
              </w:rPr>
            </w:pPr>
            <w:r w:rsidRPr="00A96233">
              <w:rPr>
                <w:sz w:val="16"/>
                <w:szCs w:val="16"/>
              </w:rPr>
              <w:t>September is 1.25 times the average (that is, it is generally 25% higher than the annual average)</w:t>
            </w:r>
          </w:p>
          <w:p w14:paraId="26D094CB" w14:textId="77777777" w:rsidR="00020828" w:rsidRPr="00A96233" w:rsidRDefault="00020828" w:rsidP="0014236E">
            <w:pPr>
              <w:pStyle w:val="ListParagraph"/>
              <w:numPr>
                <w:ilvl w:val="0"/>
                <w:numId w:val="327"/>
              </w:numPr>
              <w:contextualSpacing w:val="0"/>
              <w:jc w:val="left"/>
              <w:rPr>
                <w:sz w:val="16"/>
                <w:szCs w:val="16"/>
              </w:rPr>
            </w:pPr>
            <w:r w:rsidRPr="00A96233">
              <w:rPr>
                <w:sz w:val="16"/>
                <w:szCs w:val="16"/>
              </w:rPr>
              <w:t>December is typically 52% higher than the annual average.</w:t>
            </w:r>
          </w:p>
        </w:tc>
      </w:tr>
    </w:tbl>
    <w:p w14:paraId="3B826535" w14:textId="77777777" w:rsidR="00020828" w:rsidRPr="00A96233" w:rsidRDefault="00020828" w:rsidP="00020828">
      <w:pPr>
        <w:pStyle w:val="Caption"/>
        <w:spacing w:before="0" w:after="0" w:line="360" w:lineRule="auto"/>
        <w:rPr>
          <w:lang w:val="en-GB"/>
        </w:rPr>
      </w:pPr>
      <w:r w:rsidRPr="00A96233">
        <w:rPr>
          <w:lang w:val="en-GB"/>
        </w:rPr>
        <w:lastRenderedPageBreak/>
        <w:t>conclusion</w:t>
      </w:r>
    </w:p>
    <w:p w14:paraId="14717B6C" w14:textId="77777777" w:rsidR="00020828" w:rsidRPr="00A96233" w:rsidRDefault="00020828" w:rsidP="00020828"/>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06451D12" w14:textId="77777777" w:rsidTr="00F855F1">
        <w:tc>
          <w:tcPr>
            <w:tcW w:w="784" w:type="pct"/>
            <w:tcBorders>
              <w:top w:val="single" w:sz="4" w:space="0" w:color="auto"/>
              <w:left w:val="single" w:sz="4" w:space="0" w:color="auto"/>
              <w:bottom w:val="single" w:sz="4" w:space="0" w:color="auto"/>
              <w:right w:val="nil"/>
            </w:tcBorders>
            <w:hideMark/>
          </w:tcPr>
          <w:p w14:paraId="6098978E" w14:textId="77777777" w:rsidR="00020828" w:rsidRPr="00A96233" w:rsidRDefault="00020828" w:rsidP="00863848">
            <w:pPr>
              <w:jc w:val="center"/>
            </w:pPr>
            <w:r w:rsidRPr="00A96233">
              <w:rPr>
                <w:noProof/>
              </w:rPr>
              <w:drawing>
                <wp:inline distT="0" distB="0" distL="0" distR="0" wp14:anchorId="6FE3478A" wp14:editId="7D3C6AF2">
                  <wp:extent cx="462915" cy="462915"/>
                  <wp:effectExtent l="0" t="0" r="0" b="0"/>
                  <wp:docPr id="728" name="Picture 72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58FAFAB3" w14:textId="77777777" w:rsidR="00020828" w:rsidRPr="00A96233" w:rsidRDefault="00020828" w:rsidP="00863848">
            <w:r w:rsidRPr="00A96233">
              <w:t>Conclude and summarise.</w:t>
            </w:r>
          </w:p>
        </w:tc>
        <w:tc>
          <w:tcPr>
            <w:tcW w:w="873" w:type="pct"/>
            <w:tcBorders>
              <w:top w:val="single" w:sz="4" w:space="0" w:color="auto"/>
              <w:left w:val="nil"/>
              <w:bottom w:val="single" w:sz="4" w:space="0" w:color="auto"/>
              <w:right w:val="single" w:sz="4" w:space="0" w:color="auto"/>
            </w:tcBorders>
            <w:hideMark/>
          </w:tcPr>
          <w:p w14:paraId="2F70963F" w14:textId="77777777" w:rsidR="00020828" w:rsidRPr="00A96233" w:rsidRDefault="00020828" w:rsidP="00863848">
            <w:r w:rsidRPr="00A96233">
              <w:t>Time:</w:t>
            </w:r>
          </w:p>
          <w:p w14:paraId="0D40B3F9" w14:textId="77777777" w:rsidR="00020828" w:rsidRPr="00A96233" w:rsidRDefault="00020828" w:rsidP="00863848">
            <w:r w:rsidRPr="00A96233">
              <w:t>1 hour</w:t>
            </w:r>
          </w:p>
        </w:tc>
      </w:tr>
    </w:tbl>
    <w:p w14:paraId="2478E534" w14:textId="77777777" w:rsidR="00020828" w:rsidRPr="00A96233" w:rsidRDefault="00020828" w:rsidP="00020828"/>
    <w:p w14:paraId="4CFDAF11" w14:textId="77777777" w:rsidR="00020828" w:rsidRPr="00A96233" w:rsidRDefault="00020828" w:rsidP="00020828">
      <w:r w:rsidRPr="00A96233">
        <w:t>This chapter dealt with factors impacting on the allocation of stock.</w:t>
      </w:r>
    </w:p>
    <w:p w14:paraId="3B31FB57" w14:textId="77777777" w:rsidR="00020828" w:rsidRPr="00A96233" w:rsidRDefault="00020828" w:rsidP="00020828"/>
    <w:p w14:paraId="0783FC1F" w14:textId="77777777" w:rsidR="00020828" w:rsidRPr="00A96233" w:rsidRDefault="00020828" w:rsidP="00020828">
      <w:r w:rsidRPr="00A96233">
        <w:t xml:space="preserve">Firstly, you learned about factors impacting on allocation of stock to stores outside of South Africa. </w:t>
      </w:r>
    </w:p>
    <w:p w14:paraId="6D6BD79F" w14:textId="77777777" w:rsidR="00020828" w:rsidRPr="00A96233" w:rsidRDefault="00020828" w:rsidP="00020828"/>
    <w:p w14:paraId="5D3BEEF6" w14:textId="77777777" w:rsidR="00020828" w:rsidRPr="00A96233" w:rsidRDefault="00020828" w:rsidP="00020828">
      <w:r w:rsidRPr="00A96233">
        <w:t>Then you learned about the impact of data integrity on the allocation of stock to stores.</w:t>
      </w:r>
    </w:p>
    <w:p w14:paraId="5F4B4B7A" w14:textId="77777777" w:rsidR="00020828" w:rsidRPr="00A96233" w:rsidRDefault="00020828" w:rsidP="00020828"/>
    <w:p w14:paraId="669B67AD" w14:textId="77777777" w:rsidR="00020828" w:rsidRPr="00A96233" w:rsidRDefault="00020828" w:rsidP="00020828">
      <w:r w:rsidRPr="00A96233">
        <w:t>Next, you learned about methods used for promotional stock and new stock.</w:t>
      </w:r>
    </w:p>
    <w:p w14:paraId="72E54850" w14:textId="77777777" w:rsidR="00020828" w:rsidRPr="00A96233" w:rsidRDefault="00020828" w:rsidP="00020828"/>
    <w:p w14:paraId="6114178D" w14:textId="77777777" w:rsidR="00020828" w:rsidRPr="00A96233" w:rsidRDefault="00020828" w:rsidP="00020828">
      <w:r w:rsidRPr="00A96233">
        <w:t>The chapter was concluded by explaining the impact of seasonal sales activities on the allocation of stock and you learned how to forecast allocation quantities based on seasonally adjusted figures.</w:t>
      </w:r>
    </w:p>
    <w:p w14:paraId="5AD86B0A" w14:textId="77777777" w:rsidR="00020828" w:rsidRPr="00A96233" w:rsidRDefault="00020828" w:rsidP="00020828"/>
    <w:p w14:paraId="3B8F5146" w14:textId="77777777" w:rsidR="00020828" w:rsidRPr="00A96233" w:rsidRDefault="00020828" w:rsidP="00020828">
      <w:r w:rsidRPr="00A96233">
        <w:t>Chapter 3 deals with methods for recording allocations.</w:t>
      </w:r>
    </w:p>
    <w:p w14:paraId="042DC0D3" w14:textId="77777777" w:rsidR="00020828" w:rsidRPr="00A96233" w:rsidRDefault="00020828" w:rsidP="00020828"/>
    <w:p w14:paraId="6A4B22AF" w14:textId="77777777" w:rsidR="00020828" w:rsidRPr="00A96233" w:rsidRDefault="00020828" w:rsidP="00020828">
      <w:pPr>
        <w:sectPr w:rsidR="00020828" w:rsidRPr="00A96233" w:rsidSect="001C6D34">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020828" w:rsidRPr="00A96233" w14:paraId="15908FA0" w14:textId="77777777" w:rsidTr="00863848">
        <w:tc>
          <w:tcPr>
            <w:tcW w:w="9016" w:type="dxa"/>
            <w:tcBorders>
              <w:top w:val="nil"/>
              <w:left w:val="nil"/>
              <w:bottom w:val="nil"/>
              <w:right w:val="nil"/>
            </w:tcBorders>
            <w:shd w:val="clear" w:color="auto" w:fill="808080" w:themeFill="background1" w:themeFillShade="80"/>
          </w:tcPr>
          <w:p w14:paraId="5F7E9114" w14:textId="77777777" w:rsidR="00020828" w:rsidRPr="00A96233" w:rsidRDefault="00020828" w:rsidP="00863848">
            <w:pPr>
              <w:pStyle w:val="Heading1"/>
              <w:rPr>
                <w:lang w:val="en-GB"/>
              </w:rPr>
            </w:pPr>
            <w:r w:rsidRPr="00A96233">
              <w:rPr>
                <w:lang w:val="en-GB"/>
              </w:rPr>
              <w:lastRenderedPageBreak/>
              <w:br w:type="page"/>
            </w:r>
            <w:bookmarkStart w:id="790" w:name="_Toc46588545"/>
            <w:bookmarkStart w:id="791" w:name="_Toc46917462"/>
            <w:r w:rsidRPr="00A96233">
              <w:rPr>
                <w:lang w:val="en-GB"/>
              </w:rPr>
              <w:t>Chapter 3: Methods for recording allocations</w:t>
            </w:r>
            <w:bookmarkEnd w:id="790"/>
            <w:bookmarkEnd w:id="791"/>
          </w:p>
        </w:tc>
      </w:tr>
    </w:tbl>
    <w:p w14:paraId="65E29B0E" w14:textId="77777777" w:rsidR="00020828" w:rsidRPr="00A96233" w:rsidRDefault="00020828" w:rsidP="00020828"/>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7338647F" w14:textId="77777777" w:rsidTr="00F855F1">
        <w:tc>
          <w:tcPr>
            <w:tcW w:w="784" w:type="pct"/>
            <w:tcBorders>
              <w:top w:val="single" w:sz="4" w:space="0" w:color="auto"/>
              <w:left w:val="single" w:sz="4" w:space="0" w:color="auto"/>
              <w:bottom w:val="single" w:sz="4" w:space="0" w:color="auto"/>
              <w:right w:val="nil"/>
            </w:tcBorders>
            <w:hideMark/>
          </w:tcPr>
          <w:p w14:paraId="41634F30" w14:textId="77777777" w:rsidR="00020828" w:rsidRPr="00A96233" w:rsidRDefault="00020828" w:rsidP="00863848">
            <w:pPr>
              <w:jc w:val="center"/>
            </w:pPr>
            <w:r w:rsidRPr="00A96233">
              <w:rPr>
                <w:noProof/>
              </w:rPr>
              <w:drawing>
                <wp:inline distT="0" distB="0" distL="0" distR="0" wp14:anchorId="11DFC2D3" wp14:editId="5041C456">
                  <wp:extent cx="466090" cy="466090"/>
                  <wp:effectExtent l="0" t="0" r="0" b="0"/>
                  <wp:docPr id="713" name="Picture 71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19E1BBE2" w14:textId="77777777" w:rsidR="00020828" w:rsidRPr="00A96233" w:rsidRDefault="00020828" w:rsidP="00863848">
            <w:r w:rsidRPr="00A96233">
              <w:t>Use the information below to discuss the learning outcomes for Chapter 3.</w:t>
            </w:r>
          </w:p>
        </w:tc>
        <w:tc>
          <w:tcPr>
            <w:tcW w:w="873" w:type="pct"/>
            <w:tcBorders>
              <w:top w:val="single" w:sz="4" w:space="0" w:color="auto"/>
              <w:left w:val="nil"/>
              <w:bottom w:val="single" w:sz="4" w:space="0" w:color="auto"/>
              <w:right w:val="single" w:sz="4" w:space="0" w:color="auto"/>
            </w:tcBorders>
            <w:hideMark/>
          </w:tcPr>
          <w:p w14:paraId="03F17F9B" w14:textId="77777777" w:rsidR="00020828" w:rsidRPr="00A96233" w:rsidRDefault="00020828" w:rsidP="00863848">
            <w:r w:rsidRPr="00A96233">
              <w:t>Time:</w:t>
            </w:r>
          </w:p>
          <w:p w14:paraId="62B9211E" w14:textId="77777777" w:rsidR="00020828" w:rsidRPr="00A96233" w:rsidRDefault="00020828" w:rsidP="00863848">
            <w:r w:rsidRPr="00A96233">
              <w:t>5 minutes</w:t>
            </w:r>
          </w:p>
        </w:tc>
      </w:tr>
    </w:tbl>
    <w:p w14:paraId="55744BDB" w14:textId="77777777" w:rsidR="00020828" w:rsidRPr="00A96233" w:rsidRDefault="00020828" w:rsidP="00020828"/>
    <w:p w14:paraId="698EE3CD" w14:textId="77777777" w:rsidR="00020828" w:rsidRPr="00A96233" w:rsidRDefault="00020828" w:rsidP="00020828">
      <w:pPr>
        <w:spacing w:after="120"/>
        <w:rPr>
          <w:rStyle w:val="Strong"/>
        </w:rPr>
      </w:pPr>
      <w:r w:rsidRPr="00A96233">
        <w:rPr>
          <w:rStyle w:val="Strong"/>
        </w:rPr>
        <w:t>Learning outcomes</w:t>
      </w:r>
    </w:p>
    <w:p w14:paraId="29C6281C" w14:textId="77777777" w:rsidR="00020828" w:rsidRPr="00A96233" w:rsidRDefault="00020828" w:rsidP="00020828">
      <w:pPr>
        <w:spacing w:after="120"/>
      </w:pPr>
      <w:r w:rsidRPr="00A96233">
        <w:t>After completing this chapter, you will be able to:</w:t>
      </w:r>
    </w:p>
    <w:p w14:paraId="31FD7E95" w14:textId="77777777" w:rsidR="00020828" w:rsidRPr="00A96233" w:rsidRDefault="00020828" w:rsidP="0014236E">
      <w:pPr>
        <w:pStyle w:val="ListParagraph"/>
        <w:numPr>
          <w:ilvl w:val="0"/>
          <w:numId w:val="366"/>
        </w:numPr>
        <w:spacing w:after="120"/>
        <w:contextualSpacing w:val="0"/>
      </w:pPr>
      <w:r w:rsidRPr="00A96233">
        <w:t>Describe typical methods used to record allocations in a computerised environment</w:t>
      </w:r>
    </w:p>
    <w:p w14:paraId="64EDEDBF" w14:textId="77777777" w:rsidR="00020828" w:rsidRPr="00A96233" w:rsidRDefault="00020828" w:rsidP="0014236E">
      <w:pPr>
        <w:pStyle w:val="ListParagraph"/>
        <w:numPr>
          <w:ilvl w:val="0"/>
          <w:numId w:val="366"/>
        </w:numPr>
        <w:spacing w:after="120"/>
        <w:contextualSpacing w:val="0"/>
      </w:pPr>
      <w:r w:rsidRPr="00A96233">
        <w:t>Describe typical methods used to record allocations in a non-computerised environment</w:t>
      </w:r>
    </w:p>
    <w:p w14:paraId="16C6AD81" w14:textId="77777777" w:rsidR="00020828" w:rsidRPr="00A96233" w:rsidRDefault="00020828" w:rsidP="0014236E">
      <w:pPr>
        <w:pStyle w:val="ListParagraph"/>
        <w:numPr>
          <w:ilvl w:val="0"/>
          <w:numId w:val="366"/>
        </w:numPr>
      </w:pPr>
      <w:r w:rsidRPr="00A96233">
        <w:t>Discuss how wholesalers and retailers measure the success of allocations</w:t>
      </w:r>
    </w:p>
    <w:p w14:paraId="5EFADDAA" w14:textId="506B2E19" w:rsidR="00020828" w:rsidRDefault="00020828" w:rsidP="00020828"/>
    <w:p w14:paraId="3AD44B53" w14:textId="77777777" w:rsidR="00F855F1" w:rsidRPr="00A96233" w:rsidRDefault="00F855F1" w:rsidP="00020828"/>
    <w:p w14:paraId="5916BE9D" w14:textId="77777777" w:rsidR="00020828" w:rsidRPr="00A96233" w:rsidRDefault="00020828" w:rsidP="00020828">
      <w:pPr>
        <w:pStyle w:val="Heading2"/>
      </w:pPr>
      <w:bookmarkStart w:id="792" w:name="_Toc45720027"/>
      <w:bookmarkStart w:id="793" w:name="_Toc46588546"/>
      <w:bookmarkStart w:id="794" w:name="_Toc46917463"/>
      <w:r w:rsidRPr="00A96233">
        <w:t>3.1</w:t>
      </w:r>
      <w:r w:rsidRPr="00A96233">
        <w:tab/>
        <w:t>The importance of recording and evaluating allocations</w:t>
      </w:r>
      <w:bookmarkEnd w:id="792"/>
      <w:bookmarkEnd w:id="793"/>
      <w:bookmarkEnd w:id="794"/>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20A3F22D" w14:textId="77777777" w:rsidTr="00F855F1">
        <w:tc>
          <w:tcPr>
            <w:tcW w:w="784" w:type="pct"/>
            <w:tcBorders>
              <w:top w:val="single" w:sz="4" w:space="0" w:color="auto"/>
              <w:left w:val="single" w:sz="4" w:space="0" w:color="auto"/>
              <w:bottom w:val="single" w:sz="4" w:space="0" w:color="auto"/>
              <w:right w:val="nil"/>
            </w:tcBorders>
            <w:hideMark/>
          </w:tcPr>
          <w:p w14:paraId="589B708A" w14:textId="77777777" w:rsidR="00020828" w:rsidRPr="00A96233" w:rsidRDefault="00020828" w:rsidP="00863848">
            <w:pPr>
              <w:jc w:val="center"/>
            </w:pPr>
            <w:r w:rsidRPr="00A96233">
              <w:rPr>
                <w:noProof/>
              </w:rPr>
              <w:drawing>
                <wp:inline distT="0" distB="0" distL="0" distR="0" wp14:anchorId="0615ED1D" wp14:editId="12362B28">
                  <wp:extent cx="462915" cy="462915"/>
                  <wp:effectExtent l="0" t="0" r="0" b="0"/>
                  <wp:docPr id="1661" name="Picture 166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5E39405D" w14:textId="0630AA44" w:rsidR="00AC10B8" w:rsidRPr="00A96233" w:rsidRDefault="00020828" w:rsidP="00F855F1">
            <w:r w:rsidRPr="00A96233">
              <w:t>Use the information below to discuss the importance of recording and evaluating allocations.</w:t>
            </w:r>
            <w:r w:rsidR="00F855F1">
              <w:t xml:space="preserve"> </w:t>
            </w:r>
            <w:r w:rsidR="00AC10B8" w:rsidRPr="00A96233">
              <w:t>Ask learners whether they have experienced any problems with incorrect or inaccurate records of allocations.</w:t>
            </w:r>
          </w:p>
        </w:tc>
        <w:tc>
          <w:tcPr>
            <w:tcW w:w="873" w:type="pct"/>
            <w:tcBorders>
              <w:top w:val="single" w:sz="4" w:space="0" w:color="auto"/>
              <w:left w:val="nil"/>
              <w:bottom w:val="single" w:sz="4" w:space="0" w:color="auto"/>
              <w:right w:val="single" w:sz="4" w:space="0" w:color="auto"/>
            </w:tcBorders>
            <w:hideMark/>
          </w:tcPr>
          <w:p w14:paraId="55670EA5" w14:textId="77777777" w:rsidR="00020828" w:rsidRPr="00A96233" w:rsidRDefault="00020828" w:rsidP="00863848">
            <w:r w:rsidRPr="00A96233">
              <w:t>Time:</w:t>
            </w:r>
          </w:p>
          <w:p w14:paraId="6DA9A821" w14:textId="1F5880EE" w:rsidR="00020828" w:rsidRPr="00A96233" w:rsidRDefault="00AC10B8" w:rsidP="00863848">
            <w:r w:rsidRPr="00A96233">
              <w:t>¼ hour</w:t>
            </w:r>
          </w:p>
        </w:tc>
      </w:tr>
    </w:tbl>
    <w:p w14:paraId="4C8E694F" w14:textId="77777777" w:rsidR="00020828" w:rsidRPr="00A96233" w:rsidRDefault="00020828" w:rsidP="00020828"/>
    <w:p w14:paraId="0E6AE80D" w14:textId="77777777" w:rsidR="00020828" w:rsidRPr="00A96233" w:rsidRDefault="00020828" w:rsidP="00020828">
      <w:r w:rsidRPr="00A96233">
        <w:t>It is important to record allocation plans as they serve, firstly, as a reference for current allocations and, secondly, as basis for evaluating the effectiveness of allocations. The results of the evaluation are used to improve allocations for the future.</w:t>
      </w:r>
    </w:p>
    <w:p w14:paraId="3654E0DD" w14:textId="77777777" w:rsidR="00020828" w:rsidRPr="00A96233" w:rsidRDefault="00020828" w:rsidP="00020828"/>
    <w:p w14:paraId="71434337" w14:textId="77777777" w:rsidR="00020828" w:rsidRPr="00A96233" w:rsidRDefault="00020828" w:rsidP="00020828">
      <w:r w:rsidRPr="00A96233">
        <w:t>Allocations can be recorded in a computerised environment and in a non-computerised environment.</w:t>
      </w:r>
    </w:p>
    <w:p w14:paraId="3C769961" w14:textId="1400A608" w:rsidR="00020828" w:rsidRDefault="00020828" w:rsidP="00020828"/>
    <w:p w14:paraId="77EE44A3" w14:textId="77777777" w:rsidR="00F855F1" w:rsidRPr="00A96233" w:rsidRDefault="00F855F1" w:rsidP="00020828"/>
    <w:p w14:paraId="2CE6F695" w14:textId="77777777" w:rsidR="00020828" w:rsidRPr="00A96233" w:rsidRDefault="00020828" w:rsidP="00020828">
      <w:pPr>
        <w:pStyle w:val="Heading2"/>
      </w:pPr>
      <w:bookmarkStart w:id="795" w:name="_Toc45720028"/>
      <w:bookmarkStart w:id="796" w:name="_Toc46588547"/>
      <w:bookmarkStart w:id="797" w:name="_Toc46917464"/>
      <w:r w:rsidRPr="00A96233">
        <w:t>3.2</w:t>
      </w:r>
      <w:r w:rsidRPr="00A96233">
        <w:tab/>
        <w:t>Methods used to record allocations in a computerised environment</w:t>
      </w:r>
      <w:bookmarkEnd w:id="795"/>
      <w:bookmarkEnd w:id="796"/>
      <w:bookmarkEnd w:id="797"/>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020828" w:rsidRPr="00A96233" w14:paraId="30373096" w14:textId="77777777" w:rsidTr="00863848">
        <w:tc>
          <w:tcPr>
            <w:tcW w:w="644" w:type="pct"/>
            <w:tcBorders>
              <w:top w:val="single" w:sz="4" w:space="0" w:color="auto"/>
              <w:left w:val="single" w:sz="4" w:space="0" w:color="auto"/>
              <w:bottom w:val="single" w:sz="4" w:space="0" w:color="auto"/>
              <w:right w:val="nil"/>
            </w:tcBorders>
            <w:hideMark/>
          </w:tcPr>
          <w:p w14:paraId="338E6B86" w14:textId="77777777" w:rsidR="00020828" w:rsidRPr="00A96233" w:rsidRDefault="00020828" w:rsidP="00863848">
            <w:pPr>
              <w:jc w:val="center"/>
            </w:pPr>
            <w:r w:rsidRPr="00A96233">
              <w:rPr>
                <w:noProof/>
              </w:rPr>
              <w:drawing>
                <wp:inline distT="0" distB="0" distL="0" distR="0" wp14:anchorId="43226B28" wp14:editId="1A75BE44">
                  <wp:extent cx="462915" cy="462915"/>
                  <wp:effectExtent l="0" t="0" r="0" b="0"/>
                  <wp:docPr id="1662" name="Picture 166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79BFD2C3" w14:textId="77777777" w:rsidR="00020828" w:rsidRPr="00A96233" w:rsidRDefault="00020828" w:rsidP="00863848">
            <w:r w:rsidRPr="00A96233">
              <w:t>Use the information below to discuss the methods used to record allocations in a computerised environment.</w:t>
            </w:r>
          </w:p>
          <w:p w14:paraId="4F056FEF" w14:textId="77777777" w:rsidR="00020828" w:rsidRPr="00A96233" w:rsidRDefault="00020828" w:rsidP="00863848"/>
          <w:p w14:paraId="1EA40FA6" w14:textId="05FCFDA5" w:rsidR="00020828" w:rsidRPr="00A96233" w:rsidRDefault="00020828" w:rsidP="00863848">
            <w:r w:rsidRPr="00A96233">
              <w:t xml:space="preserve">Where indicated, ask learners to complete activity </w:t>
            </w:r>
            <w:r w:rsidR="00D878BE">
              <w:t>3</w:t>
            </w:r>
            <w:r w:rsidR="007657F8">
              <w:t>2</w:t>
            </w:r>
            <w:r w:rsidRPr="00A96233">
              <w:t>.</w:t>
            </w:r>
          </w:p>
        </w:tc>
        <w:tc>
          <w:tcPr>
            <w:tcW w:w="873" w:type="pct"/>
            <w:tcBorders>
              <w:top w:val="single" w:sz="4" w:space="0" w:color="auto"/>
              <w:left w:val="nil"/>
              <w:bottom w:val="single" w:sz="4" w:space="0" w:color="auto"/>
              <w:right w:val="single" w:sz="4" w:space="0" w:color="auto"/>
            </w:tcBorders>
            <w:hideMark/>
          </w:tcPr>
          <w:p w14:paraId="16F91565" w14:textId="77777777" w:rsidR="00020828" w:rsidRPr="00A96233" w:rsidRDefault="00020828" w:rsidP="00863848">
            <w:r w:rsidRPr="00A96233">
              <w:t>Time:</w:t>
            </w:r>
          </w:p>
          <w:p w14:paraId="6CB67F1B" w14:textId="35104C67" w:rsidR="00020828" w:rsidRPr="00A96233" w:rsidRDefault="00C46089" w:rsidP="00863848">
            <w:r w:rsidRPr="00A96233">
              <w:t>1 ½ hours</w:t>
            </w:r>
          </w:p>
        </w:tc>
      </w:tr>
    </w:tbl>
    <w:p w14:paraId="504FB50C" w14:textId="77777777" w:rsidR="00020828" w:rsidRPr="00A96233" w:rsidRDefault="00020828" w:rsidP="00020828"/>
    <w:p w14:paraId="1CE15CF0" w14:textId="77777777" w:rsidR="00020828" w:rsidRPr="00A96233" w:rsidRDefault="00020828" w:rsidP="00020828">
      <w:r w:rsidRPr="00A96233">
        <w:t xml:space="preserve">In this section, a </w:t>
      </w:r>
      <w:r w:rsidRPr="00A96233">
        <w:rPr>
          <w:i/>
          <w:iCs/>
        </w:rPr>
        <w:t>computerised environment</w:t>
      </w:r>
      <w:r w:rsidRPr="00A96233">
        <w:t xml:space="preserve"> refers to an environment where allocation software is used.</w:t>
      </w:r>
    </w:p>
    <w:p w14:paraId="0CB712EC" w14:textId="77777777" w:rsidR="00020828" w:rsidRPr="00A96233" w:rsidRDefault="00020828" w:rsidP="00020828"/>
    <w:p w14:paraId="665D8FE5" w14:textId="77777777" w:rsidR="00020828" w:rsidRPr="00A96233" w:rsidRDefault="00020828" w:rsidP="00020828">
      <w:pPr>
        <w:pStyle w:val="Heading3"/>
        <w:spacing w:line="360" w:lineRule="auto"/>
      </w:pPr>
      <w:bookmarkStart w:id="798" w:name="_Toc45720029"/>
      <w:bookmarkStart w:id="799" w:name="_Toc46588548"/>
      <w:bookmarkStart w:id="800" w:name="_Toc46917465"/>
      <w:r w:rsidRPr="00A96233">
        <w:lastRenderedPageBreak/>
        <w:t>3.2.1</w:t>
      </w:r>
      <w:r w:rsidRPr="00A96233">
        <w:tab/>
        <w:t>Allocation software</w:t>
      </w:r>
      <w:bookmarkEnd w:id="798"/>
      <w:bookmarkEnd w:id="799"/>
      <w:bookmarkEnd w:id="800"/>
    </w:p>
    <w:p w14:paraId="2E662BD2" w14:textId="77777777" w:rsidR="00020828" w:rsidRPr="00A96233" w:rsidRDefault="00020828" w:rsidP="00020828"/>
    <w:p w14:paraId="20ABD2C9" w14:textId="77777777" w:rsidR="00020828" w:rsidRPr="00A96233" w:rsidRDefault="00020828" w:rsidP="00020828">
      <w:r w:rsidRPr="00A96233">
        <w:t xml:space="preserve">In large retail chains, complicated mathematical algorithms are used for calculating accurate and effective allocations on store as well as product basis. </w:t>
      </w:r>
    </w:p>
    <w:p w14:paraId="7AC22509" w14:textId="77777777" w:rsidR="00020828" w:rsidRPr="00A96233" w:rsidRDefault="00020828" w:rsidP="00020828"/>
    <w:p w14:paraId="0513B712" w14:textId="77777777" w:rsidR="00020828" w:rsidRPr="00A96233" w:rsidRDefault="00020828" w:rsidP="00020828">
      <w:r w:rsidRPr="00A96233">
        <w:t>This is the most effective method for preventing both overstock and understock situations.</w:t>
      </w:r>
    </w:p>
    <w:p w14:paraId="6062D71F" w14:textId="77777777" w:rsidR="00020828" w:rsidRPr="00A96233" w:rsidRDefault="00020828" w:rsidP="00020828"/>
    <w:p w14:paraId="4AE3B932" w14:textId="77777777" w:rsidR="00020828" w:rsidRPr="00A96233" w:rsidRDefault="00020828" w:rsidP="00020828">
      <w:r w:rsidRPr="00A96233">
        <w:t>Many merchandise allocation software programmes are available, including software provided by:</w:t>
      </w:r>
    </w:p>
    <w:p w14:paraId="1D449373" w14:textId="77777777" w:rsidR="00020828" w:rsidRPr="00A96233" w:rsidRDefault="00020828" w:rsidP="0014236E">
      <w:pPr>
        <w:pStyle w:val="ListParagraph"/>
        <w:numPr>
          <w:ilvl w:val="0"/>
          <w:numId w:val="358"/>
        </w:numPr>
        <w:contextualSpacing w:val="0"/>
        <w:jc w:val="left"/>
      </w:pPr>
      <w:r w:rsidRPr="00A96233">
        <w:t>JustEnough</w:t>
      </w:r>
    </w:p>
    <w:p w14:paraId="6AD965E9" w14:textId="77777777" w:rsidR="00020828" w:rsidRPr="00A96233" w:rsidRDefault="00020828" w:rsidP="0014236E">
      <w:pPr>
        <w:pStyle w:val="ListParagraph"/>
        <w:numPr>
          <w:ilvl w:val="0"/>
          <w:numId w:val="358"/>
        </w:numPr>
        <w:contextualSpacing w:val="0"/>
        <w:jc w:val="left"/>
      </w:pPr>
      <w:r w:rsidRPr="00A96233">
        <w:t>RELEX</w:t>
      </w:r>
    </w:p>
    <w:p w14:paraId="31279242" w14:textId="77777777" w:rsidR="00020828" w:rsidRPr="00A96233" w:rsidRDefault="00020828" w:rsidP="0014236E">
      <w:pPr>
        <w:pStyle w:val="ListParagraph"/>
        <w:numPr>
          <w:ilvl w:val="0"/>
          <w:numId w:val="358"/>
        </w:numPr>
        <w:contextualSpacing w:val="0"/>
        <w:jc w:val="left"/>
      </w:pPr>
      <w:r w:rsidRPr="00A96233">
        <w:t>Logility</w:t>
      </w:r>
    </w:p>
    <w:p w14:paraId="5622B622" w14:textId="77777777" w:rsidR="00020828" w:rsidRPr="00A96233" w:rsidRDefault="00020828" w:rsidP="0014236E">
      <w:pPr>
        <w:pStyle w:val="ListParagraph"/>
        <w:numPr>
          <w:ilvl w:val="0"/>
          <w:numId w:val="358"/>
        </w:numPr>
        <w:contextualSpacing w:val="0"/>
        <w:jc w:val="left"/>
      </w:pPr>
      <w:r w:rsidRPr="00A96233">
        <w:t>JDA Software</w:t>
      </w:r>
    </w:p>
    <w:p w14:paraId="0CB20D1F" w14:textId="77777777" w:rsidR="00020828" w:rsidRPr="00A96233" w:rsidRDefault="00020828" w:rsidP="0014236E">
      <w:pPr>
        <w:pStyle w:val="ListParagraph"/>
        <w:numPr>
          <w:ilvl w:val="0"/>
          <w:numId w:val="358"/>
        </w:numPr>
        <w:contextualSpacing w:val="0"/>
        <w:jc w:val="left"/>
      </w:pPr>
      <w:r w:rsidRPr="00A96233">
        <w:t>Oracle</w:t>
      </w:r>
    </w:p>
    <w:p w14:paraId="25AE1EC7" w14:textId="77777777" w:rsidR="00020828" w:rsidRPr="00A96233" w:rsidRDefault="00020828" w:rsidP="0014236E">
      <w:pPr>
        <w:pStyle w:val="ListParagraph"/>
        <w:numPr>
          <w:ilvl w:val="0"/>
          <w:numId w:val="358"/>
        </w:numPr>
        <w:contextualSpacing w:val="0"/>
        <w:jc w:val="left"/>
      </w:pPr>
      <w:r w:rsidRPr="00A96233">
        <w:t>Mi9Retail</w:t>
      </w:r>
    </w:p>
    <w:p w14:paraId="23DF7AD5" w14:textId="77777777" w:rsidR="00020828" w:rsidRPr="00A96233" w:rsidRDefault="00020828" w:rsidP="00020828"/>
    <w:p w14:paraId="4F77FC3E" w14:textId="77777777" w:rsidR="00020828" w:rsidRPr="00A96233" w:rsidRDefault="00020828" w:rsidP="00020828">
      <w:r w:rsidRPr="00A96233">
        <w:t xml:space="preserve">The graphic below is a marketing screenshot by Mi9Retail. It illustrates how allocations can be calculated by the software on a location-based level (that is, per store). Allocations can be managed over the life cycle of an item such as fashion garments. </w:t>
      </w:r>
    </w:p>
    <w:p w14:paraId="4914BF93" w14:textId="77777777" w:rsidR="00020828" w:rsidRPr="00A96233" w:rsidRDefault="00020828" w:rsidP="00020828"/>
    <w:p w14:paraId="3C063734" w14:textId="77777777" w:rsidR="00020828" w:rsidRPr="00A96233" w:rsidRDefault="00020828" w:rsidP="00020828">
      <w:r w:rsidRPr="00A96233">
        <w:t>The vendor claims that allocations take into account current stock, inbound stock, lead-time, and presentation standards. The vendor further claims that the solution quickly allocates inventory to locations where it has the highest selling potential.</w:t>
      </w:r>
    </w:p>
    <w:p w14:paraId="5580A6B2" w14:textId="77777777" w:rsidR="00020828" w:rsidRPr="00A96233" w:rsidRDefault="00020828" w:rsidP="00020828"/>
    <w:p w14:paraId="4387EE94" w14:textId="77777777" w:rsidR="00020828" w:rsidRPr="00A96233" w:rsidRDefault="00020828" w:rsidP="00020828">
      <w:pPr>
        <w:jc w:val="center"/>
      </w:pPr>
      <w:r w:rsidRPr="00A96233">
        <w:rPr>
          <w:noProof/>
        </w:rPr>
        <w:drawing>
          <wp:inline distT="0" distB="0" distL="0" distR="0" wp14:anchorId="3210FD49" wp14:editId="50D1B767">
            <wp:extent cx="5631481" cy="3398293"/>
            <wp:effectExtent l="0" t="0" r="7620" b="0"/>
            <wp:docPr id="920" name="Picture 920" descr="Mi9 Allo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Mi9 Allocation"/>
                    <pic:cNvPicPr>
                      <a:picLocks noChangeAspect="1" noChangeArrowheads="1"/>
                    </pic:cNvPicPr>
                  </pic:nvPicPr>
                  <pic:blipFill rotWithShape="1">
                    <a:blip r:embed="rId144" cstate="print">
                      <a:extLst>
                        <a:ext uri="{28A0092B-C50C-407E-A947-70E740481C1C}">
                          <a14:useLocalDpi xmlns:a14="http://schemas.microsoft.com/office/drawing/2010/main" val="0"/>
                        </a:ext>
                      </a:extLst>
                    </a:blip>
                    <a:srcRect l="8336" t="13073" r="8129" b="12129"/>
                    <a:stretch/>
                  </pic:blipFill>
                  <pic:spPr bwMode="auto">
                    <a:xfrm>
                      <a:off x="0" y="0"/>
                      <a:ext cx="5657975" cy="3414281"/>
                    </a:xfrm>
                    <a:prstGeom prst="rect">
                      <a:avLst/>
                    </a:prstGeom>
                    <a:noFill/>
                    <a:ln>
                      <a:noFill/>
                    </a:ln>
                    <a:extLst>
                      <a:ext uri="{53640926-AAD7-44D8-BBD7-CCE9431645EC}">
                        <a14:shadowObscured xmlns:a14="http://schemas.microsoft.com/office/drawing/2010/main"/>
                      </a:ext>
                    </a:extLst>
                  </pic:spPr>
                </pic:pic>
              </a:graphicData>
            </a:graphic>
          </wp:inline>
        </w:drawing>
      </w:r>
    </w:p>
    <w:p w14:paraId="50D87D87"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7657F8" w14:paraId="4E537C7A" w14:textId="77777777" w:rsidTr="00863848">
        <w:tc>
          <w:tcPr>
            <w:tcW w:w="1408" w:type="dxa"/>
            <w:shd w:val="clear" w:color="auto" w:fill="auto"/>
          </w:tcPr>
          <w:p w14:paraId="1C54951D" w14:textId="77777777" w:rsidR="00020828" w:rsidRPr="007657F8" w:rsidRDefault="00020828" w:rsidP="00863848">
            <w:pPr>
              <w:jc w:val="center"/>
            </w:pPr>
            <w:bookmarkStart w:id="801" w:name="_Hlk46519483"/>
            <w:r w:rsidRPr="007657F8">
              <w:rPr>
                <w:noProof/>
              </w:rPr>
              <w:lastRenderedPageBreak/>
              <w:drawing>
                <wp:inline distT="0" distB="0" distL="0" distR="0" wp14:anchorId="1875DB1D" wp14:editId="7C63A233">
                  <wp:extent cx="467280" cy="468000"/>
                  <wp:effectExtent l="0" t="0" r="9525" b="8255"/>
                  <wp:docPr id="1663" name="Picture 166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 name="WrittenActivity.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73E930AE" w14:textId="4C8F6218" w:rsidR="00020828" w:rsidRPr="007657F8" w:rsidRDefault="00020828" w:rsidP="00863848">
            <w:pPr>
              <w:spacing w:after="120"/>
              <w:rPr>
                <w:b/>
                <w:bCs/>
              </w:rPr>
            </w:pPr>
            <w:r w:rsidRPr="007657F8">
              <w:rPr>
                <w:b/>
                <w:bCs/>
              </w:rPr>
              <w:t xml:space="preserve">Activity </w:t>
            </w:r>
            <w:r w:rsidR="00952906">
              <w:rPr>
                <w:b/>
                <w:bCs/>
              </w:rPr>
              <w:t>3</w:t>
            </w:r>
            <w:r w:rsidR="007657F8" w:rsidRPr="007657F8">
              <w:rPr>
                <w:b/>
                <w:bCs/>
              </w:rPr>
              <w:t>2</w:t>
            </w:r>
            <w:r w:rsidRPr="007657F8">
              <w:rPr>
                <w:b/>
                <w:bCs/>
              </w:rPr>
              <w:t xml:space="preserve"> (KM04KT03 IAC0301) </w:t>
            </w:r>
          </w:p>
          <w:p w14:paraId="53FD776D" w14:textId="77777777" w:rsidR="00020828" w:rsidRPr="007657F8" w:rsidRDefault="00020828" w:rsidP="00863848">
            <w:pPr>
              <w:spacing w:after="120"/>
            </w:pPr>
            <w:r w:rsidRPr="007657F8">
              <w:t>Please complete the activity in your workbook.</w:t>
            </w:r>
          </w:p>
          <w:p w14:paraId="3DDB5FF2" w14:textId="770C9A95" w:rsidR="00020828" w:rsidRPr="007657F8" w:rsidRDefault="00952906" w:rsidP="00863848">
            <w:pPr>
              <w:spacing w:after="120"/>
              <w:ind w:left="743" w:hanging="743"/>
              <w:jc w:val="left"/>
            </w:pPr>
            <w:r>
              <w:t>3</w:t>
            </w:r>
            <w:r w:rsidR="007657F8" w:rsidRPr="007657F8">
              <w:t>2</w:t>
            </w:r>
            <w:r w:rsidR="00020828" w:rsidRPr="007657F8">
              <w:t>.1</w:t>
            </w:r>
            <w:r w:rsidR="00020828" w:rsidRPr="007657F8">
              <w:tab/>
              <w:t xml:space="preserve">If allocation software is used in the company that you represent, explain how allocations are recorded on the system. </w:t>
            </w:r>
          </w:p>
          <w:p w14:paraId="23FCAE78" w14:textId="77777777" w:rsidR="00020828" w:rsidRPr="007657F8" w:rsidRDefault="00020828" w:rsidP="00863848">
            <w:pPr>
              <w:spacing w:after="120"/>
              <w:ind w:left="743"/>
            </w:pPr>
            <w:r w:rsidRPr="007657F8">
              <w:t>Explain the advantages of the system and any challenges that you experience with this.</w:t>
            </w:r>
          </w:p>
          <w:p w14:paraId="2FBDE61F" w14:textId="62BBB417" w:rsidR="00020828" w:rsidRPr="007657F8" w:rsidRDefault="00952906" w:rsidP="00863848">
            <w:pPr>
              <w:spacing w:after="120"/>
              <w:ind w:left="743" w:hanging="743"/>
              <w:jc w:val="left"/>
            </w:pPr>
            <w:r>
              <w:t>3</w:t>
            </w:r>
            <w:r w:rsidR="007657F8" w:rsidRPr="007657F8">
              <w:t>2</w:t>
            </w:r>
            <w:r w:rsidR="00020828" w:rsidRPr="007657F8">
              <w:t>.2</w:t>
            </w:r>
            <w:r w:rsidR="00020828" w:rsidRPr="007657F8">
              <w:tab/>
              <w:t>If allocation software is not used in the company that you represent, research the Internet to find software that can be used for allocating products and quantities.</w:t>
            </w:r>
          </w:p>
          <w:p w14:paraId="2331F367" w14:textId="77777777" w:rsidR="00020828" w:rsidRPr="007657F8" w:rsidRDefault="00020828" w:rsidP="00863848">
            <w:pPr>
              <w:ind w:left="743"/>
            </w:pPr>
            <w:r w:rsidRPr="007657F8">
              <w:t>Explain what the vendors claim how the software can be used. List the advantages that the vendor claims the software offers.</w:t>
            </w:r>
          </w:p>
        </w:tc>
      </w:tr>
    </w:tbl>
    <w:p w14:paraId="73DB27CA" w14:textId="77777777" w:rsidR="00020828" w:rsidRPr="007657F8" w:rsidRDefault="00020828" w:rsidP="00020828"/>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7FDB7635" w14:textId="77777777" w:rsidTr="00863848">
        <w:tc>
          <w:tcPr>
            <w:tcW w:w="1408" w:type="dxa"/>
            <w:hideMark/>
          </w:tcPr>
          <w:p w14:paraId="3992578F" w14:textId="77777777" w:rsidR="00020828" w:rsidRPr="007657F8" w:rsidRDefault="00020828" w:rsidP="00863848">
            <w:pPr>
              <w:jc w:val="center"/>
            </w:pPr>
            <w:r w:rsidRPr="007657F8">
              <w:rPr>
                <w:noProof/>
              </w:rPr>
              <w:drawing>
                <wp:inline distT="0" distB="0" distL="0" distR="0" wp14:anchorId="15528759" wp14:editId="1A1F2EE3">
                  <wp:extent cx="464820" cy="464820"/>
                  <wp:effectExtent l="0" t="0" r="0" b="0"/>
                  <wp:docPr id="736" name="Picture 73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vAlign w:val="center"/>
          </w:tcPr>
          <w:p w14:paraId="3E35E76F" w14:textId="77777777" w:rsidR="00020828" w:rsidRPr="007657F8" w:rsidRDefault="00020828" w:rsidP="00863848">
            <w:pPr>
              <w:spacing w:after="120"/>
              <w:rPr>
                <w:b/>
                <w:bCs/>
              </w:rPr>
            </w:pPr>
            <w:r w:rsidRPr="007657F8">
              <w:rPr>
                <w:b/>
                <w:bCs/>
              </w:rPr>
              <w:t>ANSWER</w:t>
            </w:r>
          </w:p>
          <w:p w14:paraId="34FC690A" w14:textId="41021A89" w:rsidR="00020828" w:rsidRPr="007657F8" w:rsidRDefault="00952906" w:rsidP="00863848">
            <w:pPr>
              <w:spacing w:after="120"/>
              <w:ind w:left="743" w:hanging="743"/>
            </w:pPr>
            <w:r>
              <w:t>3</w:t>
            </w:r>
            <w:r w:rsidR="007657F8" w:rsidRPr="007657F8">
              <w:t>2</w:t>
            </w:r>
            <w:r w:rsidR="00020828" w:rsidRPr="007657F8">
              <w:t>.1</w:t>
            </w:r>
            <w:r w:rsidR="00020828" w:rsidRPr="007657F8">
              <w:tab/>
              <w:t xml:space="preserve">If allocation software is used in the company that the learner represents, they should explain how allocations are recorded on the system. </w:t>
            </w:r>
          </w:p>
          <w:p w14:paraId="525664B2" w14:textId="77777777" w:rsidR="00020828" w:rsidRPr="007657F8" w:rsidRDefault="00020828" w:rsidP="00863848">
            <w:pPr>
              <w:spacing w:after="120"/>
              <w:ind w:left="743"/>
            </w:pPr>
            <w:r w:rsidRPr="007657F8">
              <w:t>They should explain the advantages of the system and any challenges that they experience with this.</w:t>
            </w:r>
          </w:p>
          <w:p w14:paraId="5761E61E" w14:textId="661E94E3" w:rsidR="00020828" w:rsidRPr="007657F8" w:rsidRDefault="00952906" w:rsidP="00863848">
            <w:pPr>
              <w:spacing w:after="120"/>
              <w:ind w:left="743" w:hanging="743"/>
            </w:pPr>
            <w:r>
              <w:t>3</w:t>
            </w:r>
            <w:r w:rsidR="007657F8" w:rsidRPr="007657F8">
              <w:t>2</w:t>
            </w:r>
            <w:r w:rsidR="00020828" w:rsidRPr="007657F8">
              <w:t>.2</w:t>
            </w:r>
            <w:r w:rsidR="00020828" w:rsidRPr="007657F8">
              <w:tab/>
              <w:t>If allocation software is not used in the company that the learner represents, they should research the Internet to find software that can be used for allocating products and quantities.</w:t>
            </w:r>
          </w:p>
          <w:p w14:paraId="61C5E47D" w14:textId="77777777" w:rsidR="00020828" w:rsidRPr="00A96233" w:rsidRDefault="00020828" w:rsidP="00863848">
            <w:pPr>
              <w:spacing w:after="120"/>
              <w:ind w:left="720"/>
            </w:pPr>
            <w:r w:rsidRPr="007657F8">
              <w:t>They should explain what the vendors claim how the software can be used. They should list the advantages that the vendor claims the software offers.</w:t>
            </w:r>
          </w:p>
        </w:tc>
      </w:tr>
    </w:tbl>
    <w:p w14:paraId="2152D78D" w14:textId="77777777" w:rsidR="00020828" w:rsidRPr="00A96233" w:rsidRDefault="00020828" w:rsidP="00020828">
      <w:pPr>
        <w:rPr>
          <w:rFonts w:eastAsia="Times New Roman"/>
        </w:rPr>
      </w:pPr>
    </w:p>
    <w:p w14:paraId="0223FF4A" w14:textId="77777777" w:rsidR="00020828" w:rsidRPr="00A96233" w:rsidRDefault="00020828" w:rsidP="00020828">
      <w:pPr>
        <w:pStyle w:val="Heading2"/>
        <w:spacing w:before="120"/>
      </w:pPr>
      <w:bookmarkStart w:id="802" w:name="_Toc45720030"/>
      <w:bookmarkStart w:id="803" w:name="_Toc46588549"/>
      <w:bookmarkStart w:id="804" w:name="_Toc46917466"/>
      <w:bookmarkEnd w:id="801"/>
      <w:r w:rsidRPr="00A96233">
        <w:t>3.3</w:t>
      </w:r>
      <w:r w:rsidRPr="00A96233">
        <w:tab/>
        <w:t>Methods used to record allocations in non-computerised environments</w:t>
      </w:r>
      <w:bookmarkEnd w:id="802"/>
      <w:bookmarkEnd w:id="803"/>
      <w:bookmarkEnd w:id="804"/>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15462A95" w14:textId="77777777" w:rsidTr="00F855F1">
        <w:tc>
          <w:tcPr>
            <w:tcW w:w="784" w:type="pct"/>
            <w:tcBorders>
              <w:top w:val="single" w:sz="4" w:space="0" w:color="auto"/>
              <w:left w:val="single" w:sz="4" w:space="0" w:color="auto"/>
              <w:bottom w:val="single" w:sz="4" w:space="0" w:color="auto"/>
              <w:right w:val="nil"/>
            </w:tcBorders>
            <w:hideMark/>
          </w:tcPr>
          <w:p w14:paraId="3A055CCD" w14:textId="77777777" w:rsidR="00020828" w:rsidRPr="00A96233" w:rsidRDefault="00020828" w:rsidP="00863848">
            <w:pPr>
              <w:jc w:val="center"/>
            </w:pPr>
            <w:r w:rsidRPr="00A96233">
              <w:rPr>
                <w:noProof/>
              </w:rPr>
              <w:drawing>
                <wp:inline distT="0" distB="0" distL="0" distR="0" wp14:anchorId="39566DDE" wp14:editId="43C1A85A">
                  <wp:extent cx="462915" cy="462915"/>
                  <wp:effectExtent l="0" t="0" r="0" b="0"/>
                  <wp:docPr id="733" name="Picture 73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7AC5F0AC" w14:textId="77777777" w:rsidR="00020828" w:rsidRPr="00A96233" w:rsidRDefault="00020828" w:rsidP="00863848">
            <w:r w:rsidRPr="00A96233">
              <w:t>Use the information below to discuss the methods used to record allocation in non-computerised environments.</w:t>
            </w:r>
          </w:p>
          <w:p w14:paraId="16AF0347" w14:textId="77777777" w:rsidR="00020828" w:rsidRPr="00A96233" w:rsidRDefault="00020828" w:rsidP="00863848"/>
          <w:p w14:paraId="531D79F5" w14:textId="22588276" w:rsidR="00020828" w:rsidRPr="00A96233" w:rsidRDefault="00020828" w:rsidP="00863848">
            <w:r w:rsidRPr="00A96233">
              <w:t xml:space="preserve">Where indicated, ask learners to complete activity </w:t>
            </w:r>
            <w:r w:rsidR="00952906">
              <w:t>3</w:t>
            </w:r>
            <w:r w:rsidR="007657F8">
              <w:t>3</w:t>
            </w:r>
            <w:r w:rsidRPr="00A96233">
              <w:t>.</w:t>
            </w:r>
          </w:p>
        </w:tc>
        <w:tc>
          <w:tcPr>
            <w:tcW w:w="873" w:type="pct"/>
            <w:tcBorders>
              <w:top w:val="single" w:sz="4" w:space="0" w:color="auto"/>
              <w:left w:val="nil"/>
              <w:bottom w:val="single" w:sz="4" w:space="0" w:color="auto"/>
              <w:right w:val="single" w:sz="4" w:space="0" w:color="auto"/>
            </w:tcBorders>
            <w:hideMark/>
          </w:tcPr>
          <w:p w14:paraId="2CDC8A91" w14:textId="77777777" w:rsidR="00020828" w:rsidRPr="00A96233" w:rsidRDefault="00020828" w:rsidP="00863848">
            <w:r w:rsidRPr="00A96233">
              <w:t>Time:</w:t>
            </w:r>
          </w:p>
          <w:p w14:paraId="23BC98FF" w14:textId="25BF1A64" w:rsidR="00020828" w:rsidRPr="00A96233" w:rsidRDefault="00C46089" w:rsidP="00863848">
            <w:r w:rsidRPr="00A96233">
              <w:t>2 hours</w:t>
            </w:r>
          </w:p>
        </w:tc>
      </w:tr>
    </w:tbl>
    <w:p w14:paraId="3FDC5598" w14:textId="77777777" w:rsidR="00020828" w:rsidRPr="00A96233" w:rsidRDefault="00020828" w:rsidP="00020828"/>
    <w:p w14:paraId="02CC7C4B" w14:textId="77777777" w:rsidR="00020828" w:rsidRPr="00A96233" w:rsidRDefault="00020828" w:rsidP="00020828">
      <w:r w:rsidRPr="00A96233">
        <w:t>In a non-computerised environment, that is, where dedicated allocation software is not available, the buyer will need to generate sales reports from the POS software system and use that information either on a Microsoft Xcel spreadsheet into which relevant formulae is entered, or a paper-based form.</w:t>
      </w:r>
    </w:p>
    <w:p w14:paraId="79C8F513" w14:textId="77777777" w:rsidR="00020828" w:rsidRPr="00A96233" w:rsidRDefault="00020828" w:rsidP="00020828"/>
    <w:p w14:paraId="2D6EE413" w14:textId="77777777" w:rsidR="00020828" w:rsidRPr="00A96233" w:rsidRDefault="00020828" w:rsidP="00020828">
      <w:r w:rsidRPr="00A96233">
        <w:lastRenderedPageBreak/>
        <w:t xml:space="preserve">The explanation given under seasonal adjustment of sales through the method of moving average serves as an example. </w:t>
      </w:r>
    </w:p>
    <w:p w14:paraId="1230755C" w14:textId="77777777" w:rsidR="00020828" w:rsidRPr="00A96233" w:rsidRDefault="00020828" w:rsidP="00020828"/>
    <w:p w14:paraId="681316B2" w14:textId="23E604F8" w:rsidR="00020828" w:rsidRPr="00A96233" w:rsidRDefault="00020828" w:rsidP="00020828">
      <w:pPr>
        <w:spacing w:after="120"/>
      </w:pPr>
      <w:r w:rsidRPr="00A96233">
        <w:t>In such a case, the spreadsheet serves as tool to assist with allocation of quantities and as a record for evaluation of the effectiveness of the allocation – columns can be added to the spreadsheet to record:</w:t>
      </w:r>
    </w:p>
    <w:p w14:paraId="3F5AA76C" w14:textId="77777777" w:rsidR="00020828" w:rsidRPr="00A96233" w:rsidRDefault="00020828" w:rsidP="0014236E">
      <w:pPr>
        <w:pStyle w:val="ListParagraph"/>
        <w:numPr>
          <w:ilvl w:val="0"/>
          <w:numId w:val="361"/>
        </w:numPr>
        <w:spacing w:after="120"/>
        <w:contextualSpacing w:val="0"/>
      </w:pPr>
      <w:r w:rsidRPr="00A96233">
        <w:t>Quantities of a product allocated per store, then summed for the retail chain as a whole</w:t>
      </w:r>
    </w:p>
    <w:p w14:paraId="13D59E46" w14:textId="77777777" w:rsidR="00020828" w:rsidRPr="00A96233" w:rsidRDefault="00020828" w:rsidP="0014236E">
      <w:pPr>
        <w:pStyle w:val="ListParagraph"/>
        <w:numPr>
          <w:ilvl w:val="0"/>
          <w:numId w:val="361"/>
        </w:numPr>
        <w:spacing w:after="120"/>
        <w:contextualSpacing w:val="0"/>
      </w:pPr>
      <w:r w:rsidRPr="00A96233">
        <w:t>Actual sales per store, then summed for the retail chain as a whole</w:t>
      </w:r>
    </w:p>
    <w:p w14:paraId="05259436" w14:textId="4721591A" w:rsidR="00020828" w:rsidRPr="00A96233" w:rsidRDefault="00020828" w:rsidP="0014236E">
      <w:pPr>
        <w:pStyle w:val="ListParagraph"/>
        <w:numPr>
          <w:ilvl w:val="0"/>
          <w:numId w:val="361"/>
        </w:numPr>
        <w:contextualSpacing w:val="0"/>
      </w:pPr>
      <w:r w:rsidRPr="00A96233">
        <w:t>Calculation of the success of the allocation by solving the sales as a percentage of the allocation that was made. For example, if the allocation of SKU108 was 6</w:t>
      </w:r>
      <w:r w:rsidR="00F855F1">
        <w:t xml:space="preserve"> </w:t>
      </w:r>
      <w:r w:rsidRPr="00A96233">
        <w:t>000 and sales were 4</w:t>
      </w:r>
      <w:r w:rsidR="00F855F1">
        <w:t xml:space="preserve"> </w:t>
      </w:r>
      <w:r w:rsidRPr="00A96233">
        <w:t xml:space="preserve">500, then the allocation success was </w:t>
      </w:r>
      <m:oMath>
        <m:f>
          <m:fPr>
            <m:ctrlPr>
              <w:rPr>
                <w:rFonts w:ascii="Cambria Math" w:hAnsi="Cambria Math"/>
                <w:i/>
              </w:rPr>
            </m:ctrlPr>
          </m:fPr>
          <m:num>
            <m:r>
              <w:rPr>
                <w:rFonts w:ascii="Cambria Math" w:hAnsi="Cambria Math"/>
              </w:rPr>
              <m:t>4 500</m:t>
            </m:r>
          </m:num>
          <m:den>
            <m:r>
              <w:rPr>
                <w:rFonts w:ascii="Cambria Math" w:hAnsi="Cambria Math"/>
              </w:rPr>
              <m:t>6 000</m:t>
            </m:r>
          </m:den>
        </m:f>
        <m:r>
          <w:rPr>
            <w:rFonts w:ascii="Cambria Math" w:hAnsi="Cambria Math"/>
          </w:rPr>
          <m:t>x 100=75%</m:t>
        </m:r>
      </m:oMath>
    </w:p>
    <w:p w14:paraId="0DB3989D" w14:textId="77777777" w:rsidR="00020828" w:rsidRPr="00A96233" w:rsidRDefault="00020828" w:rsidP="00020828">
      <w:bookmarkStart w:id="805" w:name="_Hlk46519516"/>
    </w:p>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6D62D534" w14:textId="77777777" w:rsidTr="00863848">
        <w:tc>
          <w:tcPr>
            <w:tcW w:w="1408" w:type="dxa"/>
            <w:shd w:val="clear" w:color="auto" w:fill="auto"/>
          </w:tcPr>
          <w:p w14:paraId="3DF26CF7" w14:textId="77777777" w:rsidR="00020828" w:rsidRPr="00A96233" w:rsidRDefault="00020828" w:rsidP="00863848">
            <w:pPr>
              <w:jc w:val="center"/>
            </w:pPr>
            <w:r w:rsidRPr="00A96233">
              <w:rPr>
                <w:noProof/>
              </w:rPr>
              <w:drawing>
                <wp:inline distT="0" distB="0" distL="0" distR="0" wp14:anchorId="77646234" wp14:editId="6118591A">
                  <wp:extent cx="467280" cy="468000"/>
                  <wp:effectExtent l="0" t="0" r="9525" b="8255"/>
                  <wp:docPr id="737" name="Picture 73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 name="WrittenActivity.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184B26D6" w14:textId="4638C15B" w:rsidR="00020828" w:rsidRPr="00A96233" w:rsidRDefault="00020828" w:rsidP="00863848">
            <w:pPr>
              <w:spacing w:after="120"/>
              <w:rPr>
                <w:b/>
                <w:bCs/>
              </w:rPr>
            </w:pPr>
            <w:r w:rsidRPr="007657F8">
              <w:rPr>
                <w:b/>
                <w:bCs/>
              </w:rPr>
              <w:t xml:space="preserve">Activity </w:t>
            </w:r>
            <w:r w:rsidR="00952906">
              <w:rPr>
                <w:b/>
                <w:bCs/>
              </w:rPr>
              <w:t>3</w:t>
            </w:r>
            <w:r w:rsidR="007657F8" w:rsidRPr="007657F8">
              <w:rPr>
                <w:b/>
                <w:bCs/>
              </w:rPr>
              <w:t>3</w:t>
            </w:r>
            <w:r w:rsidRPr="007657F8">
              <w:rPr>
                <w:b/>
                <w:bCs/>
              </w:rPr>
              <w:t xml:space="preserve"> (KM04</w:t>
            </w:r>
            <w:r w:rsidRPr="00A96233">
              <w:rPr>
                <w:b/>
                <w:bCs/>
              </w:rPr>
              <w:t xml:space="preserve">KT03 IAC0302) </w:t>
            </w:r>
          </w:p>
          <w:p w14:paraId="161D90D3" w14:textId="77777777" w:rsidR="00020828" w:rsidRPr="00A96233" w:rsidRDefault="00020828" w:rsidP="00863848">
            <w:pPr>
              <w:spacing w:after="120"/>
            </w:pPr>
            <w:r w:rsidRPr="00A96233">
              <w:t xml:space="preserve">Explain how a spreadsheet or paper-based form can be used to record allocations in a non-computerised environment. </w:t>
            </w:r>
          </w:p>
          <w:p w14:paraId="0749A128" w14:textId="77777777" w:rsidR="00020828" w:rsidRPr="00A96233" w:rsidRDefault="00020828" w:rsidP="00863848">
            <w:pPr>
              <w:spacing w:after="120"/>
            </w:pPr>
            <w:r w:rsidRPr="00A96233">
              <w:t>Give an example by designing either a form in table format or a spreadsheet and indicate the formulae that will be used.</w:t>
            </w:r>
          </w:p>
          <w:p w14:paraId="2EB83F58" w14:textId="77777777" w:rsidR="00020828" w:rsidRPr="00A96233" w:rsidRDefault="00020828" w:rsidP="00863848">
            <w:r w:rsidRPr="00A96233">
              <w:t>NOTE: You may research the Internet to guide you.</w:t>
            </w:r>
          </w:p>
        </w:tc>
      </w:tr>
    </w:tbl>
    <w:p w14:paraId="039A1B9D" w14:textId="77777777" w:rsidR="00020828" w:rsidRPr="00A96233" w:rsidRDefault="00020828" w:rsidP="00020828">
      <w:bookmarkStart w:id="806" w:name="_Toc45720031"/>
      <w:bookmarkEnd w:id="805"/>
    </w:p>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54BDF784" w14:textId="77777777" w:rsidTr="00863848">
        <w:tc>
          <w:tcPr>
            <w:tcW w:w="1408" w:type="dxa"/>
            <w:shd w:val="clear" w:color="auto" w:fill="auto"/>
          </w:tcPr>
          <w:p w14:paraId="4A2202EB" w14:textId="2E79713B" w:rsidR="00020828" w:rsidRPr="00A96233" w:rsidRDefault="00343674" w:rsidP="00863848">
            <w:pPr>
              <w:jc w:val="center"/>
            </w:pPr>
            <w:r w:rsidRPr="007657F8">
              <w:rPr>
                <w:noProof/>
              </w:rPr>
              <w:drawing>
                <wp:inline distT="0" distB="0" distL="0" distR="0" wp14:anchorId="03F9A64D" wp14:editId="1B6D7E7D">
                  <wp:extent cx="464820" cy="464820"/>
                  <wp:effectExtent l="0" t="0" r="0" b="0"/>
                  <wp:docPr id="743" name="Picture 74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15D6C3A5" w14:textId="526C53C2" w:rsidR="00020828" w:rsidRPr="00A96233" w:rsidRDefault="007657F8" w:rsidP="00863848">
            <w:pPr>
              <w:spacing w:after="120"/>
              <w:rPr>
                <w:b/>
                <w:bCs/>
              </w:rPr>
            </w:pPr>
            <w:r>
              <w:rPr>
                <w:b/>
                <w:bCs/>
              </w:rPr>
              <w:t>ANSWER</w:t>
            </w:r>
          </w:p>
          <w:p w14:paraId="4A87BF2D" w14:textId="64512FB0" w:rsidR="00020828" w:rsidRPr="00A96233" w:rsidRDefault="007657F8" w:rsidP="00343674">
            <w:r>
              <w:t>Learners should e</w:t>
            </w:r>
            <w:r w:rsidR="00020828" w:rsidRPr="00A96233">
              <w:t xml:space="preserve">xplain how a spreadsheet or paper-based form can be used to record allocations in a non-computerised environment. </w:t>
            </w:r>
            <w:r>
              <w:t xml:space="preserve">They should </w:t>
            </w:r>
            <w:r w:rsidR="00343674">
              <w:t>g</w:t>
            </w:r>
            <w:r w:rsidR="00020828" w:rsidRPr="00A96233">
              <w:t>ive an example by designing either a form in table format or a spreadsheet and indicate the formulae that will be used</w:t>
            </w:r>
            <w:r w:rsidR="00343674">
              <w:t>.</w:t>
            </w:r>
          </w:p>
        </w:tc>
      </w:tr>
    </w:tbl>
    <w:p w14:paraId="16CD5873" w14:textId="77777777" w:rsidR="00020828" w:rsidRPr="00A96233" w:rsidRDefault="00020828" w:rsidP="00020828">
      <w:pPr>
        <w:rPr>
          <w:rStyle w:val="e24kjd"/>
          <w:rFonts w:eastAsiaTheme="majorEastAsia"/>
        </w:rPr>
      </w:pPr>
    </w:p>
    <w:p w14:paraId="5EC6F0EB" w14:textId="77777777" w:rsidR="00020828" w:rsidRPr="00A96233" w:rsidRDefault="00020828" w:rsidP="00020828">
      <w:pPr>
        <w:pStyle w:val="Heading2"/>
        <w:spacing w:before="360"/>
      </w:pPr>
      <w:bookmarkStart w:id="807" w:name="_Toc46588550"/>
      <w:bookmarkStart w:id="808" w:name="_Toc46917467"/>
      <w:r w:rsidRPr="00A96233">
        <w:t>3.4</w:t>
      </w:r>
      <w:r w:rsidRPr="00A96233">
        <w:tab/>
        <w:t>Measuring success of allocations</w:t>
      </w:r>
      <w:bookmarkEnd w:id="806"/>
      <w:bookmarkEnd w:id="807"/>
      <w:bookmarkEnd w:id="808"/>
      <w:r w:rsidRPr="00A96233">
        <w:t xml:space="preserve"> </w:t>
      </w:r>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580C5EFB" w14:textId="77777777" w:rsidTr="00F855F1">
        <w:tc>
          <w:tcPr>
            <w:tcW w:w="784" w:type="pct"/>
            <w:tcBorders>
              <w:top w:val="single" w:sz="4" w:space="0" w:color="auto"/>
              <w:left w:val="single" w:sz="4" w:space="0" w:color="auto"/>
              <w:bottom w:val="single" w:sz="4" w:space="0" w:color="auto"/>
              <w:right w:val="nil"/>
            </w:tcBorders>
            <w:hideMark/>
          </w:tcPr>
          <w:p w14:paraId="1115499B" w14:textId="77777777" w:rsidR="00020828" w:rsidRPr="00A96233" w:rsidRDefault="00020828" w:rsidP="00863848">
            <w:pPr>
              <w:jc w:val="center"/>
            </w:pPr>
            <w:bookmarkStart w:id="809" w:name="_Toc45720032"/>
            <w:r w:rsidRPr="00A96233">
              <w:rPr>
                <w:noProof/>
              </w:rPr>
              <w:drawing>
                <wp:inline distT="0" distB="0" distL="0" distR="0" wp14:anchorId="1BFE3EAB" wp14:editId="03B6F433">
                  <wp:extent cx="462915" cy="462915"/>
                  <wp:effectExtent l="0" t="0" r="0" b="0"/>
                  <wp:docPr id="739" name="Picture 73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78B577CD" w14:textId="77777777" w:rsidR="00020828" w:rsidRPr="00A96233" w:rsidRDefault="00020828" w:rsidP="00863848">
            <w:r w:rsidRPr="00A96233">
              <w:t>Use the information below to discuss measuring the success of allocations.</w:t>
            </w:r>
          </w:p>
        </w:tc>
        <w:tc>
          <w:tcPr>
            <w:tcW w:w="873" w:type="pct"/>
            <w:tcBorders>
              <w:top w:val="single" w:sz="4" w:space="0" w:color="auto"/>
              <w:left w:val="nil"/>
              <w:bottom w:val="single" w:sz="4" w:space="0" w:color="auto"/>
              <w:right w:val="single" w:sz="4" w:space="0" w:color="auto"/>
            </w:tcBorders>
            <w:hideMark/>
          </w:tcPr>
          <w:p w14:paraId="64C1F206" w14:textId="77777777" w:rsidR="00020828" w:rsidRPr="00A96233" w:rsidRDefault="00020828" w:rsidP="00863848">
            <w:r w:rsidRPr="00A96233">
              <w:t>Time:</w:t>
            </w:r>
          </w:p>
          <w:p w14:paraId="7F6EC870" w14:textId="010E20F8" w:rsidR="00020828" w:rsidRPr="00A96233" w:rsidRDefault="00C46089" w:rsidP="00863848">
            <w:r w:rsidRPr="00A96233">
              <w:t>1 hour</w:t>
            </w:r>
          </w:p>
        </w:tc>
      </w:tr>
    </w:tbl>
    <w:p w14:paraId="36AF071C" w14:textId="77777777" w:rsidR="00C46089" w:rsidRPr="00A96233" w:rsidRDefault="00C46089" w:rsidP="00020828"/>
    <w:p w14:paraId="6150A805" w14:textId="77777777" w:rsidR="00020828" w:rsidRPr="00A96233" w:rsidRDefault="00020828" w:rsidP="00020828">
      <w:pPr>
        <w:pStyle w:val="Heading3"/>
        <w:spacing w:line="360" w:lineRule="auto"/>
      </w:pPr>
      <w:bookmarkStart w:id="810" w:name="_Toc46588551"/>
      <w:bookmarkStart w:id="811" w:name="_Toc46917468"/>
      <w:r w:rsidRPr="00A96233">
        <w:t>3.4.1</w:t>
      </w:r>
      <w:r w:rsidRPr="00A96233">
        <w:tab/>
        <w:t>The value of measuring the success of allocations</w:t>
      </w:r>
      <w:bookmarkEnd w:id="809"/>
      <w:bookmarkEnd w:id="810"/>
      <w:bookmarkEnd w:id="811"/>
    </w:p>
    <w:p w14:paraId="6E4AAFBD" w14:textId="77777777" w:rsidR="00020828" w:rsidRPr="00A96233" w:rsidRDefault="00020828" w:rsidP="00020828"/>
    <w:p w14:paraId="4244E364" w14:textId="77777777" w:rsidR="00020828" w:rsidRPr="00A96233" w:rsidRDefault="00020828" w:rsidP="00020828">
      <w:r w:rsidRPr="00A96233">
        <w:t>Measuring the performance of merchandise is necessary in order to gain an understanding of the products that have sold well and those that did not perform according to the sales targets and merchandise allocations.</w:t>
      </w:r>
    </w:p>
    <w:p w14:paraId="557649BE" w14:textId="77777777" w:rsidR="00020828" w:rsidRPr="00A96233" w:rsidRDefault="00020828" w:rsidP="00020828">
      <w:r w:rsidRPr="00A96233">
        <w:lastRenderedPageBreak/>
        <w:t>The value of measuring the success of merchandise allocations both in terms of product range and quantities is that the results of the evaluation can be used to improve future allocations to better meet the needs of customers. Thereby, profits are increased through better merchandise management: selling opportunities are maximised and markdowns are minimised.</w:t>
      </w:r>
    </w:p>
    <w:p w14:paraId="35F7DE02" w14:textId="77777777" w:rsidR="00020828" w:rsidRPr="00A96233" w:rsidRDefault="00020828" w:rsidP="00020828"/>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CellMar>
          <w:top w:w="108" w:type="dxa"/>
          <w:bottom w:w="108" w:type="dxa"/>
        </w:tblCellMar>
        <w:tblLook w:val="04A0" w:firstRow="1" w:lastRow="0" w:firstColumn="1" w:lastColumn="0" w:noHBand="0" w:noVBand="1"/>
      </w:tblPr>
      <w:tblGrid>
        <w:gridCol w:w="9016"/>
      </w:tblGrid>
      <w:tr w:rsidR="00020828" w:rsidRPr="00A96233" w14:paraId="53126F41" w14:textId="77777777" w:rsidTr="00863848">
        <w:tc>
          <w:tcPr>
            <w:tcW w:w="9016" w:type="dxa"/>
            <w:shd w:val="clear" w:color="auto" w:fill="D9D9D9" w:themeFill="background1" w:themeFillShade="D9"/>
          </w:tcPr>
          <w:p w14:paraId="010CC05B" w14:textId="77777777" w:rsidR="00020828" w:rsidRPr="00A96233" w:rsidRDefault="00020828" w:rsidP="00863848">
            <w:pPr>
              <w:rPr>
                <w:rStyle w:val="Strong"/>
                <w:color w:val="000000" w:themeColor="text1"/>
              </w:rPr>
            </w:pPr>
            <w:r w:rsidRPr="00A96233">
              <w:rPr>
                <w:b/>
                <w:bCs/>
              </w:rPr>
              <w:t xml:space="preserve">Case report: </w:t>
            </w:r>
            <w:r w:rsidRPr="00A96233">
              <w:rPr>
                <w:rStyle w:val="Strong"/>
                <w:color w:val="000000" w:themeColor="text1"/>
              </w:rPr>
              <w:t>Ackermans and the ‘consumer need' factor</w:t>
            </w:r>
            <w:r w:rsidRPr="00A96233">
              <w:rPr>
                <w:rStyle w:val="Strong"/>
                <w:color w:val="000000" w:themeColor="text1"/>
                <w:vertAlign w:val="superscript"/>
              </w:rPr>
              <w:t>xiii</w:t>
            </w:r>
          </w:p>
          <w:p w14:paraId="613C1D6D" w14:textId="77777777" w:rsidR="00020828" w:rsidRPr="00A96233" w:rsidRDefault="00020828" w:rsidP="00863848"/>
          <w:p w14:paraId="5A41CB8B" w14:textId="1CC94F20" w:rsidR="00020828" w:rsidRPr="00A96233" w:rsidRDefault="00020828" w:rsidP="00863848">
            <w:r w:rsidRPr="00A96233">
              <w:t xml:space="preserve">Developing allocations that more accurately meet actual shopper needs was also a driving factor in South African apparel retailer Ackermans decision to kick its allocation planning technology up a notch. While the retailer </w:t>
            </w:r>
            <w:r w:rsidR="00F855F1">
              <w:t>-</w:t>
            </w:r>
            <w:r w:rsidRPr="00A96233">
              <w:t xml:space="preserve"> which sells men's, women's and children's apparel in more than 450 stores across South Africa </w:t>
            </w:r>
            <w:r w:rsidR="00F855F1">
              <w:t>-</w:t>
            </w:r>
            <w:r w:rsidRPr="00A96233">
              <w:t xml:space="preserve"> operated in a planning-focused environment thanks to JDA's Enterprise Planning suite, it was underperforming when it came to executing on those plans.</w:t>
            </w:r>
          </w:p>
          <w:p w14:paraId="292A7CD9" w14:textId="77777777" w:rsidR="00020828" w:rsidRPr="00A96233" w:rsidRDefault="00020828" w:rsidP="00863848"/>
          <w:p w14:paraId="5E045324" w14:textId="77777777" w:rsidR="00020828" w:rsidRPr="00A96233" w:rsidRDefault="00020828" w:rsidP="00863848">
            <w:r w:rsidRPr="00A96233">
              <w:t>"We were using an in-house application for allocation that was not delivering the level of results [we needed]," says Renee Jain, IT systems manager for Ackermans.</w:t>
            </w:r>
          </w:p>
          <w:p w14:paraId="3520702D" w14:textId="77777777" w:rsidR="00F855F1" w:rsidRDefault="00F855F1" w:rsidP="00863848"/>
          <w:p w14:paraId="66F682C3" w14:textId="513F6F47" w:rsidR="00020828" w:rsidRPr="00A96233" w:rsidRDefault="00020828" w:rsidP="00863848">
            <w:r w:rsidRPr="00A96233">
              <w:t xml:space="preserve">Allocation was a labour-intensive process that required manual </w:t>
            </w:r>
            <w:r w:rsidR="006273B0" w:rsidRPr="00A96233">
              <w:t>input and</w:t>
            </w:r>
            <w:r w:rsidRPr="00A96233">
              <w:t xml:space="preserve"> was done without accurate direction on where and when stock should be slated for individual stores. "Stock ended up in a particular store that was wrong for that location, and other stores did not receive stock at all," Jain recalls.</w:t>
            </w:r>
          </w:p>
          <w:p w14:paraId="1A036841" w14:textId="77777777" w:rsidR="00020828" w:rsidRPr="00A96233" w:rsidRDefault="00020828" w:rsidP="00863848"/>
          <w:p w14:paraId="0FC3514B" w14:textId="1271708B" w:rsidR="00020828" w:rsidRPr="00A96233" w:rsidRDefault="00020828" w:rsidP="00863848">
            <w:r w:rsidRPr="00A96233">
              <w:t>Seeking a greater ability to send the products to the right stores to meet consumer demand, Ackermans added JDA Allocation to its IT arsenal a few years ago.  One of the key benefits the solution provides is a consumer-need variable, which tells Ackermans how much stock should go into each store based on a number of different parameters. "If you go into our stores now, you're likely to find the item you're looking for. And you're likely to find that item in many colours because we're now able to do that kind of sophisticated allocation," report</w:t>
            </w:r>
            <w:r w:rsidR="00F855F1">
              <w:t>s</w:t>
            </w:r>
            <w:r w:rsidRPr="00A96233">
              <w:t xml:space="preserve"> Jain.</w:t>
            </w:r>
          </w:p>
        </w:tc>
      </w:tr>
    </w:tbl>
    <w:p w14:paraId="0542F59F" w14:textId="77777777" w:rsidR="00020828" w:rsidRPr="00A96233" w:rsidRDefault="00020828" w:rsidP="00020828"/>
    <w:p w14:paraId="74D5828A" w14:textId="77777777" w:rsidR="00020828" w:rsidRPr="00A96233" w:rsidRDefault="00020828" w:rsidP="00020828">
      <w:pPr>
        <w:pStyle w:val="Heading3"/>
        <w:spacing w:line="360" w:lineRule="auto"/>
      </w:pPr>
      <w:bookmarkStart w:id="812" w:name="_Toc45720033"/>
      <w:bookmarkStart w:id="813" w:name="_Toc46588552"/>
      <w:bookmarkStart w:id="814" w:name="_Toc46917469"/>
      <w:r w:rsidRPr="00A96233">
        <w:t>3.4.2</w:t>
      </w:r>
      <w:r w:rsidRPr="00A96233">
        <w:tab/>
        <w:t>Methods for evaluating the success of allocations</w:t>
      </w:r>
      <w:bookmarkEnd w:id="812"/>
      <w:bookmarkEnd w:id="813"/>
      <w:bookmarkEnd w:id="814"/>
    </w:p>
    <w:p w14:paraId="3DFDE7A9" w14:textId="77777777" w:rsidR="00020828" w:rsidRPr="00A96233" w:rsidRDefault="00020828" w:rsidP="00020828"/>
    <w:p w14:paraId="50AD1E3A" w14:textId="77777777" w:rsidR="00020828" w:rsidRPr="00A96233" w:rsidRDefault="00020828" w:rsidP="00020828">
      <w:r w:rsidRPr="00A96233">
        <w:t>A variety of methods can be used to evaluate the success of allocations.</w:t>
      </w:r>
    </w:p>
    <w:p w14:paraId="1C6D7D20" w14:textId="77777777" w:rsidR="00020828" w:rsidRPr="00A96233" w:rsidRDefault="00020828" w:rsidP="00020828"/>
    <w:p w14:paraId="2F65F73D" w14:textId="77777777" w:rsidR="00020828" w:rsidRPr="00A96233" w:rsidRDefault="00020828" w:rsidP="00020828">
      <w:r w:rsidRPr="00A96233">
        <w:t>Where dedicated allocation software is used, the software usually includes such a function.</w:t>
      </w:r>
    </w:p>
    <w:p w14:paraId="75CAA4FE" w14:textId="77777777" w:rsidR="00020828" w:rsidRPr="00A96233" w:rsidRDefault="00020828" w:rsidP="00020828"/>
    <w:p w14:paraId="7A288933" w14:textId="77777777" w:rsidR="00020828" w:rsidRPr="00A96233" w:rsidRDefault="00020828" w:rsidP="00020828">
      <w:pPr>
        <w:spacing w:after="120"/>
      </w:pPr>
      <w:r w:rsidRPr="00A96233">
        <w:t>Other methods that can be used, include:</w:t>
      </w:r>
    </w:p>
    <w:p w14:paraId="00245D25" w14:textId="77777777" w:rsidR="00020828" w:rsidRPr="00A96233" w:rsidRDefault="00020828" w:rsidP="0014236E">
      <w:pPr>
        <w:pStyle w:val="ListParagraph"/>
        <w:numPr>
          <w:ilvl w:val="0"/>
          <w:numId w:val="141"/>
        </w:numPr>
        <w:spacing w:after="120"/>
        <w:contextualSpacing w:val="0"/>
        <w:jc w:val="left"/>
      </w:pPr>
      <w:r w:rsidRPr="00A96233">
        <w:t>Sell-through analysis</w:t>
      </w:r>
    </w:p>
    <w:p w14:paraId="0E161269" w14:textId="77777777" w:rsidR="00020828" w:rsidRPr="00A96233" w:rsidRDefault="00020828" w:rsidP="0014236E">
      <w:pPr>
        <w:pStyle w:val="ListParagraph"/>
        <w:numPr>
          <w:ilvl w:val="0"/>
          <w:numId w:val="141"/>
        </w:numPr>
        <w:contextualSpacing w:val="0"/>
        <w:jc w:val="left"/>
      </w:pPr>
      <w:r w:rsidRPr="00A96233">
        <w:t>ABC analysis</w:t>
      </w:r>
    </w:p>
    <w:p w14:paraId="7FCD01EF" w14:textId="77777777" w:rsidR="00020828" w:rsidRPr="00A96233" w:rsidRDefault="00020828" w:rsidP="00020828">
      <w:pPr>
        <w:jc w:val="left"/>
      </w:pPr>
    </w:p>
    <w:p w14:paraId="76D03A71" w14:textId="77777777" w:rsidR="00020828" w:rsidRPr="00A96233" w:rsidRDefault="00020828" w:rsidP="00020828">
      <w:pPr>
        <w:pStyle w:val="Heading4"/>
        <w:spacing w:line="360" w:lineRule="auto"/>
        <w:ind w:left="1134" w:hanging="1134"/>
      </w:pPr>
      <w:r w:rsidRPr="00A96233">
        <w:lastRenderedPageBreak/>
        <w:t>3.4.2.1</w:t>
      </w:r>
      <w:r w:rsidRPr="00A96233">
        <w:tab/>
        <w:t>Sell-through analysis</w:t>
      </w:r>
    </w:p>
    <w:p w14:paraId="2D5F06CD" w14:textId="77777777" w:rsidR="00020828" w:rsidRPr="00A96233" w:rsidRDefault="00020828" w:rsidP="00020828"/>
    <w:p w14:paraId="3194A2CB" w14:textId="77777777" w:rsidR="00020828" w:rsidRPr="00A96233" w:rsidRDefault="00020828" w:rsidP="00020828">
      <w:r w:rsidRPr="00A96233">
        <w:t xml:space="preserve">Sell-through analysis measures the quantity of inventory that is sold within a given period, relative to the quantity of inventory received within the same period. </w:t>
      </w:r>
    </w:p>
    <w:p w14:paraId="2E3601B1" w14:textId="77777777" w:rsidR="00020828" w:rsidRPr="00A96233" w:rsidRDefault="00020828" w:rsidP="00020828"/>
    <w:p w14:paraId="68EBA2C3" w14:textId="77777777" w:rsidR="00020828" w:rsidRPr="00A96233" w:rsidRDefault="00020828" w:rsidP="00020828">
      <w:r w:rsidRPr="00A96233">
        <w:t xml:space="preserve">It is among the most important key performance indicators in inventory management. </w:t>
      </w:r>
    </w:p>
    <w:p w14:paraId="32D00D46" w14:textId="77777777" w:rsidR="00020828" w:rsidRPr="00A96233" w:rsidRDefault="00020828" w:rsidP="00020828"/>
    <w:p w14:paraId="729A08A0" w14:textId="77777777" w:rsidR="00020828" w:rsidRPr="00A96233" w:rsidRDefault="00020828" w:rsidP="00020828">
      <w:r w:rsidRPr="00A96233">
        <w:t xml:space="preserve">The buyer can segment sell-through rate analysis by product to see which products are selling well and which products are selling poorly. This information can then be used to improve allocations and reduce the risk of carrying slow moving product. </w:t>
      </w:r>
    </w:p>
    <w:p w14:paraId="1A49C5EF" w14:textId="77777777" w:rsidR="00020828" w:rsidRPr="00A96233" w:rsidRDefault="00020828" w:rsidP="00020828"/>
    <w:p w14:paraId="1B3B1334" w14:textId="77777777" w:rsidR="00020828" w:rsidRPr="00A96233" w:rsidRDefault="00020828" w:rsidP="00020828">
      <w:r w:rsidRPr="00A96233">
        <w:t>The formula for sell-through analysis is as follows:</w:t>
      </w:r>
    </w:p>
    <w:p w14:paraId="445C8044" w14:textId="77777777" w:rsidR="00020828" w:rsidRPr="00A96233" w:rsidRDefault="00020828" w:rsidP="00020828"/>
    <w:p w14:paraId="2BB18A65" w14:textId="77777777" w:rsidR="00020828" w:rsidRPr="00A96233" w:rsidRDefault="00020828" w:rsidP="00020828">
      <m:oMathPara>
        <m:oMath>
          <m:r>
            <w:rPr>
              <w:rFonts w:ascii="Cambria Math" w:hAnsi="Cambria Math"/>
            </w:rPr>
            <m:t xml:space="preserve">Sellthrough rate= </m:t>
          </m:r>
          <m:f>
            <m:fPr>
              <m:ctrlPr>
                <w:rPr>
                  <w:rFonts w:ascii="Cambria Math" w:hAnsi="Cambria Math"/>
                  <w:i/>
                </w:rPr>
              </m:ctrlPr>
            </m:fPr>
            <m:num>
              <m:r>
                <w:rPr>
                  <w:rFonts w:ascii="Cambria Math" w:hAnsi="Cambria Math"/>
                </w:rPr>
                <m:t>Number of units sold</m:t>
              </m:r>
            </m:num>
            <m:den>
              <m:r>
                <w:rPr>
                  <w:rFonts w:ascii="Cambria Math" w:hAnsi="Cambria Math"/>
                </w:rPr>
                <m:t>Number of units received</m:t>
              </m:r>
            </m:den>
          </m:f>
          <m:r>
            <w:rPr>
              <w:rFonts w:ascii="Cambria Math" w:hAnsi="Cambria Math"/>
            </w:rPr>
            <m:t xml:space="preserve"> x 100</m:t>
          </m:r>
        </m:oMath>
      </m:oMathPara>
    </w:p>
    <w:p w14:paraId="5517086D" w14:textId="77777777" w:rsidR="00020828" w:rsidRPr="00A96233" w:rsidRDefault="00020828" w:rsidP="00020828"/>
    <w:p w14:paraId="6FAB1F3A" w14:textId="77777777" w:rsidR="00020828" w:rsidRPr="00A96233" w:rsidRDefault="00020828" w:rsidP="00020828">
      <w:pPr>
        <w:rPr>
          <w:b/>
          <w:bCs/>
          <w:sz w:val="22"/>
        </w:rPr>
      </w:pPr>
      <w:r w:rsidRPr="00A96233">
        <w:rPr>
          <w:b/>
          <w:bCs/>
          <w:sz w:val="22"/>
        </w:rPr>
        <w:t>Example 1</w:t>
      </w:r>
    </w:p>
    <w:p w14:paraId="12D9E7EA" w14:textId="77777777" w:rsidR="00020828" w:rsidRPr="00A96233" w:rsidRDefault="00020828" w:rsidP="00020828"/>
    <w:p w14:paraId="4CA2A897" w14:textId="77777777" w:rsidR="00020828" w:rsidRPr="00A96233" w:rsidRDefault="00020828" w:rsidP="00020828">
      <w:r w:rsidRPr="00A96233">
        <w:t>Lizzy’s Accessories in Umtata was allocated 200 units of a burgundy handbag in classic style for the winter season. The store sold 140 of these handbags before the start of spring.</w:t>
      </w:r>
    </w:p>
    <w:p w14:paraId="172A859F" w14:textId="77777777" w:rsidR="00020828" w:rsidRPr="00A96233" w:rsidRDefault="00020828" w:rsidP="00020828"/>
    <w:p w14:paraId="5554D34B" w14:textId="77777777" w:rsidR="00020828" w:rsidRPr="00A96233" w:rsidRDefault="00020828" w:rsidP="00020828">
      <m:oMathPara>
        <m:oMath>
          <m:r>
            <w:rPr>
              <w:rFonts w:ascii="Cambria Math" w:hAnsi="Cambria Math"/>
            </w:rPr>
            <m:t xml:space="preserve">Sellthrough rate= </m:t>
          </m:r>
          <m:f>
            <m:fPr>
              <m:ctrlPr>
                <w:rPr>
                  <w:rFonts w:ascii="Cambria Math" w:hAnsi="Cambria Math"/>
                  <w:i/>
                </w:rPr>
              </m:ctrlPr>
            </m:fPr>
            <m:num>
              <m:r>
                <w:rPr>
                  <w:rFonts w:ascii="Cambria Math" w:hAnsi="Cambria Math"/>
                </w:rPr>
                <m:t>Number of units sold</m:t>
              </m:r>
            </m:num>
            <m:den>
              <m:r>
                <w:rPr>
                  <w:rFonts w:ascii="Cambria Math" w:hAnsi="Cambria Math"/>
                </w:rPr>
                <m:t>Number of units received</m:t>
              </m:r>
            </m:den>
          </m:f>
          <m:r>
            <w:rPr>
              <w:rFonts w:ascii="Cambria Math" w:hAnsi="Cambria Math"/>
            </w:rPr>
            <m:t xml:space="preserve"> x 100</m:t>
          </m:r>
        </m:oMath>
      </m:oMathPara>
    </w:p>
    <w:p w14:paraId="323AB65E" w14:textId="77777777" w:rsidR="00020828" w:rsidRPr="00A96233" w:rsidRDefault="00020828" w:rsidP="00020828"/>
    <w:p w14:paraId="117310FD" w14:textId="77777777" w:rsidR="00020828" w:rsidRPr="00A96233" w:rsidRDefault="00020828" w:rsidP="00020828">
      <m:oMathPara>
        <m:oMath>
          <m:r>
            <w:rPr>
              <w:rFonts w:ascii="Cambria Math" w:hAnsi="Cambria Math"/>
            </w:rPr>
            <m:t xml:space="preserve">= </m:t>
          </m:r>
          <m:f>
            <m:fPr>
              <m:ctrlPr>
                <w:rPr>
                  <w:rFonts w:ascii="Cambria Math" w:hAnsi="Cambria Math"/>
                  <w:i/>
                </w:rPr>
              </m:ctrlPr>
            </m:fPr>
            <m:num>
              <m:r>
                <w:rPr>
                  <w:rFonts w:ascii="Cambria Math" w:hAnsi="Cambria Math"/>
                </w:rPr>
                <m:t>140</m:t>
              </m:r>
            </m:num>
            <m:den>
              <m:r>
                <w:rPr>
                  <w:rFonts w:ascii="Cambria Math" w:hAnsi="Cambria Math"/>
                </w:rPr>
                <m:t>200</m:t>
              </m:r>
            </m:den>
          </m:f>
          <m:r>
            <w:rPr>
              <w:rFonts w:ascii="Cambria Math" w:hAnsi="Cambria Math"/>
            </w:rPr>
            <m:t xml:space="preserve"> x 100=70%</m:t>
          </m:r>
        </m:oMath>
      </m:oMathPara>
    </w:p>
    <w:p w14:paraId="065F6F6A" w14:textId="77777777" w:rsidR="00020828" w:rsidRPr="00A96233" w:rsidRDefault="00020828" w:rsidP="00020828"/>
    <w:p w14:paraId="1641DD26" w14:textId="77777777" w:rsidR="00020828" w:rsidRPr="00A96233" w:rsidRDefault="00020828" w:rsidP="00020828">
      <w:r w:rsidRPr="00A96233">
        <w:t>This calculation shows that the branch was allocated 30% more units than it could sell. For future allocations of similar items, the buyer might consider allocating at least 25% less to this specific store.</w:t>
      </w:r>
    </w:p>
    <w:p w14:paraId="77CDB1A6" w14:textId="77777777" w:rsidR="00020828" w:rsidRPr="00A96233" w:rsidRDefault="00020828" w:rsidP="00020828"/>
    <w:p w14:paraId="29252C03" w14:textId="77777777" w:rsidR="00020828" w:rsidRPr="00A96233" w:rsidRDefault="00020828" w:rsidP="00020828">
      <w:pPr>
        <w:rPr>
          <w:b/>
          <w:bCs/>
          <w:sz w:val="22"/>
        </w:rPr>
      </w:pPr>
      <w:r w:rsidRPr="00A96233">
        <w:rPr>
          <w:b/>
          <w:bCs/>
          <w:sz w:val="22"/>
        </w:rPr>
        <w:t>Example 2</w:t>
      </w:r>
    </w:p>
    <w:p w14:paraId="12162890" w14:textId="77777777" w:rsidR="00020828" w:rsidRPr="00A96233" w:rsidRDefault="00020828" w:rsidP="00020828">
      <w:pPr>
        <w:rPr>
          <w:b/>
          <w:bCs/>
          <w:sz w:val="22"/>
        </w:rPr>
      </w:pPr>
    </w:p>
    <w:p w14:paraId="771EDC00" w14:textId="77777777" w:rsidR="00020828" w:rsidRPr="00A96233" w:rsidRDefault="00020828" w:rsidP="00020828">
      <w:r w:rsidRPr="00A96233">
        <w:t>The Pretoria North store of the Men’s Basics retail chain was allocated 100 white cotton long-sleeve dress shirts, regular fit in size 38.</w:t>
      </w:r>
    </w:p>
    <w:p w14:paraId="75EAD4F9" w14:textId="77777777" w:rsidR="00020828" w:rsidRPr="00A96233" w:rsidRDefault="00020828" w:rsidP="00020828"/>
    <w:p w14:paraId="4CF940BA" w14:textId="77777777" w:rsidR="00020828" w:rsidRPr="00A96233" w:rsidRDefault="00020828" w:rsidP="00020828">
      <w:r w:rsidRPr="00A96233">
        <w:t>Stick in the retail chain is replenished only once a month. Stores need to order from the warehouse on fixed days during the last week of the month. This area orders on by the last Tuesday of the month for delivery the next Monday.</w:t>
      </w:r>
    </w:p>
    <w:p w14:paraId="11350B8C" w14:textId="24F74B28" w:rsidR="00020828" w:rsidRDefault="00020828" w:rsidP="00020828"/>
    <w:p w14:paraId="3E0AFC06" w14:textId="46733863" w:rsidR="00F855F1" w:rsidRDefault="00F855F1" w:rsidP="00020828"/>
    <w:p w14:paraId="4D470F5F" w14:textId="77777777" w:rsidR="00F855F1" w:rsidRPr="00A96233" w:rsidRDefault="00F855F1" w:rsidP="00020828"/>
    <w:p w14:paraId="3B08A385" w14:textId="77777777" w:rsidR="00020828" w:rsidRPr="00A96233" w:rsidRDefault="00020828" w:rsidP="00020828">
      <w:pPr>
        <w:spacing w:after="120"/>
      </w:pPr>
      <w:r w:rsidRPr="00A96233">
        <w:lastRenderedPageBreak/>
        <w:t>Sales for the first 4 weeks were as follows:</w:t>
      </w:r>
    </w:p>
    <w:p w14:paraId="5575FEDB" w14:textId="77777777" w:rsidR="00020828" w:rsidRPr="00A96233" w:rsidRDefault="00020828" w:rsidP="00020828">
      <w:pPr>
        <w:spacing w:after="120"/>
      </w:pPr>
      <w:r w:rsidRPr="00A96233">
        <w:t>Week 1: 15</w:t>
      </w:r>
    </w:p>
    <w:p w14:paraId="2ABEF3B9" w14:textId="77777777" w:rsidR="00020828" w:rsidRPr="00A96233" w:rsidRDefault="00020828" w:rsidP="00020828">
      <w:pPr>
        <w:spacing w:after="120"/>
      </w:pPr>
      <w:r w:rsidRPr="00A96233">
        <w:t>Week 2: 30</w:t>
      </w:r>
    </w:p>
    <w:p w14:paraId="7A98C3B7" w14:textId="77777777" w:rsidR="00020828" w:rsidRPr="00A96233" w:rsidRDefault="00020828" w:rsidP="00020828">
      <w:pPr>
        <w:spacing w:after="120"/>
      </w:pPr>
      <w:r w:rsidRPr="00A96233">
        <w:t>Week 3: 30</w:t>
      </w:r>
    </w:p>
    <w:p w14:paraId="51993692" w14:textId="77777777" w:rsidR="00020828" w:rsidRPr="00A96233" w:rsidRDefault="00020828" w:rsidP="00020828">
      <w:r w:rsidRPr="00A96233">
        <w:t>Week 4: 25</w:t>
      </w:r>
    </w:p>
    <w:p w14:paraId="7DCF58E0" w14:textId="77777777" w:rsidR="00020828" w:rsidRPr="00A96233" w:rsidRDefault="00020828" w:rsidP="00020828"/>
    <w:p w14:paraId="1691816A" w14:textId="77777777" w:rsidR="00020828" w:rsidRPr="00A96233" w:rsidRDefault="00020828" w:rsidP="00020828">
      <w:r w:rsidRPr="00A96233">
        <w:t>The total number of shirts sold during the month was 100.</w:t>
      </w:r>
    </w:p>
    <w:p w14:paraId="671E72AF" w14:textId="77777777" w:rsidR="00020828" w:rsidRPr="00A96233" w:rsidRDefault="00020828" w:rsidP="00020828"/>
    <w:p w14:paraId="16227FBD" w14:textId="77777777" w:rsidR="00020828" w:rsidRPr="00A96233" w:rsidRDefault="00020828" w:rsidP="00020828">
      <m:oMathPara>
        <m:oMath>
          <m:r>
            <w:rPr>
              <w:rFonts w:ascii="Cambria Math" w:hAnsi="Cambria Math"/>
            </w:rPr>
            <m:t xml:space="preserve">Sellthrough rate= </m:t>
          </m:r>
          <m:f>
            <m:fPr>
              <m:ctrlPr>
                <w:rPr>
                  <w:rFonts w:ascii="Cambria Math" w:hAnsi="Cambria Math"/>
                  <w:i/>
                </w:rPr>
              </m:ctrlPr>
            </m:fPr>
            <m:num>
              <m:r>
                <w:rPr>
                  <w:rFonts w:ascii="Cambria Math" w:hAnsi="Cambria Math"/>
                </w:rPr>
                <m:t>Number of units sold</m:t>
              </m:r>
            </m:num>
            <m:den>
              <m:r>
                <w:rPr>
                  <w:rFonts w:ascii="Cambria Math" w:hAnsi="Cambria Math"/>
                </w:rPr>
                <m:t>Number of units received</m:t>
              </m:r>
            </m:den>
          </m:f>
          <m:r>
            <w:rPr>
              <w:rFonts w:ascii="Cambria Math" w:hAnsi="Cambria Math"/>
            </w:rPr>
            <m:t xml:space="preserve"> x 100</m:t>
          </m:r>
        </m:oMath>
      </m:oMathPara>
    </w:p>
    <w:p w14:paraId="448B392C" w14:textId="77777777" w:rsidR="00020828" w:rsidRPr="00A96233" w:rsidRDefault="00020828" w:rsidP="00020828"/>
    <w:p w14:paraId="2C1D19B6" w14:textId="77777777" w:rsidR="00020828" w:rsidRPr="00A96233" w:rsidRDefault="00020828" w:rsidP="00020828">
      <m:oMathPara>
        <m:oMath>
          <m:r>
            <w:rPr>
              <w:rFonts w:ascii="Cambria Math" w:hAnsi="Cambria Math"/>
            </w:rPr>
            <m:t xml:space="preserve">= </m:t>
          </m:r>
          <m:f>
            <m:fPr>
              <m:ctrlPr>
                <w:rPr>
                  <w:rFonts w:ascii="Cambria Math" w:hAnsi="Cambria Math"/>
                  <w:i/>
                </w:rPr>
              </m:ctrlPr>
            </m:fPr>
            <m:num>
              <m:r>
                <w:rPr>
                  <w:rFonts w:ascii="Cambria Math" w:hAnsi="Cambria Math"/>
                </w:rPr>
                <m:t>100</m:t>
              </m:r>
            </m:num>
            <m:den>
              <m:r>
                <w:rPr>
                  <w:rFonts w:ascii="Cambria Math" w:hAnsi="Cambria Math"/>
                </w:rPr>
                <m:t>100</m:t>
              </m:r>
            </m:den>
          </m:f>
          <m:r>
            <w:rPr>
              <w:rFonts w:ascii="Cambria Math" w:hAnsi="Cambria Math"/>
            </w:rPr>
            <m:t xml:space="preserve"> x 100=100%</m:t>
          </m:r>
        </m:oMath>
      </m:oMathPara>
    </w:p>
    <w:p w14:paraId="737034F4" w14:textId="77777777" w:rsidR="00020828" w:rsidRPr="00A96233" w:rsidRDefault="00020828" w:rsidP="00020828"/>
    <w:p w14:paraId="32AC6CAD" w14:textId="77777777" w:rsidR="00020828" w:rsidRPr="00A96233" w:rsidRDefault="00020828" w:rsidP="00020828">
      <w:r w:rsidRPr="00A96233">
        <w:t xml:space="preserve">Although this allocation seems to have been calculated accurately, it is not clear exactly when the last shirt was sold and whether further selling opportunities might have been lost. Also, the lead time for delivery is one week. The buyer should, therefore, considering allocation more than 100 of these shirts in this size to compensate for lead time and to ensure there are no stockouts of this clearly popular shirt. </w:t>
      </w:r>
    </w:p>
    <w:p w14:paraId="1BD20264" w14:textId="77777777" w:rsidR="00020828" w:rsidRPr="00A96233" w:rsidRDefault="00020828" w:rsidP="00020828"/>
    <w:p w14:paraId="62B26C20" w14:textId="77777777" w:rsidR="00020828" w:rsidRPr="00A96233" w:rsidRDefault="00020828" w:rsidP="00020828">
      <w:pPr>
        <w:spacing w:after="120"/>
        <w:rPr>
          <w:b/>
          <w:bCs/>
          <w:color w:val="000000" w:themeColor="text1"/>
          <w:sz w:val="22"/>
        </w:rPr>
      </w:pPr>
      <w:r w:rsidRPr="00A96233">
        <w:rPr>
          <w:b/>
          <w:bCs/>
          <w:color w:val="000000" w:themeColor="text1"/>
          <w:sz w:val="22"/>
        </w:rPr>
        <w:t>The value of sell-through analysis</w:t>
      </w:r>
    </w:p>
    <w:p w14:paraId="71EAF17F" w14:textId="77777777" w:rsidR="00020828" w:rsidRPr="00A96233" w:rsidRDefault="00020828" w:rsidP="0014236E">
      <w:pPr>
        <w:pStyle w:val="ListParagraph"/>
        <w:numPr>
          <w:ilvl w:val="0"/>
          <w:numId w:val="142"/>
        </w:numPr>
        <w:spacing w:after="120"/>
        <w:contextualSpacing w:val="0"/>
        <w:jc w:val="left"/>
      </w:pPr>
      <w:r w:rsidRPr="00A96233">
        <w:t>It helps in evaluating sales and deciding on allocations for seasonal merchandise.</w:t>
      </w:r>
    </w:p>
    <w:p w14:paraId="5D3F883A" w14:textId="77777777" w:rsidR="00020828" w:rsidRPr="00A96233" w:rsidRDefault="00020828" w:rsidP="0014236E">
      <w:pPr>
        <w:pStyle w:val="ListParagraph"/>
        <w:numPr>
          <w:ilvl w:val="0"/>
          <w:numId w:val="142"/>
        </w:numPr>
        <w:spacing w:after="120"/>
        <w:contextualSpacing w:val="0"/>
        <w:jc w:val="left"/>
      </w:pPr>
      <w:r w:rsidRPr="00A96233">
        <w:t>It gives a better control for deciding on accurate stocks and forecasting sales.</w:t>
      </w:r>
    </w:p>
    <w:p w14:paraId="6959F2E8" w14:textId="77777777" w:rsidR="00020828" w:rsidRPr="00A96233" w:rsidRDefault="00020828" w:rsidP="0014236E">
      <w:pPr>
        <w:pStyle w:val="ListParagraph"/>
        <w:numPr>
          <w:ilvl w:val="0"/>
          <w:numId w:val="142"/>
        </w:numPr>
        <w:contextualSpacing w:val="0"/>
        <w:jc w:val="left"/>
      </w:pPr>
      <w:r w:rsidRPr="00A96233">
        <w:t>It helps to decide on the replenishment timelines and reorder levels.</w:t>
      </w:r>
    </w:p>
    <w:p w14:paraId="3AC8A651" w14:textId="77777777" w:rsidR="00020828" w:rsidRPr="00A96233" w:rsidRDefault="00020828" w:rsidP="00020828">
      <w:pPr>
        <w:jc w:val="left"/>
      </w:pPr>
    </w:p>
    <w:p w14:paraId="3EA14AD1" w14:textId="77777777" w:rsidR="00020828" w:rsidRPr="00A96233" w:rsidRDefault="00020828" w:rsidP="00020828">
      <w:pPr>
        <w:pStyle w:val="Heading4"/>
        <w:spacing w:line="360" w:lineRule="auto"/>
        <w:ind w:left="1134" w:hanging="1134"/>
      </w:pPr>
      <w:r w:rsidRPr="00A96233">
        <w:t>3.4.2.2</w:t>
      </w:r>
      <w:r w:rsidRPr="00A96233">
        <w:tab/>
        <w:t xml:space="preserve">ABC analysis </w:t>
      </w:r>
    </w:p>
    <w:p w14:paraId="4CC00227" w14:textId="77777777" w:rsidR="00020828" w:rsidRPr="00A96233" w:rsidRDefault="00020828" w:rsidP="00020828"/>
    <w:p w14:paraId="7D1F5DEB" w14:textId="3A258E72" w:rsidR="00020828" w:rsidRPr="00A96233" w:rsidRDefault="00020828" w:rsidP="00020828">
      <w:r w:rsidRPr="00A96233">
        <w:t>ABC analysis was explained earlier. It can be used to allocate product ranges and determine the top 20% of products that contribute around 80% of sales.</w:t>
      </w:r>
    </w:p>
    <w:p w14:paraId="3762F2B6" w14:textId="77777777" w:rsidR="00020828" w:rsidRPr="00A96233" w:rsidRDefault="00020828" w:rsidP="00020828"/>
    <w:p w14:paraId="6A061126" w14:textId="77777777" w:rsidR="00020828" w:rsidRPr="00A96233" w:rsidRDefault="00020828" w:rsidP="00020828">
      <w:r w:rsidRPr="00A96233">
        <w:t>It can also be used to evaluate and product ranges (categories) in terms of performance and then to compare the actual performance against the initial product range plans.</w:t>
      </w:r>
    </w:p>
    <w:p w14:paraId="05CCC144" w14:textId="77777777" w:rsidR="00020828" w:rsidRPr="00A96233" w:rsidRDefault="00020828" w:rsidP="00020828"/>
    <w:p w14:paraId="1B1EF4BE" w14:textId="77777777" w:rsidR="00020828" w:rsidRPr="00A96233" w:rsidRDefault="00020828" w:rsidP="00020828">
      <w:r w:rsidRPr="00A96233">
        <w:t>It is often practice in retail to remove the last 20% from future product range allocations, unless the products play a specific role such as convenience to the customer who could be lost to the competition of the store does not sell these products.</w:t>
      </w:r>
    </w:p>
    <w:p w14:paraId="0D9FE8DB" w14:textId="1177BADF" w:rsidR="00020828" w:rsidRDefault="00020828" w:rsidP="00020828"/>
    <w:p w14:paraId="3948A58C" w14:textId="77777777" w:rsidR="00D20FA3" w:rsidRPr="00A96233" w:rsidRDefault="00D20FA3" w:rsidP="00020828"/>
    <w:p w14:paraId="4AB4C624" w14:textId="77777777" w:rsidR="00020828" w:rsidRPr="00A96233" w:rsidRDefault="00020828" w:rsidP="00020828">
      <w:pPr>
        <w:pStyle w:val="Caption"/>
        <w:spacing w:before="0" w:after="0" w:line="360" w:lineRule="auto"/>
        <w:rPr>
          <w:lang w:val="en-GB"/>
        </w:rPr>
      </w:pPr>
      <w:r w:rsidRPr="00A96233">
        <w:rPr>
          <w:lang w:val="en-GB"/>
        </w:rPr>
        <w:lastRenderedPageBreak/>
        <w:t>conclusion</w:t>
      </w:r>
    </w:p>
    <w:p w14:paraId="14222FD8" w14:textId="77777777" w:rsidR="00020828" w:rsidRPr="00A96233" w:rsidRDefault="00020828" w:rsidP="00020828"/>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544A5010" w14:textId="77777777" w:rsidTr="00D20FA3">
        <w:tc>
          <w:tcPr>
            <w:tcW w:w="784" w:type="pct"/>
            <w:tcBorders>
              <w:top w:val="single" w:sz="4" w:space="0" w:color="auto"/>
              <w:left w:val="single" w:sz="4" w:space="0" w:color="auto"/>
              <w:bottom w:val="single" w:sz="4" w:space="0" w:color="auto"/>
              <w:right w:val="nil"/>
            </w:tcBorders>
            <w:hideMark/>
          </w:tcPr>
          <w:p w14:paraId="7E921FFF" w14:textId="77777777" w:rsidR="00020828" w:rsidRPr="00A96233" w:rsidRDefault="00020828" w:rsidP="00863848">
            <w:pPr>
              <w:jc w:val="center"/>
            </w:pPr>
            <w:r w:rsidRPr="00A96233">
              <w:rPr>
                <w:noProof/>
              </w:rPr>
              <w:drawing>
                <wp:inline distT="0" distB="0" distL="0" distR="0" wp14:anchorId="1CC30658" wp14:editId="00D73231">
                  <wp:extent cx="462915" cy="462915"/>
                  <wp:effectExtent l="0" t="0" r="0" b="0"/>
                  <wp:docPr id="729" name="Picture 72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46E2721F" w14:textId="77777777" w:rsidR="00020828" w:rsidRPr="00A96233" w:rsidRDefault="00020828" w:rsidP="00863848">
            <w:r w:rsidRPr="00A96233">
              <w:t>Conclude and summarise.</w:t>
            </w:r>
          </w:p>
        </w:tc>
        <w:tc>
          <w:tcPr>
            <w:tcW w:w="873" w:type="pct"/>
            <w:tcBorders>
              <w:top w:val="single" w:sz="4" w:space="0" w:color="auto"/>
              <w:left w:val="nil"/>
              <w:bottom w:val="single" w:sz="4" w:space="0" w:color="auto"/>
              <w:right w:val="single" w:sz="4" w:space="0" w:color="auto"/>
            </w:tcBorders>
            <w:hideMark/>
          </w:tcPr>
          <w:p w14:paraId="7840EC18" w14:textId="77777777" w:rsidR="00020828" w:rsidRPr="00A96233" w:rsidRDefault="00020828" w:rsidP="00863848">
            <w:r w:rsidRPr="00A96233">
              <w:t>Time:</w:t>
            </w:r>
          </w:p>
          <w:p w14:paraId="6DAE56F1" w14:textId="77777777" w:rsidR="00020828" w:rsidRPr="00A96233" w:rsidRDefault="00020828" w:rsidP="00863848">
            <w:r w:rsidRPr="00A96233">
              <w:t>1 hour</w:t>
            </w:r>
          </w:p>
        </w:tc>
      </w:tr>
    </w:tbl>
    <w:p w14:paraId="41EE6109" w14:textId="77777777" w:rsidR="00020828" w:rsidRPr="00A96233" w:rsidRDefault="00020828" w:rsidP="00020828"/>
    <w:p w14:paraId="710D6D55" w14:textId="77777777" w:rsidR="00020828" w:rsidRPr="00A96233" w:rsidRDefault="00020828" w:rsidP="00020828">
      <w:r w:rsidRPr="00A96233">
        <w:t>This chapter concludes the module.</w:t>
      </w:r>
    </w:p>
    <w:p w14:paraId="2B2858A1" w14:textId="77777777" w:rsidR="00020828" w:rsidRPr="00A96233" w:rsidRDefault="00020828" w:rsidP="00020828"/>
    <w:p w14:paraId="45DCF0FB" w14:textId="77777777" w:rsidR="00020828" w:rsidRPr="00A96233" w:rsidRDefault="00020828" w:rsidP="00020828">
      <w:r w:rsidRPr="00A96233">
        <w:t>Chapter 1 dealt with the concepts, principles and generally accepted methods of allocation and replenishment.</w:t>
      </w:r>
    </w:p>
    <w:p w14:paraId="48159484" w14:textId="77777777" w:rsidR="00020828" w:rsidRPr="00A96233" w:rsidRDefault="00020828" w:rsidP="00020828"/>
    <w:p w14:paraId="7EEF62CB" w14:textId="77777777" w:rsidR="00020828" w:rsidRPr="00A96233" w:rsidRDefault="00020828" w:rsidP="00020828">
      <w:r w:rsidRPr="00A96233">
        <w:t>In Chapter 2, you learned about factors that impact on the allocation of stores.</w:t>
      </w:r>
    </w:p>
    <w:p w14:paraId="40ADF397" w14:textId="77777777" w:rsidR="00020828" w:rsidRPr="00A96233" w:rsidRDefault="00020828" w:rsidP="00020828"/>
    <w:p w14:paraId="6C66CCC8" w14:textId="77777777" w:rsidR="00020828" w:rsidRPr="00A96233" w:rsidRDefault="00020828" w:rsidP="00020828">
      <w:r w:rsidRPr="00A96233">
        <w:t>Chapter 3 explained methods for recording and evaluating allocations.</w:t>
      </w:r>
      <w:r w:rsidRPr="00A96233">
        <w:br w:type="page"/>
      </w:r>
    </w:p>
    <w:tbl>
      <w:tblPr>
        <w:tblW w:w="0" w:type="auto"/>
        <w:tblCellMar>
          <w:top w:w="108" w:type="dxa"/>
          <w:bottom w:w="108" w:type="dxa"/>
        </w:tblCellMar>
        <w:tblLook w:val="04A0" w:firstRow="1" w:lastRow="0" w:firstColumn="1" w:lastColumn="0" w:noHBand="0" w:noVBand="1"/>
      </w:tblPr>
      <w:tblGrid>
        <w:gridCol w:w="9016"/>
      </w:tblGrid>
      <w:tr w:rsidR="00020828" w:rsidRPr="00A96233" w14:paraId="0E06439A" w14:textId="77777777" w:rsidTr="00863848">
        <w:tc>
          <w:tcPr>
            <w:tcW w:w="9016" w:type="dxa"/>
            <w:tcBorders>
              <w:top w:val="nil"/>
              <w:left w:val="nil"/>
              <w:bottom w:val="nil"/>
              <w:right w:val="nil"/>
            </w:tcBorders>
            <w:shd w:val="clear" w:color="auto" w:fill="808080" w:themeFill="background1" w:themeFillShade="80"/>
          </w:tcPr>
          <w:p w14:paraId="3ECB0832" w14:textId="77777777" w:rsidR="00020828" w:rsidRPr="00A96233" w:rsidRDefault="00020828" w:rsidP="00863848">
            <w:pPr>
              <w:pStyle w:val="Heading1"/>
              <w:rPr>
                <w:lang w:val="en-GB"/>
              </w:rPr>
            </w:pPr>
            <w:r w:rsidRPr="00A96233">
              <w:rPr>
                <w:lang w:val="en-GB"/>
              </w:rPr>
              <w:lastRenderedPageBreak/>
              <w:br w:type="page"/>
            </w:r>
            <w:bookmarkStart w:id="815" w:name="_Toc46588553"/>
            <w:bookmarkStart w:id="816" w:name="_Toc46917470"/>
            <w:r w:rsidRPr="00A96233">
              <w:rPr>
                <w:lang w:val="en-GB"/>
              </w:rPr>
              <w:t>Bibliography</w:t>
            </w:r>
            <w:bookmarkEnd w:id="815"/>
            <w:bookmarkEnd w:id="816"/>
          </w:p>
        </w:tc>
      </w:tr>
    </w:tbl>
    <w:p w14:paraId="215C31D4" w14:textId="77777777" w:rsidR="00020828" w:rsidRPr="00A96233" w:rsidRDefault="00020828" w:rsidP="00020828"/>
    <w:p w14:paraId="68F06569" w14:textId="77777777" w:rsidR="00020828" w:rsidRPr="00A96233" w:rsidRDefault="00020828" w:rsidP="00020828">
      <w:pPr>
        <w:pStyle w:val="Heading2"/>
      </w:pPr>
      <w:bookmarkStart w:id="817" w:name="_Toc46588554"/>
      <w:bookmarkStart w:id="818" w:name="_Toc46917471"/>
      <w:r w:rsidRPr="00A96233">
        <w:t>BOOKS AND ARTICLES</w:t>
      </w:r>
      <w:bookmarkEnd w:id="817"/>
      <w:bookmarkEnd w:id="818"/>
    </w:p>
    <w:p w14:paraId="696F4D5A" w14:textId="77777777" w:rsidR="00020828" w:rsidRPr="00A96233" w:rsidRDefault="00020828" w:rsidP="00020828">
      <w:pPr>
        <w:spacing w:after="120"/>
        <w:rPr>
          <w:color w:val="000000" w:themeColor="text1"/>
        </w:rPr>
      </w:pPr>
      <w:r w:rsidRPr="00A96233">
        <w:rPr>
          <w:color w:val="000000" w:themeColor="text1"/>
        </w:rPr>
        <w:t>BAILEY Peter, FARMER David, CROCKER Barry, JESSOP David and JONES David. 2015. Procurement principles and management. Eleventh Edition.  Pearson Education.</w:t>
      </w:r>
    </w:p>
    <w:p w14:paraId="6DF75839" w14:textId="77777777" w:rsidR="00020828" w:rsidRPr="00A96233" w:rsidRDefault="00020828" w:rsidP="00020828">
      <w:pPr>
        <w:spacing w:after="120"/>
        <w:rPr>
          <w:color w:val="000000" w:themeColor="text1"/>
        </w:rPr>
      </w:pPr>
      <w:r w:rsidRPr="00A96233">
        <w:rPr>
          <w:color w:val="000000" w:themeColor="text1"/>
        </w:rPr>
        <w:t xml:space="preserve">DIAMOND, Jan and PINTEL, Gerald. 2013. </w:t>
      </w:r>
      <w:r w:rsidRPr="00A96233">
        <w:rPr>
          <w:i/>
          <w:iCs/>
          <w:color w:val="000000" w:themeColor="text1"/>
        </w:rPr>
        <w:t>Retail Buying</w:t>
      </w:r>
      <w:r w:rsidRPr="00A96233">
        <w:rPr>
          <w:color w:val="000000" w:themeColor="text1"/>
        </w:rPr>
        <w:t>. Pearson Education</w:t>
      </w:r>
    </w:p>
    <w:p w14:paraId="45007D71" w14:textId="77777777" w:rsidR="00020828" w:rsidRPr="00A96233" w:rsidRDefault="00020828" w:rsidP="00020828">
      <w:pPr>
        <w:spacing w:after="120"/>
        <w:rPr>
          <w:color w:val="000000" w:themeColor="text1"/>
        </w:rPr>
      </w:pPr>
      <w:r w:rsidRPr="00A96233">
        <w:rPr>
          <w:color w:val="000000" w:themeColor="text1"/>
        </w:rPr>
        <w:t xml:space="preserve">DONNELLAN, John. 2014. </w:t>
      </w:r>
      <w:r w:rsidRPr="00A96233">
        <w:rPr>
          <w:i/>
          <w:iCs/>
          <w:color w:val="000000" w:themeColor="text1"/>
        </w:rPr>
        <w:t>Merchandise planning and management</w:t>
      </w:r>
      <w:r w:rsidRPr="00A96233">
        <w:rPr>
          <w:color w:val="000000" w:themeColor="text1"/>
        </w:rPr>
        <w:t>. Fourth edition. Fairchild Books.</w:t>
      </w:r>
    </w:p>
    <w:p w14:paraId="3ED91FE8" w14:textId="77777777" w:rsidR="00020828" w:rsidRPr="00A96233" w:rsidRDefault="00020828" w:rsidP="00020828">
      <w:pPr>
        <w:spacing w:after="120"/>
        <w:rPr>
          <w:color w:val="000000" w:themeColor="text1"/>
        </w:rPr>
      </w:pPr>
      <w:r w:rsidRPr="00A96233">
        <w:rPr>
          <w:color w:val="000000" w:themeColor="text1"/>
        </w:rPr>
        <w:t xml:space="preserve">DUNNE, Patrick M. and LUSCH Robert F. 2006. </w:t>
      </w:r>
      <w:r w:rsidRPr="00A96233">
        <w:rPr>
          <w:i/>
          <w:iCs/>
          <w:color w:val="000000" w:themeColor="text1"/>
        </w:rPr>
        <w:t>Retailing</w:t>
      </w:r>
      <w:r w:rsidRPr="00A96233">
        <w:rPr>
          <w:color w:val="000000" w:themeColor="text1"/>
        </w:rPr>
        <w:t>. 6</w:t>
      </w:r>
      <w:r w:rsidRPr="00A96233">
        <w:rPr>
          <w:color w:val="000000" w:themeColor="text1"/>
          <w:vertAlign w:val="superscript"/>
        </w:rPr>
        <w:t>th</w:t>
      </w:r>
      <w:r w:rsidRPr="00A96233">
        <w:rPr>
          <w:color w:val="000000" w:themeColor="text1"/>
        </w:rPr>
        <w:t xml:space="preserve"> Edition. Thomson Learning.</w:t>
      </w:r>
    </w:p>
    <w:p w14:paraId="2AA9E88A" w14:textId="77777777" w:rsidR="00020828" w:rsidRPr="00A96233" w:rsidRDefault="00020828" w:rsidP="00020828">
      <w:pPr>
        <w:spacing w:after="120"/>
        <w:rPr>
          <w:color w:val="000000" w:themeColor="text1"/>
        </w:rPr>
      </w:pPr>
      <w:r w:rsidRPr="00A96233">
        <w:rPr>
          <w:color w:val="000000" w:themeColor="text1"/>
        </w:rPr>
        <w:t xml:space="preserve">JACOBSEN, Marie-Louise. 2011. </w:t>
      </w:r>
      <w:r w:rsidRPr="00A96233">
        <w:rPr>
          <w:i/>
          <w:iCs/>
          <w:color w:val="000000" w:themeColor="text1"/>
        </w:rPr>
        <w:t>The art of retail buying</w:t>
      </w:r>
      <w:r w:rsidRPr="00A96233">
        <w:rPr>
          <w:color w:val="000000" w:themeColor="text1"/>
        </w:rPr>
        <w:t>. Wiley &amp; Sons.</w:t>
      </w:r>
    </w:p>
    <w:p w14:paraId="534AC721" w14:textId="77777777" w:rsidR="00020828" w:rsidRPr="00A96233" w:rsidRDefault="00020828" w:rsidP="00020828">
      <w:pPr>
        <w:spacing w:after="120"/>
        <w:rPr>
          <w:color w:val="000000" w:themeColor="text1"/>
        </w:rPr>
      </w:pPr>
      <w:r w:rsidRPr="00A96233">
        <w:rPr>
          <w:color w:val="000000" w:themeColor="text1"/>
        </w:rPr>
        <w:t xml:space="preserve">HILL, Roger M. 1989. “Allocating warehouse stock in a retail chain.” In </w:t>
      </w:r>
      <w:r w:rsidRPr="00A96233">
        <w:rPr>
          <w:i/>
          <w:iCs/>
          <w:color w:val="000000" w:themeColor="text1"/>
        </w:rPr>
        <w:t xml:space="preserve">J. Opl Res Soc. </w:t>
      </w:r>
      <w:r w:rsidRPr="00A96233">
        <w:rPr>
          <w:color w:val="000000" w:themeColor="text1"/>
        </w:rPr>
        <w:t>Vol 40 No 11 pp 983-991</w:t>
      </w:r>
    </w:p>
    <w:p w14:paraId="76C62463" w14:textId="77777777" w:rsidR="00020828" w:rsidRPr="00A96233" w:rsidRDefault="00020828" w:rsidP="00020828">
      <w:pPr>
        <w:spacing w:after="120"/>
        <w:rPr>
          <w:i/>
          <w:iCs/>
          <w:color w:val="000000" w:themeColor="text1"/>
        </w:rPr>
      </w:pPr>
      <w:r w:rsidRPr="00A96233">
        <w:rPr>
          <w:color w:val="000000" w:themeColor="text1"/>
        </w:rPr>
        <w:t>DIWAN, Parag. 2013. Retail buying. Lovely Professional University.</w:t>
      </w:r>
    </w:p>
    <w:p w14:paraId="2A6EDD48" w14:textId="77777777" w:rsidR="00020828" w:rsidRPr="00A96233" w:rsidRDefault="00020828" w:rsidP="00020828">
      <w:pPr>
        <w:spacing w:after="120"/>
      </w:pPr>
      <w:r w:rsidRPr="00A96233">
        <w:t xml:space="preserve">MULLER, Max. 2018. </w:t>
      </w:r>
      <w:r w:rsidRPr="00A96233">
        <w:rPr>
          <w:i/>
          <w:iCs/>
        </w:rPr>
        <w:t>Essentials of inventory management</w:t>
      </w:r>
      <w:r w:rsidRPr="00A96233">
        <w:t>. Harper-Collins Leadership.</w:t>
      </w:r>
    </w:p>
    <w:p w14:paraId="7F94E24F" w14:textId="77777777" w:rsidR="00020828" w:rsidRPr="00A96233" w:rsidRDefault="00020828" w:rsidP="00020828">
      <w:pPr>
        <w:jc w:val="left"/>
        <w:rPr>
          <w:color w:val="000000" w:themeColor="text1"/>
        </w:rPr>
      </w:pPr>
    </w:p>
    <w:p w14:paraId="0DBAED9C" w14:textId="77777777" w:rsidR="00020828" w:rsidRPr="00A96233" w:rsidRDefault="00020828" w:rsidP="00020828">
      <w:pPr>
        <w:jc w:val="left"/>
        <w:rPr>
          <w:color w:val="000000" w:themeColor="text1"/>
        </w:rPr>
      </w:pPr>
    </w:p>
    <w:p w14:paraId="573A255B" w14:textId="77777777" w:rsidR="00020828" w:rsidRPr="00A96233" w:rsidRDefault="00020828" w:rsidP="00020828">
      <w:pPr>
        <w:pStyle w:val="Heading2"/>
      </w:pPr>
      <w:bookmarkStart w:id="819" w:name="_Toc46588555"/>
      <w:bookmarkStart w:id="820" w:name="_Toc46917472"/>
      <w:r w:rsidRPr="00A96233">
        <w:t>INTERNET</w:t>
      </w:r>
      <w:bookmarkEnd w:id="819"/>
      <w:bookmarkEnd w:id="820"/>
    </w:p>
    <w:p w14:paraId="6CB7E9ED" w14:textId="77777777" w:rsidR="00020828" w:rsidRPr="00A96233" w:rsidRDefault="00020828" w:rsidP="00020828">
      <w:pPr>
        <w:spacing w:after="120"/>
        <w:jc w:val="left"/>
        <w:rPr>
          <w:color w:val="000000" w:themeColor="text1"/>
        </w:rPr>
      </w:pPr>
      <w:r w:rsidRPr="00A96233">
        <w:rPr>
          <w:color w:val="000000" w:themeColor="text1"/>
        </w:rPr>
        <w:t xml:space="preserve">“5 Inventory replenishment methods and which to choose.” </w:t>
      </w:r>
      <w:r w:rsidRPr="00A96233">
        <w:t>https://www.falconfastening.com</w:t>
      </w:r>
    </w:p>
    <w:p w14:paraId="66960914" w14:textId="77777777" w:rsidR="00020828" w:rsidRPr="00A96233" w:rsidRDefault="00020828" w:rsidP="00020828">
      <w:pPr>
        <w:spacing w:after="120"/>
        <w:jc w:val="left"/>
        <w:rPr>
          <w:color w:val="000000" w:themeColor="text1"/>
        </w:rPr>
      </w:pPr>
      <w:r w:rsidRPr="00A96233">
        <w:rPr>
          <w:color w:val="000000" w:themeColor="text1"/>
        </w:rPr>
        <w:t>“5 Steps to successful retail allocation.” https://retail-assist.com</w:t>
      </w:r>
    </w:p>
    <w:p w14:paraId="24E73855" w14:textId="77777777" w:rsidR="00020828" w:rsidRPr="00A96233" w:rsidRDefault="00020828" w:rsidP="00020828">
      <w:pPr>
        <w:spacing w:after="120"/>
        <w:jc w:val="left"/>
        <w:rPr>
          <w:color w:val="000000" w:themeColor="text1"/>
        </w:rPr>
      </w:pPr>
      <w:r w:rsidRPr="00A96233">
        <w:rPr>
          <w:color w:val="000000" w:themeColor="text1"/>
        </w:rPr>
        <w:t>“ABC inventory analysis guide.” https://www.falconfastening.com</w:t>
      </w:r>
    </w:p>
    <w:p w14:paraId="5568D637" w14:textId="77777777" w:rsidR="00020828" w:rsidRPr="00A96233" w:rsidRDefault="00020828" w:rsidP="00020828">
      <w:pPr>
        <w:spacing w:after="120"/>
        <w:jc w:val="left"/>
        <w:rPr>
          <w:color w:val="000000" w:themeColor="text1"/>
        </w:rPr>
      </w:pPr>
      <w:r w:rsidRPr="00A96233">
        <w:rPr>
          <w:color w:val="000000" w:themeColor="text1"/>
        </w:rPr>
        <w:t>“Acing allocation and assortment planning.” https://risnews.com/acing-allocation-and-assortment-planning</w:t>
      </w:r>
    </w:p>
    <w:p w14:paraId="31EEE4CE" w14:textId="77777777" w:rsidR="00020828" w:rsidRPr="00A96233" w:rsidRDefault="00020828" w:rsidP="00020828">
      <w:pPr>
        <w:spacing w:after="120"/>
        <w:jc w:val="left"/>
        <w:rPr>
          <w:color w:val="000000" w:themeColor="text1"/>
        </w:rPr>
      </w:pPr>
      <w:r w:rsidRPr="00A96233">
        <w:rPr>
          <w:color w:val="000000" w:themeColor="text1"/>
        </w:rPr>
        <w:t>“Assortment planning.” https://www.dotactiv.com/assortment-planning#whatisassortmentplanning</w:t>
      </w:r>
    </w:p>
    <w:p w14:paraId="34CC9119" w14:textId="77777777" w:rsidR="00020828" w:rsidRPr="00A96233" w:rsidRDefault="00020828" w:rsidP="00020828">
      <w:pPr>
        <w:spacing w:after="120"/>
        <w:jc w:val="left"/>
        <w:rPr>
          <w:color w:val="000000" w:themeColor="text1"/>
        </w:rPr>
      </w:pPr>
      <w:r w:rsidRPr="00A96233">
        <w:rPr>
          <w:color w:val="000000" w:themeColor="text1"/>
        </w:rPr>
        <w:t xml:space="preserve">“Calling all retailers: Three easy inventory allocation methods.” </w:t>
      </w:r>
      <w:r w:rsidRPr="00A96233">
        <w:t>https://www.rfsmart.com/blog/three-methods-for-easy-retail-inventory-allocations</w:t>
      </w:r>
    </w:p>
    <w:p w14:paraId="26E732E4" w14:textId="77777777" w:rsidR="00020828" w:rsidRPr="00A96233" w:rsidRDefault="00020828" w:rsidP="00020828">
      <w:pPr>
        <w:spacing w:after="120"/>
        <w:jc w:val="left"/>
        <w:rPr>
          <w:color w:val="000000" w:themeColor="text1"/>
        </w:rPr>
      </w:pPr>
      <w:r w:rsidRPr="00A96233">
        <w:rPr>
          <w:color w:val="000000" w:themeColor="text1"/>
        </w:rPr>
        <w:t xml:space="preserve">“Chapter 10: Merchandise handling and performance evaluation.” </w:t>
      </w:r>
      <w:r w:rsidRPr="00A96233">
        <w:t>http://elearning.nokomis.in/uploaddocuments/Retail%20Merchandising%20&amp;%20Buying/Chap%2010-%20Merchandise%20Handling%20and%20Performance%20Evaluation/PPT/chap%2010.pdf</w:t>
      </w:r>
    </w:p>
    <w:p w14:paraId="0E982142" w14:textId="77777777" w:rsidR="00020828" w:rsidRPr="00A96233" w:rsidRDefault="00020828" w:rsidP="00020828">
      <w:pPr>
        <w:spacing w:after="120"/>
        <w:jc w:val="left"/>
        <w:rPr>
          <w:color w:val="000000" w:themeColor="text1"/>
        </w:rPr>
      </w:pPr>
      <w:r w:rsidRPr="00A96233">
        <w:rPr>
          <w:color w:val="000000" w:themeColor="text1"/>
        </w:rPr>
        <w:t xml:space="preserve">“Customer-centric assortments. Using customer data to buy smarter, reduce markdowns and create great customer experiences.” www.davinciretail.com </w:t>
      </w:r>
    </w:p>
    <w:p w14:paraId="7D409EF0" w14:textId="77777777" w:rsidR="00020828" w:rsidRPr="00A96233" w:rsidRDefault="00020828" w:rsidP="00020828">
      <w:pPr>
        <w:spacing w:after="120"/>
        <w:jc w:val="left"/>
        <w:rPr>
          <w:color w:val="000000" w:themeColor="text1"/>
        </w:rPr>
      </w:pPr>
      <w:r w:rsidRPr="00A96233">
        <w:rPr>
          <w:color w:val="000000" w:themeColor="text1"/>
        </w:rPr>
        <w:t xml:space="preserve">“How to create a Pareto chart in Excel [sic].” </w:t>
      </w:r>
      <w:r w:rsidRPr="00A96233">
        <w:t>https://www.youtube.com/watch?v=gSy7KPfaA8g</w:t>
      </w:r>
    </w:p>
    <w:p w14:paraId="331E65B5" w14:textId="77777777" w:rsidR="00020828" w:rsidRPr="00A96233" w:rsidRDefault="00020828" w:rsidP="00020828">
      <w:pPr>
        <w:spacing w:after="120"/>
        <w:jc w:val="left"/>
        <w:rPr>
          <w:color w:val="000000" w:themeColor="text1"/>
        </w:rPr>
      </w:pPr>
      <w:r w:rsidRPr="00A96233">
        <w:rPr>
          <w:color w:val="000000" w:themeColor="text1"/>
        </w:rPr>
        <w:t>“Inventory allocation: How can retailers find the perfect balance?” https//www.slimstock.com</w:t>
      </w:r>
    </w:p>
    <w:p w14:paraId="3030A8CC" w14:textId="77777777" w:rsidR="00020828" w:rsidRPr="00A96233" w:rsidRDefault="00020828" w:rsidP="00020828">
      <w:pPr>
        <w:spacing w:after="120"/>
        <w:jc w:val="left"/>
        <w:rPr>
          <w:color w:val="000000" w:themeColor="text1"/>
        </w:rPr>
      </w:pPr>
      <w:r w:rsidRPr="00A96233">
        <w:rPr>
          <w:color w:val="000000" w:themeColor="text1"/>
        </w:rPr>
        <w:lastRenderedPageBreak/>
        <w:t>“Optimizing retail allocation: 10 must0have capabilities.” www.logility.com</w:t>
      </w:r>
    </w:p>
    <w:p w14:paraId="55C85DFE" w14:textId="77777777" w:rsidR="00020828" w:rsidRPr="00A96233" w:rsidRDefault="00020828" w:rsidP="00020828">
      <w:pPr>
        <w:spacing w:after="120"/>
        <w:jc w:val="left"/>
        <w:rPr>
          <w:color w:val="000000" w:themeColor="text1"/>
        </w:rPr>
      </w:pPr>
      <w:r w:rsidRPr="00A96233">
        <w:rPr>
          <w:color w:val="000000" w:themeColor="text1"/>
        </w:rPr>
        <w:t xml:space="preserve">“Planning and allocation vs replenishment: When is each the best strategy?” </w:t>
      </w:r>
      <w:r w:rsidRPr="00A96233">
        <w:t>http://www.rpe.com</w:t>
      </w:r>
    </w:p>
    <w:p w14:paraId="02CAC8D9" w14:textId="77777777" w:rsidR="00020828" w:rsidRPr="00A96233" w:rsidRDefault="00020828" w:rsidP="00020828">
      <w:pPr>
        <w:spacing w:after="120"/>
        <w:jc w:val="left"/>
        <w:rPr>
          <w:color w:val="000000" w:themeColor="text1"/>
        </w:rPr>
      </w:pPr>
      <w:r w:rsidRPr="00A96233">
        <w:rPr>
          <w:color w:val="000000" w:themeColor="text1"/>
        </w:rPr>
        <w:t xml:space="preserve">“Prioritizing with the Pareto principle: Application to inventory supply and management.” </w:t>
      </w:r>
      <w:r w:rsidRPr="00A96233">
        <w:t>https://www.falconfastening.com</w:t>
      </w:r>
    </w:p>
    <w:p w14:paraId="3887CBB4" w14:textId="77777777" w:rsidR="00020828" w:rsidRPr="00A96233" w:rsidRDefault="00020828" w:rsidP="00020828">
      <w:pPr>
        <w:spacing w:after="120"/>
        <w:jc w:val="left"/>
        <w:rPr>
          <w:color w:val="000000" w:themeColor="text1"/>
        </w:rPr>
      </w:pPr>
      <w:r w:rsidRPr="00A96233">
        <w:rPr>
          <w:color w:val="000000" w:themeColor="text1"/>
        </w:rPr>
        <w:t xml:space="preserve">“Protect your retail turf: Assortment optimising strategies.” </w:t>
      </w:r>
      <w:r w:rsidRPr="00A96233">
        <w:t>https://rsinews.com</w:t>
      </w:r>
      <w:r w:rsidRPr="00A96233">
        <w:rPr>
          <w:color w:val="000000" w:themeColor="text1"/>
        </w:rPr>
        <w:t xml:space="preserve">  </w:t>
      </w:r>
    </w:p>
    <w:p w14:paraId="4C9E8BF0" w14:textId="77777777" w:rsidR="00020828" w:rsidRPr="00A96233" w:rsidRDefault="00020828" w:rsidP="00020828">
      <w:pPr>
        <w:spacing w:after="120"/>
        <w:jc w:val="left"/>
        <w:rPr>
          <w:color w:val="000000" w:themeColor="text1"/>
        </w:rPr>
      </w:pPr>
      <w:r w:rsidRPr="00A96233">
        <w:rPr>
          <w:color w:val="000000" w:themeColor="text1"/>
        </w:rPr>
        <w:t>“The art of allocation: Right stock, right place” by Freddie Pierce. Https://www.supplychaindigital.com</w:t>
      </w:r>
    </w:p>
    <w:p w14:paraId="796B54F8" w14:textId="77777777" w:rsidR="00020828" w:rsidRPr="00A96233" w:rsidRDefault="00020828" w:rsidP="00020828">
      <w:pPr>
        <w:spacing w:after="120"/>
        <w:jc w:val="left"/>
        <w:rPr>
          <w:color w:val="000000" w:themeColor="text1"/>
        </w:rPr>
      </w:pPr>
      <w:r w:rsidRPr="00A96233">
        <w:rPr>
          <w:color w:val="000000" w:themeColor="text1"/>
        </w:rPr>
        <w:t xml:space="preserve">“The value of allocation accuracy.” </w:t>
      </w:r>
      <w:r w:rsidRPr="00A96233">
        <w:t>https://www.mytotalretail.com/post/value-allocation-accuracy/</w:t>
      </w:r>
    </w:p>
    <w:p w14:paraId="25A7A5AE" w14:textId="77777777" w:rsidR="00020828" w:rsidRPr="00A96233" w:rsidRDefault="00020828" w:rsidP="00020828">
      <w:pPr>
        <w:spacing w:after="120"/>
        <w:jc w:val="left"/>
        <w:rPr>
          <w:color w:val="000000" w:themeColor="text1"/>
        </w:rPr>
      </w:pPr>
      <w:r w:rsidRPr="00A96233">
        <w:rPr>
          <w:color w:val="000000" w:themeColor="text1"/>
        </w:rPr>
        <w:t xml:space="preserve">“Sales seasonality. Definition and causes.” https://www.nutshell.com/blog/sales-seasonality-definition-and-causes/ </w:t>
      </w:r>
    </w:p>
    <w:p w14:paraId="2B8BDA28" w14:textId="77777777" w:rsidR="00020828" w:rsidRPr="00A96233" w:rsidRDefault="00020828" w:rsidP="00020828">
      <w:pPr>
        <w:spacing w:after="120"/>
        <w:jc w:val="left"/>
        <w:rPr>
          <w:color w:val="000000" w:themeColor="text1"/>
        </w:rPr>
      </w:pPr>
      <w:r w:rsidRPr="00A96233">
        <w:rPr>
          <w:color w:val="000000" w:themeColor="text1"/>
        </w:rPr>
        <w:t>“Seasons. Your 12-month retail calendar.” https://www.merchantmethod.com/seasonal-sales.html</w:t>
      </w:r>
    </w:p>
    <w:p w14:paraId="4FFAFBC4" w14:textId="77777777" w:rsidR="00020828" w:rsidRPr="00A96233" w:rsidRDefault="00020828" w:rsidP="00020828">
      <w:pPr>
        <w:jc w:val="left"/>
      </w:pPr>
    </w:p>
    <w:p w14:paraId="6A996F4F" w14:textId="77777777" w:rsidR="00020828" w:rsidRPr="00A96233" w:rsidRDefault="00020828" w:rsidP="00020828">
      <w:pPr>
        <w:jc w:val="left"/>
      </w:pPr>
    </w:p>
    <w:p w14:paraId="1B501320" w14:textId="77777777" w:rsidR="00020828" w:rsidRPr="00A96233" w:rsidRDefault="00020828" w:rsidP="00020828">
      <w:pPr>
        <w:pStyle w:val="Heading2"/>
      </w:pPr>
      <w:bookmarkStart w:id="821" w:name="_Toc46588556"/>
      <w:bookmarkStart w:id="822" w:name="_Toc46917473"/>
      <w:r w:rsidRPr="00A96233">
        <w:t>FOOTNOTES</w:t>
      </w:r>
      <w:bookmarkEnd w:id="821"/>
      <w:bookmarkEnd w:id="822"/>
    </w:p>
    <w:p w14:paraId="69FA7BE7" w14:textId="77777777" w:rsidR="00020828" w:rsidRPr="00A96233" w:rsidRDefault="00020828" w:rsidP="00020828">
      <w:pPr>
        <w:pStyle w:val="EndnoteText"/>
        <w:spacing w:after="120" w:line="360" w:lineRule="auto"/>
        <w:rPr>
          <w:rFonts w:cs="Arial"/>
        </w:rPr>
      </w:pPr>
      <w:r w:rsidRPr="00A96233">
        <w:rPr>
          <w:rFonts w:cs="Arial"/>
          <w:vertAlign w:val="superscript"/>
        </w:rPr>
        <w:t>i</w:t>
      </w:r>
      <w:r w:rsidRPr="00A96233">
        <w:rPr>
          <w:rFonts w:cs="Arial"/>
        </w:rPr>
        <w:t xml:space="preserve"> www.dotactive.com </w:t>
      </w:r>
    </w:p>
    <w:p w14:paraId="49703F7C" w14:textId="77777777" w:rsidR="00020828" w:rsidRPr="00A96233" w:rsidRDefault="00020828" w:rsidP="00020828">
      <w:pPr>
        <w:pStyle w:val="EndnoteText"/>
        <w:spacing w:after="120" w:line="360" w:lineRule="auto"/>
        <w:rPr>
          <w:rFonts w:cs="Arial"/>
        </w:rPr>
      </w:pPr>
      <w:r w:rsidRPr="00A96233">
        <w:rPr>
          <w:rFonts w:cs="Arial"/>
          <w:vertAlign w:val="superscript"/>
        </w:rPr>
        <w:t>ii</w:t>
      </w:r>
      <w:r w:rsidRPr="00A96233">
        <w:rPr>
          <w:rFonts w:cs="Arial"/>
        </w:rPr>
        <w:t xml:space="preserve"> https://www.intelligencenode.com/blog/assortment-planning/</w:t>
      </w:r>
    </w:p>
    <w:p w14:paraId="72404778" w14:textId="77777777" w:rsidR="00020828" w:rsidRPr="00A96233" w:rsidRDefault="00020828" w:rsidP="00020828">
      <w:pPr>
        <w:pStyle w:val="EndnoteText"/>
        <w:spacing w:after="120" w:line="360" w:lineRule="auto"/>
        <w:rPr>
          <w:rFonts w:cs="Arial"/>
        </w:rPr>
      </w:pPr>
      <w:r w:rsidRPr="00A96233">
        <w:rPr>
          <w:rFonts w:cs="Arial"/>
          <w:vertAlign w:val="superscript"/>
        </w:rPr>
        <w:t>iii</w:t>
      </w:r>
      <w:r w:rsidRPr="00A96233">
        <w:rPr>
          <w:rFonts w:cs="Arial"/>
        </w:rPr>
        <w:t xml:space="preserve"> White Paper on Optimising retail allocation</w:t>
      </w:r>
    </w:p>
    <w:p w14:paraId="2702B51D" w14:textId="77777777" w:rsidR="00020828" w:rsidRPr="00A96233" w:rsidRDefault="00020828" w:rsidP="00020828">
      <w:pPr>
        <w:pStyle w:val="EndnoteText"/>
        <w:spacing w:after="120" w:line="360" w:lineRule="auto"/>
        <w:rPr>
          <w:rFonts w:cs="Arial"/>
        </w:rPr>
      </w:pPr>
      <w:r w:rsidRPr="00A96233">
        <w:rPr>
          <w:rFonts w:cs="Arial"/>
          <w:vertAlign w:val="superscript"/>
        </w:rPr>
        <w:t>iv</w:t>
      </w:r>
      <w:r w:rsidRPr="00A96233">
        <w:rPr>
          <w:rFonts w:cs="Arial"/>
        </w:rPr>
        <w:t xml:space="preserve"> White Paper on Optimising retail allocation</w:t>
      </w:r>
    </w:p>
    <w:p w14:paraId="2DEAF061" w14:textId="77777777" w:rsidR="00020828" w:rsidRPr="00A96233" w:rsidRDefault="00020828" w:rsidP="00020828">
      <w:pPr>
        <w:pStyle w:val="EndnoteText"/>
        <w:spacing w:after="120" w:line="360" w:lineRule="auto"/>
        <w:rPr>
          <w:rFonts w:cs="Arial"/>
        </w:rPr>
      </w:pPr>
      <w:r w:rsidRPr="00A96233">
        <w:rPr>
          <w:rFonts w:cs="Arial"/>
          <w:vertAlign w:val="superscript"/>
        </w:rPr>
        <w:t>v</w:t>
      </w:r>
      <w:r w:rsidRPr="00A96233">
        <w:rPr>
          <w:rFonts w:cs="Arial"/>
        </w:rPr>
        <w:t xml:space="preserve"> https://www.intelligencenode.com/blog/assortment-planning/</w:t>
      </w:r>
    </w:p>
    <w:p w14:paraId="291480B9" w14:textId="77777777" w:rsidR="00020828" w:rsidRPr="00A96233" w:rsidRDefault="00020828" w:rsidP="00020828">
      <w:pPr>
        <w:pStyle w:val="EndnoteText"/>
        <w:spacing w:after="120" w:line="360" w:lineRule="auto"/>
        <w:rPr>
          <w:rFonts w:cs="Arial"/>
        </w:rPr>
      </w:pPr>
      <w:r w:rsidRPr="00A96233">
        <w:rPr>
          <w:rFonts w:cs="Arial"/>
          <w:vertAlign w:val="superscript"/>
        </w:rPr>
        <w:t>vi</w:t>
      </w:r>
      <w:r w:rsidRPr="00A96233">
        <w:rPr>
          <w:rFonts w:cs="Arial"/>
        </w:rPr>
        <w:t xml:space="preserve"> www.rpe.com</w:t>
      </w:r>
    </w:p>
    <w:p w14:paraId="129AF7A0" w14:textId="77777777" w:rsidR="00020828" w:rsidRPr="00A96233" w:rsidRDefault="00020828" w:rsidP="00020828">
      <w:pPr>
        <w:pStyle w:val="EndnoteText"/>
        <w:spacing w:after="120" w:line="360" w:lineRule="auto"/>
        <w:rPr>
          <w:rFonts w:cs="Arial"/>
        </w:rPr>
      </w:pPr>
      <w:r w:rsidRPr="00A96233">
        <w:rPr>
          <w:rFonts w:cs="Arial"/>
          <w:vertAlign w:val="superscript"/>
        </w:rPr>
        <w:t>vii</w:t>
      </w:r>
      <w:r w:rsidRPr="00A96233">
        <w:rPr>
          <w:rFonts w:cs="Arial"/>
        </w:rPr>
        <w:t xml:space="preserve"> Rwww.rpe.com</w:t>
      </w:r>
    </w:p>
    <w:p w14:paraId="5E1A745D" w14:textId="77777777" w:rsidR="00020828" w:rsidRPr="00A96233" w:rsidRDefault="00020828" w:rsidP="00020828">
      <w:pPr>
        <w:pStyle w:val="EndnoteText"/>
        <w:spacing w:after="120" w:line="360" w:lineRule="auto"/>
        <w:rPr>
          <w:rFonts w:cs="Arial"/>
        </w:rPr>
      </w:pPr>
      <w:r w:rsidRPr="00A96233">
        <w:rPr>
          <w:rFonts w:cs="Arial"/>
          <w:vertAlign w:val="superscript"/>
        </w:rPr>
        <w:t>viii</w:t>
      </w:r>
      <w:r w:rsidRPr="00A96233">
        <w:rPr>
          <w:rFonts w:cs="Arial"/>
        </w:rPr>
        <w:t xml:space="preserve"> https://www.orderhive.com/stock-replenishment#Methods</w:t>
      </w:r>
    </w:p>
    <w:p w14:paraId="37EEF950" w14:textId="77777777" w:rsidR="00020828" w:rsidRPr="00A96233" w:rsidRDefault="00020828" w:rsidP="00020828">
      <w:pPr>
        <w:pStyle w:val="EndnoteText"/>
        <w:spacing w:after="120" w:line="360" w:lineRule="auto"/>
        <w:rPr>
          <w:rFonts w:cs="Arial"/>
        </w:rPr>
      </w:pPr>
      <w:r w:rsidRPr="00A96233">
        <w:rPr>
          <w:rFonts w:cs="Arial"/>
          <w:vertAlign w:val="superscript"/>
        </w:rPr>
        <w:t>ix</w:t>
      </w:r>
      <w:r w:rsidRPr="00A96233">
        <w:rPr>
          <w:rFonts w:cs="Arial"/>
        </w:rPr>
        <w:t xml:space="preserve"> https://effectiveinventory.com/the-advantages-of-a-corporate-replenishment-department/</w:t>
      </w:r>
    </w:p>
    <w:p w14:paraId="65DF509F" w14:textId="77777777" w:rsidR="00020828" w:rsidRPr="00A96233" w:rsidRDefault="00020828" w:rsidP="00020828">
      <w:pPr>
        <w:pStyle w:val="EndnoteText"/>
        <w:spacing w:after="120" w:line="360" w:lineRule="auto"/>
        <w:rPr>
          <w:rFonts w:cs="Arial"/>
        </w:rPr>
      </w:pPr>
      <w:r w:rsidRPr="00A96233">
        <w:rPr>
          <w:rFonts w:cs="Arial"/>
          <w:vertAlign w:val="superscript"/>
        </w:rPr>
        <w:t>x</w:t>
      </w:r>
      <w:r w:rsidRPr="00A96233">
        <w:rPr>
          <w:rFonts w:cs="Arial"/>
        </w:rPr>
        <w:t xml:space="preserve"> https://www.merchantmethod.com/seasonal-sales.html</w:t>
      </w:r>
    </w:p>
    <w:p w14:paraId="4324C671" w14:textId="77777777" w:rsidR="00020828" w:rsidRPr="00A96233" w:rsidRDefault="00020828" w:rsidP="00020828">
      <w:pPr>
        <w:pStyle w:val="EndnoteText"/>
        <w:spacing w:after="120" w:line="360" w:lineRule="auto"/>
        <w:rPr>
          <w:rFonts w:cs="Arial"/>
        </w:rPr>
      </w:pPr>
      <w:r w:rsidRPr="00A96233">
        <w:rPr>
          <w:rFonts w:cs="Arial"/>
          <w:vertAlign w:val="superscript"/>
        </w:rPr>
        <w:t>xi</w:t>
      </w:r>
      <w:r w:rsidRPr="00A96233">
        <w:rPr>
          <w:rFonts w:cs="Arial"/>
        </w:rPr>
        <w:t xml:space="preserve"> https://www.merchantmethod.com/seasonal-sales.html</w:t>
      </w:r>
    </w:p>
    <w:p w14:paraId="74DDBF5B" w14:textId="77777777" w:rsidR="00020828" w:rsidRPr="00A96233" w:rsidRDefault="00020828" w:rsidP="00020828">
      <w:pPr>
        <w:pStyle w:val="EndnoteText"/>
        <w:spacing w:after="120" w:line="360" w:lineRule="auto"/>
        <w:rPr>
          <w:rFonts w:cs="Arial"/>
        </w:rPr>
      </w:pPr>
      <w:r w:rsidRPr="00A96233">
        <w:rPr>
          <w:rFonts w:cs="Arial"/>
          <w:vertAlign w:val="superscript"/>
        </w:rPr>
        <w:t>xii</w:t>
      </w:r>
      <w:r w:rsidRPr="00A96233">
        <w:rPr>
          <w:rFonts w:cs="Arial"/>
        </w:rPr>
        <w:t xml:space="preserve"> https://www.nutshell.com/blog/sales-seasonality-definition-and-causes/</w:t>
      </w:r>
    </w:p>
    <w:p w14:paraId="7A02EBE2" w14:textId="77777777" w:rsidR="00020828" w:rsidRPr="00A96233" w:rsidRDefault="00020828" w:rsidP="00020828">
      <w:pPr>
        <w:pStyle w:val="EndnoteText"/>
        <w:spacing w:after="120" w:line="360" w:lineRule="auto"/>
        <w:rPr>
          <w:rFonts w:cs="Arial"/>
        </w:rPr>
      </w:pPr>
      <w:r w:rsidRPr="00A96233">
        <w:rPr>
          <w:rFonts w:cs="Arial"/>
          <w:vertAlign w:val="superscript"/>
        </w:rPr>
        <w:t>xiii</w:t>
      </w:r>
      <w:r w:rsidRPr="00A96233">
        <w:rPr>
          <w:rFonts w:cs="Arial"/>
        </w:rPr>
        <w:t xml:space="preserve"> https://risnews.com/acing-allocation-and-assortment-planning</w:t>
      </w:r>
    </w:p>
    <w:p w14:paraId="5D20379C" w14:textId="77777777" w:rsidR="00020828" w:rsidRPr="00A96233" w:rsidRDefault="00020828" w:rsidP="00020828">
      <w:pPr>
        <w:rPr>
          <w:rFonts w:cs="Arial"/>
        </w:rPr>
      </w:pPr>
    </w:p>
    <w:p w14:paraId="77715CC0" w14:textId="4ACD8721" w:rsidR="00D222E1" w:rsidRPr="00A96233" w:rsidRDefault="00D222E1" w:rsidP="003247EA"/>
    <w:p w14:paraId="68A8D8AB" w14:textId="77777777" w:rsidR="00D20FA3" w:rsidRDefault="00D20FA3" w:rsidP="003247EA">
      <w:pPr>
        <w:sectPr w:rsidR="00D20FA3" w:rsidSect="001C6D34">
          <w:headerReference w:type="default" r:id="rId145"/>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3A09DE" w:rsidRPr="00A96233" w14:paraId="4C3AD292" w14:textId="77777777" w:rsidTr="00863848">
        <w:tc>
          <w:tcPr>
            <w:tcW w:w="9016" w:type="dxa"/>
            <w:tcBorders>
              <w:top w:val="nil"/>
              <w:left w:val="nil"/>
              <w:bottom w:val="nil"/>
              <w:right w:val="nil"/>
            </w:tcBorders>
            <w:shd w:val="clear" w:color="auto" w:fill="808080" w:themeFill="background1" w:themeFillShade="80"/>
          </w:tcPr>
          <w:p w14:paraId="23AD58F7" w14:textId="77777777" w:rsidR="003A09DE" w:rsidRPr="00A96233" w:rsidRDefault="003A09DE" w:rsidP="00863848">
            <w:pPr>
              <w:pStyle w:val="Heading1"/>
              <w:rPr>
                <w:lang w:val="en-GB"/>
              </w:rPr>
            </w:pPr>
            <w:bookmarkStart w:id="823" w:name="_Toc40006551"/>
            <w:bookmarkStart w:id="824" w:name="_Toc45804772"/>
            <w:bookmarkStart w:id="825" w:name="_Toc45965816"/>
            <w:r w:rsidRPr="00A96233">
              <w:rPr>
                <w:lang w:val="en-GB"/>
              </w:rPr>
              <w:lastRenderedPageBreak/>
              <w:br w:type="page"/>
            </w:r>
            <w:bookmarkStart w:id="826" w:name="_Toc46588557"/>
            <w:bookmarkStart w:id="827" w:name="_Toc46917474"/>
            <w:r w:rsidRPr="00A96233">
              <w:rPr>
                <w:lang w:val="en-GB"/>
              </w:rPr>
              <w:t>Annexure A: Energiser ideas</w:t>
            </w:r>
            <w:bookmarkEnd w:id="826"/>
            <w:bookmarkEnd w:id="827"/>
          </w:p>
        </w:tc>
      </w:tr>
    </w:tbl>
    <w:p w14:paraId="07AD18E3" w14:textId="77777777" w:rsidR="003A09DE" w:rsidRPr="00A96233" w:rsidRDefault="003A09DE" w:rsidP="003A09DE"/>
    <w:tbl>
      <w:tblPr>
        <w:tblStyle w:val="TableGrid"/>
        <w:tblW w:w="0" w:type="auto"/>
        <w:tblCellMar>
          <w:top w:w="108" w:type="dxa"/>
          <w:bottom w:w="108" w:type="dxa"/>
        </w:tblCellMar>
        <w:tblLook w:val="04A0" w:firstRow="1" w:lastRow="0" w:firstColumn="1" w:lastColumn="0" w:noHBand="0" w:noVBand="1"/>
      </w:tblPr>
      <w:tblGrid>
        <w:gridCol w:w="9017"/>
      </w:tblGrid>
      <w:tr w:rsidR="003A09DE" w:rsidRPr="00A96233" w14:paraId="2596EF58" w14:textId="77777777" w:rsidTr="00863848">
        <w:tc>
          <w:tcPr>
            <w:tcW w:w="9017" w:type="dxa"/>
            <w:shd w:val="clear" w:color="auto" w:fill="595959" w:themeFill="text1" w:themeFillTint="A6"/>
          </w:tcPr>
          <w:p w14:paraId="16A07AE2" w14:textId="77777777" w:rsidR="003A09DE" w:rsidRPr="00A96233" w:rsidRDefault="003A09DE" w:rsidP="00863848">
            <w:pPr>
              <w:pStyle w:val="Heading2"/>
              <w:spacing w:after="0"/>
              <w:outlineLvl w:val="1"/>
            </w:pPr>
            <w:bookmarkStart w:id="828" w:name="_Toc46588558"/>
            <w:bookmarkStart w:id="829" w:name="_Toc46917475"/>
            <w:r w:rsidRPr="00A96233">
              <w:rPr>
                <w:color w:val="FFFFFF" w:themeColor="background1"/>
              </w:rPr>
              <w:t>Energiser: Learning points</w:t>
            </w:r>
            <w:bookmarkEnd w:id="828"/>
            <w:bookmarkEnd w:id="829"/>
          </w:p>
        </w:tc>
      </w:tr>
      <w:tr w:rsidR="003A09DE" w:rsidRPr="00A96233" w14:paraId="7CB47D52" w14:textId="77777777" w:rsidTr="00863848">
        <w:tc>
          <w:tcPr>
            <w:tcW w:w="9017" w:type="dxa"/>
          </w:tcPr>
          <w:p w14:paraId="2A68C223" w14:textId="77777777" w:rsidR="003A09DE" w:rsidRPr="00A96233" w:rsidRDefault="003A09DE" w:rsidP="00863848">
            <w:pPr>
              <w:jc w:val="center"/>
            </w:pPr>
            <w:r w:rsidRPr="00A96233">
              <w:rPr>
                <w:rFonts w:ascii="Arial Narrow" w:eastAsia="Times New Roman" w:hAnsi="Arial Narrow" w:cs="Tahoma"/>
                <w:noProof/>
                <w:color w:val="000000"/>
                <w:sz w:val="18"/>
                <w:szCs w:val="18"/>
              </w:rPr>
              <w:drawing>
                <wp:inline distT="0" distB="0" distL="0" distR="0" wp14:anchorId="3874B522" wp14:editId="7055A1BB">
                  <wp:extent cx="3329940" cy="3260725"/>
                  <wp:effectExtent l="0" t="0" r="3810" b="0"/>
                  <wp:docPr id="177" name="Picture 177" descr="Energiser: Learning Poi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nn_ctr1221_NewsArticles_ViewArticle_NewsArticles_1854728_4" descr="Energiser: Learning Points"/>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3329940" cy="3260725"/>
                          </a:xfrm>
                          <a:prstGeom prst="rect">
                            <a:avLst/>
                          </a:prstGeom>
                          <a:noFill/>
                          <a:ln>
                            <a:noFill/>
                          </a:ln>
                        </pic:spPr>
                      </pic:pic>
                    </a:graphicData>
                  </a:graphic>
                </wp:inline>
              </w:drawing>
            </w:r>
          </w:p>
          <w:p w14:paraId="0FEC70EA" w14:textId="77777777" w:rsidR="003A09DE" w:rsidRPr="00A96233" w:rsidRDefault="003A09DE" w:rsidP="00863848">
            <w:pPr>
              <w:jc w:val="left"/>
            </w:pPr>
            <w:r w:rsidRPr="00A96233">
              <w:rPr>
                <w:rFonts w:ascii="Arial Narrow" w:eastAsia="Times New Roman" w:hAnsi="Arial Narrow" w:cs="Tahoma"/>
                <w:noProof/>
                <w:color w:val="000000"/>
                <w:sz w:val="17"/>
                <w:szCs w:val="17"/>
              </w:rPr>
              <w:drawing>
                <wp:inline distT="0" distB="0" distL="0" distR="0" wp14:anchorId="202A6E9C" wp14:editId="16E20AE6">
                  <wp:extent cx="612775" cy="112395"/>
                  <wp:effectExtent l="0" t="0" r="0" b="1905"/>
                  <wp:docPr id="178" name="Picture 178" descr="Article Ra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nn_ctr1221_NewsArticles_ViewArticle_NewsArticles_1854728_14" descr="Article Rating"/>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612775" cy="112395"/>
                          </a:xfrm>
                          <a:prstGeom prst="rect">
                            <a:avLst/>
                          </a:prstGeom>
                          <a:noFill/>
                          <a:ln>
                            <a:noFill/>
                          </a:ln>
                        </pic:spPr>
                      </pic:pic>
                    </a:graphicData>
                  </a:graphic>
                </wp:inline>
              </w:drawing>
            </w:r>
            <w:r w:rsidRPr="00A96233">
              <w:rPr>
                <w:rFonts w:ascii="Arial Narrow" w:eastAsia="Times New Roman" w:hAnsi="Arial Narrow" w:cs="Tahoma"/>
                <w:color w:val="000000"/>
                <w:sz w:val="17"/>
                <w:szCs w:val="17"/>
              </w:rPr>
              <w:t xml:space="preserve">:: </w:t>
            </w:r>
            <w:hyperlink r:id="rId148" w:history="1">
              <w:r w:rsidRPr="00A96233">
                <w:rPr>
                  <w:rFonts w:ascii="Arial Narrow" w:eastAsia="Times New Roman" w:hAnsi="Arial Narrow"/>
                  <w:b/>
                  <w:bCs/>
                  <w:color w:val="0000CC"/>
                  <w:sz w:val="17"/>
                  <w:szCs w:val="17"/>
                </w:rPr>
                <w:t>Exercises</w:t>
              </w:r>
            </w:hyperlink>
            <w:r w:rsidRPr="00A96233">
              <w:rPr>
                <w:rFonts w:ascii="Arial Narrow" w:eastAsia="Times New Roman" w:hAnsi="Arial Narrow" w:cs="Tahoma"/>
                <w:color w:val="000000"/>
                <w:sz w:val="17"/>
                <w:szCs w:val="17"/>
              </w:rPr>
              <w:t xml:space="preserve">, </w:t>
            </w:r>
            <w:hyperlink r:id="rId149" w:history="1">
              <w:r w:rsidRPr="00A96233">
                <w:rPr>
                  <w:rFonts w:ascii="Arial Narrow" w:eastAsia="Times New Roman" w:hAnsi="Arial Narrow"/>
                  <w:b/>
                  <w:bCs/>
                  <w:color w:val="0000CC"/>
                  <w:sz w:val="17"/>
                  <w:szCs w:val="17"/>
                </w:rPr>
                <w:t>Energizer</w:t>
              </w:r>
            </w:hyperlink>
          </w:p>
        </w:tc>
      </w:tr>
      <w:tr w:rsidR="003A09DE" w:rsidRPr="00A96233" w14:paraId="273E4075" w14:textId="77777777" w:rsidTr="00863848">
        <w:tc>
          <w:tcPr>
            <w:tcW w:w="9017" w:type="dxa"/>
          </w:tcPr>
          <w:p w14:paraId="3338BB76" w14:textId="77777777" w:rsidR="003A09DE" w:rsidRPr="00A96233" w:rsidRDefault="003A09DE" w:rsidP="00863848">
            <w:pPr>
              <w:spacing w:after="120"/>
              <w:outlineLvl w:val="2"/>
              <w:rPr>
                <w:rFonts w:eastAsia="Times New Roman" w:cs="Arial"/>
                <w:b/>
                <w:bCs/>
                <w:color w:val="000000"/>
                <w:szCs w:val="20"/>
              </w:rPr>
            </w:pPr>
            <w:bookmarkStart w:id="830" w:name="_Toc40006552"/>
            <w:bookmarkStart w:id="831" w:name="_Toc45804773"/>
            <w:bookmarkStart w:id="832" w:name="_Toc45965817"/>
            <w:bookmarkStart w:id="833" w:name="_Toc46588559"/>
            <w:bookmarkStart w:id="834" w:name="_Toc46917476"/>
            <w:r w:rsidRPr="00A96233">
              <w:rPr>
                <w:rFonts w:eastAsia="Times New Roman" w:cs="Arial"/>
                <w:b/>
                <w:bCs/>
                <w:color w:val="000000"/>
                <w:szCs w:val="20"/>
              </w:rPr>
              <w:t>Purpose</w:t>
            </w:r>
            <w:bookmarkEnd w:id="830"/>
            <w:bookmarkEnd w:id="831"/>
            <w:bookmarkEnd w:id="832"/>
            <w:bookmarkEnd w:id="833"/>
            <w:bookmarkEnd w:id="834"/>
          </w:p>
          <w:p w14:paraId="227C5D55" w14:textId="77777777" w:rsidR="003A09DE" w:rsidRPr="00A96233" w:rsidRDefault="003A09DE" w:rsidP="00863848">
            <w:pPr>
              <w:rPr>
                <w:rFonts w:eastAsia="Times New Roman" w:cs="Arial"/>
                <w:color w:val="000000"/>
                <w:szCs w:val="20"/>
              </w:rPr>
            </w:pPr>
            <w:r w:rsidRPr="00A96233">
              <w:rPr>
                <w:rFonts w:eastAsia="Times New Roman" w:cs="Arial"/>
                <w:color w:val="000000"/>
                <w:szCs w:val="20"/>
              </w:rPr>
              <w:t>This is a fun energiser which also reinforces learning objectives and concepts discussed during the course. This activity is most suitable for the mid or end of the session slot.</w:t>
            </w:r>
          </w:p>
          <w:p w14:paraId="181559F4" w14:textId="77777777" w:rsidR="003A09DE" w:rsidRPr="00A96233" w:rsidRDefault="003A09DE" w:rsidP="00863848">
            <w:pPr>
              <w:rPr>
                <w:rFonts w:eastAsia="Times New Roman" w:cs="Arial"/>
                <w:color w:val="000000"/>
                <w:szCs w:val="20"/>
              </w:rPr>
            </w:pPr>
          </w:p>
          <w:p w14:paraId="0628917A" w14:textId="77777777" w:rsidR="003A09DE" w:rsidRPr="00A96233" w:rsidRDefault="003A09DE" w:rsidP="00863848">
            <w:pPr>
              <w:spacing w:after="120"/>
              <w:outlineLvl w:val="2"/>
              <w:rPr>
                <w:rFonts w:eastAsia="Times New Roman" w:cs="Arial"/>
                <w:b/>
                <w:bCs/>
                <w:color w:val="000000"/>
                <w:szCs w:val="20"/>
              </w:rPr>
            </w:pPr>
            <w:bookmarkStart w:id="835" w:name="_Toc40006553"/>
            <w:bookmarkStart w:id="836" w:name="_Toc45804774"/>
            <w:bookmarkStart w:id="837" w:name="_Toc45965818"/>
            <w:bookmarkStart w:id="838" w:name="_Toc46588560"/>
            <w:bookmarkStart w:id="839" w:name="_Toc46917477"/>
            <w:r w:rsidRPr="00A96233">
              <w:rPr>
                <w:rFonts w:eastAsia="Times New Roman" w:cs="Arial"/>
                <w:b/>
                <w:bCs/>
                <w:color w:val="000000"/>
                <w:szCs w:val="20"/>
              </w:rPr>
              <w:t>Objective</w:t>
            </w:r>
            <w:bookmarkEnd w:id="835"/>
            <w:bookmarkEnd w:id="836"/>
            <w:bookmarkEnd w:id="837"/>
            <w:bookmarkEnd w:id="838"/>
            <w:bookmarkEnd w:id="839"/>
          </w:p>
          <w:p w14:paraId="5D61B2C3" w14:textId="77777777" w:rsidR="003A09DE" w:rsidRPr="00A96233" w:rsidRDefault="003A09DE" w:rsidP="00863848">
            <w:pPr>
              <w:rPr>
                <w:rFonts w:eastAsia="Times New Roman" w:cs="Arial"/>
                <w:color w:val="000000"/>
                <w:szCs w:val="20"/>
              </w:rPr>
            </w:pPr>
            <w:r w:rsidRPr="00A96233">
              <w:rPr>
                <w:rFonts w:eastAsia="Times New Roman" w:cs="Arial"/>
                <w:color w:val="000000"/>
                <w:szCs w:val="20"/>
              </w:rPr>
              <w:t>Delegates to come up with significant learning objectives and points discussed during the training session.</w:t>
            </w:r>
          </w:p>
          <w:p w14:paraId="0813BA96" w14:textId="77777777" w:rsidR="003A09DE" w:rsidRPr="00A96233" w:rsidRDefault="003A09DE" w:rsidP="00863848">
            <w:pPr>
              <w:rPr>
                <w:rFonts w:eastAsia="Times New Roman" w:cs="Arial"/>
                <w:color w:val="000000"/>
                <w:szCs w:val="20"/>
              </w:rPr>
            </w:pPr>
          </w:p>
          <w:p w14:paraId="77E9B480" w14:textId="77777777" w:rsidR="003A09DE" w:rsidRPr="00A96233" w:rsidRDefault="003A09DE" w:rsidP="00863848">
            <w:pPr>
              <w:spacing w:after="120"/>
              <w:outlineLvl w:val="2"/>
              <w:rPr>
                <w:rFonts w:eastAsia="Times New Roman" w:cs="Arial"/>
                <w:b/>
                <w:bCs/>
                <w:color w:val="000000"/>
                <w:szCs w:val="20"/>
              </w:rPr>
            </w:pPr>
            <w:bookmarkStart w:id="840" w:name="_Toc40006554"/>
            <w:bookmarkStart w:id="841" w:name="_Toc45804775"/>
            <w:bookmarkStart w:id="842" w:name="_Toc45965819"/>
            <w:bookmarkStart w:id="843" w:name="_Toc46588561"/>
            <w:bookmarkStart w:id="844" w:name="_Toc46917478"/>
            <w:r w:rsidRPr="00A96233">
              <w:rPr>
                <w:rFonts w:eastAsia="Times New Roman" w:cs="Arial"/>
                <w:b/>
                <w:bCs/>
                <w:color w:val="000000"/>
                <w:szCs w:val="20"/>
              </w:rPr>
              <w:t>What You Need</w:t>
            </w:r>
            <w:bookmarkEnd w:id="840"/>
            <w:bookmarkEnd w:id="841"/>
            <w:bookmarkEnd w:id="842"/>
            <w:bookmarkEnd w:id="843"/>
            <w:bookmarkEnd w:id="844"/>
          </w:p>
          <w:p w14:paraId="5BBE928D" w14:textId="77777777" w:rsidR="003A09DE" w:rsidRPr="00A96233" w:rsidRDefault="003A09DE" w:rsidP="0014236E">
            <w:pPr>
              <w:pStyle w:val="ListParagraph"/>
              <w:numPr>
                <w:ilvl w:val="0"/>
                <w:numId w:val="152"/>
              </w:numPr>
              <w:spacing w:after="120"/>
              <w:ind w:left="357" w:hanging="357"/>
              <w:contextualSpacing w:val="0"/>
              <w:jc w:val="left"/>
              <w:rPr>
                <w:rFonts w:eastAsia="Times New Roman" w:cs="Arial"/>
                <w:color w:val="000000"/>
                <w:szCs w:val="20"/>
              </w:rPr>
            </w:pPr>
            <w:r w:rsidRPr="00A96233">
              <w:rPr>
                <w:rFonts w:eastAsia="Times New Roman" w:cs="Arial"/>
                <w:color w:val="000000"/>
                <w:szCs w:val="20"/>
              </w:rPr>
              <w:t xml:space="preserve">A copy of </w:t>
            </w:r>
            <w:r w:rsidRPr="00A96233">
              <w:rPr>
                <w:rFonts w:eastAsia="Times New Roman" w:cs="Arial"/>
                <w:i/>
                <w:iCs/>
                <w:color w:val="000000"/>
                <w:szCs w:val="20"/>
              </w:rPr>
              <w:t>Learning Points Activity Sheet</w:t>
            </w:r>
            <w:r w:rsidRPr="00A96233">
              <w:rPr>
                <w:rFonts w:eastAsia="Times New Roman" w:cs="Arial"/>
                <w:color w:val="000000"/>
                <w:szCs w:val="20"/>
              </w:rPr>
              <w:t xml:space="preserve"> for each group (See an example at the bottom of this page) </w:t>
            </w:r>
          </w:p>
          <w:p w14:paraId="39091566" w14:textId="77777777" w:rsidR="003A09DE" w:rsidRPr="00A96233" w:rsidRDefault="003A09DE" w:rsidP="0014236E">
            <w:pPr>
              <w:pStyle w:val="ListParagraph"/>
              <w:numPr>
                <w:ilvl w:val="0"/>
                <w:numId w:val="152"/>
              </w:numPr>
              <w:jc w:val="left"/>
              <w:rPr>
                <w:rFonts w:eastAsia="Times New Roman" w:cs="Arial"/>
                <w:color w:val="000000"/>
                <w:szCs w:val="20"/>
              </w:rPr>
            </w:pPr>
            <w:r w:rsidRPr="00A96233">
              <w:rPr>
                <w:rFonts w:eastAsia="Times New Roman" w:cs="Arial"/>
                <w:color w:val="000000"/>
                <w:szCs w:val="20"/>
              </w:rPr>
              <w:t xml:space="preserve">A pen for each group </w:t>
            </w:r>
          </w:p>
          <w:p w14:paraId="2C86AC4B" w14:textId="77777777" w:rsidR="003A09DE" w:rsidRPr="00A96233" w:rsidRDefault="003A09DE" w:rsidP="00863848">
            <w:pPr>
              <w:outlineLvl w:val="2"/>
              <w:rPr>
                <w:rFonts w:eastAsia="Times New Roman" w:cs="Arial"/>
                <w:b/>
                <w:bCs/>
                <w:color w:val="000000"/>
                <w:szCs w:val="20"/>
              </w:rPr>
            </w:pPr>
            <w:bookmarkStart w:id="845" w:name="_Toc40006555"/>
            <w:bookmarkStart w:id="846" w:name="_Toc45804776"/>
            <w:bookmarkStart w:id="847" w:name="_Toc45965820"/>
          </w:p>
          <w:p w14:paraId="458C829A" w14:textId="77777777" w:rsidR="003A09DE" w:rsidRPr="00A96233" w:rsidRDefault="003A09DE" w:rsidP="00863848">
            <w:pPr>
              <w:spacing w:after="120"/>
              <w:outlineLvl w:val="2"/>
              <w:rPr>
                <w:rFonts w:eastAsia="Times New Roman" w:cs="Arial"/>
                <w:b/>
                <w:bCs/>
                <w:color w:val="000000"/>
                <w:szCs w:val="20"/>
              </w:rPr>
            </w:pPr>
            <w:bookmarkStart w:id="848" w:name="_Toc46588562"/>
            <w:bookmarkStart w:id="849" w:name="_Toc46917479"/>
            <w:r w:rsidRPr="00A96233">
              <w:rPr>
                <w:rFonts w:eastAsia="Times New Roman" w:cs="Arial"/>
                <w:b/>
                <w:bCs/>
                <w:color w:val="000000"/>
                <w:szCs w:val="20"/>
              </w:rPr>
              <w:t>Setup</w:t>
            </w:r>
            <w:bookmarkEnd w:id="845"/>
            <w:bookmarkEnd w:id="846"/>
            <w:bookmarkEnd w:id="847"/>
            <w:bookmarkEnd w:id="848"/>
            <w:bookmarkEnd w:id="849"/>
          </w:p>
          <w:p w14:paraId="3A7B211E" w14:textId="77777777" w:rsidR="003A09DE" w:rsidRPr="00A96233" w:rsidRDefault="003A09DE" w:rsidP="0014236E">
            <w:pPr>
              <w:pStyle w:val="ListParagraph"/>
              <w:numPr>
                <w:ilvl w:val="0"/>
                <w:numId w:val="153"/>
              </w:numPr>
              <w:spacing w:after="120"/>
              <w:contextualSpacing w:val="0"/>
              <w:jc w:val="left"/>
              <w:rPr>
                <w:rFonts w:eastAsia="Times New Roman" w:cs="Arial"/>
                <w:color w:val="000000"/>
                <w:szCs w:val="20"/>
              </w:rPr>
            </w:pPr>
            <w:r w:rsidRPr="00A96233">
              <w:rPr>
                <w:rFonts w:eastAsia="Times New Roman" w:cs="Arial"/>
                <w:color w:val="000000"/>
                <w:szCs w:val="20"/>
              </w:rPr>
              <w:t xml:space="preserve">Divide the group into teams of 2 or 3 people. </w:t>
            </w:r>
          </w:p>
          <w:p w14:paraId="20B24734" w14:textId="77777777" w:rsidR="003A09DE" w:rsidRPr="00A96233" w:rsidRDefault="003A09DE" w:rsidP="0014236E">
            <w:pPr>
              <w:pStyle w:val="ListParagraph"/>
              <w:numPr>
                <w:ilvl w:val="0"/>
                <w:numId w:val="153"/>
              </w:numPr>
              <w:spacing w:after="120"/>
              <w:contextualSpacing w:val="0"/>
              <w:jc w:val="left"/>
              <w:rPr>
                <w:rFonts w:eastAsia="Times New Roman" w:cs="Arial"/>
                <w:color w:val="000000"/>
                <w:szCs w:val="20"/>
              </w:rPr>
            </w:pPr>
            <w:r w:rsidRPr="00A96233">
              <w:rPr>
                <w:rFonts w:eastAsia="Times New Roman" w:cs="Arial"/>
                <w:color w:val="000000"/>
                <w:szCs w:val="20"/>
              </w:rPr>
              <w:t xml:space="preserve">Give each team a copy of the activity sheet and a pen. </w:t>
            </w:r>
          </w:p>
          <w:p w14:paraId="72625E6B" w14:textId="77777777" w:rsidR="003A09DE" w:rsidRPr="00A96233" w:rsidRDefault="003A09DE" w:rsidP="0014236E">
            <w:pPr>
              <w:pStyle w:val="ListParagraph"/>
              <w:numPr>
                <w:ilvl w:val="0"/>
                <w:numId w:val="153"/>
              </w:numPr>
              <w:spacing w:after="120"/>
              <w:contextualSpacing w:val="0"/>
              <w:jc w:val="left"/>
              <w:rPr>
                <w:rFonts w:eastAsia="Times New Roman" w:cs="Arial"/>
                <w:color w:val="000000"/>
                <w:szCs w:val="20"/>
              </w:rPr>
            </w:pPr>
            <w:r w:rsidRPr="00A96233">
              <w:rPr>
                <w:rFonts w:eastAsia="Times New Roman" w:cs="Arial"/>
                <w:color w:val="000000"/>
                <w:szCs w:val="20"/>
              </w:rPr>
              <w:lastRenderedPageBreak/>
              <w:t xml:space="preserve">Explain that teams have 3 minutes to come up with 4 main learning points or concepts they have learned so far in this training course. </w:t>
            </w:r>
          </w:p>
          <w:p w14:paraId="42CD287B" w14:textId="77777777" w:rsidR="003A09DE" w:rsidRPr="00A96233" w:rsidRDefault="003A09DE" w:rsidP="0014236E">
            <w:pPr>
              <w:pStyle w:val="ListParagraph"/>
              <w:numPr>
                <w:ilvl w:val="0"/>
                <w:numId w:val="153"/>
              </w:numPr>
              <w:spacing w:after="120"/>
              <w:contextualSpacing w:val="0"/>
              <w:jc w:val="left"/>
              <w:rPr>
                <w:rFonts w:eastAsia="Times New Roman" w:cs="Arial"/>
                <w:color w:val="000000"/>
                <w:szCs w:val="20"/>
              </w:rPr>
            </w:pPr>
            <w:r w:rsidRPr="00A96233">
              <w:rPr>
                <w:rFonts w:eastAsia="Times New Roman" w:cs="Arial"/>
                <w:color w:val="000000"/>
                <w:szCs w:val="20"/>
              </w:rPr>
              <w:t xml:space="preserve">Each point has to be written in a separate part of the diagram on the activity sheet. </w:t>
            </w:r>
          </w:p>
          <w:p w14:paraId="5396C907" w14:textId="77777777" w:rsidR="003A09DE" w:rsidRPr="00A96233" w:rsidRDefault="003A09DE" w:rsidP="0014236E">
            <w:pPr>
              <w:pStyle w:val="ListParagraph"/>
              <w:numPr>
                <w:ilvl w:val="0"/>
                <w:numId w:val="153"/>
              </w:numPr>
              <w:spacing w:after="120"/>
              <w:contextualSpacing w:val="0"/>
              <w:jc w:val="left"/>
              <w:rPr>
                <w:rFonts w:eastAsia="Times New Roman" w:cs="Arial"/>
                <w:color w:val="000000"/>
                <w:szCs w:val="20"/>
              </w:rPr>
            </w:pPr>
            <w:r w:rsidRPr="00A96233">
              <w:rPr>
                <w:rFonts w:eastAsia="Times New Roman" w:cs="Arial"/>
                <w:color w:val="000000"/>
                <w:szCs w:val="20"/>
              </w:rPr>
              <w:t xml:space="preserve">Collect all the sheets and stick them on the wall or board for everyone to see. </w:t>
            </w:r>
          </w:p>
          <w:p w14:paraId="5AAB0348" w14:textId="77777777" w:rsidR="003A09DE" w:rsidRPr="00A96233" w:rsidRDefault="003A09DE" w:rsidP="0014236E">
            <w:pPr>
              <w:pStyle w:val="ListParagraph"/>
              <w:numPr>
                <w:ilvl w:val="0"/>
                <w:numId w:val="153"/>
              </w:numPr>
              <w:jc w:val="left"/>
              <w:rPr>
                <w:rFonts w:eastAsia="Times New Roman" w:cs="Arial"/>
                <w:color w:val="000000"/>
                <w:szCs w:val="20"/>
              </w:rPr>
            </w:pPr>
            <w:r w:rsidRPr="00A96233">
              <w:rPr>
                <w:rFonts w:eastAsia="Times New Roman" w:cs="Arial"/>
                <w:color w:val="000000"/>
                <w:szCs w:val="20"/>
              </w:rPr>
              <w:t xml:space="preserve">Go through some of the points and ask the teams to explain their choices. </w:t>
            </w:r>
          </w:p>
          <w:p w14:paraId="6DA9D704" w14:textId="77777777" w:rsidR="003A09DE" w:rsidRPr="00A96233" w:rsidRDefault="003A09DE" w:rsidP="00863848">
            <w:pPr>
              <w:spacing w:after="120"/>
              <w:outlineLvl w:val="2"/>
              <w:rPr>
                <w:rFonts w:eastAsia="Times New Roman" w:cs="Arial"/>
                <w:b/>
                <w:bCs/>
                <w:color w:val="000000"/>
                <w:szCs w:val="20"/>
              </w:rPr>
            </w:pPr>
            <w:bookmarkStart w:id="850" w:name="_Toc40006556"/>
            <w:bookmarkStart w:id="851" w:name="_Toc45804777"/>
            <w:bookmarkStart w:id="852" w:name="_Toc45965821"/>
          </w:p>
          <w:p w14:paraId="27AAA9F1" w14:textId="77777777" w:rsidR="003A09DE" w:rsidRPr="00A96233" w:rsidRDefault="003A09DE" w:rsidP="00863848">
            <w:pPr>
              <w:spacing w:after="120"/>
              <w:outlineLvl w:val="2"/>
              <w:rPr>
                <w:rFonts w:eastAsia="Times New Roman" w:cs="Arial"/>
                <w:b/>
                <w:bCs/>
                <w:color w:val="000000"/>
                <w:szCs w:val="20"/>
              </w:rPr>
            </w:pPr>
            <w:bookmarkStart w:id="853" w:name="_Toc46588563"/>
            <w:bookmarkStart w:id="854" w:name="_Toc46917480"/>
            <w:r w:rsidRPr="00A96233">
              <w:rPr>
                <w:rFonts w:eastAsia="Times New Roman" w:cs="Arial"/>
                <w:b/>
                <w:bCs/>
                <w:color w:val="000000"/>
                <w:szCs w:val="20"/>
              </w:rPr>
              <w:t>Timing</w:t>
            </w:r>
            <w:bookmarkEnd w:id="850"/>
            <w:bookmarkEnd w:id="851"/>
            <w:bookmarkEnd w:id="852"/>
            <w:bookmarkEnd w:id="853"/>
            <w:bookmarkEnd w:id="854"/>
          </w:p>
          <w:p w14:paraId="59465532" w14:textId="77777777" w:rsidR="003A09DE" w:rsidRPr="00A96233" w:rsidRDefault="003A09DE" w:rsidP="00863848">
            <w:pPr>
              <w:spacing w:after="120"/>
              <w:rPr>
                <w:rFonts w:eastAsia="Times New Roman" w:cs="Arial"/>
                <w:color w:val="000000"/>
                <w:szCs w:val="20"/>
              </w:rPr>
            </w:pPr>
            <w:r w:rsidRPr="00A96233">
              <w:rPr>
                <w:rFonts w:eastAsia="Times New Roman" w:cs="Arial"/>
                <w:color w:val="000000"/>
                <w:szCs w:val="20"/>
              </w:rPr>
              <w:t>Explaining the Test: 2 minutes.</w:t>
            </w:r>
          </w:p>
          <w:p w14:paraId="7A3F4669" w14:textId="77777777" w:rsidR="003A09DE" w:rsidRPr="00A96233" w:rsidRDefault="003A09DE" w:rsidP="00863848">
            <w:pPr>
              <w:rPr>
                <w:rFonts w:eastAsia="Times New Roman" w:cs="Arial"/>
                <w:color w:val="000000"/>
                <w:szCs w:val="20"/>
              </w:rPr>
            </w:pPr>
            <w:r w:rsidRPr="00A96233">
              <w:rPr>
                <w:rFonts w:eastAsia="Times New Roman" w:cs="Arial"/>
                <w:i/>
                <w:iCs/>
                <w:color w:val="000000"/>
                <w:szCs w:val="20"/>
              </w:rPr>
              <w:t>Activity:</w:t>
            </w:r>
            <w:r w:rsidRPr="00A96233">
              <w:rPr>
                <w:rFonts w:eastAsia="Times New Roman" w:cs="Arial"/>
                <w:color w:val="000000"/>
                <w:szCs w:val="20"/>
              </w:rPr>
              <w:t xml:space="preserve"> 10 minutes</w:t>
            </w:r>
          </w:p>
          <w:p w14:paraId="687D35E2" w14:textId="77777777" w:rsidR="003A09DE" w:rsidRPr="00A96233" w:rsidRDefault="003A09DE" w:rsidP="00863848">
            <w:pPr>
              <w:jc w:val="center"/>
              <w:rPr>
                <w:rFonts w:eastAsia="Times New Roman" w:cs="Arial"/>
                <w:color w:val="000000"/>
                <w:szCs w:val="20"/>
              </w:rPr>
            </w:pPr>
          </w:p>
          <w:p w14:paraId="2689162A" w14:textId="77777777" w:rsidR="003A09DE" w:rsidRPr="00A96233" w:rsidRDefault="003A09DE" w:rsidP="00863848">
            <w:pPr>
              <w:jc w:val="center"/>
              <w:outlineLvl w:val="2"/>
              <w:rPr>
                <w:rFonts w:eastAsia="Times New Roman" w:cs="Arial"/>
                <w:b/>
                <w:bCs/>
                <w:color w:val="000000"/>
                <w:szCs w:val="20"/>
              </w:rPr>
            </w:pPr>
            <w:bookmarkStart w:id="855" w:name="_Toc40006557"/>
            <w:bookmarkStart w:id="856" w:name="_Toc45804778"/>
            <w:bookmarkStart w:id="857" w:name="_Toc45965822"/>
            <w:bookmarkStart w:id="858" w:name="_Toc46588564"/>
            <w:bookmarkStart w:id="859" w:name="_Toc46917481"/>
            <w:r w:rsidRPr="00A96233">
              <w:rPr>
                <w:rFonts w:eastAsia="Times New Roman" w:cs="Arial"/>
                <w:b/>
                <w:bCs/>
                <w:color w:val="000000"/>
                <w:szCs w:val="20"/>
              </w:rPr>
              <w:t>Learning Points Activity Sheet</w:t>
            </w:r>
            <w:bookmarkEnd w:id="855"/>
            <w:bookmarkEnd w:id="856"/>
            <w:bookmarkEnd w:id="857"/>
            <w:bookmarkEnd w:id="858"/>
            <w:bookmarkEnd w:id="859"/>
          </w:p>
          <w:p w14:paraId="742414C8" w14:textId="77777777" w:rsidR="003A09DE" w:rsidRPr="00A96233" w:rsidRDefault="003A09DE" w:rsidP="00863848">
            <w:pPr>
              <w:rPr>
                <w:rFonts w:cs="Arial"/>
                <w:szCs w:val="20"/>
              </w:rPr>
            </w:pPr>
          </w:p>
        </w:tc>
      </w:tr>
      <w:tr w:rsidR="003A09DE" w:rsidRPr="00A96233" w14:paraId="79FB7C3A" w14:textId="77777777" w:rsidTr="00863848">
        <w:tc>
          <w:tcPr>
            <w:tcW w:w="9017" w:type="dxa"/>
          </w:tcPr>
          <w:p w14:paraId="1A3B8F77" w14:textId="77777777" w:rsidR="003A09DE" w:rsidRPr="00A96233" w:rsidRDefault="003A09DE" w:rsidP="00863848">
            <w:pPr>
              <w:jc w:val="center"/>
            </w:pPr>
            <w:r w:rsidRPr="00A96233">
              <w:rPr>
                <w:rFonts w:ascii="Arial Narrow" w:eastAsia="Times New Roman" w:hAnsi="Arial Narrow" w:cs="Tahoma"/>
                <w:noProof/>
                <w:color w:val="000000"/>
                <w:szCs w:val="20"/>
              </w:rPr>
              <w:lastRenderedPageBreak/>
              <w:drawing>
                <wp:inline distT="0" distB="0" distL="0" distR="0" wp14:anchorId="78C8E42E" wp14:editId="4DE6B59E">
                  <wp:extent cx="3813175" cy="3830320"/>
                  <wp:effectExtent l="0" t="0" r="0" b="0"/>
                  <wp:docPr id="186" name="Picture 186" descr="Circle 4 pa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rcle 4 parts"/>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3813175" cy="3830320"/>
                          </a:xfrm>
                          <a:prstGeom prst="rect">
                            <a:avLst/>
                          </a:prstGeom>
                          <a:noFill/>
                          <a:ln>
                            <a:noFill/>
                          </a:ln>
                        </pic:spPr>
                      </pic:pic>
                    </a:graphicData>
                  </a:graphic>
                </wp:inline>
              </w:drawing>
            </w:r>
          </w:p>
        </w:tc>
      </w:tr>
    </w:tbl>
    <w:p w14:paraId="3FD9BF85" w14:textId="77777777" w:rsidR="003A09DE" w:rsidRPr="00A96233" w:rsidRDefault="003A09DE" w:rsidP="003A09DE"/>
    <w:p w14:paraId="1F95344D" w14:textId="77777777" w:rsidR="003A09DE" w:rsidRPr="00A96233" w:rsidRDefault="003A09DE" w:rsidP="003A09DE"/>
    <w:bookmarkEnd w:id="823"/>
    <w:bookmarkEnd w:id="824"/>
    <w:bookmarkEnd w:id="825"/>
    <w:p w14:paraId="3A041F6D" w14:textId="77777777" w:rsidR="003A09DE" w:rsidRPr="00A96233" w:rsidRDefault="003A09DE" w:rsidP="003A09DE">
      <w:pPr>
        <w:rPr>
          <w:rFonts w:ascii="Arial Narrow" w:hAnsi="Arial Narrow"/>
        </w:rPr>
      </w:pPr>
    </w:p>
    <w:p w14:paraId="4B366DF1" w14:textId="77777777" w:rsidR="003A09DE" w:rsidRPr="00A96233" w:rsidRDefault="003A09DE" w:rsidP="003A09DE">
      <w:pPr>
        <w:jc w:val="left"/>
      </w:pPr>
      <w:r w:rsidRPr="00A96233">
        <w:br w:type="page"/>
      </w:r>
    </w:p>
    <w:p w14:paraId="02248C1F" w14:textId="77777777" w:rsidR="003A09DE" w:rsidRPr="00A96233" w:rsidRDefault="003A09DE" w:rsidP="003A09DE">
      <w:pPr>
        <w:jc w:val="center"/>
        <w:rPr>
          <w:rFonts w:cs="Arial"/>
          <w:b/>
          <w:szCs w:val="20"/>
        </w:rPr>
      </w:pPr>
      <w:r w:rsidRPr="00A96233">
        <w:rPr>
          <w:rFonts w:cs="Arial"/>
          <w:b/>
          <w:noProof/>
          <w:szCs w:val="20"/>
        </w:rPr>
        <w:lastRenderedPageBreak/>
        <w:drawing>
          <wp:inline distT="0" distB="0" distL="0" distR="0" wp14:anchorId="26D24072" wp14:editId="6AFF2B48">
            <wp:extent cx="2383790" cy="636905"/>
            <wp:effectExtent l="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383790" cy="636905"/>
                    </a:xfrm>
                    <a:prstGeom prst="rect">
                      <a:avLst/>
                    </a:prstGeom>
                    <a:noFill/>
                    <a:ln>
                      <a:noFill/>
                    </a:ln>
                  </pic:spPr>
                </pic:pic>
              </a:graphicData>
            </a:graphic>
          </wp:inline>
        </w:drawing>
      </w:r>
    </w:p>
    <w:p w14:paraId="4F20455F" w14:textId="77777777" w:rsidR="003A09DE" w:rsidRPr="00A96233" w:rsidRDefault="003A09DE" w:rsidP="003A09DE">
      <w:pPr>
        <w:jc w:val="center"/>
        <w:rPr>
          <w:rFonts w:cs="Arial"/>
          <w:b/>
          <w:szCs w:val="20"/>
        </w:rPr>
      </w:pPr>
    </w:p>
    <w:p w14:paraId="24122BA0" w14:textId="77777777" w:rsidR="003A09DE" w:rsidRPr="00A96233" w:rsidRDefault="003A09DE" w:rsidP="003A09DE">
      <w:pPr>
        <w:jc w:val="center"/>
        <w:rPr>
          <w:rFonts w:cs="Arial"/>
          <w:b/>
          <w:szCs w:val="20"/>
        </w:rPr>
      </w:pPr>
      <w:r w:rsidRPr="00A96233">
        <w:rPr>
          <w:rFonts w:cs="Arial"/>
          <w:b/>
          <w:szCs w:val="20"/>
        </w:rPr>
        <w:t>3 Minute Test</w:t>
      </w:r>
    </w:p>
    <w:p w14:paraId="682068FF" w14:textId="77777777" w:rsidR="003A09DE" w:rsidRPr="00A96233" w:rsidRDefault="003A09DE" w:rsidP="003A09DE">
      <w:pPr>
        <w:rPr>
          <w:rStyle w:val="Emphasis"/>
          <w:rFonts w:cs="Arial"/>
          <w:b/>
          <w:i w:val="0"/>
          <w:szCs w:val="20"/>
        </w:rPr>
      </w:pPr>
    </w:p>
    <w:p w14:paraId="3E68F09A" w14:textId="77777777" w:rsidR="003A09DE" w:rsidRPr="00A96233" w:rsidRDefault="003A09DE" w:rsidP="003A09DE">
      <w:pPr>
        <w:rPr>
          <w:rFonts w:cs="Arial"/>
          <w:szCs w:val="20"/>
        </w:rPr>
      </w:pPr>
      <w:r w:rsidRPr="00A96233">
        <w:rPr>
          <w:rStyle w:val="Emphasis"/>
          <w:rFonts w:cs="Arial"/>
          <w:b/>
          <w:i w:val="0"/>
          <w:szCs w:val="20"/>
        </w:rPr>
        <w:t>Duration</w:t>
      </w:r>
      <w:r w:rsidRPr="00A96233">
        <w:rPr>
          <w:rFonts w:cs="Arial"/>
          <w:b/>
          <w:szCs w:val="20"/>
        </w:rPr>
        <w:t>:</w:t>
      </w:r>
      <w:r w:rsidRPr="00A96233">
        <w:rPr>
          <w:rFonts w:cs="Arial"/>
          <w:szCs w:val="20"/>
        </w:rPr>
        <w:t xml:space="preserve">  5-15 Minutes including discussion</w:t>
      </w:r>
    </w:p>
    <w:p w14:paraId="5AE32859" w14:textId="77777777" w:rsidR="003A09DE" w:rsidRPr="00A96233" w:rsidRDefault="003A09DE" w:rsidP="003A09DE">
      <w:pPr>
        <w:rPr>
          <w:rStyle w:val="Emphasis"/>
          <w:rFonts w:cs="Arial"/>
          <w:b/>
          <w:i w:val="0"/>
          <w:szCs w:val="20"/>
        </w:rPr>
      </w:pPr>
    </w:p>
    <w:p w14:paraId="578FC775" w14:textId="77777777" w:rsidR="003A09DE" w:rsidRPr="00A96233" w:rsidRDefault="003A09DE" w:rsidP="003A09DE">
      <w:pPr>
        <w:spacing w:after="120"/>
        <w:rPr>
          <w:rFonts w:cs="Arial"/>
          <w:szCs w:val="20"/>
        </w:rPr>
      </w:pPr>
      <w:r w:rsidRPr="00A96233">
        <w:rPr>
          <w:rStyle w:val="Emphasis"/>
          <w:rFonts w:cs="Arial"/>
          <w:b/>
          <w:i w:val="0"/>
          <w:szCs w:val="20"/>
        </w:rPr>
        <w:t>Objective</w:t>
      </w:r>
      <w:r w:rsidRPr="00A96233">
        <w:rPr>
          <w:rFonts w:cs="Arial"/>
          <w:szCs w:val="20"/>
        </w:rPr>
        <w:t xml:space="preserve"> </w:t>
      </w:r>
    </w:p>
    <w:p w14:paraId="41E3A746" w14:textId="77777777" w:rsidR="003A09DE" w:rsidRPr="00A96233" w:rsidRDefault="003A09DE" w:rsidP="003A09DE">
      <w:pPr>
        <w:spacing w:after="120"/>
        <w:rPr>
          <w:rFonts w:cs="Arial"/>
          <w:szCs w:val="20"/>
        </w:rPr>
      </w:pPr>
      <w:r w:rsidRPr="00A96233">
        <w:rPr>
          <w:rFonts w:cs="Arial"/>
          <w:szCs w:val="20"/>
        </w:rPr>
        <w:t>To help focus participants during a training session</w:t>
      </w:r>
    </w:p>
    <w:p w14:paraId="5595051D" w14:textId="77777777" w:rsidR="003A09DE" w:rsidRPr="00A96233" w:rsidRDefault="003A09DE" w:rsidP="003A09DE">
      <w:pPr>
        <w:spacing w:after="120"/>
        <w:rPr>
          <w:rFonts w:cs="Arial"/>
          <w:szCs w:val="20"/>
        </w:rPr>
      </w:pPr>
      <w:r w:rsidRPr="00A96233">
        <w:rPr>
          <w:rFonts w:cs="Arial"/>
          <w:szCs w:val="20"/>
        </w:rPr>
        <w:t xml:space="preserve">and/or </w:t>
      </w:r>
    </w:p>
    <w:p w14:paraId="50F21DD3" w14:textId="77777777" w:rsidR="003A09DE" w:rsidRPr="00A96233" w:rsidRDefault="003A09DE" w:rsidP="003A09DE">
      <w:pPr>
        <w:rPr>
          <w:rFonts w:cs="Arial"/>
          <w:szCs w:val="20"/>
        </w:rPr>
      </w:pPr>
      <w:r w:rsidRPr="00A96233">
        <w:rPr>
          <w:rFonts w:cs="Arial"/>
          <w:szCs w:val="20"/>
        </w:rPr>
        <w:t>To emphasise the importance of understanding information before acting on it</w:t>
      </w:r>
    </w:p>
    <w:p w14:paraId="736EFDE4" w14:textId="77777777" w:rsidR="003A09DE" w:rsidRPr="00A96233" w:rsidRDefault="003A09DE" w:rsidP="003A09DE">
      <w:pPr>
        <w:rPr>
          <w:rFonts w:cs="Arial"/>
          <w:szCs w:val="20"/>
        </w:rPr>
      </w:pPr>
    </w:p>
    <w:p w14:paraId="040F16A8" w14:textId="77777777" w:rsidR="003A09DE" w:rsidRPr="00A96233" w:rsidRDefault="003A09DE" w:rsidP="003A09DE">
      <w:pPr>
        <w:spacing w:after="120"/>
        <w:rPr>
          <w:rFonts w:cs="Arial"/>
          <w:b/>
          <w:szCs w:val="20"/>
        </w:rPr>
      </w:pPr>
      <w:r w:rsidRPr="00A96233">
        <w:rPr>
          <w:rFonts w:cs="Arial"/>
          <w:b/>
          <w:szCs w:val="20"/>
        </w:rPr>
        <w:t>Resources Needed</w:t>
      </w:r>
    </w:p>
    <w:p w14:paraId="51E4E433" w14:textId="77777777" w:rsidR="003A09DE" w:rsidRPr="00A96233" w:rsidRDefault="003A09DE" w:rsidP="003A09DE">
      <w:pPr>
        <w:rPr>
          <w:rFonts w:cs="Arial"/>
          <w:szCs w:val="20"/>
        </w:rPr>
      </w:pPr>
      <w:r w:rsidRPr="00A96233">
        <w:rPr>
          <w:rFonts w:cs="Arial"/>
          <w:szCs w:val="20"/>
        </w:rPr>
        <w:t>Sufficient copies of the accompanying question sheet for participants to have one each.</w:t>
      </w:r>
    </w:p>
    <w:p w14:paraId="55136912" w14:textId="77777777" w:rsidR="003A09DE" w:rsidRPr="00A96233" w:rsidRDefault="003A09DE" w:rsidP="003A09DE">
      <w:pPr>
        <w:rPr>
          <w:rFonts w:cs="Arial"/>
          <w:szCs w:val="20"/>
        </w:rPr>
      </w:pPr>
      <w:r w:rsidRPr="00A96233">
        <w:rPr>
          <w:rFonts w:cs="Arial"/>
          <w:szCs w:val="20"/>
        </w:rPr>
        <w:t>Pen or pencil for each participant</w:t>
      </w:r>
    </w:p>
    <w:p w14:paraId="64B2AAA2" w14:textId="77777777" w:rsidR="003A09DE" w:rsidRPr="00A96233" w:rsidRDefault="003A09DE" w:rsidP="003A09DE">
      <w:pPr>
        <w:rPr>
          <w:rFonts w:cs="Arial"/>
          <w:szCs w:val="20"/>
        </w:rPr>
      </w:pPr>
    </w:p>
    <w:p w14:paraId="3548F38D" w14:textId="77777777" w:rsidR="003A09DE" w:rsidRPr="00A96233" w:rsidRDefault="003A09DE" w:rsidP="003A09DE">
      <w:pPr>
        <w:spacing w:after="120"/>
        <w:rPr>
          <w:rStyle w:val="Strong"/>
          <w:rFonts w:cs="Arial"/>
          <w:color w:val="auto"/>
          <w:szCs w:val="20"/>
        </w:rPr>
      </w:pPr>
      <w:r w:rsidRPr="00A96233">
        <w:rPr>
          <w:rStyle w:val="Strong"/>
          <w:rFonts w:cs="Arial"/>
          <w:color w:val="auto"/>
          <w:szCs w:val="20"/>
        </w:rPr>
        <w:t>Instructions</w:t>
      </w:r>
    </w:p>
    <w:p w14:paraId="4AB434E0" w14:textId="77777777" w:rsidR="003A09DE" w:rsidRPr="00A96233" w:rsidRDefault="003A09DE" w:rsidP="0014236E">
      <w:pPr>
        <w:numPr>
          <w:ilvl w:val="0"/>
          <w:numId w:val="140"/>
        </w:numPr>
        <w:spacing w:after="120"/>
        <w:ind w:left="360"/>
        <w:jc w:val="left"/>
        <w:rPr>
          <w:rFonts w:cs="Arial"/>
          <w:szCs w:val="20"/>
        </w:rPr>
      </w:pPr>
      <w:r w:rsidRPr="00A96233">
        <w:rPr>
          <w:rFonts w:cs="Arial"/>
          <w:szCs w:val="20"/>
        </w:rPr>
        <w:t>Give each participant a copy of the question sheet face down.</w:t>
      </w:r>
    </w:p>
    <w:p w14:paraId="7E5D483E" w14:textId="77777777" w:rsidR="003A09DE" w:rsidRPr="00A96233" w:rsidRDefault="003A09DE" w:rsidP="0014236E">
      <w:pPr>
        <w:numPr>
          <w:ilvl w:val="0"/>
          <w:numId w:val="140"/>
        </w:numPr>
        <w:spacing w:after="120"/>
        <w:ind w:left="360"/>
        <w:jc w:val="left"/>
        <w:rPr>
          <w:rFonts w:cs="Arial"/>
          <w:szCs w:val="20"/>
        </w:rPr>
      </w:pPr>
      <w:r w:rsidRPr="00A96233">
        <w:rPr>
          <w:rFonts w:cs="Arial"/>
          <w:szCs w:val="20"/>
        </w:rPr>
        <w:t>Create a formal, test/assessment environment, no talking, if you finish the test early please let me know so that I can note your time.</w:t>
      </w:r>
    </w:p>
    <w:p w14:paraId="5BA96EAE" w14:textId="77777777" w:rsidR="003A09DE" w:rsidRPr="00A96233" w:rsidRDefault="003A09DE" w:rsidP="0014236E">
      <w:pPr>
        <w:numPr>
          <w:ilvl w:val="0"/>
          <w:numId w:val="140"/>
        </w:numPr>
        <w:spacing w:after="120"/>
        <w:ind w:left="360"/>
        <w:jc w:val="left"/>
        <w:rPr>
          <w:rFonts w:cs="Arial"/>
          <w:szCs w:val="20"/>
        </w:rPr>
      </w:pPr>
      <w:r w:rsidRPr="00A96233">
        <w:rPr>
          <w:rFonts w:cs="Arial"/>
          <w:szCs w:val="20"/>
        </w:rPr>
        <w:t>Tell them they must not turn the paper over until you say so as this is a speed test.</w:t>
      </w:r>
    </w:p>
    <w:p w14:paraId="0E07E24E" w14:textId="77777777" w:rsidR="003A09DE" w:rsidRPr="00A96233" w:rsidRDefault="003A09DE" w:rsidP="0014236E">
      <w:pPr>
        <w:numPr>
          <w:ilvl w:val="0"/>
          <w:numId w:val="140"/>
        </w:numPr>
        <w:spacing w:after="120"/>
        <w:ind w:left="360"/>
        <w:jc w:val="left"/>
        <w:rPr>
          <w:rFonts w:cs="Arial"/>
          <w:szCs w:val="20"/>
        </w:rPr>
      </w:pPr>
      <w:r w:rsidRPr="00A96233">
        <w:rPr>
          <w:rFonts w:cs="Arial"/>
          <w:szCs w:val="20"/>
        </w:rPr>
        <w:t xml:space="preserve">Tell the group that their objective is to answer each question accurately, but they only have three minutes to complete the test.  Tell them you will give them one minute, 30 second and 15 second warnings. </w:t>
      </w:r>
    </w:p>
    <w:p w14:paraId="5F817CB0" w14:textId="77777777" w:rsidR="003A09DE" w:rsidRPr="00A96233" w:rsidRDefault="003A09DE" w:rsidP="0014236E">
      <w:pPr>
        <w:numPr>
          <w:ilvl w:val="0"/>
          <w:numId w:val="140"/>
        </w:numPr>
        <w:ind w:left="360"/>
        <w:jc w:val="left"/>
        <w:rPr>
          <w:rFonts w:cs="Arial"/>
          <w:szCs w:val="20"/>
        </w:rPr>
      </w:pPr>
      <w:r w:rsidRPr="00A96233">
        <w:rPr>
          <w:rFonts w:cs="Arial"/>
          <w:szCs w:val="20"/>
        </w:rPr>
        <w:t>Discuss how many people were caught out by the questions and why?</w:t>
      </w:r>
    </w:p>
    <w:p w14:paraId="0599482E" w14:textId="77777777" w:rsidR="003A09DE" w:rsidRPr="00A96233" w:rsidRDefault="003A09DE" w:rsidP="003A09DE">
      <w:pPr>
        <w:rPr>
          <w:rFonts w:cs="Arial"/>
          <w:b/>
          <w:szCs w:val="20"/>
        </w:rPr>
      </w:pPr>
    </w:p>
    <w:p w14:paraId="6472B0D3" w14:textId="77777777" w:rsidR="003A09DE" w:rsidRPr="00A96233" w:rsidRDefault="003A09DE" w:rsidP="003A09DE">
      <w:pPr>
        <w:spacing w:after="120"/>
        <w:rPr>
          <w:rFonts w:cs="Arial"/>
          <w:b/>
          <w:szCs w:val="20"/>
        </w:rPr>
      </w:pPr>
      <w:r w:rsidRPr="00A96233">
        <w:rPr>
          <w:rFonts w:cs="Arial"/>
          <w:b/>
          <w:szCs w:val="20"/>
        </w:rPr>
        <w:t>3 Minute Test – Questions</w:t>
      </w:r>
    </w:p>
    <w:p w14:paraId="1EF67DA0" w14:textId="77777777" w:rsidR="003A09DE" w:rsidRPr="00A96233" w:rsidRDefault="003A09DE" w:rsidP="0014236E">
      <w:pPr>
        <w:numPr>
          <w:ilvl w:val="0"/>
          <w:numId w:val="139"/>
        </w:numPr>
        <w:overflowPunct w:val="0"/>
        <w:autoSpaceDE w:val="0"/>
        <w:autoSpaceDN w:val="0"/>
        <w:adjustRightInd w:val="0"/>
        <w:spacing w:after="120"/>
        <w:jc w:val="left"/>
        <w:textAlignment w:val="baseline"/>
        <w:rPr>
          <w:rFonts w:cs="Arial"/>
          <w:szCs w:val="20"/>
        </w:rPr>
      </w:pPr>
      <w:r w:rsidRPr="00A96233">
        <w:rPr>
          <w:rFonts w:cs="Arial"/>
          <w:szCs w:val="20"/>
        </w:rPr>
        <w:t>Pick up your pencil and read everything on this sheet.</w:t>
      </w:r>
    </w:p>
    <w:p w14:paraId="713E16F9" w14:textId="77777777" w:rsidR="003A09DE" w:rsidRPr="00A96233" w:rsidRDefault="003A09DE" w:rsidP="0014236E">
      <w:pPr>
        <w:numPr>
          <w:ilvl w:val="0"/>
          <w:numId w:val="139"/>
        </w:numPr>
        <w:overflowPunct w:val="0"/>
        <w:autoSpaceDE w:val="0"/>
        <w:autoSpaceDN w:val="0"/>
        <w:adjustRightInd w:val="0"/>
        <w:spacing w:after="120"/>
        <w:jc w:val="left"/>
        <w:textAlignment w:val="baseline"/>
        <w:rPr>
          <w:rFonts w:cs="Arial"/>
          <w:szCs w:val="20"/>
        </w:rPr>
      </w:pPr>
      <w:r w:rsidRPr="00A96233">
        <w:rPr>
          <w:rFonts w:cs="Arial"/>
          <w:szCs w:val="20"/>
        </w:rPr>
        <w:t>Put your name in the upper right-hand corner of the paper.</w:t>
      </w:r>
    </w:p>
    <w:p w14:paraId="760442F8" w14:textId="77777777" w:rsidR="003A09DE" w:rsidRPr="00A96233" w:rsidRDefault="003A09DE" w:rsidP="0014236E">
      <w:pPr>
        <w:numPr>
          <w:ilvl w:val="0"/>
          <w:numId w:val="139"/>
        </w:numPr>
        <w:overflowPunct w:val="0"/>
        <w:autoSpaceDE w:val="0"/>
        <w:autoSpaceDN w:val="0"/>
        <w:adjustRightInd w:val="0"/>
        <w:spacing w:after="120"/>
        <w:jc w:val="left"/>
        <w:textAlignment w:val="baseline"/>
        <w:rPr>
          <w:rFonts w:cs="Arial"/>
          <w:szCs w:val="20"/>
        </w:rPr>
      </w:pPr>
      <w:r w:rsidRPr="00A96233">
        <w:rPr>
          <w:rFonts w:cs="Arial"/>
          <w:szCs w:val="20"/>
        </w:rPr>
        <w:t>Underline the word “name” in the second sentence.</w:t>
      </w:r>
    </w:p>
    <w:p w14:paraId="1C8A0F52" w14:textId="77777777" w:rsidR="003A09DE" w:rsidRPr="00A96233" w:rsidRDefault="003A09DE" w:rsidP="0014236E">
      <w:pPr>
        <w:numPr>
          <w:ilvl w:val="0"/>
          <w:numId w:val="139"/>
        </w:numPr>
        <w:overflowPunct w:val="0"/>
        <w:autoSpaceDE w:val="0"/>
        <w:autoSpaceDN w:val="0"/>
        <w:adjustRightInd w:val="0"/>
        <w:spacing w:after="120"/>
        <w:jc w:val="left"/>
        <w:textAlignment w:val="baseline"/>
        <w:rPr>
          <w:rFonts w:cs="Arial"/>
          <w:szCs w:val="20"/>
        </w:rPr>
      </w:pPr>
      <w:r w:rsidRPr="00A96233">
        <w:rPr>
          <w:rFonts w:cs="Arial"/>
          <w:szCs w:val="20"/>
        </w:rPr>
        <w:t>Draw five small triangles in the upper left-hand corner of the paper.</w:t>
      </w:r>
    </w:p>
    <w:p w14:paraId="777A6D90" w14:textId="77777777" w:rsidR="003A09DE" w:rsidRPr="00A96233" w:rsidRDefault="003A09DE" w:rsidP="0014236E">
      <w:pPr>
        <w:numPr>
          <w:ilvl w:val="0"/>
          <w:numId w:val="139"/>
        </w:numPr>
        <w:overflowPunct w:val="0"/>
        <w:autoSpaceDE w:val="0"/>
        <w:autoSpaceDN w:val="0"/>
        <w:adjustRightInd w:val="0"/>
        <w:spacing w:after="120"/>
        <w:jc w:val="left"/>
        <w:textAlignment w:val="baseline"/>
        <w:rPr>
          <w:rFonts w:cs="Arial"/>
          <w:szCs w:val="20"/>
        </w:rPr>
      </w:pPr>
      <w:r w:rsidRPr="00A96233">
        <w:rPr>
          <w:rFonts w:cs="Arial"/>
          <w:szCs w:val="20"/>
        </w:rPr>
        <w:t>On the back of the paper multiply 60 by 70.</w:t>
      </w:r>
    </w:p>
    <w:p w14:paraId="2ECA3708" w14:textId="77777777" w:rsidR="003A09DE" w:rsidRPr="00A96233" w:rsidRDefault="003A09DE" w:rsidP="0014236E">
      <w:pPr>
        <w:numPr>
          <w:ilvl w:val="0"/>
          <w:numId w:val="139"/>
        </w:numPr>
        <w:overflowPunct w:val="0"/>
        <w:autoSpaceDE w:val="0"/>
        <w:autoSpaceDN w:val="0"/>
        <w:adjustRightInd w:val="0"/>
        <w:spacing w:after="120"/>
        <w:jc w:val="left"/>
        <w:textAlignment w:val="baseline"/>
        <w:rPr>
          <w:rFonts w:cs="Arial"/>
          <w:szCs w:val="20"/>
        </w:rPr>
      </w:pPr>
      <w:r w:rsidRPr="00A96233">
        <w:rPr>
          <w:rFonts w:cs="Arial"/>
          <w:szCs w:val="20"/>
        </w:rPr>
        <w:t>Draw a circle around each triangle mentioned in paragraph four.</w:t>
      </w:r>
    </w:p>
    <w:p w14:paraId="1EAE025A" w14:textId="77777777" w:rsidR="003A09DE" w:rsidRPr="00A96233" w:rsidRDefault="003A09DE" w:rsidP="0014236E">
      <w:pPr>
        <w:numPr>
          <w:ilvl w:val="0"/>
          <w:numId w:val="139"/>
        </w:numPr>
        <w:overflowPunct w:val="0"/>
        <w:autoSpaceDE w:val="0"/>
        <w:autoSpaceDN w:val="0"/>
        <w:adjustRightInd w:val="0"/>
        <w:spacing w:after="120"/>
        <w:jc w:val="left"/>
        <w:textAlignment w:val="baseline"/>
        <w:rPr>
          <w:rFonts w:cs="Arial"/>
          <w:szCs w:val="20"/>
        </w:rPr>
      </w:pPr>
      <w:r w:rsidRPr="00A96233">
        <w:rPr>
          <w:rFonts w:cs="Arial"/>
          <w:szCs w:val="20"/>
        </w:rPr>
        <w:lastRenderedPageBreak/>
        <w:t>Put a dot in each circle mentioned in paragraph six.</w:t>
      </w:r>
    </w:p>
    <w:p w14:paraId="149D055F" w14:textId="77777777" w:rsidR="003A09DE" w:rsidRPr="00A96233" w:rsidRDefault="003A09DE" w:rsidP="0014236E">
      <w:pPr>
        <w:numPr>
          <w:ilvl w:val="0"/>
          <w:numId w:val="139"/>
        </w:numPr>
        <w:overflowPunct w:val="0"/>
        <w:autoSpaceDE w:val="0"/>
        <w:autoSpaceDN w:val="0"/>
        <w:adjustRightInd w:val="0"/>
        <w:spacing w:after="120"/>
        <w:jc w:val="left"/>
        <w:textAlignment w:val="baseline"/>
        <w:rPr>
          <w:rFonts w:cs="Arial"/>
          <w:szCs w:val="20"/>
        </w:rPr>
      </w:pPr>
      <w:r w:rsidRPr="00A96233">
        <w:rPr>
          <w:rFonts w:cs="Arial"/>
          <w:szCs w:val="20"/>
        </w:rPr>
        <w:t>Write “Yes” after the title on this paper.</w:t>
      </w:r>
    </w:p>
    <w:p w14:paraId="66E3DCB5" w14:textId="77777777" w:rsidR="003A09DE" w:rsidRPr="00A96233" w:rsidRDefault="003A09DE" w:rsidP="0014236E">
      <w:pPr>
        <w:numPr>
          <w:ilvl w:val="0"/>
          <w:numId w:val="139"/>
        </w:numPr>
        <w:overflowPunct w:val="0"/>
        <w:autoSpaceDE w:val="0"/>
        <w:autoSpaceDN w:val="0"/>
        <w:adjustRightInd w:val="0"/>
        <w:spacing w:after="120"/>
        <w:jc w:val="left"/>
        <w:textAlignment w:val="baseline"/>
        <w:rPr>
          <w:rFonts w:cs="Arial"/>
          <w:szCs w:val="20"/>
        </w:rPr>
      </w:pPr>
      <w:r w:rsidRPr="00A96233">
        <w:rPr>
          <w:rFonts w:cs="Arial"/>
          <w:szCs w:val="20"/>
        </w:rPr>
        <w:t>Underline the word “Yes” in the previous sentence.</w:t>
      </w:r>
    </w:p>
    <w:p w14:paraId="4E970BBB" w14:textId="77777777" w:rsidR="003A09DE" w:rsidRPr="00A96233" w:rsidRDefault="003A09DE" w:rsidP="0014236E">
      <w:pPr>
        <w:numPr>
          <w:ilvl w:val="0"/>
          <w:numId w:val="139"/>
        </w:numPr>
        <w:overflowPunct w:val="0"/>
        <w:autoSpaceDE w:val="0"/>
        <w:autoSpaceDN w:val="0"/>
        <w:adjustRightInd w:val="0"/>
        <w:spacing w:after="120"/>
        <w:jc w:val="left"/>
        <w:textAlignment w:val="baseline"/>
        <w:rPr>
          <w:rFonts w:cs="Arial"/>
          <w:szCs w:val="20"/>
        </w:rPr>
      </w:pPr>
      <w:r w:rsidRPr="00A96233">
        <w:rPr>
          <w:rFonts w:cs="Arial"/>
          <w:szCs w:val="20"/>
        </w:rPr>
        <w:t>Put an X in the lower left-hand corner of this page.</w:t>
      </w:r>
    </w:p>
    <w:p w14:paraId="13A9E811" w14:textId="77777777" w:rsidR="003A09DE" w:rsidRPr="00A96233" w:rsidRDefault="003A09DE" w:rsidP="0014236E">
      <w:pPr>
        <w:numPr>
          <w:ilvl w:val="0"/>
          <w:numId w:val="139"/>
        </w:numPr>
        <w:overflowPunct w:val="0"/>
        <w:autoSpaceDE w:val="0"/>
        <w:autoSpaceDN w:val="0"/>
        <w:adjustRightInd w:val="0"/>
        <w:spacing w:after="120"/>
        <w:jc w:val="left"/>
        <w:textAlignment w:val="baseline"/>
        <w:rPr>
          <w:rFonts w:cs="Arial"/>
          <w:szCs w:val="20"/>
        </w:rPr>
      </w:pPr>
      <w:r w:rsidRPr="00A96233">
        <w:rPr>
          <w:rFonts w:cs="Arial"/>
          <w:szCs w:val="20"/>
        </w:rPr>
        <w:t>Draw a square around the X you have just made.</w:t>
      </w:r>
    </w:p>
    <w:p w14:paraId="78389390" w14:textId="77777777" w:rsidR="003A09DE" w:rsidRPr="00A96233" w:rsidRDefault="003A09DE" w:rsidP="0014236E">
      <w:pPr>
        <w:numPr>
          <w:ilvl w:val="0"/>
          <w:numId w:val="139"/>
        </w:numPr>
        <w:overflowPunct w:val="0"/>
        <w:autoSpaceDE w:val="0"/>
        <w:autoSpaceDN w:val="0"/>
        <w:adjustRightInd w:val="0"/>
        <w:spacing w:after="120"/>
        <w:jc w:val="left"/>
        <w:textAlignment w:val="baseline"/>
        <w:rPr>
          <w:rFonts w:cs="Arial"/>
          <w:szCs w:val="20"/>
        </w:rPr>
      </w:pPr>
      <w:r w:rsidRPr="00A96233">
        <w:rPr>
          <w:rFonts w:cs="Arial"/>
          <w:szCs w:val="20"/>
        </w:rPr>
        <w:t>Loudly call out your first name when you get to this point in the exercise.</w:t>
      </w:r>
    </w:p>
    <w:p w14:paraId="2D81EEC7" w14:textId="77777777" w:rsidR="003A09DE" w:rsidRPr="00A96233" w:rsidRDefault="003A09DE" w:rsidP="0014236E">
      <w:pPr>
        <w:numPr>
          <w:ilvl w:val="0"/>
          <w:numId w:val="139"/>
        </w:numPr>
        <w:overflowPunct w:val="0"/>
        <w:autoSpaceDE w:val="0"/>
        <w:autoSpaceDN w:val="0"/>
        <w:adjustRightInd w:val="0"/>
        <w:spacing w:after="120"/>
        <w:jc w:val="left"/>
        <w:textAlignment w:val="baseline"/>
        <w:rPr>
          <w:rFonts w:cs="Arial"/>
          <w:szCs w:val="20"/>
        </w:rPr>
      </w:pPr>
      <w:r w:rsidRPr="00A96233">
        <w:rPr>
          <w:rFonts w:cs="Arial"/>
          <w:szCs w:val="20"/>
        </w:rPr>
        <w:t>If you think you have carefully followed the directions, call out:</w:t>
      </w:r>
      <w:r w:rsidRPr="00A96233">
        <w:rPr>
          <w:rFonts w:cs="Arial"/>
          <w:szCs w:val="20"/>
        </w:rPr>
        <w:br/>
        <w:t>“I have carefully followed the directions.”</w:t>
      </w:r>
    </w:p>
    <w:p w14:paraId="6CB21EAF" w14:textId="77777777" w:rsidR="003A09DE" w:rsidRPr="00A96233" w:rsidRDefault="003A09DE" w:rsidP="0014236E">
      <w:pPr>
        <w:numPr>
          <w:ilvl w:val="0"/>
          <w:numId w:val="139"/>
        </w:numPr>
        <w:overflowPunct w:val="0"/>
        <w:autoSpaceDE w:val="0"/>
        <w:autoSpaceDN w:val="0"/>
        <w:adjustRightInd w:val="0"/>
        <w:spacing w:after="120"/>
        <w:jc w:val="left"/>
        <w:textAlignment w:val="baseline"/>
        <w:rPr>
          <w:rFonts w:cs="Arial"/>
          <w:szCs w:val="20"/>
        </w:rPr>
      </w:pPr>
      <w:r w:rsidRPr="00A96233">
        <w:rPr>
          <w:rFonts w:cs="Arial"/>
          <w:szCs w:val="20"/>
        </w:rPr>
        <w:t>On the reverse side of this paper add 603 and 205.</w:t>
      </w:r>
    </w:p>
    <w:p w14:paraId="085009FA" w14:textId="77777777" w:rsidR="003A09DE" w:rsidRPr="00A96233" w:rsidRDefault="003A09DE" w:rsidP="0014236E">
      <w:pPr>
        <w:numPr>
          <w:ilvl w:val="0"/>
          <w:numId w:val="139"/>
        </w:numPr>
        <w:overflowPunct w:val="0"/>
        <w:autoSpaceDE w:val="0"/>
        <w:autoSpaceDN w:val="0"/>
        <w:adjustRightInd w:val="0"/>
        <w:spacing w:after="120"/>
        <w:jc w:val="left"/>
        <w:textAlignment w:val="baseline"/>
        <w:rPr>
          <w:rFonts w:cs="Arial"/>
          <w:szCs w:val="20"/>
        </w:rPr>
      </w:pPr>
      <w:r w:rsidRPr="00A96233">
        <w:rPr>
          <w:rFonts w:cs="Arial"/>
          <w:szCs w:val="20"/>
        </w:rPr>
        <w:t>Underline the answer to this problem.</w:t>
      </w:r>
    </w:p>
    <w:p w14:paraId="019B6C9A" w14:textId="77777777" w:rsidR="003A09DE" w:rsidRPr="00A96233" w:rsidRDefault="003A09DE" w:rsidP="0014236E">
      <w:pPr>
        <w:numPr>
          <w:ilvl w:val="0"/>
          <w:numId w:val="139"/>
        </w:numPr>
        <w:overflowPunct w:val="0"/>
        <w:autoSpaceDE w:val="0"/>
        <w:autoSpaceDN w:val="0"/>
        <w:adjustRightInd w:val="0"/>
        <w:spacing w:after="120"/>
        <w:jc w:val="left"/>
        <w:textAlignment w:val="baseline"/>
        <w:rPr>
          <w:rFonts w:cs="Arial"/>
          <w:szCs w:val="20"/>
        </w:rPr>
      </w:pPr>
      <w:r w:rsidRPr="00A96233">
        <w:rPr>
          <w:rFonts w:cs="Arial"/>
          <w:szCs w:val="20"/>
        </w:rPr>
        <w:t>Count out in your normal speaking voice from 1 to 10.</w:t>
      </w:r>
    </w:p>
    <w:p w14:paraId="42A20CF0" w14:textId="77777777" w:rsidR="003A09DE" w:rsidRPr="00A96233" w:rsidRDefault="003A09DE" w:rsidP="0014236E">
      <w:pPr>
        <w:numPr>
          <w:ilvl w:val="0"/>
          <w:numId w:val="139"/>
        </w:numPr>
        <w:overflowPunct w:val="0"/>
        <w:autoSpaceDE w:val="0"/>
        <w:autoSpaceDN w:val="0"/>
        <w:adjustRightInd w:val="0"/>
        <w:spacing w:after="120"/>
        <w:jc w:val="left"/>
        <w:textAlignment w:val="baseline"/>
        <w:rPr>
          <w:rFonts w:cs="Arial"/>
          <w:szCs w:val="20"/>
        </w:rPr>
      </w:pPr>
      <w:r w:rsidRPr="00A96233">
        <w:rPr>
          <w:rFonts w:cs="Arial"/>
          <w:noProof/>
          <w:szCs w:val="20"/>
        </w:rPr>
        <mc:AlternateContent>
          <mc:Choice Requires="wps">
            <w:drawing>
              <wp:anchor distT="0" distB="0" distL="114300" distR="114300" simplePos="0" relativeHeight="251716608" behindDoc="0" locked="0" layoutInCell="0" allowOverlap="1" wp14:anchorId="5A2C4923" wp14:editId="6FFEB7C7">
                <wp:simplePos x="0" y="0"/>
                <wp:positionH relativeFrom="column">
                  <wp:posOffset>1600200</wp:posOffset>
                </wp:positionH>
                <wp:positionV relativeFrom="paragraph">
                  <wp:posOffset>219710</wp:posOffset>
                </wp:positionV>
                <wp:extent cx="183515" cy="183515"/>
                <wp:effectExtent l="9525" t="6350" r="6985" b="10160"/>
                <wp:wrapNone/>
                <wp:docPr id="190" name="Oval 1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3515" cy="183515"/>
                        </a:xfrm>
                        <a:prstGeom prst="ellipse">
                          <a:avLst/>
                        </a:prstGeom>
                        <a:noFill/>
                        <a:ln w="12700">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oval w14:anchorId="00922090" id="Oval 190" o:spid="_x0000_s1026" style="position:absolute;margin-left:126pt;margin-top:17.3pt;width:14.45pt;height:14.4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" o:allowincell="f" filled="f" strokeweight="1pt"/>
            </w:pict>
          </mc:Fallback>
        </mc:AlternateContent>
      </w:r>
      <w:r w:rsidRPr="00A96233">
        <w:rPr>
          <w:rFonts w:cs="Arial"/>
          <w:noProof/>
          <w:szCs w:val="20"/>
        </w:rPr>
        <mc:AlternateContent>
          <mc:Choice Requires="wps">
            <w:drawing>
              <wp:anchor distT="0" distB="0" distL="114300" distR="114300" simplePos="0" relativeHeight="251715584" behindDoc="0" locked="0" layoutInCell="0" allowOverlap="1" wp14:anchorId="19DD34FF" wp14:editId="5646DD19">
                <wp:simplePos x="0" y="0"/>
                <wp:positionH relativeFrom="column">
                  <wp:posOffset>1143000</wp:posOffset>
                </wp:positionH>
                <wp:positionV relativeFrom="paragraph">
                  <wp:posOffset>219710</wp:posOffset>
                </wp:positionV>
                <wp:extent cx="183515" cy="183515"/>
                <wp:effectExtent l="9525" t="6350" r="6985" b="10160"/>
                <wp:wrapNone/>
                <wp:docPr id="189" name="Oval 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3515" cy="183515"/>
                        </a:xfrm>
                        <a:prstGeom prst="ellipse">
                          <a:avLst/>
                        </a:prstGeom>
                        <a:noFill/>
                        <a:ln w="12700">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oval w14:anchorId="4A2E0105" id="Oval 189" o:spid="_x0000_s1026" style="position:absolute;margin-left:90pt;margin-top:17.3pt;width:14.45pt;height:14.4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" o:allowincell="f" filled="f" strokeweight="1pt"/>
            </w:pict>
          </mc:Fallback>
        </mc:AlternateContent>
      </w:r>
      <w:r w:rsidRPr="00A96233">
        <w:rPr>
          <w:rFonts w:cs="Arial"/>
          <w:noProof/>
          <w:szCs w:val="20"/>
        </w:rPr>
        <mc:AlternateContent>
          <mc:Choice Requires="wps">
            <w:drawing>
              <wp:anchor distT="0" distB="0" distL="114300" distR="114300" simplePos="0" relativeHeight="251714560" behindDoc="0" locked="0" layoutInCell="0" allowOverlap="1" wp14:anchorId="779CE657" wp14:editId="593D84C6">
                <wp:simplePos x="0" y="0"/>
                <wp:positionH relativeFrom="column">
                  <wp:posOffset>685800</wp:posOffset>
                </wp:positionH>
                <wp:positionV relativeFrom="paragraph">
                  <wp:posOffset>219710</wp:posOffset>
                </wp:positionV>
                <wp:extent cx="183515" cy="183515"/>
                <wp:effectExtent l="9525" t="6350" r="6985" b="10160"/>
                <wp:wrapNone/>
                <wp:docPr id="188" name="Oval 1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3515" cy="183515"/>
                        </a:xfrm>
                        <a:prstGeom prst="ellipse">
                          <a:avLst/>
                        </a:prstGeom>
                        <a:noFill/>
                        <a:ln w="12700">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oval w14:anchorId="654AF259" id="Oval 188" o:spid="_x0000_s1026" style="position:absolute;margin-left:54pt;margin-top:17.3pt;width:14.45pt;height:14.4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" o:allowincell="f" filled="f" strokeweight="1pt"/>
            </w:pict>
          </mc:Fallback>
        </mc:AlternateContent>
      </w:r>
      <w:r w:rsidRPr="00A96233">
        <w:rPr>
          <w:rFonts w:cs="Arial"/>
          <w:szCs w:val="20"/>
        </w:rPr>
        <w:t>Punch three small holes in the paper on the following dots:</w:t>
      </w:r>
    </w:p>
    <w:p w14:paraId="5DD7277B" w14:textId="77777777" w:rsidR="003A09DE" w:rsidRPr="00A96233" w:rsidRDefault="003A09DE" w:rsidP="003A09DE">
      <w:pPr>
        <w:overflowPunct w:val="0"/>
        <w:autoSpaceDE w:val="0"/>
        <w:autoSpaceDN w:val="0"/>
        <w:adjustRightInd w:val="0"/>
        <w:spacing w:after="120"/>
        <w:ind w:left="567"/>
        <w:jc w:val="left"/>
        <w:textAlignment w:val="baseline"/>
        <w:rPr>
          <w:rFonts w:cs="Arial"/>
          <w:szCs w:val="20"/>
        </w:rPr>
      </w:pPr>
    </w:p>
    <w:p w14:paraId="22128C40" w14:textId="77777777" w:rsidR="003A09DE" w:rsidRPr="00A96233" w:rsidRDefault="003A09DE" w:rsidP="0014236E">
      <w:pPr>
        <w:numPr>
          <w:ilvl w:val="0"/>
          <w:numId w:val="139"/>
        </w:numPr>
        <w:overflowPunct w:val="0"/>
        <w:autoSpaceDE w:val="0"/>
        <w:autoSpaceDN w:val="0"/>
        <w:adjustRightInd w:val="0"/>
        <w:spacing w:after="120"/>
        <w:jc w:val="left"/>
        <w:textAlignment w:val="baseline"/>
        <w:rPr>
          <w:rFonts w:cs="Arial"/>
          <w:szCs w:val="20"/>
        </w:rPr>
      </w:pPr>
      <w:r w:rsidRPr="00A96233">
        <w:rPr>
          <w:rFonts w:cs="Arial"/>
          <w:szCs w:val="20"/>
        </w:rPr>
        <w:t>If you are the first person to get this far call out loudly:</w:t>
      </w:r>
    </w:p>
    <w:p w14:paraId="3C9B42AD" w14:textId="77777777" w:rsidR="003A09DE" w:rsidRPr="00A96233" w:rsidRDefault="003A09DE" w:rsidP="0014236E">
      <w:pPr>
        <w:numPr>
          <w:ilvl w:val="0"/>
          <w:numId w:val="139"/>
        </w:numPr>
        <w:overflowPunct w:val="0"/>
        <w:autoSpaceDE w:val="0"/>
        <w:autoSpaceDN w:val="0"/>
        <w:adjustRightInd w:val="0"/>
        <w:spacing w:after="120"/>
        <w:jc w:val="left"/>
        <w:textAlignment w:val="baseline"/>
        <w:rPr>
          <w:rFonts w:cs="Arial"/>
          <w:szCs w:val="20"/>
        </w:rPr>
      </w:pPr>
      <w:r w:rsidRPr="00A96233">
        <w:rPr>
          <w:rFonts w:cs="Arial"/>
          <w:szCs w:val="20"/>
        </w:rPr>
        <w:t>“I am the leader in following the directions.”</w:t>
      </w:r>
    </w:p>
    <w:p w14:paraId="2B59AF01" w14:textId="77777777" w:rsidR="003A09DE" w:rsidRPr="00A96233" w:rsidRDefault="003A09DE" w:rsidP="0014236E">
      <w:pPr>
        <w:numPr>
          <w:ilvl w:val="0"/>
          <w:numId w:val="139"/>
        </w:numPr>
        <w:overflowPunct w:val="0"/>
        <w:autoSpaceDE w:val="0"/>
        <w:autoSpaceDN w:val="0"/>
        <w:adjustRightInd w:val="0"/>
        <w:jc w:val="left"/>
        <w:textAlignment w:val="baseline"/>
        <w:rPr>
          <w:rFonts w:cs="Arial"/>
          <w:szCs w:val="20"/>
        </w:rPr>
      </w:pPr>
      <w:r w:rsidRPr="00A96233">
        <w:rPr>
          <w:rFonts w:cs="Arial"/>
          <w:szCs w:val="20"/>
        </w:rPr>
        <w:t>Now that you have finished reading carefully, do only the actions required in sentences one and two, then put your pencil down.</w:t>
      </w:r>
    </w:p>
    <w:p w14:paraId="2A9B9022" w14:textId="77777777" w:rsidR="003A09DE" w:rsidRPr="00A96233" w:rsidRDefault="003A09DE" w:rsidP="003A09DE">
      <w:pPr>
        <w:rPr>
          <w:rFonts w:cs="Arial"/>
          <w:b/>
          <w:szCs w:val="20"/>
        </w:rPr>
      </w:pPr>
    </w:p>
    <w:p w14:paraId="2CF528DE" w14:textId="77777777" w:rsidR="003A09DE" w:rsidRPr="00A96233" w:rsidRDefault="003A09DE" w:rsidP="003A09DE">
      <w:pPr>
        <w:spacing w:after="120"/>
        <w:rPr>
          <w:rFonts w:cs="Arial"/>
          <w:b/>
          <w:szCs w:val="20"/>
        </w:rPr>
      </w:pPr>
      <w:r w:rsidRPr="00A96233">
        <w:rPr>
          <w:rFonts w:cs="Arial"/>
          <w:b/>
          <w:szCs w:val="20"/>
        </w:rPr>
        <w:t>3 Minute Test – Answer</w:t>
      </w:r>
    </w:p>
    <w:p w14:paraId="542D8F2F" w14:textId="67589900" w:rsidR="003A09DE" w:rsidRPr="00A96233" w:rsidRDefault="003A09DE" w:rsidP="003A09DE">
      <w:pPr>
        <w:rPr>
          <w:rFonts w:cs="Arial"/>
          <w:szCs w:val="20"/>
        </w:rPr>
      </w:pPr>
      <w:r w:rsidRPr="00A96233">
        <w:rPr>
          <w:rFonts w:cs="Arial"/>
          <w:szCs w:val="20"/>
        </w:rPr>
        <w:t xml:space="preserve">Participants should only carry out the actions in Questions 1, 2 and 19. If they answer any other </w:t>
      </w:r>
      <w:r w:rsidR="006273B0" w:rsidRPr="00A96233">
        <w:rPr>
          <w:rFonts w:cs="Arial"/>
          <w:szCs w:val="20"/>
        </w:rPr>
        <w:t>questions,</w:t>
      </w:r>
      <w:r w:rsidRPr="00A96233">
        <w:rPr>
          <w:rFonts w:cs="Arial"/>
          <w:szCs w:val="20"/>
        </w:rPr>
        <w:t xml:space="preserve"> they have failed the test.</w:t>
      </w:r>
    </w:p>
    <w:p w14:paraId="72DAE34D" w14:textId="77777777" w:rsidR="003A09DE" w:rsidRPr="00A96233" w:rsidRDefault="003A09DE" w:rsidP="003A09DE">
      <w:pPr>
        <w:rPr>
          <w:rFonts w:cs="Arial"/>
        </w:rPr>
      </w:pPr>
    </w:p>
    <w:p w14:paraId="524EEA05" w14:textId="77777777" w:rsidR="003A09DE" w:rsidRPr="00A96233" w:rsidRDefault="003A09DE" w:rsidP="003A09DE">
      <w:pPr>
        <w:rPr>
          <w:rFonts w:ascii="Arial Narrow" w:hAnsi="Arial Narrow"/>
        </w:rPr>
      </w:pPr>
    </w:p>
    <w:p w14:paraId="08D4942C" w14:textId="4CFB827B" w:rsidR="00020828" w:rsidRPr="00A96233" w:rsidRDefault="00020828" w:rsidP="003247EA"/>
    <w:p w14:paraId="67C993E7" w14:textId="3B3C0259" w:rsidR="00020828" w:rsidRPr="00A96233" w:rsidRDefault="00020828" w:rsidP="003247EA"/>
    <w:sectPr w:rsidR="00020828" w:rsidRPr="00A96233" w:rsidSect="001C6D34">
      <w:headerReference w:type="default" r:id="rId152"/>
      <w:pgSz w:w="11907" w:h="16840" w:code="9"/>
      <w:pgMar w:top="1440" w:right="1440" w:bottom="1440" w:left="1440" w:header="567" w:footer="68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EAE21DE" w14:textId="77777777" w:rsidR="005B0696" w:rsidRDefault="005B0696">
      <w:pPr>
        <w:spacing w:line="240" w:lineRule="auto"/>
      </w:pPr>
      <w:r>
        <w:separator/>
      </w:r>
    </w:p>
  </w:endnote>
  <w:endnote w:type="continuationSeparator" w:id="0">
    <w:p w14:paraId="79F01EFB" w14:textId="77777777" w:rsidR="005B0696" w:rsidRDefault="005B069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mmonBullets">
    <w:altName w:val="WP MultinationalA Roman"/>
    <w:charset w:val="02"/>
    <w:family w:val="swiss"/>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Bold">
    <w:panose1 w:val="00000000000000000000"/>
    <w:charset w:val="00"/>
    <w:family w:val="swiss"/>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Comic Sans MS">
    <w:panose1 w:val="030F0702030302020204"/>
    <w:charset w:val="00"/>
    <w:family w:val="script"/>
    <w:pitch w:val="variable"/>
    <w:sig w:usb0="00000287" w:usb1="40000013"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4F851C" w14:textId="77777777" w:rsidR="005D6552" w:rsidRPr="004147A2" w:rsidRDefault="005D6552" w:rsidP="001C6D34">
    <w:pPr>
      <w:pStyle w:val="Footer"/>
      <w:pBdr>
        <w:top w:val="single" w:sz="4" w:space="1" w:color="808080" w:themeColor="background1" w:themeShade="80"/>
      </w:pBdr>
      <w:rPr>
        <w:sz w:val="16"/>
        <w:szCs w:val="16"/>
      </w:rPr>
    </w:pPr>
    <w:r>
      <w:rPr>
        <w:sz w:val="16"/>
        <w:szCs w:val="16"/>
      </w:rPr>
      <w:t xml:space="preserve">© 2020 W&amp;RSETA – All rights reserved                                                                                                                    </w:t>
    </w:r>
    <w:r w:rsidRPr="004147A2">
      <w:rPr>
        <w:sz w:val="16"/>
        <w:szCs w:val="16"/>
      </w:rPr>
      <w:fldChar w:fldCharType="begin"/>
    </w:r>
    <w:r w:rsidRPr="004147A2">
      <w:rPr>
        <w:sz w:val="16"/>
        <w:szCs w:val="16"/>
      </w:rPr>
      <w:instrText xml:space="preserve"> PAGE   \* MERGEFORMAT </w:instrText>
    </w:r>
    <w:r w:rsidRPr="004147A2">
      <w:rPr>
        <w:sz w:val="16"/>
        <w:szCs w:val="16"/>
      </w:rPr>
      <w:fldChar w:fldCharType="separate"/>
    </w:r>
    <w:r>
      <w:rPr>
        <w:noProof/>
        <w:sz w:val="16"/>
        <w:szCs w:val="16"/>
      </w:rPr>
      <w:t>20</w:t>
    </w:r>
    <w:r w:rsidRPr="004147A2">
      <w:rPr>
        <w:noProof/>
        <w:sz w:val="16"/>
        <w:szCs w:val="16"/>
      </w:rP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2C38A1" w14:textId="77777777" w:rsidR="005D6552" w:rsidRPr="00284F6F" w:rsidRDefault="005D6552" w:rsidP="001C6D34">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D31FC5">
      <w:rPr>
        <w:sz w:val="16"/>
        <w:szCs w:val="16"/>
      </w:rPr>
      <w:fldChar w:fldCharType="begin"/>
    </w:r>
    <w:r w:rsidRPr="00D31FC5">
      <w:rPr>
        <w:sz w:val="16"/>
        <w:szCs w:val="16"/>
      </w:rPr>
      <w:instrText xml:space="preserve"> PAGE   \* MERGEFORMAT </w:instrText>
    </w:r>
    <w:r w:rsidRPr="00D31FC5">
      <w:rPr>
        <w:sz w:val="16"/>
        <w:szCs w:val="16"/>
      </w:rPr>
      <w:fldChar w:fldCharType="separate"/>
    </w:r>
    <w:r>
      <w:rPr>
        <w:noProof/>
        <w:sz w:val="16"/>
        <w:szCs w:val="16"/>
      </w:rPr>
      <w:t>19</w:t>
    </w:r>
    <w:r w:rsidRPr="00D31FC5">
      <w:rPr>
        <w:noProof/>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1C9170" w14:textId="7A52BCBC" w:rsidR="005D6552" w:rsidRPr="00284F6F" w:rsidRDefault="005D6552" w:rsidP="001C6D34">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1C56EB">
      <w:rPr>
        <w:sz w:val="16"/>
        <w:szCs w:val="16"/>
      </w:rPr>
      <w:fldChar w:fldCharType="begin"/>
    </w:r>
    <w:r w:rsidRPr="001C56EB">
      <w:rPr>
        <w:sz w:val="16"/>
        <w:szCs w:val="16"/>
      </w:rPr>
      <w:instrText xml:space="preserve"> PAGE   \* MERGEFORMAT </w:instrText>
    </w:r>
    <w:r w:rsidRPr="001C56EB">
      <w:rPr>
        <w:sz w:val="16"/>
        <w:szCs w:val="16"/>
      </w:rPr>
      <w:fldChar w:fldCharType="separate"/>
    </w:r>
    <w:r w:rsidRPr="001C56EB">
      <w:rPr>
        <w:noProof/>
        <w:sz w:val="16"/>
        <w:szCs w:val="16"/>
      </w:rPr>
      <w:t>1</w:t>
    </w:r>
    <w:r w:rsidRPr="001C56EB">
      <w:rPr>
        <w:noProof/>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794B23" w14:textId="2CB6492C" w:rsidR="005D6552" w:rsidRPr="001C56EB" w:rsidRDefault="005D6552" w:rsidP="001C56EB">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1C56EB">
      <w:rPr>
        <w:sz w:val="16"/>
        <w:szCs w:val="16"/>
      </w:rPr>
      <w:fldChar w:fldCharType="begin"/>
    </w:r>
    <w:r w:rsidRPr="001C56EB">
      <w:rPr>
        <w:sz w:val="16"/>
        <w:szCs w:val="16"/>
      </w:rPr>
      <w:instrText xml:space="preserve"> PAGE   \* MERGEFORMAT </w:instrText>
    </w:r>
    <w:r w:rsidRPr="001C56EB">
      <w:rPr>
        <w:sz w:val="16"/>
        <w:szCs w:val="16"/>
      </w:rPr>
      <w:fldChar w:fldCharType="separate"/>
    </w:r>
    <w:r>
      <w:rPr>
        <w:sz w:val="16"/>
        <w:szCs w:val="16"/>
      </w:rPr>
      <w:t>1</w:t>
    </w:r>
    <w:r w:rsidRPr="001C56EB">
      <w:rPr>
        <w:noProof/>
        <w:sz w:val="16"/>
        <w:szCs w:val="16"/>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50F312" w14:textId="37C3D66C" w:rsidR="005D6552" w:rsidRPr="001C56EB" w:rsidRDefault="005D6552" w:rsidP="001C56EB">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A65887" w14:textId="641D5B0A" w:rsidR="005D6552" w:rsidRPr="00020828" w:rsidRDefault="005D6552" w:rsidP="00020828">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1C56EB">
      <w:rPr>
        <w:sz w:val="16"/>
        <w:szCs w:val="16"/>
      </w:rPr>
      <w:fldChar w:fldCharType="begin"/>
    </w:r>
    <w:r w:rsidRPr="001C56EB">
      <w:rPr>
        <w:sz w:val="16"/>
        <w:szCs w:val="16"/>
      </w:rPr>
      <w:instrText xml:space="preserve"> PAGE   \* MERGEFORMAT </w:instrText>
    </w:r>
    <w:r w:rsidRPr="001C56EB">
      <w:rPr>
        <w:sz w:val="16"/>
        <w:szCs w:val="16"/>
      </w:rPr>
      <w:fldChar w:fldCharType="separate"/>
    </w:r>
    <w:r w:rsidRPr="001C56EB">
      <w:rPr>
        <w:noProof/>
        <w:sz w:val="16"/>
        <w:szCs w:val="16"/>
      </w:rPr>
      <w:t>1</w:t>
    </w:r>
    <w:r w:rsidRPr="001C56EB">
      <w:rPr>
        <w:noProof/>
        <w:sz w:val="16"/>
        <w:szCs w:val="16"/>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D97ACB" w14:textId="5B489530" w:rsidR="005D6552" w:rsidRPr="001C56EB" w:rsidRDefault="005D6552" w:rsidP="001C56EB">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EBCFE0" w14:textId="1799D479" w:rsidR="005D6552" w:rsidRPr="00284F6F" w:rsidRDefault="005D6552" w:rsidP="001C6D34">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D31FC5">
      <w:rPr>
        <w:sz w:val="16"/>
        <w:szCs w:val="16"/>
      </w:rPr>
      <w:fldChar w:fldCharType="begin"/>
    </w:r>
    <w:r w:rsidRPr="00D31FC5">
      <w:rPr>
        <w:sz w:val="16"/>
        <w:szCs w:val="16"/>
      </w:rPr>
      <w:instrText xml:space="preserve"> PAGE   \* MERGEFORMAT </w:instrText>
    </w:r>
    <w:r w:rsidRPr="00D31FC5">
      <w:rPr>
        <w:sz w:val="16"/>
        <w:szCs w:val="16"/>
      </w:rPr>
      <w:fldChar w:fldCharType="separate"/>
    </w:r>
    <w:r>
      <w:rPr>
        <w:sz w:val="16"/>
        <w:szCs w:val="16"/>
      </w:rPr>
      <w:t>9</w:t>
    </w:r>
    <w:r w:rsidRPr="00D31FC5">
      <w:rPr>
        <w:noProof/>
        <w:sz w:val="16"/>
        <w:szCs w:val="16"/>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44D419" w14:textId="77777777" w:rsidR="005D6552" w:rsidRPr="00284F6F" w:rsidRDefault="005D6552" w:rsidP="001C6D34">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D31FC5">
      <w:rPr>
        <w:sz w:val="16"/>
        <w:szCs w:val="16"/>
      </w:rPr>
      <w:fldChar w:fldCharType="begin"/>
    </w:r>
    <w:r w:rsidRPr="00D31FC5">
      <w:rPr>
        <w:sz w:val="16"/>
        <w:szCs w:val="16"/>
      </w:rPr>
      <w:instrText xml:space="preserve"> PAGE   \* MERGEFORMAT </w:instrText>
    </w:r>
    <w:r w:rsidRPr="00D31FC5">
      <w:rPr>
        <w:sz w:val="16"/>
        <w:szCs w:val="16"/>
      </w:rPr>
      <w:fldChar w:fldCharType="separate"/>
    </w:r>
    <w:r>
      <w:rPr>
        <w:noProof/>
        <w:sz w:val="16"/>
        <w:szCs w:val="16"/>
      </w:rPr>
      <w:t>19</w:t>
    </w:r>
    <w:r w:rsidRPr="00D31FC5">
      <w:rPr>
        <w:noProof/>
        <w:sz w:val="16"/>
        <w:szCs w:val="16"/>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9A617B" w14:textId="0B4F1BD1" w:rsidR="005D6552" w:rsidRPr="00020828" w:rsidRDefault="005D6552" w:rsidP="0002082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552AE3F" w14:textId="77777777" w:rsidR="005B0696" w:rsidRDefault="005B0696">
      <w:pPr>
        <w:spacing w:line="240" w:lineRule="auto"/>
      </w:pPr>
      <w:r>
        <w:separator/>
      </w:r>
    </w:p>
  </w:footnote>
  <w:footnote w:type="continuationSeparator" w:id="0">
    <w:p w14:paraId="2BC38F90" w14:textId="77777777" w:rsidR="005B0696" w:rsidRDefault="005B0696">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D688D8" w14:textId="77777777" w:rsidR="005D6552" w:rsidRDefault="005D6552" w:rsidP="001C6D34">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60288" behindDoc="1" locked="0" layoutInCell="1" allowOverlap="1" wp14:anchorId="2CC6CFC6" wp14:editId="621DB28C">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chain store manager – Module 1: Concepts and principles of retail operations management</w:t>
    </w:r>
  </w:p>
  <w:p w14:paraId="204CA58E" w14:textId="77777777" w:rsidR="005D6552" w:rsidRPr="000B5C13" w:rsidRDefault="005D6552" w:rsidP="001C6D34">
    <w:pPr>
      <w:pStyle w:val="Header"/>
      <w:pBdr>
        <w:bottom w:val="single" w:sz="4" w:space="1" w:color="808080" w:themeColor="background1" w:themeShade="80"/>
      </w:pBdr>
      <w:spacing w:line="240" w:lineRule="auto"/>
      <w:rPr>
        <w:sz w:val="16"/>
        <w:szCs w:val="16"/>
      </w:rPr>
    </w:pPr>
    <w:r>
      <w:rPr>
        <w:sz w:val="16"/>
        <w:szCs w:val="16"/>
      </w:rPr>
      <w:t>Learner’s guide</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8C8670" w14:textId="0CC1BBDC" w:rsidR="005D6552" w:rsidRDefault="005D6552" w:rsidP="00020828">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93056" behindDoc="1" locked="0" layoutInCell="1" allowOverlap="1" wp14:anchorId="0741F99E" wp14:editId="0911D401">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sidR="00FC14E2">
      <w:rPr>
        <w:sz w:val="16"/>
        <w:szCs w:val="16"/>
      </w:rPr>
      <w:t xml:space="preserve">Part Qualification 2: Planner </w:t>
    </w:r>
    <w:r>
      <w:rPr>
        <w:sz w:val="16"/>
        <w:szCs w:val="16"/>
      </w:rPr>
      <w:t>–</w:t>
    </w:r>
    <w:r w:rsidRPr="00952582">
      <w:rPr>
        <w:sz w:val="16"/>
        <w:szCs w:val="16"/>
      </w:rPr>
      <w:t xml:space="preserve"> </w:t>
    </w:r>
    <w:r>
      <w:rPr>
        <w:sz w:val="16"/>
        <w:szCs w:val="16"/>
      </w:rPr>
      <w:t>KM04 Allocating stock to stores</w:t>
    </w:r>
  </w:p>
  <w:p w14:paraId="42D32B9A" w14:textId="0BFEE749" w:rsidR="005D6552" w:rsidRPr="00020828" w:rsidRDefault="005D6552" w:rsidP="00020828">
    <w:pPr>
      <w:pStyle w:val="Header"/>
      <w:pBdr>
        <w:bottom w:val="single" w:sz="4" w:space="1" w:color="808080" w:themeColor="background1" w:themeShade="80"/>
      </w:pBdr>
      <w:spacing w:line="240" w:lineRule="auto"/>
    </w:pPr>
    <w:r>
      <w:rPr>
        <w:sz w:val="16"/>
        <w:szCs w:val="16"/>
      </w:rPr>
      <w:t xml:space="preserve">Facilitator’s guide </w:t>
    </w:r>
    <w:r>
      <w:rPr>
        <w:sz w:val="16"/>
        <w:szCs w:val="16"/>
      </w:rPr>
      <w:tab/>
    </w:r>
    <w:r>
      <w:rPr>
        <w:sz w:val="16"/>
        <w:szCs w:val="16"/>
      </w:rPr>
      <w:tab/>
      <w:t xml:space="preserve"> </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9846FB" w14:textId="7D8537F6" w:rsidR="00D20FA3" w:rsidRDefault="00D20FA3" w:rsidP="00020828">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705344" behindDoc="1" locked="0" layoutInCell="1" allowOverlap="1" wp14:anchorId="56B74F72" wp14:editId="516FB429">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745" name="Picture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sidR="00FC14E2">
      <w:rPr>
        <w:sz w:val="16"/>
        <w:szCs w:val="16"/>
      </w:rPr>
      <w:t xml:space="preserve">Part Qualification 2: Planner </w:t>
    </w:r>
    <w:r>
      <w:rPr>
        <w:sz w:val="16"/>
        <w:szCs w:val="16"/>
      </w:rPr>
      <w:t>–</w:t>
    </w:r>
    <w:r w:rsidRPr="00952582">
      <w:rPr>
        <w:sz w:val="16"/>
        <w:szCs w:val="16"/>
      </w:rPr>
      <w:t xml:space="preserve"> </w:t>
    </w:r>
    <w:r>
      <w:rPr>
        <w:sz w:val="16"/>
        <w:szCs w:val="16"/>
      </w:rPr>
      <w:t>KM04 Allocating stock to stores</w:t>
    </w:r>
  </w:p>
  <w:p w14:paraId="2CE7E134" w14:textId="77777777" w:rsidR="00D20FA3" w:rsidRPr="00020828" w:rsidRDefault="00D20FA3" w:rsidP="00020828">
    <w:pPr>
      <w:pStyle w:val="Header"/>
      <w:pBdr>
        <w:bottom w:val="single" w:sz="4" w:space="1" w:color="808080" w:themeColor="background1" w:themeShade="80"/>
      </w:pBdr>
      <w:spacing w:line="240" w:lineRule="auto"/>
    </w:pPr>
    <w:r>
      <w:rPr>
        <w:sz w:val="16"/>
        <w:szCs w:val="16"/>
      </w:rPr>
      <w:t xml:space="preserve">Facilitator’s guide </w:t>
    </w:r>
    <w:r>
      <w:rPr>
        <w:sz w:val="16"/>
        <w:szCs w:val="16"/>
      </w:rPr>
      <w:tab/>
    </w:r>
    <w:r>
      <w:rPr>
        <w:sz w:val="16"/>
        <w:szCs w:val="16"/>
      </w:rPr>
      <w:tab/>
      <w:t xml:space="preserve"> </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CC4B88" w14:textId="45161814" w:rsidR="00D20FA3" w:rsidRDefault="00D20FA3" w:rsidP="00020828">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707392" behindDoc="1" locked="0" layoutInCell="1" allowOverlap="1" wp14:anchorId="57839BB0" wp14:editId="6EF88B79">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761" name="Picture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sidR="00FC14E2">
      <w:rPr>
        <w:sz w:val="16"/>
        <w:szCs w:val="16"/>
      </w:rPr>
      <w:t xml:space="preserve">Part Qualification 2: Planner </w:t>
    </w:r>
    <w:r>
      <w:rPr>
        <w:sz w:val="16"/>
        <w:szCs w:val="16"/>
      </w:rPr>
      <w:t>–</w:t>
    </w:r>
    <w:r w:rsidRPr="00952582">
      <w:rPr>
        <w:sz w:val="16"/>
        <w:szCs w:val="16"/>
      </w:rPr>
      <w:t xml:space="preserve"> </w:t>
    </w:r>
    <w:r>
      <w:rPr>
        <w:sz w:val="16"/>
        <w:szCs w:val="16"/>
      </w:rPr>
      <w:t>Annexure A</w:t>
    </w:r>
  </w:p>
  <w:p w14:paraId="087A510A" w14:textId="77777777" w:rsidR="00D20FA3" w:rsidRPr="00020828" w:rsidRDefault="00D20FA3" w:rsidP="00020828">
    <w:pPr>
      <w:pStyle w:val="Header"/>
      <w:pBdr>
        <w:bottom w:val="single" w:sz="4" w:space="1" w:color="808080" w:themeColor="background1" w:themeShade="80"/>
      </w:pBdr>
      <w:spacing w:line="240" w:lineRule="auto"/>
    </w:pPr>
    <w:r>
      <w:rPr>
        <w:sz w:val="16"/>
        <w:szCs w:val="16"/>
      </w:rPr>
      <w:t xml:space="preserve">Facilitator’s guide </w:t>
    </w:r>
    <w:r>
      <w:rPr>
        <w:sz w:val="16"/>
        <w:szCs w:val="16"/>
      </w:rPr>
      <w:tab/>
    </w:r>
    <w:r>
      <w:rPr>
        <w:sz w:val="16"/>
        <w:szCs w:val="16"/>
      </w:rPr>
      <w:tab/>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5D6FED" w14:textId="502316D5" w:rsidR="005D6552" w:rsidRDefault="005D6552" w:rsidP="001C56EB">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701248" behindDoc="1" locked="0" layoutInCell="1" allowOverlap="1" wp14:anchorId="1668F0C2" wp14:editId="52E90E0A">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sidR="006250B1">
      <w:rPr>
        <w:sz w:val="16"/>
        <w:szCs w:val="16"/>
      </w:rPr>
      <w:t>Part Qualification 2: Planner</w:t>
    </w:r>
  </w:p>
  <w:p w14:paraId="7073EED2" w14:textId="0151F2A0" w:rsidR="005D6552" w:rsidRDefault="005D6552" w:rsidP="001C56EB">
    <w:pPr>
      <w:pStyle w:val="Header"/>
      <w:pBdr>
        <w:bottom w:val="single" w:sz="4" w:space="1" w:color="808080" w:themeColor="background1" w:themeShade="80"/>
      </w:pBdr>
      <w:spacing w:line="240" w:lineRule="auto"/>
    </w:pPr>
    <w:r>
      <w:rPr>
        <w:sz w:val="16"/>
        <w:szCs w:val="16"/>
      </w:rPr>
      <w:t xml:space="preserve">Facilitator’s guide </w:t>
    </w:r>
    <w:r>
      <w:rPr>
        <w:sz w:val="16"/>
        <w:szCs w:val="16"/>
      </w:rPr>
      <w:tab/>
    </w:r>
    <w:r>
      <w:rPr>
        <w:sz w:val="16"/>
        <w:szCs w:val="16"/>
      </w:rPr>
      <w:tab/>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383F7F" w14:textId="07695752" w:rsidR="005D6552" w:rsidRDefault="005D6552" w:rsidP="00841398">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97152" behindDoc="1" locked="0" layoutInCell="1" allowOverlap="1" wp14:anchorId="26B0BBC6" wp14:editId="65206D80">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sidR="006250B1">
      <w:rPr>
        <w:sz w:val="16"/>
        <w:szCs w:val="16"/>
      </w:rPr>
      <w:t>Part Qualification 2: Planner</w:t>
    </w:r>
  </w:p>
  <w:p w14:paraId="464103B6" w14:textId="657E07C7" w:rsidR="005D6552" w:rsidRDefault="005D6552" w:rsidP="00841398">
    <w:pPr>
      <w:pStyle w:val="Header"/>
      <w:pBdr>
        <w:bottom w:val="single" w:sz="4" w:space="1" w:color="808080" w:themeColor="background1" w:themeShade="80"/>
      </w:pBdr>
      <w:spacing w:line="240" w:lineRule="auto"/>
    </w:pPr>
    <w:r>
      <w:rPr>
        <w:sz w:val="16"/>
        <w:szCs w:val="16"/>
      </w:rPr>
      <w:t xml:space="preserve">Facilitator’s guide </w:t>
    </w:r>
    <w:r>
      <w:rPr>
        <w:sz w:val="16"/>
        <w:szCs w:val="16"/>
      </w:rPr>
      <w:tab/>
    </w:r>
    <w:r>
      <w:rPr>
        <w:sz w:val="16"/>
        <w:szCs w:val="16"/>
      </w:rPr>
      <w:tab/>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59C279" w14:textId="57DA1325" w:rsidR="005D6552" w:rsidRPr="001C56EB" w:rsidRDefault="005D6552" w:rsidP="001C56EB">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AB3169" w14:textId="65A467AA" w:rsidR="005D6552" w:rsidRDefault="005D6552" w:rsidP="001C6D34">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95104" behindDoc="1" locked="0" layoutInCell="1" allowOverlap="1" wp14:anchorId="58B5E7C6" wp14:editId="55897976">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746"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sidR="00FC14E2">
      <w:rPr>
        <w:sz w:val="16"/>
        <w:szCs w:val="16"/>
      </w:rPr>
      <w:t xml:space="preserve">Part Qualification 2: Planner </w:t>
    </w:r>
    <w:r>
      <w:rPr>
        <w:sz w:val="16"/>
        <w:szCs w:val="16"/>
      </w:rPr>
      <w:t xml:space="preserve"> – KM01 Managing supplier relationships</w:t>
    </w:r>
  </w:p>
  <w:p w14:paraId="749379D5" w14:textId="77777777" w:rsidR="005D6552" w:rsidRPr="008E749B" w:rsidRDefault="005D6552" w:rsidP="001C6D34">
    <w:pPr>
      <w:pStyle w:val="Header"/>
      <w:pBdr>
        <w:bottom w:val="single" w:sz="4" w:space="1" w:color="808080" w:themeColor="background1" w:themeShade="80"/>
      </w:pBdr>
      <w:spacing w:line="240" w:lineRule="auto"/>
    </w:pPr>
    <w:r>
      <w:rPr>
        <w:sz w:val="16"/>
        <w:szCs w:val="16"/>
      </w:rPr>
      <w:t xml:space="preserve">Facilitator’s guide </w:t>
    </w:r>
    <w:r>
      <w:rPr>
        <w:sz w:val="16"/>
        <w:szCs w:val="16"/>
      </w:rPr>
      <w:tab/>
    </w:r>
    <w:r>
      <w:rPr>
        <w:sz w:val="16"/>
        <w:szCs w:val="16"/>
      </w:rPr>
      <w:tab/>
      <w:t xml:space="preserve"> </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33AE56" w14:textId="5292926C" w:rsidR="005D6552" w:rsidRDefault="005D6552" w:rsidP="00785EB9">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70528" behindDoc="1" locked="0" layoutInCell="1" allowOverlap="1" wp14:anchorId="36AC87DF" wp14:editId="13E54D75">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747" name="Picture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sidR="00FC14E2">
      <w:rPr>
        <w:sz w:val="16"/>
        <w:szCs w:val="16"/>
      </w:rPr>
      <w:t xml:space="preserve">Part Qualification 2: Planner </w:t>
    </w:r>
    <w:r>
      <w:rPr>
        <w:sz w:val="16"/>
        <w:szCs w:val="16"/>
      </w:rPr>
      <w:t>–</w:t>
    </w:r>
    <w:r w:rsidRPr="00952582">
      <w:rPr>
        <w:sz w:val="16"/>
        <w:szCs w:val="16"/>
      </w:rPr>
      <w:t xml:space="preserve"> </w:t>
    </w:r>
    <w:r>
      <w:rPr>
        <w:sz w:val="16"/>
        <w:szCs w:val="16"/>
      </w:rPr>
      <w:t>KM01 Managing supplier relationships</w:t>
    </w:r>
  </w:p>
  <w:p w14:paraId="1A774F6A" w14:textId="2FBD001F" w:rsidR="005D6552" w:rsidRPr="00785EB9" w:rsidRDefault="005D6552" w:rsidP="00785EB9">
    <w:pPr>
      <w:pStyle w:val="Header"/>
      <w:pBdr>
        <w:bottom w:val="single" w:sz="4" w:space="1" w:color="808080" w:themeColor="background1" w:themeShade="80"/>
      </w:pBdr>
      <w:spacing w:line="240" w:lineRule="auto"/>
    </w:pPr>
    <w:r>
      <w:rPr>
        <w:sz w:val="16"/>
        <w:szCs w:val="16"/>
      </w:rPr>
      <w:t xml:space="preserve">Facilitator’s guide </w:t>
    </w:r>
    <w:r>
      <w:rPr>
        <w:sz w:val="16"/>
        <w:szCs w:val="16"/>
      </w:rPr>
      <w:tab/>
    </w:r>
    <w:r>
      <w:rPr>
        <w:sz w:val="16"/>
        <w:szCs w:val="16"/>
      </w:rPr>
      <w:tab/>
      <w:t xml:space="preserve"> </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88C494" w14:textId="369C7B3B" w:rsidR="005D6552" w:rsidRDefault="005D6552" w:rsidP="005C0CF7">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72576" behindDoc="1" locked="0" layoutInCell="1" allowOverlap="1" wp14:anchorId="2BDD8562" wp14:editId="6C52DC63">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sidR="00FC14E2">
      <w:rPr>
        <w:sz w:val="16"/>
        <w:szCs w:val="16"/>
      </w:rPr>
      <w:t xml:space="preserve">Part Qualification 2: Planner </w:t>
    </w:r>
    <w:r>
      <w:rPr>
        <w:sz w:val="16"/>
        <w:szCs w:val="16"/>
      </w:rPr>
      <w:t>–</w:t>
    </w:r>
    <w:r w:rsidRPr="00952582">
      <w:rPr>
        <w:sz w:val="16"/>
        <w:szCs w:val="16"/>
      </w:rPr>
      <w:t xml:space="preserve"> </w:t>
    </w:r>
    <w:r>
      <w:rPr>
        <w:sz w:val="16"/>
        <w:szCs w:val="16"/>
      </w:rPr>
      <w:t>KM01 Managing supplier relationships</w:t>
    </w:r>
  </w:p>
  <w:p w14:paraId="158F21F4" w14:textId="41DDAF5C" w:rsidR="005D6552" w:rsidRPr="005C0CF7" w:rsidRDefault="005D6552" w:rsidP="005C0CF7">
    <w:pPr>
      <w:pStyle w:val="Header"/>
      <w:pBdr>
        <w:bottom w:val="single" w:sz="4" w:space="1" w:color="808080" w:themeColor="background1" w:themeShade="80"/>
      </w:pBdr>
      <w:spacing w:line="240" w:lineRule="auto"/>
    </w:pPr>
    <w:r>
      <w:rPr>
        <w:sz w:val="16"/>
        <w:szCs w:val="16"/>
      </w:rPr>
      <w:t xml:space="preserve">Facilitator’s guide </w:t>
    </w:r>
    <w:r>
      <w:rPr>
        <w:sz w:val="16"/>
        <w:szCs w:val="16"/>
      </w:rPr>
      <w:tab/>
    </w:r>
    <w:r>
      <w:rPr>
        <w:sz w:val="16"/>
        <w:szCs w:val="16"/>
      </w:rPr>
      <w:tab/>
      <w:t xml:space="preserve"> </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79332E" w14:textId="426127B6" w:rsidR="005D6552" w:rsidRPr="003A09DE" w:rsidRDefault="005D6552" w:rsidP="003A09DE">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35A8EA" w14:textId="43586249" w:rsidR="005D6552" w:rsidRDefault="005D6552" w:rsidP="00020828">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91008" behindDoc="1" locked="0" layoutInCell="1" allowOverlap="1" wp14:anchorId="65DE7D8B" wp14:editId="2383263F">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753" name="Picture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sidR="00FC14E2">
      <w:rPr>
        <w:sz w:val="16"/>
        <w:szCs w:val="16"/>
      </w:rPr>
      <w:t xml:space="preserve">Part Qualification 2: Planner </w:t>
    </w:r>
    <w:r>
      <w:rPr>
        <w:sz w:val="16"/>
        <w:szCs w:val="16"/>
      </w:rPr>
      <w:t>–</w:t>
    </w:r>
    <w:r w:rsidRPr="00952582">
      <w:rPr>
        <w:sz w:val="16"/>
        <w:szCs w:val="16"/>
      </w:rPr>
      <w:t xml:space="preserve"> </w:t>
    </w:r>
    <w:r>
      <w:rPr>
        <w:sz w:val="16"/>
        <w:szCs w:val="16"/>
      </w:rPr>
      <w:t>KM04 Allocating stock to stores</w:t>
    </w:r>
  </w:p>
  <w:p w14:paraId="209DEECA" w14:textId="77777777" w:rsidR="005D6552" w:rsidRPr="00020828" w:rsidRDefault="005D6552" w:rsidP="00020828">
    <w:pPr>
      <w:pStyle w:val="Header"/>
      <w:pBdr>
        <w:bottom w:val="single" w:sz="4" w:space="1" w:color="808080" w:themeColor="background1" w:themeShade="80"/>
      </w:pBdr>
      <w:spacing w:line="240" w:lineRule="auto"/>
    </w:pPr>
    <w:r>
      <w:rPr>
        <w:sz w:val="16"/>
        <w:szCs w:val="16"/>
      </w:rPr>
      <w:t xml:space="preserve">Facilitator’s guide </w:t>
    </w:r>
    <w:r>
      <w:rPr>
        <w:sz w:val="16"/>
        <w:szCs w:val="16"/>
      </w:rPr>
      <w:tab/>
    </w:r>
    <w:r>
      <w:rPr>
        <w:sz w:val="16"/>
        <w:szCs w:val="16"/>
      </w:rPr>
      <w:tab/>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3E0565"/>
    <w:multiLevelType w:val="hybridMultilevel"/>
    <w:tmpl w:val="4444606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007E0DD8"/>
    <w:multiLevelType w:val="hybridMultilevel"/>
    <w:tmpl w:val="7090BDE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008063DC"/>
    <w:multiLevelType w:val="multilevel"/>
    <w:tmpl w:val="0804CFF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decimal"/>
      <w:lvlText w:val="%5."/>
      <w:lvlJc w:val="left"/>
      <w:pPr>
        <w:ind w:left="3600" w:hanging="360"/>
      </w:pPr>
      <w:rPr>
        <w:rFonts w:hint="default"/>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09458E9"/>
    <w:multiLevelType w:val="multilevel"/>
    <w:tmpl w:val="7EF27BE8"/>
    <w:lvl w:ilvl="0">
      <w:start w:val="1"/>
      <w:numFmt w:val="bullet"/>
      <w:lvlText w:val=""/>
      <w:lvlJc w:val="left"/>
      <w:pPr>
        <w:ind w:left="405" w:hanging="405"/>
      </w:pPr>
      <w:rPr>
        <w:rFonts w:ascii="Symbol" w:hAnsi="Symbol" w:hint="default"/>
      </w:rPr>
    </w:lvl>
    <w:lvl w:ilvl="1">
      <w:start w:val="1"/>
      <w:numFmt w:val="bullet"/>
      <w:lvlText w:val=""/>
      <w:lvlJc w:val="left"/>
      <w:pPr>
        <w:ind w:left="1080" w:hanging="720"/>
      </w:pPr>
      <w:rPr>
        <w:rFonts w:ascii="Symbol" w:hAnsi="Symbol"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4" w15:restartNumberingAfterBreak="0">
    <w:nsid w:val="00D222B5"/>
    <w:multiLevelType w:val="hybridMultilevel"/>
    <w:tmpl w:val="4A3074D6"/>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 w15:restartNumberingAfterBreak="0">
    <w:nsid w:val="00DD4E46"/>
    <w:multiLevelType w:val="hybridMultilevel"/>
    <w:tmpl w:val="19C4D3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18A357C"/>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7" w15:restartNumberingAfterBreak="0">
    <w:nsid w:val="019300AF"/>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8" w15:restartNumberingAfterBreak="0">
    <w:nsid w:val="01DE5D65"/>
    <w:multiLevelType w:val="multilevel"/>
    <w:tmpl w:val="E436A958"/>
    <w:lvl w:ilvl="0">
      <w:start w:val="1"/>
      <w:numFmt w:val="decimal"/>
      <w:lvlText w:val="%1."/>
      <w:lvlJc w:val="left"/>
      <w:pPr>
        <w:ind w:left="360" w:hanging="360"/>
      </w:p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9" w15:restartNumberingAfterBreak="0">
    <w:nsid w:val="02A40335"/>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0" w15:restartNumberingAfterBreak="0">
    <w:nsid w:val="02BE6CE2"/>
    <w:multiLevelType w:val="hybridMultilevel"/>
    <w:tmpl w:val="BEA40C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2D730AA"/>
    <w:multiLevelType w:val="hybridMultilevel"/>
    <w:tmpl w:val="B5E2544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2" w15:restartNumberingAfterBreak="0">
    <w:nsid w:val="033A7DFE"/>
    <w:multiLevelType w:val="hybridMultilevel"/>
    <w:tmpl w:val="9DC6364E"/>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3" w15:restartNumberingAfterBreak="0">
    <w:nsid w:val="03615DD4"/>
    <w:multiLevelType w:val="hybridMultilevel"/>
    <w:tmpl w:val="A3125C5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038F2975"/>
    <w:multiLevelType w:val="hybridMultilevel"/>
    <w:tmpl w:val="687CF40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5" w15:restartNumberingAfterBreak="0">
    <w:nsid w:val="03F9277E"/>
    <w:multiLevelType w:val="hybridMultilevel"/>
    <w:tmpl w:val="922C1C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 w15:restartNumberingAfterBreak="0">
    <w:nsid w:val="03FA336F"/>
    <w:multiLevelType w:val="multilevel"/>
    <w:tmpl w:val="7EF27BE8"/>
    <w:lvl w:ilvl="0">
      <w:start w:val="1"/>
      <w:numFmt w:val="bullet"/>
      <w:lvlText w:val=""/>
      <w:lvlJc w:val="left"/>
      <w:pPr>
        <w:ind w:left="405" w:hanging="405"/>
      </w:pPr>
      <w:rPr>
        <w:rFonts w:ascii="Symbol" w:hAnsi="Symbol" w:hint="default"/>
      </w:rPr>
    </w:lvl>
    <w:lvl w:ilvl="1">
      <w:start w:val="1"/>
      <w:numFmt w:val="bullet"/>
      <w:lvlText w:val=""/>
      <w:lvlJc w:val="left"/>
      <w:pPr>
        <w:ind w:left="1080" w:hanging="720"/>
      </w:pPr>
      <w:rPr>
        <w:rFonts w:ascii="Symbol" w:hAnsi="Symbol"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7" w15:restartNumberingAfterBreak="0">
    <w:nsid w:val="040D0EDE"/>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8" w15:restartNumberingAfterBreak="0">
    <w:nsid w:val="04740696"/>
    <w:multiLevelType w:val="hybridMultilevel"/>
    <w:tmpl w:val="9896275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048B7A4C"/>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0" w15:restartNumberingAfterBreak="0">
    <w:nsid w:val="04CA65D0"/>
    <w:multiLevelType w:val="hybridMultilevel"/>
    <w:tmpl w:val="AD2AB1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05787C64"/>
    <w:multiLevelType w:val="hybridMultilevel"/>
    <w:tmpl w:val="9880D71E"/>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15:restartNumberingAfterBreak="0">
    <w:nsid w:val="05EC6C4D"/>
    <w:multiLevelType w:val="multilevel"/>
    <w:tmpl w:val="071E8626"/>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3" w15:restartNumberingAfterBreak="0">
    <w:nsid w:val="062A2B3D"/>
    <w:multiLevelType w:val="multilevel"/>
    <w:tmpl w:val="157A2A5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4" w15:restartNumberingAfterBreak="0">
    <w:nsid w:val="06516FEB"/>
    <w:multiLevelType w:val="hybridMultilevel"/>
    <w:tmpl w:val="AB821A1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 w15:restartNumberingAfterBreak="0">
    <w:nsid w:val="06937627"/>
    <w:multiLevelType w:val="hybridMultilevel"/>
    <w:tmpl w:val="0DD6434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06E5331F"/>
    <w:multiLevelType w:val="hybridMultilevel"/>
    <w:tmpl w:val="C2E093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06ED6B63"/>
    <w:multiLevelType w:val="hybridMultilevel"/>
    <w:tmpl w:val="EC8A1064"/>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15:restartNumberingAfterBreak="0">
    <w:nsid w:val="0732318E"/>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9" w15:restartNumberingAfterBreak="0">
    <w:nsid w:val="074E7D84"/>
    <w:multiLevelType w:val="hybridMultilevel"/>
    <w:tmpl w:val="29BA241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0778446D"/>
    <w:multiLevelType w:val="multilevel"/>
    <w:tmpl w:val="1DEA18C0"/>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1" w15:restartNumberingAfterBreak="0">
    <w:nsid w:val="07FC71A7"/>
    <w:multiLevelType w:val="hybridMultilevel"/>
    <w:tmpl w:val="CBF4F8C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 w15:restartNumberingAfterBreak="0">
    <w:nsid w:val="0867116E"/>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3" w15:restartNumberingAfterBreak="0">
    <w:nsid w:val="089850CB"/>
    <w:multiLevelType w:val="multilevel"/>
    <w:tmpl w:val="68D418E4"/>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34" w15:restartNumberingAfterBreak="0">
    <w:nsid w:val="08A564A3"/>
    <w:multiLevelType w:val="hybridMultilevel"/>
    <w:tmpl w:val="F4DC1F1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5" w15:restartNumberingAfterBreak="0">
    <w:nsid w:val="08BD76D3"/>
    <w:multiLevelType w:val="hybridMultilevel"/>
    <w:tmpl w:val="9A681F7A"/>
    <w:lvl w:ilvl="0" w:tplc="FF5E69C2">
      <w:start w:val="1"/>
      <w:numFmt w:val="lowerRoman"/>
      <w:lvlText w:val="(%1)"/>
      <w:lvlJc w:val="left"/>
      <w:pPr>
        <w:ind w:left="972" w:hanging="720"/>
      </w:pPr>
      <w:rPr>
        <w:rFonts w:hint="default"/>
      </w:rPr>
    </w:lvl>
    <w:lvl w:ilvl="1" w:tplc="08090019" w:tentative="1">
      <w:start w:val="1"/>
      <w:numFmt w:val="lowerLetter"/>
      <w:lvlText w:val="%2."/>
      <w:lvlJc w:val="left"/>
      <w:pPr>
        <w:ind w:left="1332" w:hanging="360"/>
      </w:pPr>
    </w:lvl>
    <w:lvl w:ilvl="2" w:tplc="0809001B" w:tentative="1">
      <w:start w:val="1"/>
      <w:numFmt w:val="lowerRoman"/>
      <w:lvlText w:val="%3."/>
      <w:lvlJc w:val="right"/>
      <w:pPr>
        <w:ind w:left="2052" w:hanging="180"/>
      </w:pPr>
    </w:lvl>
    <w:lvl w:ilvl="3" w:tplc="0809000F" w:tentative="1">
      <w:start w:val="1"/>
      <w:numFmt w:val="decimal"/>
      <w:lvlText w:val="%4."/>
      <w:lvlJc w:val="left"/>
      <w:pPr>
        <w:ind w:left="2772" w:hanging="360"/>
      </w:pPr>
    </w:lvl>
    <w:lvl w:ilvl="4" w:tplc="08090019" w:tentative="1">
      <w:start w:val="1"/>
      <w:numFmt w:val="lowerLetter"/>
      <w:lvlText w:val="%5."/>
      <w:lvlJc w:val="left"/>
      <w:pPr>
        <w:ind w:left="3492" w:hanging="360"/>
      </w:pPr>
    </w:lvl>
    <w:lvl w:ilvl="5" w:tplc="0809001B" w:tentative="1">
      <w:start w:val="1"/>
      <w:numFmt w:val="lowerRoman"/>
      <w:lvlText w:val="%6."/>
      <w:lvlJc w:val="right"/>
      <w:pPr>
        <w:ind w:left="4212" w:hanging="180"/>
      </w:pPr>
    </w:lvl>
    <w:lvl w:ilvl="6" w:tplc="0809000F" w:tentative="1">
      <w:start w:val="1"/>
      <w:numFmt w:val="decimal"/>
      <w:lvlText w:val="%7."/>
      <w:lvlJc w:val="left"/>
      <w:pPr>
        <w:ind w:left="4932" w:hanging="360"/>
      </w:pPr>
    </w:lvl>
    <w:lvl w:ilvl="7" w:tplc="08090019" w:tentative="1">
      <w:start w:val="1"/>
      <w:numFmt w:val="lowerLetter"/>
      <w:lvlText w:val="%8."/>
      <w:lvlJc w:val="left"/>
      <w:pPr>
        <w:ind w:left="5652" w:hanging="360"/>
      </w:pPr>
    </w:lvl>
    <w:lvl w:ilvl="8" w:tplc="0809001B" w:tentative="1">
      <w:start w:val="1"/>
      <w:numFmt w:val="lowerRoman"/>
      <w:lvlText w:val="%9."/>
      <w:lvlJc w:val="right"/>
      <w:pPr>
        <w:ind w:left="6372" w:hanging="180"/>
      </w:pPr>
    </w:lvl>
  </w:abstractNum>
  <w:abstractNum w:abstractNumId="36" w15:restartNumberingAfterBreak="0">
    <w:nsid w:val="09867FF2"/>
    <w:multiLevelType w:val="hybridMultilevel"/>
    <w:tmpl w:val="8512A32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 w15:restartNumberingAfterBreak="0">
    <w:nsid w:val="09B2227C"/>
    <w:multiLevelType w:val="hybridMultilevel"/>
    <w:tmpl w:val="3BD47D3E"/>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8" w15:restartNumberingAfterBreak="0">
    <w:nsid w:val="09E66164"/>
    <w:multiLevelType w:val="hybridMultilevel"/>
    <w:tmpl w:val="EA1E0594"/>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9" w15:restartNumberingAfterBreak="0">
    <w:nsid w:val="0A1C0511"/>
    <w:multiLevelType w:val="hybridMultilevel"/>
    <w:tmpl w:val="F9140C6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 w15:restartNumberingAfterBreak="0">
    <w:nsid w:val="0A5D4388"/>
    <w:multiLevelType w:val="hybridMultilevel"/>
    <w:tmpl w:val="16B2EF6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41" w15:restartNumberingAfterBreak="0">
    <w:nsid w:val="0A6C72CA"/>
    <w:multiLevelType w:val="hybridMultilevel"/>
    <w:tmpl w:val="E08AA46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 w15:restartNumberingAfterBreak="0">
    <w:nsid w:val="0AA22B2C"/>
    <w:multiLevelType w:val="hybridMultilevel"/>
    <w:tmpl w:val="EF460C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 w15:restartNumberingAfterBreak="0">
    <w:nsid w:val="0AD37D04"/>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4" w15:restartNumberingAfterBreak="0">
    <w:nsid w:val="0B074314"/>
    <w:multiLevelType w:val="hybridMultilevel"/>
    <w:tmpl w:val="22FCA6AE"/>
    <w:lvl w:ilvl="0" w:tplc="C6B2282A">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0CC64045"/>
    <w:multiLevelType w:val="hybridMultilevel"/>
    <w:tmpl w:val="A8F8DF62"/>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 w15:restartNumberingAfterBreak="0">
    <w:nsid w:val="0D3C6E90"/>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47" w15:restartNumberingAfterBreak="0">
    <w:nsid w:val="0D6344E6"/>
    <w:multiLevelType w:val="hybridMultilevel"/>
    <w:tmpl w:val="F5D46C16"/>
    <w:lvl w:ilvl="0" w:tplc="1C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0D896DD5"/>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9" w15:restartNumberingAfterBreak="0">
    <w:nsid w:val="0E7F4E09"/>
    <w:multiLevelType w:val="hybridMultilevel"/>
    <w:tmpl w:val="E464578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0" w15:restartNumberingAfterBreak="0">
    <w:nsid w:val="0EF62FE6"/>
    <w:multiLevelType w:val="hybridMultilevel"/>
    <w:tmpl w:val="69F40B9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1" w15:restartNumberingAfterBreak="0">
    <w:nsid w:val="0EFA431A"/>
    <w:multiLevelType w:val="multilevel"/>
    <w:tmpl w:val="1DEA18C0"/>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52" w15:restartNumberingAfterBreak="0">
    <w:nsid w:val="0F4878BC"/>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3" w15:restartNumberingAfterBreak="0">
    <w:nsid w:val="0F696E93"/>
    <w:multiLevelType w:val="hybridMultilevel"/>
    <w:tmpl w:val="A2BE04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0F7A7594"/>
    <w:multiLevelType w:val="multilevel"/>
    <w:tmpl w:val="ECB2FAD4"/>
    <w:lvl w:ilvl="0">
      <w:start w:val="1"/>
      <w:numFmt w:val="decimal"/>
      <w:lvlText w:val="%1."/>
      <w:lvlJc w:val="left"/>
      <w:pPr>
        <w:ind w:left="360" w:hanging="360"/>
      </w:pPr>
      <w:rPr>
        <w:rFonts w:hint="default"/>
      </w:rPr>
    </w:lvl>
    <w:lvl w:ilvl="1">
      <w:start w:val="5"/>
      <w:numFmt w:val="decimal"/>
      <w:isLgl/>
      <w:lvlText w:val="%1.%2"/>
      <w:lvlJc w:val="left"/>
      <w:pPr>
        <w:ind w:left="1440" w:hanging="1440"/>
      </w:pPr>
      <w:rPr>
        <w:rFonts w:hint="default"/>
      </w:rPr>
    </w:lvl>
    <w:lvl w:ilvl="2">
      <w:start w:val="1"/>
      <w:numFmt w:val="decimal"/>
      <w:isLgl/>
      <w:lvlText w:val="%1.%2.%3"/>
      <w:lvlJc w:val="left"/>
      <w:pPr>
        <w:ind w:left="1440" w:hanging="1440"/>
      </w:pPr>
      <w:rPr>
        <w:rFonts w:hint="default"/>
      </w:rPr>
    </w:lvl>
    <w:lvl w:ilvl="3">
      <w:start w:val="2"/>
      <w:numFmt w:val="decimal"/>
      <w:isLgl/>
      <w:lvlText w:val="%1.%2.%3.%4"/>
      <w:lvlJc w:val="left"/>
      <w:pPr>
        <w:ind w:left="1440" w:hanging="14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55" w15:restartNumberingAfterBreak="0">
    <w:nsid w:val="0FD52483"/>
    <w:multiLevelType w:val="hybridMultilevel"/>
    <w:tmpl w:val="D5E08C6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6" w15:restartNumberingAfterBreak="0">
    <w:nsid w:val="0FE90ADD"/>
    <w:multiLevelType w:val="multilevel"/>
    <w:tmpl w:val="CCFED5F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7" w15:restartNumberingAfterBreak="0">
    <w:nsid w:val="10D4524D"/>
    <w:multiLevelType w:val="hybridMultilevel"/>
    <w:tmpl w:val="45D8CE3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58" w15:restartNumberingAfterBreak="0">
    <w:nsid w:val="10FA6F5F"/>
    <w:multiLevelType w:val="hybridMultilevel"/>
    <w:tmpl w:val="D58AD006"/>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9" w15:restartNumberingAfterBreak="0">
    <w:nsid w:val="112F68A2"/>
    <w:multiLevelType w:val="hybridMultilevel"/>
    <w:tmpl w:val="D3946D5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60" w15:restartNumberingAfterBreak="0">
    <w:nsid w:val="11406FF6"/>
    <w:multiLevelType w:val="multilevel"/>
    <w:tmpl w:val="FA74CED4"/>
    <w:lvl w:ilvl="0">
      <w:start w:val="1"/>
      <w:numFmt w:val="decimal"/>
      <w:lvlText w:val="%1."/>
      <w:lvlJc w:val="left"/>
      <w:pPr>
        <w:ind w:left="360" w:hanging="360"/>
      </w:pPr>
    </w:lvl>
    <w:lvl w:ilvl="1">
      <w:start w:val="2"/>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61" w15:restartNumberingAfterBreak="0">
    <w:nsid w:val="114950FD"/>
    <w:multiLevelType w:val="hybridMultilevel"/>
    <w:tmpl w:val="8D4E79FE"/>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2" w15:restartNumberingAfterBreak="0">
    <w:nsid w:val="11715EFB"/>
    <w:multiLevelType w:val="hybridMultilevel"/>
    <w:tmpl w:val="141CC59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63" w15:restartNumberingAfterBreak="0">
    <w:nsid w:val="11900329"/>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64" w15:restartNumberingAfterBreak="0">
    <w:nsid w:val="12127E26"/>
    <w:multiLevelType w:val="multilevel"/>
    <w:tmpl w:val="820455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124A4D75"/>
    <w:multiLevelType w:val="hybridMultilevel"/>
    <w:tmpl w:val="B3A203CE"/>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12CB1CAC"/>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67" w15:restartNumberingAfterBreak="0">
    <w:nsid w:val="12D11257"/>
    <w:multiLevelType w:val="hybridMultilevel"/>
    <w:tmpl w:val="86B8D3B4"/>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68" w15:restartNumberingAfterBreak="0">
    <w:nsid w:val="130B4B45"/>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69" w15:restartNumberingAfterBreak="0">
    <w:nsid w:val="132D47BF"/>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70" w15:restartNumberingAfterBreak="0">
    <w:nsid w:val="13943D66"/>
    <w:multiLevelType w:val="hybridMultilevel"/>
    <w:tmpl w:val="4A0614DE"/>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1" w15:restartNumberingAfterBreak="0">
    <w:nsid w:val="13997F6E"/>
    <w:multiLevelType w:val="hybridMultilevel"/>
    <w:tmpl w:val="DCBA67E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2" w15:restartNumberingAfterBreak="0">
    <w:nsid w:val="141C3C99"/>
    <w:multiLevelType w:val="hybridMultilevel"/>
    <w:tmpl w:val="D166AFE4"/>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73" w15:restartNumberingAfterBreak="0">
    <w:nsid w:val="15C02755"/>
    <w:multiLevelType w:val="hybridMultilevel"/>
    <w:tmpl w:val="511E697C"/>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4" w15:restartNumberingAfterBreak="0">
    <w:nsid w:val="16710F7B"/>
    <w:multiLevelType w:val="hybridMultilevel"/>
    <w:tmpl w:val="39AE427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5" w15:restartNumberingAfterBreak="0">
    <w:nsid w:val="17135829"/>
    <w:multiLevelType w:val="hybridMultilevel"/>
    <w:tmpl w:val="CCD23F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6" w15:restartNumberingAfterBreak="0">
    <w:nsid w:val="176A7F12"/>
    <w:multiLevelType w:val="hybridMultilevel"/>
    <w:tmpl w:val="55B225E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77" w15:restartNumberingAfterBreak="0">
    <w:nsid w:val="176B1E50"/>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78" w15:restartNumberingAfterBreak="0">
    <w:nsid w:val="17B404FA"/>
    <w:multiLevelType w:val="hybridMultilevel"/>
    <w:tmpl w:val="4B2C6ECC"/>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79" w15:restartNumberingAfterBreak="0">
    <w:nsid w:val="17FD0AD4"/>
    <w:multiLevelType w:val="multilevel"/>
    <w:tmpl w:val="1DEA18C0"/>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80" w15:restartNumberingAfterBreak="0">
    <w:nsid w:val="187F773E"/>
    <w:multiLevelType w:val="hybridMultilevel"/>
    <w:tmpl w:val="CBECB414"/>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1" w15:restartNumberingAfterBreak="0">
    <w:nsid w:val="189E1F08"/>
    <w:multiLevelType w:val="hybridMultilevel"/>
    <w:tmpl w:val="7A6CFEA2"/>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2" w15:restartNumberingAfterBreak="0">
    <w:nsid w:val="18A64EA3"/>
    <w:multiLevelType w:val="hybridMultilevel"/>
    <w:tmpl w:val="F1725AA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3" w15:restartNumberingAfterBreak="0">
    <w:nsid w:val="18B1042E"/>
    <w:multiLevelType w:val="hybridMultilevel"/>
    <w:tmpl w:val="F0348BA0"/>
    <w:lvl w:ilvl="0" w:tplc="E49CBFC8">
      <w:start w:val="2"/>
      <w:numFmt w:val="bullet"/>
      <w:lvlText w:val=""/>
      <w:lvlJc w:val="left"/>
      <w:pPr>
        <w:ind w:left="720" w:hanging="360"/>
      </w:pPr>
      <w:rPr>
        <w:rFonts w:ascii="Arial" w:eastAsia="Calibr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199D52F6"/>
    <w:multiLevelType w:val="hybridMultilevel"/>
    <w:tmpl w:val="FF7A83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5" w15:restartNumberingAfterBreak="0">
    <w:nsid w:val="19E81884"/>
    <w:multiLevelType w:val="hybridMultilevel"/>
    <w:tmpl w:val="4E442058"/>
    <w:lvl w:ilvl="0" w:tplc="08090001">
      <w:start w:val="1"/>
      <w:numFmt w:val="bullet"/>
      <w:lvlText w:val=""/>
      <w:lvlJc w:val="left"/>
      <w:pPr>
        <w:ind w:left="1130" w:hanging="360"/>
      </w:pPr>
      <w:rPr>
        <w:rFonts w:ascii="Symbol" w:hAnsi="Symbol" w:cs="Symbol" w:hint="default"/>
      </w:rPr>
    </w:lvl>
    <w:lvl w:ilvl="1" w:tplc="08090003">
      <w:start w:val="1"/>
      <w:numFmt w:val="bullet"/>
      <w:lvlText w:val="o"/>
      <w:lvlJc w:val="left"/>
      <w:pPr>
        <w:ind w:left="1850" w:hanging="360"/>
      </w:pPr>
      <w:rPr>
        <w:rFonts w:ascii="Courier New" w:hAnsi="Courier New" w:cs="Courier New" w:hint="default"/>
      </w:rPr>
    </w:lvl>
    <w:lvl w:ilvl="2" w:tplc="08090005" w:tentative="1">
      <w:start w:val="1"/>
      <w:numFmt w:val="bullet"/>
      <w:lvlText w:val=""/>
      <w:lvlJc w:val="left"/>
      <w:pPr>
        <w:ind w:left="2570" w:hanging="360"/>
      </w:pPr>
      <w:rPr>
        <w:rFonts w:ascii="Wingdings" w:hAnsi="Wingdings" w:hint="default"/>
      </w:rPr>
    </w:lvl>
    <w:lvl w:ilvl="3" w:tplc="08090001" w:tentative="1">
      <w:start w:val="1"/>
      <w:numFmt w:val="bullet"/>
      <w:lvlText w:val=""/>
      <w:lvlJc w:val="left"/>
      <w:pPr>
        <w:ind w:left="3290" w:hanging="360"/>
      </w:pPr>
      <w:rPr>
        <w:rFonts w:ascii="Symbol" w:hAnsi="Symbol" w:hint="default"/>
      </w:rPr>
    </w:lvl>
    <w:lvl w:ilvl="4" w:tplc="08090003" w:tentative="1">
      <w:start w:val="1"/>
      <w:numFmt w:val="bullet"/>
      <w:lvlText w:val="o"/>
      <w:lvlJc w:val="left"/>
      <w:pPr>
        <w:ind w:left="4010" w:hanging="360"/>
      </w:pPr>
      <w:rPr>
        <w:rFonts w:ascii="Courier New" w:hAnsi="Courier New" w:cs="Courier New" w:hint="default"/>
      </w:rPr>
    </w:lvl>
    <w:lvl w:ilvl="5" w:tplc="08090005" w:tentative="1">
      <w:start w:val="1"/>
      <w:numFmt w:val="bullet"/>
      <w:lvlText w:val=""/>
      <w:lvlJc w:val="left"/>
      <w:pPr>
        <w:ind w:left="4730" w:hanging="360"/>
      </w:pPr>
      <w:rPr>
        <w:rFonts w:ascii="Wingdings" w:hAnsi="Wingdings" w:hint="default"/>
      </w:rPr>
    </w:lvl>
    <w:lvl w:ilvl="6" w:tplc="08090001" w:tentative="1">
      <w:start w:val="1"/>
      <w:numFmt w:val="bullet"/>
      <w:lvlText w:val=""/>
      <w:lvlJc w:val="left"/>
      <w:pPr>
        <w:ind w:left="5450" w:hanging="360"/>
      </w:pPr>
      <w:rPr>
        <w:rFonts w:ascii="Symbol" w:hAnsi="Symbol" w:hint="default"/>
      </w:rPr>
    </w:lvl>
    <w:lvl w:ilvl="7" w:tplc="08090003" w:tentative="1">
      <w:start w:val="1"/>
      <w:numFmt w:val="bullet"/>
      <w:lvlText w:val="o"/>
      <w:lvlJc w:val="left"/>
      <w:pPr>
        <w:ind w:left="6170" w:hanging="360"/>
      </w:pPr>
      <w:rPr>
        <w:rFonts w:ascii="Courier New" w:hAnsi="Courier New" w:cs="Courier New" w:hint="default"/>
      </w:rPr>
    </w:lvl>
    <w:lvl w:ilvl="8" w:tplc="08090005" w:tentative="1">
      <w:start w:val="1"/>
      <w:numFmt w:val="bullet"/>
      <w:lvlText w:val=""/>
      <w:lvlJc w:val="left"/>
      <w:pPr>
        <w:ind w:left="6890" w:hanging="360"/>
      </w:pPr>
      <w:rPr>
        <w:rFonts w:ascii="Wingdings" w:hAnsi="Wingdings" w:hint="default"/>
      </w:rPr>
    </w:lvl>
  </w:abstractNum>
  <w:abstractNum w:abstractNumId="86" w15:restartNumberingAfterBreak="0">
    <w:nsid w:val="1A770121"/>
    <w:multiLevelType w:val="hybridMultilevel"/>
    <w:tmpl w:val="FE5E16B2"/>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87" w15:restartNumberingAfterBreak="0">
    <w:nsid w:val="1B346155"/>
    <w:multiLevelType w:val="hybridMultilevel"/>
    <w:tmpl w:val="9AEE1E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8" w15:restartNumberingAfterBreak="0">
    <w:nsid w:val="1B3573BD"/>
    <w:multiLevelType w:val="hybridMultilevel"/>
    <w:tmpl w:val="F9E8D804"/>
    <w:lvl w:ilvl="0" w:tplc="1C090003">
      <w:start w:val="1"/>
      <w:numFmt w:val="bullet"/>
      <w:lvlText w:val="o"/>
      <w:lvlJc w:val="left"/>
      <w:pPr>
        <w:ind w:left="1077" w:hanging="360"/>
      </w:pPr>
      <w:rPr>
        <w:rFonts w:ascii="Courier New" w:hAnsi="Courier New" w:cs="Courier New" w:hint="default"/>
      </w:rPr>
    </w:lvl>
    <w:lvl w:ilvl="1" w:tplc="08090003" w:tentative="1">
      <w:start w:val="1"/>
      <w:numFmt w:val="bullet"/>
      <w:lvlText w:val="o"/>
      <w:lvlJc w:val="left"/>
      <w:pPr>
        <w:ind w:left="1797" w:hanging="360"/>
      </w:pPr>
      <w:rPr>
        <w:rFonts w:ascii="Courier New" w:hAnsi="Courier New" w:cs="Courier New" w:hint="default"/>
      </w:rPr>
    </w:lvl>
    <w:lvl w:ilvl="2" w:tplc="08090005" w:tentative="1">
      <w:start w:val="1"/>
      <w:numFmt w:val="bullet"/>
      <w:lvlText w:val=""/>
      <w:lvlJc w:val="left"/>
      <w:pPr>
        <w:ind w:left="2517" w:hanging="360"/>
      </w:pPr>
      <w:rPr>
        <w:rFonts w:ascii="Wingdings" w:hAnsi="Wingdings" w:hint="default"/>
      </w:rPr>
    </w:lvl>
    <w:lvl w:ilvl="3" w:tplc="08090001" w:tentative="1">
      <w:start w:val="1"/>
      <w:numFmt w:val="bullet"/>
      <w:lvlText w:val=""/>
      <w:lvlJc w:val="left"/>
      <w:pPr>
        <w:ind w:left="3237" w:hanging="360"/>
      </w:pPr>
      <w:rPr>
        <w:rFonts w:ascii="Symbol" w:hAnsi="Symbol" w:hint="default"/>
      </w:rPr>
    </w:lvl>
    <w:lvl w:ilvl="4" w:tplc="08090003" w:tentative="1">
      <w:start w:val="1"/>
      <w:numFmt w:val="bullet"/>
      <w:lvlText w:val="o"/>
      <w:lvlJc w:val="left"/>
      <w:pPr>
        <w:ind w:left="3957" w:hanging="360"/>
      </w:pPr>
      <w:rPr>
        <w:rFonts w:ascii="Courier New" w:hAnsi="Courier New" w:cs="Courier New" w:hint="default"/>
      </w:rPr>
    </w:lvl>
    <w:lvl w:ilvl="5" w:tplc="08090005" w:tentative="1">
      <w:start w:val="1"/>
      <w:numFmt w:val="bullet"/>
      <w:lvlText w:val=""/>
      <w:lvlJc w:val="left"/>
      <w:pPr>
        <w:ind w:left="4677" w:hanging="360"/>
      </w:pPr>
      <w:rPr>
        <w:rFonts w:ascii="Wingdings" w:hAnsi="Wingdings" w:hint="default"/>
      </w:rPr>
    </w:lvl>
    <w:lvl w:ilvl="6" w:tplc="08090001" w:tentative="1">
      <w:start w:val="1"/>
      <w:numFmt w:val="bullet"/>
      <w:lvlText w:val=""/>
      <w:lvlJc w:val="left"/>
      <w:pPr>
        <w:ind w:left="5397" w:hanging="360"/>
      </w:pPr>
      <w:rPr>
        <w:rFonts w:ascii="Symbol" w:hAnsi="Symbol" w:hint="default"/>
      </w:rPr>
    </w:lvl>
    <w:lvl w:ilvl="7" w:tplc="08090003" w:tentative="1">
      <w:start w:val="1"/>
      <w:numFmt w:val="bullet"/>
      <w:lvlText w:val="o"/>
      <w:lvlJc w:val="left"/>
      <w:pPr>
        <w:ind w:left="6117" w:hanging="360"/>
      </w:pPr>
      <w:rPr>
        <w:rFonts w:ascii="Courier New" w:hAnsi="Courier New" w:cs="Courier New" w:hint="default"/>
      </w:rPr>
    </w:lvl>
    <w:lvl w:ilvl="8" w:tplc="08090005" w:tentative="1">
      <w:start w:val="1"/>
      <w:numFmt w:val="bullet"/>
      <w:lvlText w:val=""/>
      <w:lvlJc w:val="left"/>
      <w:pPr>
        <w:ind w:left="6837" w:hanging="360"/>
      </w:pPr>
      <w:rPr>
        <w:rFonts w:ascii="Wingdings" w:hAnsi="Wingdings" w:hint="default"/>
      </w:rPr>
    </w:lvl>
  </w:abstractNum>
  <w:abstractNum w:abstractNumId="89" w15:restartNumberingAfterBreak="0">
    <w:nsid w:val="1BB82108"/>
    <w:multiLevelType w:val="multilevel"/>
    <w:tmpl w:val="223A937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90" w15:restartNumberingAfterBreak="0">
    <w:nsid w:val="1C2F63CE"/>
    <w:multiLevelType w:val="hybridMultilevel"/>
    <w:tmpl w:val="2264A3C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91" w15:restartNumberingAfterBreak="0">
    <w:nsid w:val="1CFB0AAE"/>
    <w:multiLevelType w:val="hybridMultilevel"/>
    <w:tmpl w:val="E02802C2"/>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92" w15:restartNumberingAfterBreak="0">
    <w:nsid w:val="1CFD5C77"/>
    <w:multiLevelType w:val="multilevel"/>
    <w:tmpl w:val="C97E6EF6"/>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93" w15:restartNumberingAfterBreak="0">
    <w:nsid w:val="1D5465AA"/>
    <w:multiLevelType w:val="hybridMultilevel"/>
    <w:tmpl w:val="FD0AF756"/>
    <w:lvl w:ilvl="0" w:tplc="1C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94" w15:restartNumberingAfterBreak="0">
    <w:nsid w:val="1DBC78C3"/>
    <w:multiLevelType w:val="multilevel"/>
    <w:tmpl w:val="67BC0EC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95" w15:restartNumberingAfterBreak="0">
    <w:nsid w:val="1DCD7D62"/>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96" w15:restartNumberingAfterBreak="0">
    <w:nsid w:val="1E195C35"/>
    <w:multiLevelType w:val="hybridMultilevel"/>
    <w:tmpl w:val="455068EA"/>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97" w15:restartNumberingAfterBreak="0">
    <w:nsid w:val="1E3B074D"/>
    <w:multiLevelType w:val="hybridMultilevel"/>
    <w:tmpl w:val="A45835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8" w15:restartNumberingAfterBreak="0">
    <w:nsid w:val="1E4B646D"/>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99" w15:restartNumberingAfterBreak="0">
    <w:nsid w:val="1EFD75C4"/>
    <w:multiLevelType w:val="hybridMultilevel"/>
    <w:tmpl w:val="6D7A7DB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0" w15:restartNumberingAfterBreak="0">
    <w:nsid w:val="1F4B37F5"/>
    <w:multiLevelType w:val="hybridMultilevel"/>
    <w:tmpl w:val="E51AC35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01" w15:restartNumberingAfterBreak="0">
    <w:nsid w:val="1FEA7C43"/>
    <w:multiLevelType w:val="multilevel"/>
    <w:tmpl w:val="223A937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02" w15:restartNumberingAfterBreak="0">
    <w:nsid w:val="1FF8368F"/>
    <w:multiLevelType w:val="hybridMultilevel"/>
    <w:tmpl w:val="EC60B17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3" w15:restartNumberingAfterBreak="0">
    <w:nsid w:val="201C0037"/>
    <w:multiLevelType w:val="hybridMultilevel"/>
    <w:tmpl w:val="F582168C"/>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04" w15:restartNumberingAfterBreak="0">
    <w:nsid w:val="2056431C"/>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05" w15:restartNumberingAfterBreak="0">
    <w:nsid w:val="205C2A1B"/>
    <w:multiLevelType w:val="multilevel"/>
    <w:tmpl w:val="C97E6EF6"/>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06" w15:restartNumberingAfterBreak="0">
    <w:nsid w:val="2170103A"/>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07" w15:restartNumberingAfterBreak="0">
    <w:nsid w:val="21D63944"/>
    <w:multiLevelType w:val="hybridMultilevel"/>
    <w:tmpl w:val="4BFA057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8" w15:restartNumberingAfterBreak="0">
    <w:nsid w:val="22042288"/>
    <w:multiLevelType w:val="hybridMultilevel"/>
    <w:tmpl w:val="DB8ADD8E"/>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09" w15:restartNumberingAfterBreak="0">
    <w:nsid w:val="22182BF1"/>
    <w:multiLevelType w:val="multilevel"/>
    <w:tmpl w:val="0360CD58"/>
    <w:lvl w:ilvl="0">
      <w:start w:val="1"/>
      <w:numFmt w:val="decimal"/>
      <w:lvlText w:val="%1"/>
      <w:lvlJc w:val="left"/>
      <w:pPr>
        <w:ind w:left="525" w:hanging="525"/>
      </w:pPr>
      <w:rPr>
        <w:rFonts w:hint="default"/>
      </w:rPr>
    </w:lvl>
    <w:lvl w:ilvl="1">
      <w:start w:val="3"/>
      <w:numFmt w:val="decimal"/>
      <w:lvlText w:val="%1.%2"/>
      <w:lvlJc w:val="left"/>
      <w:pPr>
        <w:ind w:left="525" w:hanging="525"/>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0" w15:restartNumberingAfterBreak="0">
    <w:nsid w:val="2250181F"/>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11" w15:restartNumberingAfterBreak="0">
    <w:nsid w:val="22507D16"/>
    <w:multiLevelType w:val="multilevel"/>
    <w:tmpl w:val="9502FF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15:restartNumberingAfterBreak="0">
    <w:nsid w:val="225145C7"/>
    <w:multiLevelType w:val="hybridMultilevel"/>
    <w:tmpl w:val="68D887A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3" w15:restartNumberingAfterBreak="0">
    <w:nsid w:val="229864F5"/>
    <w:multiLevelType w:val="multilevel"/>
    <w:tmpl w:val="2AC8C5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22A00231"/>
    <w:multiLevelType w:val="hybridMultilevel"/>
    <w:tmpl w:val="BA06084E"/>
    <w:lvl w:ilvl="0" w:tplc="41FA7F12">
      <w:start w:val="1"/>
      <w:numFmt w:val="bullet"/>
      <w:pStyle w:val="SmallTip"/>
      <w:lvlText w:val=""/>
      <w:lvlJc w:val="left"/>
      <w:pPr>
        <w:tabs>
          <w:tab w:val="num" w:pos="-31680"/>
        </w:tabs>
        <w:ind w:left="737" w:hanging="38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5" w15:restartNumberingAfterBreak="0">
    <w:nsid w:val="22FF574D"/>
    <w:multiLevelType w:val="multilevel"/>
    <w:tmpl w:val="C97E6EF6"/>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16" w15:restartNumberingAfterBreak="0">
    <w:nsid w:val="2312247F"/>
    <w:multiLevelType w:val="hybridMultilevel"/>
    <w:tmpl w:val="A73417C0"/>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17" w15:restartNumberingAfterBreak="0">
    <w:nsid w:val="23437BFC"/>
    <w:multiLevelType w:val="hybridMultilevel"/>
    <w:tmpl w:val="6A4EB3D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8" w15:restartNumberingAfterBreak="0">
    <w:nsid w:val="23745944"/>
    <w:multiLevelType w:val="hybridMultilevel"/>
    <w:tmpl w:val="A2426848"/>
    <w:lvl w:ilvl="0" w:tplc="08090001">
      <w:start w:val="1"/>
      <w:numFmt w:val="bullet"/>
      <w:lvlText w:val=""/>
      <w:lvlJc w:val="left"/>
      <w:pPr>
        <w:ind w:left="972" w:hanging="360"/>
      </w:pPr>
      <w:rPr>
        <w:rFonts w:ascii="Symbol" w:hAnsi="Symbol" w:hint="default"/>
      </w:rPr>
    </w:lvl>
    <w:lvl w:ilvl="1" w:tplc="08090003" w:tentative="1">
      <w:start w:val="1"/>
      <w:numFmt w:val="bullet"/>
      <w:lvlText w:val="o"/>
      <w:lvlJc w:val="left"/>
      <w:pPr>
        <w:ind w:left="1692" w:hanging="360"/>
      </w:pPr>
      <w:rPr>
        <w:rFonts w:ascii="Courier New" w:hAnsi="Courier New" w:cs="Courier New" w:hint="default"/>
      </w:rPr>
    </w:lvl>
    <w:lvl w:ilvl="2" w:tplc="08090005" w:tentative="1">
      <w:start w:val="1"/>
      <w:numFmt w:val="bullet"/>
      <w:lvlText w:val=""/>
      <w:lvlJc w:val="left"/>
      <w:pPr>
        <w:ind w:left="2412" w:hanging="360"/>
      </w:pPr>
      <w:rPr>
        <w:rFonts w:ascii="Wingdings" w:hAnsi="Wingdings" w:hint="default"/>
      </w:rPr>
    </w:lvl>
    <w:lvl w:ilvl="3" w:tplc="08090001" w:tentative="1">
      <w:start w:val="1"/>
      <w:numFmt w:val="bullet"/>
      <w:lvlText w:val=""/>
      <w:lvlJc w:val="left"/>
      <w:pPr>
        <w:ind w:left="3132" w:hanging="360"/>
      </w:pPr>
      <w:rPr>
        <w:rFonts w:ascii="Symbol" w:hAnsi="Symbol" w:hint="default"/>
      </w:rPr>
    </w:lvl>
    <w:lvl w:ilvl="4" w:tplc="08090003" w:tentative="1">
      <w:start w:val="1"/>
      <w:numFmt w:val="bullet"/>
      <w:lvlText w:val="o"/>
      <w:lvlJc w:val="left"/>
      <w:pPr>
        <w:ind w:left="3852" w:hanging="360"/>
      </w:pPr>
      <w:rPr>
        <w:rFonts w:ascii="Courier New" w:hAnsi="Courier New" w:cs="Courier New" w:hint="default"/>
      </w:rPr>
    </w:lvl>
    <w:lvl w:ilvl="5" w:tplc="08090005" w:tentative="1">
      <w:start w:val="1"/>
      <w:numFmt w:val="bullet"/>
      <w:lvlText w:val=""/>
      <w:lvlJc w:val="left"/>
      <w:pPr>
        <w:ind w:left="4572" w:hanging="360"/>
      </w:pPr>
      <w:rPr>
        <w:rFonts w:ascii="Wingdings" w:hAnsi="Wingdings" w:hint="default"/>
      </w:rPr>
    </w:lvl>
    <w:lvl w:ilvl="6" w:tplc="08090001" w:tentative="1">
      <w:start w:val="1"/>
      <w:numFmt w:val="bullet"/>
      <w:lvlText w:val=""/>
      <w:lvlJc w:val="left"/>
      <w:pPr>
        <w:ind w:left="5292" w:hanging="360"/>
      </w:pPr>
      <w:rPr>
        <w:rFonts w:ascii="Symbol" w:hAnsi="Symbol" w:hint="default"/>
      </w:rPr>
    </w:lvl>
    <w:lvl w:ilvl="7" w:tplc="08090003" w:tentative="1">
      <w:start w:val="1"/>
      <w:numFmt w:val="bullet"/>
      <w:lvlText w:val="o"/>
      <w:lvlJc w:val="left"/>
      <w:pPr>
        <w:ind w:left="6012" w:hanging="360"/>
      </w:pPr>
      <w:rPr>
        <w:rFonts w:ascii="Courier New" w:hAnsi="Courier New" w:cs="Courier New" w:hint="default"/>
      </w:rPr>
    </w:lvl>
    <w:lvl w:ilvl="8" w:tplc="08090005" w:tentative="1">
      <w:start w:val="1"/>
      <w:numFmt w:val="bullet"/>
      <w:lvlText w:val=""/>
      <w:lvlJc w:val="left"/>
      <w:pPr>
        <w:ind w:left="6732" w:hanging="360"/>
      </w:pPr>
      <w:rPr>
        <w:rFonts w:ascii="Wingdings" w:hAnsi="Wingdings" w:hint="default"/>
      </w:rPr>
    </w:lvl>
  </w:abstractNum>
  <w:abstractNum w:abstractNumId="119" w15:restartNumberingAfterBreak="0">
    <w:nsid w:val="24017C31"/>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20" w15:restartNumberingAfterBreak="0">
    <w:nsid w:val="2464372C"/>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21" w15:restartNumberingAfterBreak="0">
    <w:nsid w:val="24A32D6C"/>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22" w15:restartNumberingAfterBreak="0">
    <w:nsid w:val="25101D69"/>
    <w:multiLevelType w:val="hybridMultilevel"/>
    <w:tmpl w:val="1C1489FC"/>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23" w15:restartNumberingAfterBreak="0">
    <w:nsid w:val="257D721E"/>
    <w:multiLevelType w:val="multilevel"/>
    <w:tmpl w:val="42AC433E"/>
    <w:lvl w:ilvl="0">
      <w:start w:val="5"/>
      <w:numFmt w:val="decimal"/>
      <w:lvlText w:val="%1"/>
      <w:lvlJc w:val="left"/>
      <w:pPr>
        <w:ind w:left="525" w:hanging="525"/>
      </w:pPr>
      <w:rPr>
        <w:rFonts w:hint="default"/>
      </w:rPr>
    </w:lvl>
    <w:lvl w:ilvl="1">
      <w:start w:val="2"/>
      <w:numFmt w:val="decimal"/>
      <w:lvlText w:val="%1.%2"/>
      <w:lvlJc w:val="left"/>
      <w:pPr>
        <w:ind w:left="525" w:hanging="525"/>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4" w15:restartNumberingAfterBreak="0">
    <w:nsid w:val="26135E5A"/>
    <w:multiLevelType w:val="hybridMultilevel"/>
    <w:tmpl w:val="D45ECD1A"/>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5" w15:restartNumberingAfterBreak="0">
    <w:nsid w:val="26827D1C"/>
    <w:multiLevelType w:val="hybridMultilevel"/>
    <w:tmpl w:val="F22C1D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6" w15:restartNumberingAfterBreak="0">
    <w:nsid w:val="26FD69CC"/>
    <w:multiLevelType w:val="hybridMultilevel"/>
    <w:tmpl w:val="FB269C76"/>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27" w15:restartNumberingAfterBreak="0">
    <w:nsid w:val="277320C8"/>
    <w:multiLevelType w:val="hybridMultilevel"/>
    <w:tmpl w:val="957412A2"/>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28" w15:restartNumberingAfterBreak="0">
    <w:nsid w:val="27CF6E2B"/>
    <w:multiLevelType w:val="hybridMultilevel"/>
    <w:tmpl w:val="681C543E"/>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29" w15:restartNumberingAfterBreak="0">
    <w:nsid w:val="288A6B09"/>
    <w:multiLevelType w:val="hybridMultilevel"/>
    <w:tmpl w:val="1E587E8C"/>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30" w15:restartNumberingAfterBreak="0">
    <w:nsid w:val="28A1624D"/>
    <w:multiLevelType w:val="multilevel"/>
    <w:tmpl w:val="7EF27BE8"/>
    <w:lvl w:ilvl="0">
      <w:start w:val="1"/>
      <w:numFmt w:val="bullet"/>
      <w:lvlText w:val=""/>
      <w:lvlJc w:val="left"/>
      <w:pPr>
        <w:ind w:left="405" w:hanging="405"/>
      </w:pPr>
      <w:rPr>
        <w:rFonts w:ascii="Symbol" w:hAnsi="Symbol" w:hint="default"/>
      </w:rPr>
    </w:lvl>
    <w:lvl w:ilvl="1">
      <w:start w:val="1"/>
      <w:numFmt w:val="bullet"/>
      <w:lvlText w:val=""/>
      <w:lvlJc w:val="left"/>
      <w:pPr>
        <w:ind w:left="1080" w:hanging="720"/>
      </w:pPr>
      <w:rPr>
        <w:rFonts w:ascii="Symbol" w:hAnsi="Symbol"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31" w15:restartNumberingAfterBreak="0">
    <w:nsid w:val="295D0494"/>
    <w:multiLevelType w:val="hybridMultilevel"/>
    <w:tmpl w:val="9BEAD3F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2" w15:restartNumberingAfterBreak="0">
    <w:nsid w:val="29BD0015"/>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33" w15:restartNumberingAfterBreak="0">
    <w:nsid w:val="29D92BA5"/>
    <w:multiLevelType w:val="hybridMultilevel"/>
    <w:tmpl w:val="086A4A02"/>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4" w15:restartNumberingAfterBreak="0">
    <w:nsid w:val="29FE33C2"/>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135" w15:restartNumberingAfterBreak="0">
    <w:nsid w:val="2A5113E1"/>
    <w:multiLevelType w:val="hybridMultilevel"/>
    <w:tmpl w:val="1CFEC09A"/>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36" w15:restartNumberingAfterBreak="0">
    <w:nsid w:val="2A5411DA"/>
    <w:multiLevelType w:val="multilevel"/>
    <w:tmpl w:val="3670D064"/>
    <w:lvl w:ilvl="0">
      <w:start w:val="1"/>
      <w:numFmt w:val="decimal"/>
      <w:lvlText w:val="%1"/>
      <w:lvlJc w:val="left"/>
      <w:pPr>
        <w:ind w:left="525" w:hanging="525"/>
      </w:pPr>
      <w:rPr>
        <w:rFonts w:hint="default"/>
      </w:rPr>
    </w:lvl>
    <w:lvl w:ilvl="1">
      <w:start w:val="1"/>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7" w15:restartNumberingAfterBreak="0">
    <w:nsid w:val="2AA52961"/>
    <w:multiLevelType w:val="hybridMultilevel"/>
    <w:tmpl w:val="0FE295E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8" w15:restartNumberingAfterBreak="0">
    <w:nsid w:val="2B7C6D3D"/>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39" w15:restartNumberingAfterBreak="0">
    <w:nsid w:val="2BF477E6"/>
    <w:multiLevelType w:val="multilevel"/>
    <w:tmpl w:val="ACC45B3C"/>
    <w:lvl w:ilvl="0">
      <w:start w:val="1"/>
      <w:numFmt w:val="decimal"/>
      <w:lvlText w:val="%1."/>
      <w:lvlJc w:val="left"/>
      <w:pPr>
        <w:ind w:left="360" w:hanging="360"/>
      </w:pPr>
    </w:lvl>
    <w:lvl w:ilvl="1">
      <w:start w:val="3"/>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40" w15:restartNumberingAfterBreak="0">
    <w:nsid w:val="2CA167DA"/>
    <w:multiLevelType w:val="hybridMultilevel"/>
    <w:tmpl w:val="B7EC6B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1" w15:restartNumberingAfterBreak="0">
    <w:nsid w:val="2CAC04F2"/>
    <w:multiLevelType w:val="hybridMultilevel"/>
    <w:tmpl w:val="F43E9A54"/>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42" w15:restartNumberingAfterBreak="0">
    <w:nsid w:val="2D2D47EF"/>
    <w:multiLevelType w:val="hybridMultilevel"/>
    <w:tmpl w:val="A76EC8B2"/>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43" w15:restartNumberingAfterBreak="0">
    <w:nsid w:val="2D960C83"/>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44" w15:restartNumberingAfterBreak="0">
    <w:nsid w:val="2D986171"/>
    <w:multiLevelType w:val="multilevel"/>
    <w:tmpl w:val="86BA0460"/>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45" w15:restartNumberingAfterBreak="0">
    <w:nsid w:val="2D9D157D"/>
    <w:multiLevelType w:val="hybridMultilevel"/>
    <w:tmpl w:val="0456DA5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46" w15:restartNumberingAfterBreak="0">
    <w:nsid w:val="2DDE6B42"/>
    <w:multiLevelType w:val="hybridMultilevel"/>
    <w:tmpl w:val="0BDEC73A"/>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7" w15:restartNumberingAfterBreak="0">
    <w:nsid w:val="2E03611A"/>
    <w:multiLevelType w:val="hybridMultilevel"/>
    <w:tmpl w:val="C0BA36B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8" w15:restartNumberingAfterBreak="0">
    <w:nsid w:val="2E4D6F46"/>
    <w:multiLevelType w:val="hybridMultilevel"/>
    <w:tmpl w:val="5560B9F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9" w15:restartNumberingAfterBreak="0">
    <w:nsid w:val="2F1160C6"/>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50" w15:restartNumberingAfterBreak="0">
    <w:nsid w:val="2F534271"/>
    <w:multiLevelType w:val="hybridMultilevel"/>
    <w:tmpl w:val="3E5E1BF6"/>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1" w15:restartNumberingAfterBreak="0">
    <w:nsid w:val="2F5B01C9"/>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52" w15:restartNumberingAfterBreak="0">
    <w:nsid w:val="2FD00C4B"/>
    <w:multiLevelType w:val="multilevel"/>
    <w:tmpl w:val="68D418E4"/>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153" w15:restartNumberingAfterBreak="0">
    <w:nsid w:val="2FF219F1"/>
    <w:multiLevelType w:val="multilevel"/>
    <w:tmpl w:val="223A937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54" w15:restartNumberingAfterBreak="0">
    <w:nsid w:val="31293BB8"/>
    <w:multiLevelType w:val="hybridMultilevel"/>
    <w:tmpl w:val="88A24B5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5" w15:restartNumberingAfterBreak="0">
    <w:nsid w:val="31750E7B"/>
    <w:multiLevelType w:val="hybridMultilevel"/>
    <w:tmpl w:val="90ACB128"/>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6" w15:restartNumberingAfterBreak="0">
    <w:nsid w:val="317F7F57"/>
    <w:multiLevelType w:val="multilevel"/>
    <w:tmpl w:val="C750D456"/>
    <w:lvl w:ilvl="0">
      <w:start w:val="1"/>
      <w:numFmt w:val="decimal"/>
      <w:lvlText w:val="%1."/>
      <w:lvlJc w:val="left"/>
      <w:pPr>
        <w:ind w:left="360" w:hanging="360"/>
      </w:p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57" w15:restartNumberingAfterBreak="0">
    <w:nsid w:val="318451E1"/>
    <w:multiLevelType w:val="hybridMultilevel"/>
    <w:tmpl w:val="D52ED51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8" w15:restartNumberingAfterBreak="0">
    <w:nsid w:val="324000B7"/>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59" w15:restartNumberingAfterBreak="0">
    <w:nsid w:val="324711FE"/>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60" w15:restartNumberingAfterBreak="0">
    <w:nsid w:val="32506144"/>
    <w:multiLevelType w:val="multilevel"/>
    <w:tmpl w:val="7EF27BE8"/>
    <w:lvl w:ilvl="0">
      <w:start w:val="1"/>
      <w:numFmt w:val="bullet"/>
      <w:lvlText w:val=""/>
      <w:lvlJc w:val="left"/>
      <w:pPr>
        <w:ind w:left="405" w:hanging="405"/>
      </w:pPr>
      <w:rPr>
        <w:rFonts w:ascii="Symbol" w:hAnsi="Symbol" w:hint="default"/>
      </w:rPr>
    </w:lvl>
    <w:lvl w:ilvl="1">
      <w:start w:val="1"/>
      <w:numFmt w:val="bullet"/>
      <w:lvlText w:val=""/>
      <w:lvlJc w:val="left"/>
      <w:pPr>
        <w:ind w:left="1080" w:hanging="720"/>
      </w:pPr>
      <w:rPr>
        <w:rFonts w:ascii="Symbol" w:hAnsi="Symbol"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61" w15:restartNumberingAfterBreak="0">
    <w:nsid w:val="32FD5C14"/>
    <w:multiLevelType w:val="hybridMultilevel"/>
    <w:tmpl w:val="76041A38"/>
    <w:lvl w:ilvl="0" w:tplc="A386B2E0">
      <w:start w:val="1"/>
      <w:numFmt w:val="bullet"/>
      <w:pStyle w:val="Bullet1"/>
      <w:lvlText w:val=""/>
      <w:lvlJc w:val="left"/>
      <w:pPr>
        <w:ind w:left="360" w:hanging="360"/>
      </w:pPr>
      <w:rPr>
        <w:rFonts w:ascii="Wingdings" w:hAnsi="Wingdings" w:hint="default"/>
        <w:color w:val="auto"/>
      </w:rPr>
    </w:lvl>
    <w:lvl w:ilvl="1" w:tplc="D7F8C828">
      <w:start w:val="1"/>
      <w:numFmt w:val="bullet"/>
      <w:lvlText w:val=""/>
      <w:lvlJc w:val="left"/>
      <w:pPr>
        <w:ind w:left="1080" w:hanging="360"/>
      </w:pPr>
      <w:rPr>
        <w:rFonts w:ascii="CommonBullets" w:hAnsi="CommonBullets"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2" w15:restartNumberingAfterBreak="0">
    <w:nsid w:val="32FE02D8"/>
    <w:multiLevelType w:val="hybridMultilevel"/>
    <w:tmpl w:val="BCCA148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3" w15:restartNumberingAfterBreak="0">
    <w:nsid w:val="338E0D46"/>
    <w:multiLevelType w:val="hybridMultilevel"/>
    <w:tmpl w:val="BF941A64"/>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64" w15:restartNumberingAfterBreak="0">
    <w:nsid w:val="33B44C27"/>
    <w:multiLevelType w:val="hybridMultilevel"/>
    <w:tmpl w:val="6E2E733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5" w15:restartNumberingAfterBreak="0">
    <w:nsid w:val="33BC030F"/>
    <w:multiLevelType w:val="hybridMultilevel"/>
    <w:tmpl w:val="26F624D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6" w15:restartNumberingAfterBreak="0">
    <w:nsid w:val="33C37FED"/>
    <w:multiLevelType w:val="singleLevel"/>
    <w:tmpl w:val="124EA0E4"/>
    <w:lvl w:ilvl="0">
      <w:start w:val="1"/>
      <w:numFmt w:val="decimal"/>
      <w:lvlText w:val="%1."/>
      <w:legacy w:legacy="1" w:legacySpace="284" w:legacyIndent="567"/>
      <w:lvlJc w:val="left"/>
      <w:pPr>
        <w:ind w:left="567" w:hanging="567"/>
      </w:pPr>
    </w:lvl>
  </w:abstractNum>
  <w:abstractNum w:abstractNumId="167" w15:restartNumberingAfterBreak="0">
    <w:nsid w:val="33C557A5"/>
    <w:multiLevelType w:val="hybridMultilevel"/>
    <w:tmpl w:val="2F20558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8" w15:restartNumberingAfterBreak="0">
    <w:nsid w:val="343E5993"/>
    <w:multiLevelType w:val="multilevel"/>
    <w:tmpl w:val="FF2619E2"/>
    <w:lvl w:ilvl="0">
      <w:start w:val="1"/>
      <w:numFmt w:val="decimal"/>
      <w:lvlText w:val="%1"/>
      <w:lvlJc w:val="left"/>
      <w:pPr>
        <w:ind w:left="525" w:hanging="525"/>
      </w:pPr>
      <w:rPr>
        <w:rFonts w:hint="default"/>
      </w:rPr>
    </w:lvl>
    <w:lvl w:ilvl="1">
      <w:start w:val="4"/>
      <w:numFmt w:val="decimal"/>
      <w:lvlText w:val="%1.%2"/>
      <w:lvlJc w:val="left"/>
      <w:pPr>
        <w:ind w:left="525" w:hanging="52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9" w15:restartNumberingAfterBreak="0">
    <w:nsid w:val="34A26AA6"/>
    <w:multiLevelType w:val="hybridMultilevel"/>
    <w:tmpl w:val="85D49C5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0" w15:restartNumberingAfterBreak="0">
    <w:nsid w:val="34E162B9"/>
    <w:multiLevelType w:val="hybridMultilevel"/>
    <w:tmpl w:val="1A42B88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1" w15:restartNumberingAfterBreak="0">
    <w:nsid w:val="34FB3A55"/>
    <w:multiLevelType w:val="hybridMultilevel"/>
    <w:tmpl w:val="2D14A64A"/>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72" w15:restartNumberingAfterBreak="0">
    <w:nsid w:val="350D77D9"/>
    <w:multiLevelType w:val="multilevel"/>
    <w:tmpl w:val="0F4660B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73" w15:restartNumberingAfterBreak="0">
    <w:nsid w:val="350F3854"/>
    <w:multiLevelType w:val="hybridMultilevel"/>
    <w:tmpl w:val="591ACC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4" w15:restartNumberingAfterBreak="0">
    <w:nsid w:val="35F93D37"/>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175" w15:restartNumberingAfterBreak="0">
    <w:nsid w:val="365F2151"/>
    <w:multiLevelType w:val="hybridMultilevel"/>
    <w:tmpl w:val="D6EEF16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6" w15:restartNumberingAfterBreak="0">
    <w:nsid w:val="3662052F"/>
    <w:multiLevelType w:val="multilevel"/>
    <w:tmpl w:val="223A937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77" w15:restartNumberingAfterBreak="0">
    <w:nsid w:val="36825E96"/>
    <w:multiLevelType w:val="hybridMultilevel"/>
    <w:tmpl w:val="C958C1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8" w15:restartNumberingAfterBreak="0">
    <w:nsid w:val="37724F93"/>
    <w:multiLevelType w:val="hybridMultilevel"/>
    <w:tmpl w:val="FF2E1374"/>
    <w:lvl w:ilvl="0" w:tplc="E5AA63CA">
      <w:start w:val="1"/>
      <w:numFmt w:val="bullet"/>
      <w:lvlRestart w:val="0"/>
      <w:pStyle w:val="SmallNote"/>
      <w:lvlText w:val=""/>
      <w:lvlJc w:val="left"/>
      <w:pPr>
        <w:tabs>
          <w:tab w:val="num" w:pos="737"/>
        </w:tabs>
        <w:ind w:left="737" w:hanging="380"/>
      </w:pPr>
      <w:rPr>
        <w:rFonts w:ascii="Wingdings" w:hAnsi="Wingdings" w:hint="default"/>
        <w:b/>
        <w:i w:val="0"/>
        <w:sz w:val="24"/>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9" w15:restartNumberingAfterBreak="0">
    <w:nsid w:val="37811304"/>
    <w:multiLevelType w:val="multilevel"/>
    <w:tmpl w:val="7EF27BE8"/>
    <w:lvl w:ilvl="0">
      <w:start w:val="1"/>
      <w:numFmt w:val="bullet"/>
      <w:lvlText w:val=""/>
      <w:lvlJc w:val="left"/>
      <w:pPr>
        <w:ind w:left="405" w:hanging="405"/>
      </w:pPr>
      <w:rPr>
        <w:rFonts w:ascii="Symbol" w:hAnsi="Symbol" w:hint="default"/>
      </w:rPr>
    </w:lvl>
    <w:lvl w:ilvl="1">
      <w:start w:val="1"/>
      <w:numFmt w:val="bullet"/>
      <w:lvlText w:val=""/>
      <w:lvlJc w:val="left"/>
      <w:pPr>
        <w:ind w:left="1080" w:hanging="720"/>
      </w:pPr>
      <w:rPr>
        <w:rFonts w:ascii="Symbol" w:hAnsi="Symbol"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80" w15:restartNumberingAfterBreak="0">
    <w:nsid w:val="38014657"/>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81" w15:restartNumberingAfterBreak="0">
    <w:nsid w:val="38844D50"/>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182" w15:restartNumberingAfterBreak="0">
    <w:nsid w:val="38C47099"/>
    <w:multiLevelType w:val="hybridMultilevel"/>
    <w:tmpl w:val="87AA2E0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83" w15:restartNumberingAfterBreak="0">
    <w:nsid w:val="39355AED"/>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84" w15:restartNumberingAfterBreak="0">
    <w:nsid w:val="393C65F1"/>
    <w:multiLevelType w:val="hybridMultilevel"/>
    <w:tmpl w:val="5C2EB440"/>
    <w:lvl w:ilvl="0" w:tplc="F68E41B4">
      <w:start w:val="1"/>
      <w:numFmt w:val="bullet"/>
      <w:lvlText w:val=""/>
      <w:lvlJc w:val="left"/>
      <w:pPr>
        <w:ind w:left="360" w:hanging="360"/>
      </w:pPr>
      <w:rPr>
        <w:rFonts w:ascii="Symbol" w:eastAsia="Calibri"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185" w15:restartNumberingAfterBreak="0">
    <w:nsid w:val="398A2BA5"/>
    <w:multiLevelType w:val="multilevel"/>
    <w:tmpl w:val="70F4DF5E"/>
    <w:lvl w:ilvl="0">
      <w:start w:val="1"/>
      <w:numFmt w:val="decimal"/>
      <w:lvlText w:val="%1."/>
      <w:lvlJc w:val="left"/>
      <w:pPr>
        <w:ind w:left="360" w:hanging="360"/>
      </w:pPr>
      <w:rPr>
        <w:rFonts w:hint="default"/>
      </w:rPr>
    </w:lvl>
    <w:lvl w:ilvl="1">
      <w:start w:val="3"/>
      <w:numFmt w:val="decimal"/>
      <w:isLgl/>
      <w:lvlText w:val="%1.%2"/>
      <w:lvlJc w:val="left"/>
      <w:pPr>
        <w:ind w:left="1140" w:hanging="1140"/>
      </w:pPr>
      <w:rPr>
        <w:rFonts w:hint="default"/>
      </w:rPr>
    </w:lvl>
    <w:lvl w:ilvl="2">
      <w:start w:val="2"/>
      <w:numFmt w:val="decimal"/>
      <w:isLgl/>
      <w:lvlText w:val="%1.%2.%3"/>
      <w:lvlJc w:val="left"/>
      <w:pPr>
        <w:ind w:left="1140" w:hanging="1140"/>
      </w:pPr>
      <w:rPr>
        <w:rFonts w:hint="default"/>
      </w:rPr>
    </w:lvl>
    <w:lvl w:ilvl="3">
      <w:start w:val="2"/>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86" w15:restartNumberingAfterBreak="0">
    <w:nsid w:val="39CC11F3"/>
    <w:multiLevelType w:val="hybridMultilevel"/>
    <w:tmpl w:val="9E9C51BA"/>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7" w15:restartNumberingAfterBreak="0">
    <w:nsid w:val="3A800DBF"/>
    <w:multiLevelType w:val="multilevel"/>
    <w:tmpl w:val="8B3AD41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8" w15:restartNumberingAfterBreak="0">
    <w:nsid w:val="3AE63AF7"/>
    <w:multiLevelType w:val="hybridMultilevel"/>
    <w:tmpl w:val="9DFE9E7C"/>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9" w15:restartNumberingAfterBreak="0">
    <w:nsid w:val="3B06246E"/>
    <w:multiLevelType w:val="hybridMultilevel"/>
    <w:tmpl w:val="804ECB06"/>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90" w15:restartNumberingAfterBreak="0">
    <w:nsid w:val="3B33667F"/>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91" w15:restartNumberingAfterBreak="0">
    <w:nsid w:val="3B416C14"/>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92" w15:restartNumberingAfterBreak="0">
    <w:nsid w:val="3B4B6448"/>
    <w:multiLevelType w:val="hybridMultilevel"/>
    <w:tmpl w:val="E61449A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15:restartNumberingAfterBreak="0">
    <w:nsid w:val="3CCB71A2"/>
    <w:multiLevelType w:val="hybridMultilevel"/>
    <w:tmpl w:val="347491D8"/>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94" w15:restartNumberingAfterBreak="0">
    <w:nsid w:val="3D675458"/>
    <w:multiLevelType w:val="multilevel"/>
    <w:tmpl w:val="187817E2"/>
    <w:lvl w:ilvl="0">
      <w:start w:val="1"/>
      <w:numFmt w:val="decimal"/>
      <w:lvlText w:val="%1."/>
      <w:lvlJc w:val="left"/>
      <w:pPr>
        <w:ind w:left="360" w:hanging="360"/>
      </w:pPr>
    </w:lvl>
    <w:lvl w:ilvl="1">
      <w:start w:val="1"/>
      <w:numFmt w:val="decimal"/>
      <w:isLgl/>
      <w:lvlText w:val="%1.%2"/>
      <w:lvlJc w:val="left"/>
      <w:pPr>
        <w:ind w:left="1140" w:hanging="1140"/>
      </w:pPr>
      <w:rPr>
        <w:rFonts w:hint="default"/>
      </w:rPr>
    </w:lvl>
    <w:lvl w:ilvl="2">
      <w:start w:val="2"/>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95" w15:restartNumberingAfterBreak="0">
    <w:nsid w:val="3D925560"/>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96" w15:restartNumberingAfterBreak="0">
    <w:nsid w:val="3E214659"/>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97" w15:restartNumberingAfterBreak="0">
    <w:nsid w:val="3E865448"/>
    <w:multiLevelType w:val="hybridMultilevel"/>
    <w:tmpl w:val="06345A3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8" w15:restartNumberingAfterBreak="0">
    <w:nsid w:val="3EB57841"/>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199" w15:restartNumberingAfterBreak="0">
    <w:nsid w:val="40140BCE"/>
    <w:multiLevelType w:val="hybridMultilevel"/>
    <w:tmpl w:val="2474C62C"/>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0" w15:restartNumberingAfterBreak="0">
    <w:nsid w:val="402D4E2A"/>
    <w:multiLevelType w:val="multilevel"/>
    <w:tmpl w:val="436CE5A6"/>
    <w:lvl w:ilvl="0">
      <w:start w:val="1"/>
      <w:numFmt w:val="bullet"/>
      <w:lvlText w:val=""/>
      <w:lvlJc w:val="left"/>
      <w:pPr>
        <w:tabs>
          <w:tab w:val="num" w:pos="360"/>
        </w:tabs>
        <w:ind w:left="360" w:hanging="360"/>
      </w:pPr>
      <w:rPr>
        <w:rFonts w:ascii="Symbol" w:hAnsi="Symbol" w:hint="default"/>
        <w:sz w:val="20"/>
      </w:rPr>
    </w:lvl>
    <w:lvl w:ilvl="1">
      <w:start w:val="5"/>
      <w:numFmt w:val="bullet"/>
      <w:lvlText w:val="-"/>
      <w:lvlJc w:val="left"/>
      <w:pPr>
        <w:ind w:left="1080" w:hanging="360"/>
      </w:pPr>
      <w:rPr>
        <w:rFonts w:ascii="Arial" w:eastAsia="Times New Roman" w:hAnsi="Arial" w:cs="Arial" w:hint="default"/>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01" w15:restartNumberingAfterBreak="0">
    <w:nsid w:val="40401070"/>
    <w:multiLevelType w:val="multilevel"/>
    <w:tmpl w:val="7644A2E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02" w15:restartNumberingAfterBreak="0">
    <w:nsid w:val="411C1BB9"/>
    <w:multiLevelType w:val="multilevel"/>
    <w:tmpl w:val="7EF27BE8"/>
    <w:lvl w:ilvl="0">
      <w:start w:val="1"/>
      <w:numFmt w:val="bullet"/>
      <w:lvlText w:val=""/>
      <w:lvlJc w:val="left"/>
      <w:pPr>
        <w:ind w:left="405" w:hanging="405"/>
      </w:pPr>
      <w:rPr>
        <w:rFonts w:ascii="Symbol" w:hAnsi="Symbol" w:hint="default"/>
      </w:rPr>
    </w:lvl>
    <w:lvl w:ilvl="1">
      <w:start w:val="1"/>
      <w:numFmt w:val="bullet"/>
      <w:lvlText w:val=""/>
      <w:lvlJc w:val="left"/>
      <w:pPr>
        <w:ind w:left="1080" w:hanging="720"/>
      </w:pPr>
      <w:rPr>
        <w:rFonts w:ascii="Symbol" w:hAnsi="Symbol"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03" w15:restartNumberingAfterBreak="0">
    <w:nsid w:val="41C57072"/>
    <w:multiLevelType w:val="multilevel"/>
    <w:tmpl w:val="FA74CED4"/>
    <w:lvl w:ilvl="0">
      <w:start w:val="1"/>
      <w:numFmt w:val="decimal"/>
      <w:lvlText w:val="%1."/>
      <w:lvlJc w:val="left"/>
      <w:pPr>
        <w:ind w:left="360" w:hanging="360"/>
      </w:pPr>
    </w:lvl>
    <w:lvl w:ilvl="1">
      <w:start w:val="2"/>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04" w15:restartNumberingAfterBreak="0">
    <w:nsid w:val="41EA797D"/>
    <w:multiLevelType w:val="hybridMultilevel"/>
    <w:tmpl w:val="1108A75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41F22106"/>
    <w:multiLevelType w:val="hybridMultilevel"/>
    <w:tmpl w:val="5C7698BE"/>
    <w:lvl w:ilvl="0" w:tplc="08090001">
      <w:start w:val="1"/>
      <w:numFmt w:val="bullet"/>
      <w:lvlText w:val=""/>
      <w:lvlJc w:val="left"/>
      <w:pPr>
        <w:ind w:left="1114" w:hanging="360"/>
      </w:pPr>
      <w:rPr>
        <w:rFonts w:ascii="Symbol" w:hAnsi="Symbol" w:hint="default"/>
      </w:rPr>
    </w:lvl>
    <w:lvl w:ilvl="1" w:tplc="08090003" w:tentative="1">
      <w:start w:val="1"/>
      <w:numFmt w:val="bullet"/>
      <w:lvlText w:val="o"/>
      <w:lvlJc w:val="left"/>
      <w:pPr>
        <w:ind w:left="1834" w:hanging="360"/>
      </w:pPr>
      <w:rPr>
        <w:rFonts w:ascii="Courier New" w:hAnsi="Courier New" w:cs="Courier New" w:hint="default"/>
      </w:rPr>
    </w:lvl>
    <w:lvl w:ilvl="2" w:tplc="08090005" w:tentative="1">
      <w:start w:val="1"/>
      <w:numFmt w:val="bullet"/>
      <w:lvlText w:val=""/>
      <w:lvlJc w:val="left"/>
      <w:pPr>
        <w:ind w:left="2554" w:hanging="360"/>
      </w:pPr>
      <w:rPr>
        <w:rFonts w:ascii="Wingdings" w:hAnsi="Wingdings" w:hint="default"/>
      </w:rPr>
    </w:lvl>
    <w:lvl w:ilvl="3" w:tplc="08090001" w:tentative="1">
      <w:start w:val="1"/>
      <w:numFmt w:val="bullet"/>
      <w:lvlText w:val=""/>
      <w:lvlJc w:val="left"/>
      <w:pPr>
        <w:ind w:left="3274" w:hanging="360"/>
      </w:pPr>
      <w:rPr>
        <w:rFonts w:ascii="Symbol" w:hAnsi="Symbol" w:hint="default"/>
      </w:rPr>
    </w:lvl>
    <w:lvl w:ilvl="4" w:tplc="08090003" w:tentative="1">
      <w:start w:val="1"/>
      <w:numFmt w:val="bullet"/>
      <w:lvlText w:val="o"/>
      <w:lvlJc w:val="left"/>
      <w:pPr>
        <w:ind w:left="3994" w:hanging="360"/>
      </w:pPr>
      <w:rPr>
        <w:rFonts w:ascii="Courier New" w:hAnsi="Courier New" w:cs="Courier New" w:hint="default"/>
      </w:rPr>
    </w:lvl>
    <w:lvl w:ilvl="5" w:tplc="08090005" w:tentative="1">
      <w:start w:val="1"/>
      <w:numFmt w:val="bullet"/>
      <w:lvlText w:val=""/>
      <w:lvlJc w:val="left"/>
      <w:pPr>
        <w:ind w:left="4714" w:hanging="360"/>
      </w:pPr>
      <w:rPr>
        <w:rFonts w:ascii="Wingdings" w:hAnsi="Wingdings" w:hint="default"/>
      </w:rPr>
    </w:lvl>
    <w:lvl w:ilvl="6" w:tplc="08090001" w:tentative="1">
      <w:start w:val="1"/>
      <w:numFmt w:val="bullet"/>
      <w:lvlText w:val=""/>
      <w:lvlJc w:val="left"/>
      <w:pPr>
        <w:ind w:left="5434" w:hanging="360"/>
      </w:pPr>
      <w:rPr>
        <w:rFonts w:ascii="Symbol" w:hAnsi="Symbol" w:hint="default"/>
      </w:rPr>
    </w:lvl>
    <w:lvl w:ilvl="7" w:tplc="08090003" w:tentative="1">
      <w:start w:val="1"/>
      <w:numFmt w:val="bullet"/>
      <w:lvlText w:val="o"/>
      <w:lvlJc w:val="left"/>
      <w:pPr>
        <w:ind w:left="6154" w:hanging="360"/>
      </w:pPr>
      <w:rPr>
        <w:rFonts w:ascii="Courier New" w:hAnsi="Courier New" w:cs="Courier New" w:hint="default"/>
      </w:rPr>
    </w:lvl>
    <w:lvl w:ilvl="8" w:tplc="08090005" w:tentative="1">
      <w:start w:val="1"/>
      <w:numFmt w:val="bullet"/>
      <w:lvlText w:val=""/>
      <w:lvlJc w:val="left"/>
      <w:pPr>
        <w:ind w:left="6874" w:hanging="360"/>
      </w:pPr>
      <w:rPr>
        <w:rFonts w:ascii="Wingdings" w:hAnsi="Wingdings" w:hint="default"/>
      </w:rPr>
    </w:lvl>
  </w:abstractNum>
  <w:abstractNum w:abstractNumId="206" w15:restartNumberingAfterBreak="0">
    <w:nsid w:val="42421367"/>
    <w:multiLevelType w:val="hybridMultilevel"/>
    <w:tmpl w:val="2152AFD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7" w15:restartNumberingAfterBreak="0">
    <w:nsid w:val="427135FC"/>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08" w15:restartNumberingAfterBreak="0">
    <w:nsid w:val="42741B00"/>
    <w:multiLevelType w:val="hybridMultilevel"/>
    <w:tmpl w:val="1940FDD4"/>
    <w:lvl w:ilvl="0" w:tplc="FDB6E6F6">
      <w:start w:val="1"/>
      <w:numFmt w:val="bullet"/>
      <w:lvlText w:val=""/>
      <w:lvlJc w:val="left"/>
      <w:pPr>
        <w:ind w:left="360" w:hanging="360"/>
      </w:pPr>
      <w:rPr>
        <w:rFonts w:ascii="Symbol" w:hAnsi="Symbol" w:cs="Symbol" w:hint="default"/>
        <w:vertAlign w:val="baseli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9" w15:restartNumberingAfterBreak="0">
    <w:nsid w:val="42950ECC"/>
    <w:multiLevelType w:val="multilevel"/>
    <w:tmpl w:val="8F86ACB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10" w15:restartNumberingAfterBreak="0">
    <w:nsid w:val="42A61A4A"/>
    <w:multiLevelType w:val="multilevel"/>
    <w:tmpl w:val="223A937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11" w15:restartNumberingAfterBreak="0">
    <w:nsid w:val="42D530D9"/>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212" w15:restartNumberingAfterBreak="0">
    <w:nsid w:val="432E7F6C"/>
    <w:multiLevelType w:val="multilevel"/>
    <w:tmpl w:val="639CB120"/>
    <w:lvl w:ilvl="0">
      <w:start w:val="1"/>
      <w:numFmt w:val="decimal"/>
      <w:lvlText w:val="%1."/>
      <w:lvlJc w:val="left"/>
      <w:pPr>
        <w:ind w:left="360" w:hanging="360"/>
      </w:pPr>
      <w:rPr>
        <w:rFonts w:hint="default"/>
      </w:rPr>
    </w:lvl>
    <w:lvl w:ilvl="1">
      <w:start w:val="2"/>
      <w:numFmt w:val="decimal"/>
      <w:isLgl/>
      <w:lvlText w:val="%1.%2"/>
      <w:lvlJc w:val="left"/>
      <w:pPr>
        <w:ind w:left="720" w:hanging="720"/>
      </w:pPr>
      <w:rPr>
        <w:rFonts w:hint="default"/>
      </w:rPr>
    </w:lvl>
    <w:lvl w:ilvl="2">
      <w:start w:val="2"/>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13" w15:restartNumberingAfterBreak="0">
    <w:nsid w:val="437F2A36"/>
    <w:multiLevelType w:val="hybridMultilevel"/>
    <w:tmpl w:val="E5D48CE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4" w15:restartNumberingAfterBreak="0">
    <w:nsid w:val="43902690"/>
    <w:multiLevelType w:val="hybridMultilevel"/>
    <w:tmpl w:val="460496E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5" w15:restartNumberingAfterBreak="0">
    <w:nsid w:val="43F37F5C"/>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16" w15:restartNumberingAfterBreak="0">
    <w:nsid w:val="447E62D3"/>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17" w15:restartNumberingAfterBreak="0">
    <w:nsid w:val="44B47BE4"/>
    <w:multiLevelType w:val="hybridMultilevel"/>
    <w:tmpl w:val="73ACF772"/>
    <w:lvl w:ilvl="0" w:tplc="08090001">
      <w:start w:val="1"/>
      <w:numFmt w:val="bullet"/>
      <w:lvlText w:val=""/>
      <w:lvlJc w:val="left"/>
      <w:pPr>
        <w:ind w:left="1130" w:hanging="360"/>
      </w:pPr>
      <w:rPr>
        <w:rFonts w:ascii="Symbol" w:hAnsi="Symbol" w:cs="Symbol" w:hint="default"/>
      </w:rPr>
    </w:lvl>
    <w:lvl w:ilvl="1" w:tplc="08090003" w:tentative="1">
      <w:start w:val="1"/>
      <w:numFmt w:val="bullet"/>
      <w:lvlText w:val="o"/>
      <w:lvlJc w:val="left"/>
      <w:pPr>
        <w:ind w:left="1850" w:hanging="360"/>
      </w:pPr>
      <w:rPr>
        <w:rFonts w:ascii="Courier New" w:hAnsi="Courier New" w:cs="Courier New" w:hint="default"/>
      </w:rPr>
    </w:lvl>
    <w:lvl w:ilvl="2" w:tplc="08090005" w:tentative="1">
      <w:start w:val="1"/>
      <w:numFmt w:val="bullet"/>
      <w:lvlText w:val=""/>
      <w:lvlJc w:val="left"/>
      <w:pPr>
        <w:ind w:left="2570" w:hanging="360"/>
      </w:pPr>
      <w:rPr>
        <w:rFonts w:ascii="Wingdings" w:hAnsi="Wingdings" w:hint="default"/>
      </w:rPr>
    </w:lvl>
    <w:lvl w:ilvl="3" w:tplc="08090001" w:tentative="1">
      <w:start w:val="1"/>
      <w:numFmt w:val="bullet"/>
      <w:lvlText w:val=""/>
      <w:lvlJc w:val="left"/>
      <w:pPr>
        <w:ind w:left="3290" w:hanging="360"/>
      </w:pPr>
      <w:rPr>
        <w:rFonts w:ascii="Symbol" w:hAnsi="Symbol" w:hint="default"/>
      </w:rPr>
    </w:lvl>
    <w:lvl w:ilvl="4" w:tplc="08090003" w:tentative="1">
      <w:start w:val="1"/>
      <w:numFmt w:val="bullet"/>
      <w:lvlText w:val="o"/>
      <w:lvlJc w:val="left"/>
      <w:pPr>
        <w:ind w:left="4010" w:hanging="360"/>
      </w:pPr>
      <w:rPr>
        <w:rFonts w:ascii="Courier New" w:hAnsi="Courier New" w:cs="Courier New" w:hint="default"/>
      </w:rPr>
    </w:lvl>
    <w:lvl w:ilvl="5" w:tplc="08090005" w:tentative="1">
      <w:start w:val="1"/>
      <w:numFmt w:val="bullet"/>
      <w:lvlText w:val=""/>
      <w:lvlJc w:val="left"/>
      <w:pPr>
        <w:ind w:left="4730" w:hanging="360"/>
      </w:pPr>
      <w:rPr>
        <w:rFonts w:ascii="Wingdings" w:hAnsi="Wingdings" w:hint="default"/>
      </w:rPr>
    </w:lvl>
    <w:lvl w:ilvl="6" w:tplc="08090001" w:tentative="1">
      <w:start w:val="1"/>
      <w:numFmt w:val="bullet"/>
      <w:lvlText w:val=""/>
      <w:lvlJc w:val="left"/>
      <w:pPr>
        <w:ind w:left="5450" w:hanging="360"/>
      </w:pPr>
      <w:rPr>
        <w:rFonts w:ascii="Symbol" w:hAnsi="Symbol" w:hint="default"/>
      </w:rPr>
    </w:lvl>
    <w:lvl w:ilvl="7" w:tplc="08090003" w:tentative="1">
      <w:start w:val="1"/>
      <w:numFmt w:val="bullet"/>
      <w:lvlText w:val="o"/>
      <w:lvlJc w:val="left"/>
      <w:pPr>
        <w:ind w:left="6170" w:hanging="360"/>
      </w:pPr>
      <w:rPr>
        <w:rFonts w:ascii="Courier New" w:hAnsi="Courier New" w:cs="Courier New" w:hint="default"/>
      </w:rPr>
    </w:lvl>
    <w:lvl w:ilvl="8" w:tplc="08090005" w:tentative="1">
      <w:start w:val="1"/>
      <w:numFmt w:val="bullet"/>
      <w:lvlText w:val=""/>
      <w:lvlJc w:val="left"/>
      <w:pPr>
        <w:ind w:left="6890" w:hanging="360"/>
      </w:pPr>
      <w:rPr>
        <w:rFonts w:ascii="Wingdings" w:hAnsi="Wingdings" w:hint="default"/>
      </w:rPr>
    </w:lvl>
  </w:abstractNum>
  <w:abstractNum w:abstractNumId="218" w15:restartNumberingAfterBreak="0">
    <w:nsid w:val="44EF5575"/>
    <w:multiLevelType w:val="hybridMultilevel"/>
    <w:tmpl w:val="4CA005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9" w15:restartNumberingAfterBreak="0">
    <w:nsid w:val="45A64654"/>
    <w:multiLevelType w:val="hybridMultilevel"/>
    <w:tmpl w:val="A666438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0" w15:restartNumberingAfterBreak="0">
    <w:nsid w:val="45BA32D5"/>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21" w15:restartNumberingAfterBreak="0">
    <w:nsid w:val="45DE0793"/>
    <w:multiLevelType w:val="hybridMultilevel"/>
    <w:tmpl w:val="8A320F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2" w15:restartNumberingAfterBreak="0">
    <w:nsid w:val="45E76EE0"/>
    <w:multiLevelType w:val="hybridMultilevel"/>
    <w:tmpl w:val="03A07966"/>
    <w:lvl w:ilvl="0" w:tplc="E8FE0C60">
      <w:start w:val="1"/>
      <w:numFmt w:val="bullet"/>
      <w:pStyle w:val="BulletText3"/>
      <w:lvlText w:val="■"/>
      <w:lvlJc w:val="left"/>
      <w:pPr>
        <w:tabs>
          <w:tab w:val="num" w:pos="1894"/>
        </w:tabs>
        <w:ind w:left="1894" w:hanging="454"/>
      </w:pPr>
      <w:rPr>
        <w:rFonts w:ascii="Times New Roman" w:hAnsi="Times New Roman" w:cs="Times New Roman" w:hint="default"/>
        <w:sz w:val="28"/>
        <w:szCs w:val="28"/>
      </w:rPr>
    </w:lvl>
    <w:lvl w:ilvl="1" w:tplc="04090003">
      <w:start w:val="1"/>
      <w:numFmt w:val="bullet"/>
      <w:lvlText w:val="o"/>
      <w:lvlJc w:val="left"/>
      <w:pPr>
        <w:tabs>
          <w:tab w:val="num" w:pos="2143"/>
        </w:tabs>
        <w:ind w:left="2143" w:hanging="360"/>
      </w:pPr>
      <w:rPr>
        <w:rFonts w:ascii="Courier New" w:hAnsi="Courier New" w:cs="Times New Roman" w:hint="default"/>
      </w:rPr>
    </w:lvl>
    <w:lvl w:ilvl="2" w:tplc="04090005">
      <w:start w:val="1"/>
      <w:numFmt w:val="bullet"/>
      <w:lvlText w:val=""/>
      <w:lvlJc w:val="left"/>
      <w:pPr>
        <w:tabs>
          <w:tab w:val="num" w:pos="2863"/>
        </w:tabs>
        <w:ind w:left="2863" w:hanging="360"/>
      </w:pPr>
      <w:rPr>
        <w:rFonts w:ascii="Wingdings" w:hAnsi="Wingdings" w:hint="default"/>
      </w:rPr>
    </w:lvl>
    <w:lvl w:ilvl="3" w:tplc="04090001">
      <w:start w:val="1"/>
      <w:numFmt w:val="bullet"/>
      <w:lvlText w:val=""/>
      <w:lvlJc w:val="left"/>
      <w:pPr>
        <w:tabs>
          <w:tab w:val="num" w:pos="3583"/>
        </w:tabs>
        <w:ind w:left="3583" w:hanging="360"/>
      </w:pPr>
      <w:rPr>
        <w:rFonts w:ascii="Symbol" w:hAnsi="Symbol" w:hint="default"/>
      </w:rPr>
    </w:lvl>
    <w:lvl w:ilvl="4" w:tplc="04090003">
      <w:start w:val="1"/>
      <w:numFmt w:val="bullet"/>
      <w:lvlText w:val="o"/>
      <w:lvlJc w:val="left"/>
      <w:pPr>
        <w:tabs>
          <w:tab w:val="num" w:pos="4303"/>
        </w:tabs>
        <w:ind w:left="4303" w:hanging="360"/>
      </w:pPr>
      <w:rPr>
        <w:rFonts w:ascii="Courier New" w:hAnsi="Courier New" w:cs="Times New Roman" w:hint="default"/>
      </w:rPr>
    </w:lvl>
    <w:lvl w:ilvl="5" w:tplc="04090005">
      <w:start w:val="1"/>
      <w:numFmt w:val="bullet"/>
      <w:lvlText w:val=""/>
      <w:lvlJc w:val="left"/>
      <w:pPr>
        <w:tabs>
          <w:tab w:val="num" w:pos="5023"/>
        </w:tabs>
        <w:ind w:left="5023" w:hanging="360"/>
      </w:pPr>
      <w:rPr>
        <w:rFonts w:ascii="Wingdings" w:hAnsi="Wingdings" w:hint="default"/>
      </w:rPr>
    </w:lvl>
    <w:lvl w:ilvl="6" w:tplc="04090001">
      <w:start w:val="1"/>
      <w:numFmt w:val="bullet"/>
      <w:lvlText w:val=""/>
      <w:lvlJc w:val="left"/>
      <w:pPr>
        <w:tabs>
          <w:tab w:val="num" w:pos="5743"/>
        </w:tabs>
        <w:ind w:left="5743" w:hanging="360"/>
      </w:pPr>
      <w:rPr>
        <w:rFonts w:ascii="Symbol" w:hAnsi="Symbol" w:hint="default"/>
      </w:rPr>
    </w:lvl>
    <w:lvl w:ilvl="7" w:tplc="04090003">
      <w:start w:val="1"/>
      <w:numFmt w:val="bullet"/>
      <w:lvlText w:val="o"/>
      <w:lvlJc w:val="left"/>
      <w:pPr>
        <w:tabs>
          <w:tab w:val="num" w:pos="6463"/>
        </w:tabs>
        <w:ind w:left="6463" w:hanging="360"/>
      </w:pPr>
      <w:rPr>
        <w:rFonts w:ascii="Courier New" w:hAnsi="Courier New" w:cs="Times New Roman" w:hint="default"/>
      </w:rPr>
    </w:lvl>
    <w:lvl w:ilvl="8" w:tplc="04090005">
      <w:start w:val="1"/>
      <w:numFmt w:val="bullet"/>
      <w:lvlText w:val=""/>
      <w:lvlJc w:val="left"/>
      <w:pPr>
        <w:tabs>
          <w:tab w:val="num" w:pos="7183"/>
        </w:tabs>
        <w:ind w:left="7183" w:hanging="360"/>
      </w:pPr>
      <w:rPr>
        <w:rFonts w:ascii="Wingdings" w:hAnsi="Wingdings" w:hint="default"/>
      </w:rPr>
    </w:lvl>
  </w:abstractNum>
  <w:abstractNum w:abstractNumId="223" w15:restartNumberingAfterBreak="0">
    <w:nsid w:val="4636492A"/>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224" w15:restartNumberingAfterBreak="0">
    <w:nsid w:val="46F73B39"/>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25" w15:restartNumberingAfterBreak="0">
    <w:nsid w:val="48AB7CC8"/>
    <w:multiLevelType w:val="multilevel"/>
    <w:tmpl w:val="C97E6EF6"/>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26" w15:restartNumberingAfterBreak="0">
    <w:nsid w:val="48DB2DF0"/>
    <w:multiLevelType w:val="hybridMultilevel"/>
    <w:tmpl w:val="1452E01E"/>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227" w15:restartNumberingAfterBreak="0">
    <w:nsid w:val="49601F7D"/>
    <w:multiLevelType w:val="hybridMultilevel"/>
    <w:tmpl w:val="5FEA29D8"/>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8" w15:restartNumberingAfterBreak="0">
    <w:nsid w:val="49714B69"/>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29" w15:restartNumberingAfterBreak="0">
    <w:nsid w:val="499351EA"/>
    <w:multiLevelType w:val="hybridMultilevel"/>
    <w:tmpl w:val="3BD0113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0" w15:restartNumberingAfterBreak="0">
    <w:nsid w:val="499360F9"/>
    <w:multiLevelType w:val="hybridMultilevel"/>
    <w:tmpl w:val="3AC85A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1" w15:restartNumberingAfterBreak="0">
    <w:nsid w:val="49E40032"/>
    <w:multiLevelType w:val="hybridMultilevel"/>
    <w:tmpl w:val="4C8E431E"/>
    <w:lvl w:ilvl="0" w:tplc="08090001">
      <w:start w:val="1"/>
      <w:numFmt w:val="bullet"/>
      <w:lvlText w:val=""/>
      <w:lvlJc w:val="left"/>
      <w:pPr>
        <w:ind w:left="360" w:hanging="360"/>
      </w:pPr>
      <w:rPr>
        <w:rFonts w:ascii="Symbol" w:hAnsi="Symbol" w:cs="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232" w15:restartNumberingAfterBreak="0">
    <w:nsid w:val="4A420656"/>
    <w:multiLevelType w:val="multilevel"/>
    <w:tmpl w:val="81D40E1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33" w15:restartNumberingAfterBreak="0">
    <w:nsid w:val="4A574012"/>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34" w15:restartNumberingAfterBreak="0">
    <w:nsid w:val="4B1C2B8A"/>
    <w:multiLevelType w:val="multilevel"/>
    <w:tmpl w:val="1B68CA7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35" w15:restartNumberingAfterBreak="0">
    <w:nsid w:val="4B3336B2"/>
    <w:multiLevelType w:val="hybridMultilevel"/>
    <w:tmpl w:val="041044DC"/>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6" w15:restartNumberingAfterBreak="0">
    <w:nsid w:val="4B511521"/>
    <w:multiLevelType w:val="hybridMultilevel"/>
    <w:tmpl w:val="99DC2864"/>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237" w15:restartNumberingAfterBreak="0">
    <w:nsid w:val="4B8D2DB7"/>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238" w15:restartNumberingAfterBreak="0">
    <w:nsid w:val="4BD14A85"/>
    <w:multiLevelType w:val="multilevel"/>
    <w:tmpl w:val="39D87F56"/>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39" w15:restartNumberingAfterBreak="0">
    <w:nsid w:val="4BE848A7"/>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40" w15:restartNumberingAfterBreak="0">
    <w:nsid w:val="4C03672C"/>
    <w:multiLevelType w:val="multilevel"/>
    <w:tmpl w:val="021ADB36"/>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41" w15:restartNumberingAfterBreak="0">
    <w:nsid w:val="4C383F4F"/>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42" w15:restartNumberingAfterBreak="0">
    <w:nsid w:val="4D920CDA"/>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43" w15:restartNumberingAfterBreak="0">
    <w:nsid w:val="4EEA37CC"/>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44" w15:restartNumberingAfterBreak="0">
    <w:nsid w:val="4EEB61CC"/>
    <w:multiLevelType w:val="hybridMultilevel"/>
    <w:tmpl w:val="3902624C"/>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245" w15:restartNumberingAfterBreak="0">
    <w:nsid w:val="4EEE3EFA"/>
    <w:multiLevelType w:val="multilevel"/>
    <w:tmpl w:val="1DEA18C0"/>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46" w15:restartNumberingAfterBreak="0">
    <w:nsid w:val="50E12077"/>
    <w:multiLevelType w:val="hybridMultilevel"/>
    <w:tmpl w:val="63A2997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7" w15:restartNumberingAfterBreak="0">
    <w:nsid w:val="50F226D5"/>
    <w:multiLevelType w:val="multilevel"/>
    <w:tmpl w:val="7EF27BE8"/>
    <w:lvl w:ilvl="0">
      <w:start w:val="1"/>
      <w:numFmt w:val="bullet"/>
      <w:lvlText w:val=""/>
      <w:lvlJc w:val="left"/>
      <w:pPr>
        <w:ind w:left="405" w:hanging="405"/>
      </w:pPr>
      <w:rPr>
        <w:rFonts w:ascii="Symbol" w:hAnsi="Symbol" w:hint="default"/>
      </w:rPr>
    </w:lvl>
    <w:lvl w:ilvl="1">
      <w:start w:val="1"/>
      <w:numFmt w:val="bullet"/>
      <w:lvlText w:val=""/>
      <w:lvlJc w:val="left"/>
      <w:pPr>
        <w:ind w:left="1080" w:hanging="720"/>
      </w:pPr>
      <w:rPr>
        <w:rFonts w:ascii="Symbol" w:hAnsi="Symbol"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48" w15:restartNumberingAfterBreak="0">
    <w:nsid w:val="51C66A8C"/>
    <w:multiLevelType w:val="hybridMultilevel"/>
    <w:tmpl w:val="80BC2E4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9" w15:restartNumberingAfterBreak="0">
    <w:nsid w:val="5215370D"/>
    <w:multiLevelType w:val="multilevel"/>
    <w:tmpl w:val="8DF20A3A"/>
    <w:lvl w:ilvl="0">
      <w:start w:val="1"/>
      <w:numFmt w:val="bullet"/>
      <w:lvlText w:val=""/>
      <w:lvlJc w:val="left"/>
      <w:pPr>
        <w:tabs>
          <w:tab w:val="num" w:pos="360"/>
        </w:tabs>
        <w:ind w:left="360" w:hanging="360"/>
      </w:pPr>
      <w:rPr>
        <w:rFonts w:ascii="Symbol" w:hAnsi="Symbol" w:hint="default"/>
        <w:sz w:val="20"/>
      </w:rPr>
    </w:lvl>
    <w:lvl w:ilvl="1">
      <w:start w:val="1"/>
      <w:numFmt w:val="decimal"/>
      <w:lvlText w:val="%2."/>
      <w:lvlJc w:val="left"/>
      <w:pPr>
        <w:ind w:left="1080" w:hanging="360"/>
      </w:pPr>
      <w:rPr>
        <w:rFonts w:hint="default"/>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50" w15:restartNumberingAfterBreak="0">
    <w:nsid w:val="52457218"/>
    <w:multiLevelType w:val="hybridMultilevel"/>
    <w:tmpl w:val="C43A79E4"/>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51" w15:restartNumberingAfterBreak="0">
    <w:nsid w:val="526545F4"/>
    <w:multiLevelType w:val="hybridMultilevel"/>
    <w:tmpl w:val="675CC884"/>
    <w:lvl w:ilvl="0" w:tplc="FDB6E6F6">
      <w:start w:val="1"/>
      <w:numFmt w:val="bullet"/>
      <w:lvlText w:val=""/>
      <w:lvlJc w:val="left"/>
      <w:pPr>
        <w:ind w:left="360" w:hanging="360"/>
      </w:pPr>
      <w:rPr>
        <w:rFonts w:ascii="Symbol" w:hAnsi="Symbol" w:cs="Symbol" w:hint="default"/>
        <w:vertAlign w:val="baseline"/>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2" w15:restartNumberingAfterBreak="0">
    <w:nsid w:val="528E6B68"/>
    <w:multiLevelType w:val="multilevel"/>
    <w:tmpl w:val="7EF27BE8"/>
    <w:lvl w:ilvl="0">
      <w:start w:val="1"/>
      <w:numFmt w:val="bullet"/>
      <w:lvlText w:val=""/>
      <w:lvlJc w:val="left"/>
      <w:pPr>
        <w:ind w:left="405" w:hanging="405"/>
      </w:pPr>
      <w:rPr>
        <w:rFonts w:ascii="Symbol" w:hAnsi="Symbol" w:hint="default"/>
      </w:rPr>
    </w:lvl>
    <w:lvl w:ilvl="1">
      <w:start w:val="1"/>
      <w:numFmt w:val="bullet"/>
      <w:lvlText w:val=""/>
      <w:lvlJc w:val="left"/>
      <w:pPr>
        <w:ind w:left="1080" w:hanging="720"/>
      </w:pPr>
      <w:rPr>
        <w:rFonts w:ascii="Symbol" w:hAnsi="Symbol"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53" w15:restartNumberingAfterBreak="0">
    <w:nsid w:val="533B53F9"/>
    <w:multiLevelType w:val="hybridMultilevel"/>
    <w:tmpl w:val="89A2738C"/>
    <w:lvl w:ilvl="0" w:tplc="04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4" w15:restartNumberingAfterBreak="0">
    <w:nsid w:val="53622BD8"/>
    <w:multiLevelType w:val="hybridMultilevel"/>
    <w:tmpl w:val="CBB0B83E"/>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5" w15:restartNumberingAfterBreak="0">
    <w:nsid w:val="53E71889"/>
    <w:multiLevelType w:val="hybridMultilevel"/>
    <w:tmpl w:val="00BC81E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6" w15:restartNumberingAfterBreak="0">
    <w:nsid w:val="541A2320"/>
    <w:multiLevelType w:val="hybridMultilevel"/>
    <w:tmpl w:val="98929AD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7" w15:restartNumberingAfterBreak="0">
    <w:nsid w:val="543B1F86"/>
    <w:multiLevelType w:val="hybridMultilevel"/>
    <w:tmpl w:val="F85C697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8" w15:restartNumberingAfterBreak="0">
    <w:nsid w:val="54D94863"/>
    <w:multiLevelType w:val="hybridMultilevel"/>
    <w:tmpl w:val="D52ED51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9" w15:restartNumberingAfterBreak="0">
    <w:nsid w:val="551B2929"/>
    <w:multiLevelType w:val="hybridMultilevel"/>
    <w:tmpl w:val="80DAAC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0" w15:restartNumberingAfterBreak="0">
    <w:nsid w:val="556D6F80"/>
    <w:multiLevelType w:val="hybridMultilevel"/>
    <w:tmpl w:val="7D8A91AA"/>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61" w15:restartNumberingAfterBreak="0">
    <w:nsid w:val="558525CC"/>
    <w:multiLevelType w:val="hybridMultilevel"/>
    <w:tmpl w:val="9AF89A6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2" w15:restartNumberingAfterBreak="0">
    <w:nsid w:val="559504D3"/>
    <w:multiLevelType w:val="multilevel"/>
    <w:tmpl w:val="C97E6EF6"/>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63" w15:restartNumberingAfterBreak="0">
    <w:nsid w:val="56E72248"/>
    <w:multiLevelType w:val="multilevel"/>
    <w:tmpl w:val="7EF27BE8"/>
    <w:lvl w:ilvl="0">
      <w:start w:val="1"/>
      <w:numFmt w:val="bullet"/>
      <w:lvlText w:val=""/>
      <w:lvlJc w:val="left"/>
      <w:pPr>
        <w:ind w:left="405" w:hanging="405"/>
      </w:pPr>
      <w:rPr>
        <w:rFonts w:ascii="Symbol" w:hAnsi="Symbol" w:hint="default"/>
      </w:rPr>
    </w:lvl>
    <w:lvl w:ilvl="1">
      <w:start w:val="1"/>
      <w:numFmt w:val="bullet"/>
      <w:lvlText w:val=""/>
      <w:lvlJc w:val="left"/>
      <w:pPr>
        <w:ind w:left="1080" w:hanging="720"/>
      </w:pPr>
      <w:rPr>
        <w:rFonts w:ascii="Symbol" w:hAnsi="Symbol"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64" w15:restartNumberingAfterBreak="0">
    <w:nsid w:val="5718003E"/>
    <w:multiLevelType w:val="multilevel"/>
    <w:tmpl w:val="C97E6EF6"/>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65" w15:restartNumberingAfterBreak="0">
    <w:nsid w:val="57576356"/>
    <w:multiLevelType w:val="hybridMultilevel"/>
    <w:tmpl w:val="40763D1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6" w15:restartNumberingAfterBreak="0">
    <w:nsid w:val="577D0EAF"/>
    <w:multiLevelType w:val="hybridMultilevel"/>
    <w:tmpl w:val="0DA6DC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7" w15:restartNumberingAfterBreak="0">
    <w:nsid w:val="57D67C6D"/>
    <w:multiLevelType w:val="hybridMultilevel"/>
    <w:tmpl w:val="8990FD3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8" w15:restartNumberingAfterBreak="0">
    <w:nsid w:val="582716B2"/>
    <w:multiLevelType w:val="hybridMultilevel"/>
    <w:tmpl w:val="9C1A208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9" w15:restartNumberingAfterBreak="0">
    <w:nsid w:val="588A6723"/>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70" w15:restartNumberingAfterBreak="0">
    <w:nsid w:val="590C7956"/>
    <w:multiLevelType w:val="hybridMultilevel"/>
    <w:tmpl w:val="5C2A399A"/>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1" w15:restartNumberingAfterBreak="0">
    <w:nsid w:val="59A72C32"/>
    <w:multiLevelType w:val="hybridMultilevel"/>
    <w:tmpl w:val="8D0CAFF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2" w15:restartNumberingAfterBreak="0">
    <w:nsid w:val="59DC1154"/>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73" w15:restartNumberingAfterBreak="0">
    <w:nsid w:val="5A13576A"/>
    <w:multiLevelType w:val="hybridMultilevel"/>
    <w:tmpl w:val="6D34004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5AF53A35"/>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75" w15:restartNumberingAfterBreak="0">
    <w:nsid w:val="5B0221DA"/>
    <w:multiLevelType w:val="multilevel"/>
    <w:tmpl w:val="68D418E4"/>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276" w15:restartNumberingAfterBreak="0">
    <w:nsid w:val="5B2612EE"/>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77" w15:restartNumberingAfterBreak="0">
    <w:nsid w:val="5B587CF8"/>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78" w15:restartNumberingAfterBreak="0">
    <w:nsid w:val="5B7141AE"/>
    <w:multiLevelType w:val="hybridMultilevel"/>
    <w:tmpl w:val="F6F2627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9" w15:restartNumberingAfterBreak="0">
    <w:nsid w:val="5BE9313A"/>
    <w:multiLevelType w:val="hybridMultilevel"/>
    <w:tmpl w:val="60448C7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0" w15:restartNumberingAfterBreak="0">
    <w:nsid w:val="5C2126C0"/>
    <w:multiLevelType w:val="multilevel"/>
    <w:tmpl w:val="021ADB36"/>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81" w15:restartNumberingAfterBreak="0">
    <w:nsid w:val="5C993601"/>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82" w15:restartNumberingAfterBreak="0">
    <w:nsid w:val="5CC826EB"/>
    <w:multiLevelType w:val="hybridMultilevel"/>
    <w:tmpl w:val="1A9E81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3" w15:restartNumberingAfterBreak="0">
    <w:nsid w:val="5CD5146A"/>
    <w:multiLevelType w:val="hybridMultilevel"/>
    <w:tmpl w:val="DB9A3FB2"/>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84" w15:restartNumberingAfterBreak="0">
    <w:nsid w:val="5D5C566A"/>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85" w15:restartNumberingAfterBreak="0">
    <w:nsid w:val="5DA85073"/>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86" w15:restartNumberingAfterBreak="0">
    <w:nsid w:val="5DC221C0"/>
    <w:multiLevelType w:val="hybridMultilevel"/>
    <w:tmpl w:val="EE62D51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7" w15:restartNumberingAfterBreak="0">
    <w:nsid w:val="5DF95BED"/>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88" w15:restartNumberingAfterBreak="0">
    <w:nsid w:val="5E355350"/>
    <w:multiLevelType w:val="multilevel"/>
    <w:tmpl w:val="1DEA18C0"/>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89" w15:restartNumberingAfterBreak="0">
    <w:nsid w:val="5E6049EC"/>
    <w:multiLevelType w:val="hybridMultilevel"/>
    <w:tmpl w:val="64B022F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0" w15:restartNumberingAfterBreak="0">
    <w:nsid w:val="5E6D41CC"/>
    <w:multiLevelType w:val="hybridMultilevel"/>
    <w:tmpl w:val="C6DEBF8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1" w15:restartNumberingAfterBreak="0">
    <w:nsid w:val="5E8145CC"/>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292" w15:restartNumberingAfterBreak="0">
    <w:nsid w:val="5E89000B"/>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93" w15:restartNumberingAfterBreak="0">
    <w:nsid w:val="5EB34D4C"/>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94" w15:restartNumberingAfterBreak="0">
    <w:nsid w:val="5F5870D0"/>
    <w:multiLevelType w:val="multilevel"/>
    <w:tmpl w:val="52108E8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95" w15:restartNumberingAfterBreak="0">
    <w:nsid w:val="5F713FFB"/>
    <w:multiLevelType w:val="multilevel"/>
    <w:tmpl w:val="86BA0460"/>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96" w15:restartNumberingAfterBreak="0">
    <w:nsid w:val="5FCE2C9D"/>
    <w:multiLevelType w:val="hybridMultilevel"/>
    <w:tmpl w:val="5B48584E"/>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97" w15:restartNumberingAfterBreak="0">
    <w:nsid w:val="60AF5291"/>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98" w15:restartNumberingAfterBreak="0">
    <w:nsid w:val="60D40269"/>
    <w:multiLevelType w:val="multilevel"/>
    <w:tmpl w:val="41ACF7EA"/>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99" w15:restartNumberingAfterBreak="0">
    <w:nsid w:val="614C6CA8"/>
    <w:multiLevelType w:val="hybridMultilevel"/>
    <w:tmpl w:val="ECF4F7A6"/>
    <w:lvl w:ilvl="0" w:tplc="19AAF872">
      <w:start w:val="1"/>
      <w:numFmt w:val="lowerRoman"/>
      <w:lvlText w:val="(%1)"/>
      <w:lvlJc w:val="left"/>
      <w:pPr>
        <w:ind w:left="1032" w:hanging="720"/>
      </w:pPr>
      <w:rPr>
        <w:rFonts w:hint="default"/>
      </w:rPr>
    </w:lvl>
    <w:lvl w:ilvl="1" w:tplc="08090019" w:tentative="1">
      <w:start w:val="1"/>
      <w:numFmt w:val="lowerLetter"/>
      <w:lvlText w:val="%2."/>
      <w:lvlJc w:val="left"/>
      <w:pPr>
        <w:ind w:left="1392" w:hanging="360"/>
      </w:pPr>
    </w:lvl>
    <w:lvl w:ilvl="2" w:tplc="0809001B" w:tentative="1">
      <w:start w:val="1"/>
      <w:numFmt w:val="lowerRoman"/>
      <w:lvlText w:val="%3."/>
      <w:lvlJc w:val="right"/>
      <w:pPr>
        <w:ind w:left="2112" w:hanging="180"/>
      </w:pPr>
    </w:lvl>
    <w:lvl w:ilvl="3" w:tplc="0809000F" w:tentative="1">
      <w:start w:val="1"/>
      <w:numFmt w:val="decimal"/>
      <w:lvlText w:val="%4."/>
      <w:lvlJc w:val="left"/>
      <w:pPr>
        <w:ind w:left="2832" w:hanging="360"/>
      </w:pPr>
    </w:lvl>
    <w:lvl w:ilvl="4" w:tplc="08090019" w:tentative="1">
      <w:start w:val="1"/>
      <w:numFmt w:val="lowerLetter"/>
      <w:lvlText w:val="%5."/>
      <w:lvlJc w:val="left"/>
      <w:pPr>
        <w:ind w:left="3552" w:hanging="360"/>
      </w:pPr>
    </w:lvl>
    <w:lvl w:ilvl="5" w:tplc="0809001B" w:tentative="1">
      <w:start w:val="1"/>
      <w:numFmt w:val="lowerRoman"/>
      <w:lvlText w:val="%6."/>
      <w:lvlJc w:val="right"/>
      <w:pPr>
        <w:ind w:left="4272" w:hanging="180"/>
      </w:pPr>
    </w:lvl>
    <w:lvl w:ilvl="6" w:tplc="0809000F" w:tentative="1">
      <w:start w:val="1"/>
      <w:numFmt w:val="decimal"/>
      <w:lvlText w:val="%7."/>
      <w:lvlJc w:val="left"/>
      <w:pPr>
        <w:ind w:left="4992" w:hanging="360"/>
      </w:pPr>
    </w:lvl>
    <w:lvl w:ilvl="7" w:tplc="08090019" w:tentative="1">
      <w:start w:val="1"/>
      <w:numFmt w:val="lowerLetter"/>
      <w:lvlText w:val="%8."/>
      <w:lvlJc w:val="left"/>
      <w:pPr>
        <w:ind w:left="5712" w:hanging="360"/>
      </w:pPr>
    </w:lvl>
    <w:lvl w:ilvl="8" w:tplc="0809001B" w:tentative="1">
      <w:start w:val="1"/>
      <w:numFmt w:val="lowerRoman"/>
      <w:lvlText w:val="%9."/>
      <w:lvlJc w:val="right"/>
      <w:pPr>
        <w:ind w:left="6432" w:hanging="180"/>
      </w:pPr>
    </w:lvl>
  </w:abstractNum>
  <w:abstractNum w:abstractNumId="300" w15:restartNumberingAfterBreak="0">
    <w:nsid w:val="61541901"/>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301" w15:restartNumberingAfterBreak="0">
    <w:nsid w:val="61E3129F"/>
    <w:multiLevelType w:val="hybridMultilevel"/>
    <w:tmpl w:val="8460E7DA"/>
    <w:lvl w:ilvl="0" w:tplc="8578E534">
      <w:start w:val="1"/>
      <w:numFmt w:val="decimal"/>
      <w:lvlText w:val="%1."/>
      <w:lvlJc w:val="left"/>
      <w:pPr>
        <w:ind w:left="612" w:hanging="360"/>
      </w:pPr>
      <w:rPr>
        <w:rFonts w:hint="default"/>
      </w:rPr>
    </w:lvl>
    <w:lvl w:ilvl="1" w:tplc="08090019" w:tentative="1">
      <w:start w:val="1"/>
      <w:numFmt w:val="lowerLetter"/>
      <w:lvlText w:val="%2."/>
      <w:lvlJc w:val="left"/>
      <w:pPr>
        <w:ind w:left="1332" w:hanging="360"/>
      </w:pPr>
    </w:lvl>
    <w:lvl w:ilvl="2" w:tplc="0809001B" w:tentative="1">
      <w:start w:val="1"/>
      <w:numFmt w:val="lowerRoman"/>
      <w:lvlText w:val="%3."/>
      <w:lvlJc w:val="right"/>
      <w:pPr>
        <w:ind w:left="2052" w:hanging="180"/>
      </w:pPr>
    </w:lvl>
    <w:lvl w:ilvl="3" w:tplc="0809000F" w:tentative="1">
      <w:start w:val="1"/>
      <w:numFmt w:val="decimal"/>
      <w:lvlText w:val="%4."/>
      <w:lvlJc w:val="left"/>
      <w:pPr>
        <w:ind w:left="2772" w:hanging="360"/>
      </w:pPr>
    </w:lvl>
    <w:lvl w:ilvl="4" w:tplc="08090019" w:tentative="1">
      <w:start w:val="1"/>
      <w:numFmt w:val="lowerLetter"/>
      <w:lvlText w:val="%5."/>
      <w:lvlJc w:val="left"/>
      <w:pPr>
        <w:ind w:left="3492" w:hanging="360"/>
      </w:pPr>
    </w:lvl>
    <w:lvl w:ilvl="5" w:tplc="0809001B" w:tentative="1">
      <w:start w:val="1"/>
      <w:numFmt w:val="lowerRoman"/>
      <w:lvlText w:val="%6."/>
      <w:lvlJc w:val="right"/>
      <w:pPr>
        <w:ind w:left="4212" w:hanging="180"/>
      </w:pPr>
    </w:lvl>
    <w:lvl w:ilvl="6" w:tplc="0809000F" w:tentative="1">
      <w:start w:val="1"/>
      <w:numFmt w:val="decimal"/>
      <w:lvlText w:val="%7."/>
      <w:lvlJc w:val="left"/>
      <w:pPr>
        <w:ind w:left="4932" w:hanging="360"/>
      </w:pPr>
    </w:lvl>
    <w:lvl w:ilvl="7" w:tplc="08090019" w:tentative="1">
      <w:start w:val="1"/>
      <w:numFmt w:val="lowerLetter"/>
      <w:lvlText w:val="%8."/>
      <w:lvlJc w:val="left"/>
      <w:pPr>
        <w:ind w:left="5652" w:hanging="360"/>
      </w:pPr>
    </w:lvl>
    <w:lvl w:ilvl="8" w:tplc="0809001B" w:tentative="1">
      <w:start w:val="1"/>
      <w:numFmt w:val="lowerRoman"/>
      <w:lvlText w:val="%9."/>
      <w:lvlJc w:val="right"/>
      <w:pPr>
        <w:ind w:left="6372" w:hanging="180"/>
      </w:pPr>
    </w:lvl>
  </w:abstractNum>
  <w:abstractNum w:abstractNumId="302" w15:restartNumberingAfterBreak="0">
    <w:nsid w:val="625D527E"/>
    <w:multiLevelType w:val="hybridMultilevel"/>
    <w:tmpl w:val="023272B2"/>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3" w15:restartNumberingAfterBreak="0">
    <w:nsid w:val="627F5B4A"/>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04" w15:restartNumberingAfterBreak="0">
    <w:nsid w:val="62801AE4"/>
    <w:multiLevelType w:val="multilevel"/>
    <w:tmpl w:val="2220AAF4"/>
    <w:lvl w:ilvl="0">
      <w:start w:val="1"/>
      <w:numFmt w:val="decimal"/>
      <w:lvlText w:val="%1."/>
      <w:lvlJc w:val="left"/>
      <w:pPr>
        <w:ind w:left="360" w:hanging="360"/>
      </w:pPr>
      <w:rPr>
        <w:rFonts w:hint="default"/>
      </w:rPr>
    </w:lvl>
    <w:lvl w:ilvl="1">
      <w:start w:val="4"/>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305" w15:restartNumberingAfterBreak="0">
    <w:nsid w:val="62953746"/>
    <w:multiLevelType w:val="hybridMultilevel"/>
    <w:tmpl w:val="B4386D3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6" w15:restartNumberingAfterBreak="0">
    <w:nsid w:val="62B74211"/>
    <w:multiLevelType w:val="hybridMultilevel"/>
    <w:tmpl w:val="A1944CE0"/>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07" w15:restartNumberingAfterBreak="0">
    <w:nsid w:val="62C15BFA"/>
    <w:multiLevelType w:val="hybridMultilevel"/>
    <w:tmpl w:val="7ADCDF5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8" w15:restartNumberingAfterBreak="0">
    <w:nsid w:val="62FD5D30"/>
    <w:multiLevelType w:val="hybridMultilevel"/>
    <w:tmpl w:val="ACEEAFB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09" w15:restartNumberingAfterBreak="0">
    <w:nsid w:val="636C71F5"/>
    <w:multiLevelType w:val="hybridMultilevel"/>
    <w:tmpl w:val="44B8B15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0" w15:restartNumberingAfterBreak="0">
    <w:nsid w:val="63742CC4"/>
    <w:multiLevelType w:val="multilevel"/>
    <w:tmpl w:val="68D418E4"/>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311" w15:restartNumberingAfterBreak="0">
    <w:nsid w:val="64E61B55"/>
    <w:multiLevelType w:val="multilevel"/>
    <w:tmpl w:val="6912785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12" w15:restartNumberingAfterBreak="0">
    <w:nsid w:val="64FE2C13"/>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13" w15:restartNumberingAfterBreak="0">
    <w:nsid w:val="657A5683"/>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14" w15:restartNumberingAfterBreak="0">
    <w:nsid w:val="65D445FB"/>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15" w15:restartNumberingAfterBreak="0">
    <w:nsid w:val="6687227C"/>
    <w:multiLevelType w:val="hybridMultilevel"/>
    <w:tmpl w:val="503CA42A"/>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6" w15:restartNumberingAfterBreak="0">
    <w:nsid w:val="66C97F89"/>
    <w:multiLevelType w:val="hybridMultilevel"/>
    <w:tmpl w:val="F76805E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7" w15:restartNumberingAfterBreak="0">
    <w:nsid w:val="670C0FB9"/>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18" w15:restartNumberingAfterBreak="0">
    <w:nsid w:val="671E487F"/>
    <w:multiLevelType w:val="hybridMultilevel"/>
    <w:tmpl w:val="F7181212"/>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19" w15:restartNumberingAfterBreak="0">
    <w:nsid w:val="674B0750"/>
    <w:multiLevelType w:val="hybridMultilevel"/>
    <w:tmpl w:val="76B6B978"/>
    <w:lvl w:ilvl="0" w:tplc="08090001">
      <w:start w:val="1"/>
      <w:numFmt w:val="bullet"/>
      <w:lvlText w:val=""/>
      <w:lvlJc w:val="left"/>
      <w:pPr>
        <w:ind w:left="360" w:hanging="360"/>
      </w:pPr>
      <w:rPr>
        <w:rFonts w:ascii="Symbol" w:hAnsi="Symbol" w:cs="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20" w15:restartNumberingAfterBreak="0">
    <w:nsid w:val="67EC191B"/>
    <w:multiLevelType w:val="hybridMultilevel"/>
    <w:tmpl w:val="A59CE73C"/>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21" w15:restartNumberingAfterBreak="0">
    <w:nsid w:val="68F548CA"/>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22" w15:restartNumberingAfterBreak="0">
    <w:nsid w:val="6904084D"/>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23" w15:restartNumberingAfterBreak="0">
    <w:nsid w:val="6918112D"/>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24" w15:restartNumberingAfterBreak="0">
    <w:nsid w:val="6A61666A"/>
    <w:multiLevelType w:val="multilevel"/>
    <w:tmpl w:val="42AC433E"/>
    <w:lvl w:ilvl="0">
      <w:start w:val="5"/>
      <w:numFmt w:val="decimal"/>
      <w:lvlText w:val="%1"/>
      <w:lvlJc w:val="left"/>
      <w:pPr>
        <w:ind w:left="525" w:hanging="525"/>
      </w:pPr>
      <w:rPr>
        <w:rFonts w:hint="default"/>
      </w:rPr>
    </w:lvl>
    <w:lvl w:ilvl="1">
      <w:start w:val="3"/>
      <w:numFmt w:val="decimal"/>
      <w:lvlText w:val="%1.%2"/>
      <w:lvlJc w:val="left"/>
      <w:pPr>
        <w:ind w:left="525" w:hanging="52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25" w15:restartNumberingAfterBreak="0">
    <w:nsid w:val="6A643D64"/>
    <w:multiLevelType w:val="hybridMultilevel"/>
    <w:tmpl w:val="758ABB9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26" w15:restartNumberingAfterBreak="0">
    <w:nsid w:val="6B5D0E75"/>
    <w:multiLevelType w:val="hybridMultilevel"/>
    <w:tmpl w:val="C150C8C0"/>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7" w15:restartNumberingAfterBreak="0">
    <w:nsid w:val="6BB53D8E"/>
    <w:multiLevelType w:val="hybridMultilevel"/>
    <w:tmpl w:val="53FAFF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8" w15:restartNumberingAfterBreak="0">
    <w:nsid w:val="6C0B4365"/>
    <w:multiLevelType w:val="multilevel"/>
    <w:tmpl w:val="42AC433E"/>
    <w:lvl w:ilvl="0">
      <w:start w:val="5"/>
      <w:numFmt w:val="decimal"/>
      <w:lvlText w:val="%1"/>
      <w:lvlJc w:val="left"/>
      <w:pPr>
        <w:ind w:left="525" w:hanging="525"/>
      </w:pPr>
      <w:rPr>
        <w:rFonts w:hint="default"/>
      </w:rPr>
    </w:lvl>
    <w:lvl w:ilvl="1">
      <w:start w:val="3"/>
      <w:numFmt w:val="decimal"/>
      <w:lvlText w:val="%1.%2"/>
      <w:lvlJc w:val="left"/>
      <w:pPr>
        <w:ind w:left="525" w:hanging="525"/>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29" w15:restartNumberingAfterBreak="0">
    <w:nsid w:val="6C4136EC"/>
    <w:multiLevelType w:val="hybridMultilevel"/>
    <w:tmpl w:val="84B0D0F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0" w15:restartNumberingAfterBreak="0">
    <w:nsid w:val="6C9A1767"/>
    <w:multiLevelType w:val="hybridMultilevel"/>
    <w:tmpl w:val="E1341DB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1" w15:restartNumberingAfterBreak="0">
    <w:nsid w:val="6CCC135C"/>
    <w:multiLevelType w:val="multilevel"/>
    <w:tmpl w:val="820455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32" w15:restartNumberingAfterBreak="0">
    <w:nsid w:val="6D732181"/>
    <w:multiLevelType w:val="hybridMultilevel"/>
    <w:tmpl w:val="F67A2814"/>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15:restartNumberingAfterBreak="0">
    <w:nsid w:val="6E8D6972"/>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34" w15:restartNumberingAfterBreak="0">
    <w:nsid w:val="6EDA0077"/>
    <w:multiLevelType w:val="hybridMultilevel"/>
    <w:tmpl w:val="19F0887A"/>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35" w15:restartNumberingAfterBreak="0">
    <w:nsid w:val="6F0552BA"/>
    <w:multiLevelType w:val="hybridMultilevel"/>
    <w:tmpl w:val="EAEAB65C"/>
    <w:lvl w:ilvl="0" w:tplc="FDB6E6F6">
      <w:start w:val="1"/>
      <w:numFmt w:val="bullet"/>
      <w:lvlText w:val=""/>
      <w:lvlJc w:val="left"/>
      <w:pPr>
        <w:ind w:left="360" w:hanging="360"/>
      </w:pPr>
      <w:rPr>
        <w:rFonts w:ascii="Symbol" w:hAnsi="Symbol" w:cs="Symbol" w:hint="default"/>
        <w:vertAlign w:val="baseli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6" w15:restartNumberingAfterBreak="0">
    <w:nsid w:val="6F764AC1"/>
    <w:multiLevelType w:val="hybridMultilevel"/>
    <w:tmpl w:val="384E6DA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7" w15:restartNumberingAfterBreak="0">
    <w:nsid w:val="6F864143"/>
    <w:multiLevelType w:val="multilevel"/>
    <w:tmpl w:val="CDA02ED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38" w15:restartNumberingAfterBreak="0">
    <w:nsid w:val="70826FB0"/>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39" w15:restartNumberingAfterBreak="0">
    <w:nsid w:val="70BF160F"/>
    <w:multiLevelType w:val="hybridMultilevel"/>
    <w:tmpl w:val="FAA4F33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0" w15:restartNumberingAfterBreak="0">
    <w:nsid w:val="71B0497D"/>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41" w15:restartNumberingAfterBreak="0">
    <w:nsid w:val="71C30C1D"/>
    <w:multiLevelType w:val="multilevel"/>
    <w:tmpl w:val="AA7A9E0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42" w15:restartNumberingAfterBreak="0">
    <w:nsid w:val="72196E9E"/>
    <w:multiLevelType w:val="hybridMultilevel"/>
    <w:tmpl w:val="E0247494"/>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3" w15:restartNumberingAfterBreak="0">
    <w:nsid w:val="72334C3B"/>
    <w:multiLevelType w:val="multilevel"/>
    <w:tmpl w:val="C97E6EF6"/>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44" w15:restartNumberingAfterBreak="0">
    <w:nsid w:val="72852F4E"/>
    <w:multiLevelType w:val="hybridMultilevel"/>
    <w:tmpl w:val="FE40845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5" w15:restartNumberingAfterBreak="0">
    <w:nsid w:val="728644E5"/>
    <w:multiLevelType w:val="hybridMultilevel"/>
    <w:tmpl w:val="82B0231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46" w15:restartNumberingAfterBreak="0">
    <w:nsid w:val="74163435"/>
    <w:multiLevelType w:val="hybridMultilevel"/>
    <w:tmpl w:val="C756D17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7" w15:restartNumberingAfterBreak="0">
    <w:nsid w:val="74536398"/>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48" w15:restartNumberingAfterBreak="0">
    <w:nsid w:val="74814D71"/>
    <w:multiLevelType w:val="hybridMultilevel"/>
    <w:tmpl w:val="59AEBC1E"/>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15:restartNumberingAfterBreak="0">
    <w:nsid w:val="7525546E"/>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50" w15:restartNumberingAfterBreak="0">
    <w:nsid w:val="76A7442B"/>
    <w:multiLevelType w:val="hybridMultilevel"/>
    <w:tmpl w:val="EB48BE5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1" w15:restartNumberingAfterBreak="0">
    <w:nsid w:val="775A05FA"/>
    <w:multiLevelType w:val="hybridMultilevel"/>
    <w:tmpl w:val="EF52E2B0"/>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2" w15:restartNumberingAfterBreak="0">
    <w:nsid w:val="777765E1"/>
    <w:multiLevelType w:val="hybridMultilevel"/>
    <w:tmpl w:val="942CEEE4"/>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77C75BCA"/>
    <w:multiLevelType w:val="hybridMultilevel"/>
    <w:tmpl w:val="40A44776"/>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54" w15:restartNumberingAfterBreak="0">
    <w:nsid w:val="77FE3078"/>
    <w:multiLevelType w:val="multilevel"/>
    <w:tmpl w:val="1DEA18C0"/>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55" w15:restartNumberingAfterBreak="0">
    <w:nsid w:val="7816261A"/>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56" w15:restartNumberingAfterBreak="0">
    <w:nsid w:val="79045F01"/>
    <w:multiLevelType w:val="multilevel"/>
    <w:tmpl w:val="D9288A24"/>
    <w:lvl w:ilvl="0">
      <w:start w:val="1"/>
      <w:numFmt w:val="decimal"/>
      <w:lvlText w:val="%1."/>
      <w:lvlJc w:val="left"/>
      <w:pPr>
        <w:ind w:left="360" w:hanging="360"/>
      </w:p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57" w15:restartNumberingAfterBreak="0">
    <w:nsid w:val="793404D4"/>
    <w:multiLevelType w:val="hybridMultilevel"/>
    <w:tmpl w:val="E81AEFA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8" w15:restartNumberingAfterBreak="0">
    <w:nsid w:val="797B4801"/>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359" w15:restartNumberingAfterBreak="0">
    <w:nsid w:val="79B15054"/>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60" w15:restartNumberingAfterBreak="0">
    <w:nsid w:val="7B0B31F6"/>
    <w:multiLevelType w:val="hybridMultilevel"/>
    <w:tmpl w:val="AD8EAD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1" w15:restartNumberingAfterBreak="0">
    <w:nsid w:val="7B356A75"/>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62" w15:restartNumberingAfterBreak="0">
    <w:nsid w:val="7BCC1B49"/>
    <w:multiLevelType w:val="hybridMultilevel"/>
    <w:tmpl w:val="EC2C004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3" w15:restartNumberingAfterBreak="0">
    <w:nsid w:val="7BF40D39"/>
    <w:multiLevelType w:val="hybridMultilevel"/>
    <w:tmpl w:val="CAF8323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4" w15:restartNumberingAfterBreak="0">
    <w:nsid w:val="7C9D6BB5"/>
    <w:multiLevelType w:val="hybridMultilevel"/>
    <w:tmpl w:val="92264A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5" w15:restartNumberingAfterBreak="0">
    <w:nsid w:val="7C9E1B95"/>
    <w:multiLevelType w:val="hybridMultilevel"/>
    <w:tmpl w:val="A94C4022"/>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66" w15:restartNumberingAfterBreak="0">
    <w:nsid w:val="7CB321E6"/>
    <w:multiLevelType w:val="hybridMultilevel"/>
    <w:tmpl w:val="47B0A6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7" w15:restartNumberingAfterBreak="0">
    <w:nsid w:val="7CFB6A94"/>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68" w15:restartNumberingAfterBreak="0">
    <w:nsid w:val="7DB67441"/>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69" w15:restartNumberingAfterBreak="0">
    <w:nsid w:val="7E166286"/>
    <w:multiLevelType w:val="hybridMultilevel"/>
    <w:tmpl w:val="BC7A0F7E"/>
    <w:lvl w:ilvl="0" w:tplc="1C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70" w15:restartNumberingAfterBreak="0">
    <w:nsid w:val="7E705EEF"/>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71" w15:restartNumberingAfterBreak="0">
    <w:nsid w:val="7EC220AD"/>
    <w:multiLevelType w:val="hybridMultilevel"/>
    <w:tmpl w:val="A802C6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2" w15:restartNumberingAfterBreak="0">
    <w:nsid w:val="7EEA2D07"/>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73" w15:restartNumberingAfterBreak="0">
    <w:nsid w:val="7F745480"/>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74" w15:restartNumberingAfterBreak="0">
    <w:nsid w:val="7F965EF5"/>
    <w:multiLevelType w:val="hybridMultilevel"/>
    <w:tmpl w:val="3FAAD6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5" w15:restartNumberingAfterBreak="0">
    <w:nsid w:val="7FEB2F51"/>
    <w:multiLevelType w:val="hybridMultilevel"/>
    <w:tmpl w:val="FB5A603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num w:numId="1">
    <w:abstractNumId w:val="114"/>
  </w:num>
  <w:num w:numId="2">
    <w:abstractNumId w:val="178"/>
  </w:num>
  <w:num w:numId="3">
    <w:abstractNumId w:val="374"/>
  </w:num>
  <w:num w:numId="4">
    <w:abstractNumId w:val="204"/>
  </w:num>
  <w:num w:numId="5">
    <w:abstractNumId w:val="316"/>
  </w:num>
  <w:num w:numId="6">
    <w:abstractNumId w:val="344"/>
  </w:num>
  <w:num w:numId="7">
    <w:abstractNumId w:val="117"/>
  </w:num>
  <w:num w:numId="8">
    <w:abstractNumId w:val="222"/>
  </w:num>
  <w:num w:numId="9">
    <w:abstractNumId w:val="90"/>
  </w:num>
  <w:num w:numId="10">
    <w:abstractNumId w:val="161"/>
  </w:num>
  <w:num w:numId="11">
    <w:abstractNumId w:val="182"/>
  </w:num>
  <w:num w:numId="12">
    <w:abstractNumId w:val="40"/>
  </w:num>
  <w:num w:numId="13">
    <w:abstractNumId w:val="356"/>
  </w:num>
  <w:num w:numId="14">
    <w:abstractNumId w:val="319"/>
  </w:num>
  <w:num w:numId="15">
    <w:abstractNumId w:val="189"/>
  </w:num>
  <w:num w:numId="16">
    <w:abstractNumId w:val="86"/>
  </w:num>
  <w:num w:numId="17">
    <w:abstractNumId w:val="318"/>
  </w:num>
  <w:num w:numId="18">
    <w:abstractNumId w:val="129"/>
  </w:num>
  <w:num w:numId="19">
    <w:abstractNumId w:val="375"/>
  </w:num>
  <w:num w:numId="20">
    <w:abstractNumId w:val="142"/>
  </w:num>
  <w:num w:numId="21">
    <w:abstractNumId w:val="72"/>
  </w:num>
  <w:num w:numId="22">
    <w:abstractNumId w:val="244"/>
  </w:num>
  <w:num w:numId="23">
    <w:abstractNumId w:val="62"/>
  </w:num>
  <w:num w:numId="24">
    <w:abstractNumId w:val="128"/>
  </w:num>
  <w:num w:numId="25">
    <w:abstractNumId w:val="308"/>
  </w:num>
  <w:num w:numId="26">
    <w:abstractNumId w:val="334"/>
  </w:num>
  <w:num w:numId="27">
    <w:abstractNumId w:val="57"/>
  </w:num>
  <w:num w:numId="28">
    <w:abstractNumId w:val="76"/>
  </w:num>
  <w:num w:numId="29">
    <w:abstractNumId w:val="353"/>
  </w:num>
  <w:num w:numId="30">
    <w:abstractNumId w:val="236"/>
  </w:num>
  <w:num w:numId="31">
    <w:abstractNumId w:val="14"/>
  </w:num>
  <w:num w:numId="32">
    <w:abstractNumId w:val="34"/>
  </w:num>
  <w:num w:numId="33">
    <w:abstractNumId w:val="100"/>
  </w:num>
  <w:num w:numId="34">
    <w:abstractNumId w:val="38"/>
  </w:num>
  <w:num w:numId="35">
    <w:abstractNumId w:val="226"/>
  </w:num>
  <w:num w:numId="36">
    <w:abstractNumId w:val="220"/>
  </w:num>
  <w:num w:numId="37">
    <w:abstractNumId w:val="347"/>
  </w:num>
  <w:num w:numId="38">
    <w:abstractNumId w:val="299"/>
  </w:num>
  <w:num w:numId="39">
    <w:abstractNumId w:val="87"/>
  </w:num>
  <w:num w:numId="40">
    <w:abstractNumId w:val="248"/>
  </w:num>
  <w:num w:numId="41">
    <w:abstractNumId w:val="55"/>
  </w:num>
  <w:num w:numId="42">
    <w:abstractNumId w:val="290"/>
  </w:num>
  <w:num w:numId="43">
    <w:abstractNumId w:val="230"/>
  </w:num>
  <w:num w:numId="44">
    <w:abstractNumId w:val="139"/>
  </w:num>
  <w:num w:numId="45">
    <w:abstractNumId w:val="185"/>
  </w:num>
  <w:num w:numId="46">
    <w:abstractNumId w:val="203"/>
  </w:num>
  <w:num w:numId="47">
    <w:abstractNumId w:val="194"/>
  </w:num>
  <w:num w:numId="48">
    <w:abstractNumId w:val="156"/>
  </w:num>
  <w:num w:numId="49">
    <w:abstractNumId w:val="60"/>
  </w:num>
  <w:num w:numId="50">
    <w:abstractNumId w:val="281"/>
  </w:num>
  <w:num w:numId="51">
    <w:abstractNumId w:val="340"/>
  </w:num>
  <w:num w:numId="52">
    <w:abstractNumId w:val="19"/>
  </w:num>
  <w:num w:numId="53">
    <w:abstractNumId w:val="370"/>
  </w:num>
  <w:num w:numId="54">
    <w:abstractNumId w:val="333"/>
  </w:num>
  <w:num w:numId="55">
    <w:abstractNumId w:val="120"/>
  </w:num>
  <w:num w:numId="56">
    <w:abstractNumId w:val="322"/>
  </w:num>
  <w:num w:numId="57">
    <w:abstractNumId w:val="321"/>
  </w:num>
  <w:num w:numId="58">
    <w:abstractNumId w:val="2"/>
  </w:num>
  <w:num w:numId="59">
    <w:abstractNumId w:val="113"/>
  </w:num>
  <w:num w:numId="60">
    <w:abstractNumId w:val="368"/>
  </w:num>
  <w:num w:numId="61">
    <w:abstractNumId w:val="158"/>
  </w:num>
  <w:num w:numId="62">
    <w:abstractNumId w:val="18"/>
  </w:num>
  <w:num w:numId="63">
    <w:abstractNumId w:val="167"/>
  </w:num>
  <w:num w:numId="64">
    <w:abstractNumId w:val="213"/>
  </w:num>
  <w:num w:numId="65">
    <w:abstractNumId w:val="74"/>
  </w:num>
  <w:num w:numId="66">
    <w:abstractNumId w:val="346"/>
  </w:num>
  <w:num w:numId="67">
    <w:abstractNumId w:val="362"/>
  </w:num>
  <w:num w:numId="68">
    <w:abstractNumId w:val="0"/>
  </w:num>
  <w:num w:numId="69">
    <w:abstractNumId w:val="175"/>
  </w:num>
  <w:num w:numId="70">
    <w:abstractNumId w:val="257"/>
  </w:num>
  <w:num w:numId="71">
    <w:abstractNumId w:val="41"/>
  </w:num>
  <w:num w:numId="72">
    <w:abstractNumId w:val="360"/>
  </w:num>
  <w:num w:numId="73">
    <w:abstractNumId w:val="82"/>
  </w:num>
  <w:num w:numId="74">
    <w:abstractNumId w:val="271"/>
  </w:num>
  <w:num w:numId="75">
    <w:abstractNumId w:val="238"/>
  </w:num>
  <w:num w:numId="76">
    <w:abstractNumId w:val="29"/>
  </w:num>
  <w:num w:numId="77">
    <w:abstractNumId w:val="330"/>
  </w:num>
  <w:num w:numId="78">
    <w:abstractNumId w:val="137"/>
  </w:num>
  <w:num w:numId="79">
    <w:abstractNumId w:val="267"/>
  </w:num>
  <w:num w:numId="80">
    <w:abstractNumId w:val="192"/>
  </w:num>
  <w:num w:numId="81">
    <w:abstractNumId w:val="112"/>
  </w:num>
  <w:num w:numId="82">
    <w:abstractNumId w:val="329"/>
  </w:num>
  <w:num w:numId="83">
    <w:abstractNumId w:val="282"/>
  </w:num>
  <w:num w:numId="84">
    <w:abstractNumId w:val="170"/>
  </w:num>
  <w:num w:numId="85">
    <w:abstractNumId w:val="286"/>
  </w:num>
  <w:num w:numId="86">
    <w:abstractNumId w:val="219"/>
  </w:num>
  <w:num w:numId="87">
    <w:abstractNumId w:val="214"/>
  </w:num>
  <w:num w:numId="88">
    <w:abstractNumId w:val="5"/>
  </w:num>
  <w:num w:numId="89">
    <w:abstractNumId w:val="253"/>
  </w:num>
  <w:num w:numId="90">
    <w:abstractNumId w:val="212"/>
  </w:num>
  <w:num w:numId="91">
    <w:abstractNumId w:val="154"/>
  </w:num>
  <w:num w:numId="92">
    <w:abstractNumId w:val="147"/>
  </w:num>
  <w:num w:numId="93">
    <w:abstractNumId w:val="307"/>
  </w:num>
  <w:num w:numId="94">
    <w:abstractNumId w:val="273"/>
  </w:num>
  <w:num w:numId="95">
    <w:abstractNumId w:val="131"/>
  </w:num>
  <w:num w:numId="96">
    <w:abstractNumId w:val="107"/>
  </w:num>
  <w:num w:numId="97">
    <w:abstractNumId w:val="49"/>
  </w:num>
  <w:num w:numId="98">
    <w:abstractNumId w:val="301"/>
  </w:num>
  <w:num w:numId="99">
    <w:abstractNumId w:val="118"/>
  </w:num>
  <w:num w:numId="100">
    <w:abstractNumId w:val="164"/>
  </w:num>
  <w:num w:numId="101">
    <w:abstractNumId w:val="336"/>
  </w:num>
  <w:num w:numId="102">
    <w:abstractNumId w:val="350"/>
  </w:num>
  <w:num w:numId="103">
    <w:abstractNumId w:val="20"/>
  </w:num>
  <w:num w:numId="104">
    <w:abstractNumId w:val="371"/>
  </w:num>
  <w:num w:numId="105">
    <w:abstractNumId w:val="242"/>
  </w:num>
  <w:num w:numId="106">
    <w:abstractNumId w:val="35"/>
  </w:num>
  <w:num w:numId="107">
    <w:abstractNumId w:val="314"/>
  </w:num>
  <w:num w:numId="108">
    <w:abstractNumId w:val="190"/>
  </w:num>
  <w:num w:numId="109">
    <w:abstractNumId w:val="48"/>
  </w:num>
  <w:num w:numId="110">
    <w:abstractNumId w:val="151"/>
  </w:num>
  <w:num w:numId="111">
    <w:abstractNumId w:val="191"/>
  </w:num>
  <w:num w:numId="112">
    <w:abstractNumId w:val="284"/>
  </w:num>
  <w:num w:numId="113">
    <w:abstractNumId w:val="119"/>
  </w:num>
  <w:num w:numId="114">
    <w:abstractNumId w:val="233"/>
  </w:num>
  <w:num w:numId="115">
    <w:abstractNumId w:val="313"/>
  </w:num>
  <w:num w:numId="116">
    <w:abstractNumId w:val="277"/>
  </w:num>
  <w:num w:numId="117">
    <w:abstractNumId w:val="183"/>
  </w:num>
  <w:num w:numId="118">
    <w:abstractNumId w:val="43"/>
  </w:num>
  <w:num w:numId="119">
    <w:abstractNumId w:val="66"/>
  </w:num>
  <w:num w:numId="120">
    <w:abstractNumId w:val="200"/>
  </w:num>
  <w:num w:numId="121">
    <w:abstractNumId w:val="373"/>
  </w:num>
  <w:num w:numId="122">
    <w:abstractNumId w:val="224"/>
  </w:num>
  <w:num w:numId="123">
    <w:abstractNumId w:val="111"/>
  </w:num>
  <w:num w:numId="124">
    <w:abstractNumId w:val="196"/>
  </w:num>
  <w:num w:numId="125">
    <w:abstractNumId w:val="372"/>
  </w:num>
  <w:num w:numId="126">
    <w:abstractNumId w:val="123"/>
  </w:num>
  <w:num w:numId="127">
    <w:abstractNumId w:val="324"/>
  </w:num>
  <w:num w:numId="128">
    <w:abstractNumId w:val="328"/>
  </w:num>
  <w:num w:numId="129">
    <w:abstractNumId w:val="109"/>
  </w:num>
  <w:num w:numId="130">
    <w:abstractNumId w:val="180"/>
  </w:num>
  <w:num w:numId="131">
    <w:abstractNumId w:val="104"/>
  </w:num>
  <w:num w:numId="132">
    <w:abstractNumId w:val="96"/>
  </w:num>
  <w:num w:numId="133">
    <w:abstractNumId w:val="110"/>
  </w:num>
  <w:num w:numId="134">
    <w:abstractNumId w:val="145"/>
  </w:num>
  <w:num w:numId="135">
    <w:abstractNumId w:val="59"/>
  </w:num>
  <w:num w:numId="136">
    <w:abstractNumId w:val="304"/>
  </w:num>
  <w:num w:numId="137">
    <w:abstractNumId w:val="24"/>
  </w:num>
  <w:num w:numId="138">
    <w:abstractNumId w:val="184"/>
  </w:num>
  <w:num w:numId="139">
    <w:abstractNumId w:val="166"/>
  </w:num>
  <w:num w:numId="140">
    <w:abstractNumId w:val="148"/>
  </w:num>
  <w:num w:numId="141">
    <w:abstractNumId w:val="31"/>
  </w:num>
  <w:num w:numId="142">
    <w:abstractNumId w:val="177"/>
  </w:num>
  <w:num w:numId="143">
    <w:abstractNumId w:val="205"/>
  </w:num>
  <w:num w:numId="144">
    <w:abstractNumId w:val="364"/>
  </w:num>
  <w:num w:numId="145">
    <w:abstractNumId w:val="294"/>
  </w:num>
  <w:num w:numId="146">
    <w:abstractNumId w:val="234"/>
  </w:num>
  <w:num w:numId="147">
    <w:abstractNumId w:val="337"/>
  </w:num>
  <w:num w:numId="148">
    <w:abstractNumId w:val="209"/>
  </w:num>
  <w:num w:numId="149">
    <w:abstractNumId w:val="311"/>
  </w:num>
  <w:num w:numId="150">
    <w:abstractNumId w:val="165"/>
  </w:num>
  <w:num w:numId="151">
    <w:abstractNumId w:val="42"/>
  </w:num>
  <w:num w:numId="152">
    <w:abstractNumId w:val="99"/>
  </w:num>
  <w:num w:numId="153">
    <w:abstractNumId w:val="342"/>
  </w:num>
  <w:num w:numId="154">
    <w:abstractNumId w:val="289"/>
  </w:num>
  <w:num w:numId="155">
    <w:abstractNumId w:val="187"/>
  </w:num>
  <w:num w:numId="156">
    <w:abstractNumId w:val="85"/>
  </w:num>
  <w:num w:numId="157">
    <w:abstractNumId w:val="217"/>
  </w:num>
  <w:num w:numId="158">
    <w:abstractNumId w:val="146"/>
  </w:num>
  <w:num w:numId="159">
    <w:abstractNumId w:val="157"/>
  </w:num>
  <w:num w:numId="160">
    <w:abstractNumId w:val="8"/>
  </w:num>
  <w:num w:numId="161">
    <w:abstractNumId w:val="54"/>
  </w:num>
  <w:num w:numId="162">
    <w:abstractNumId w:val="258"/>
  </w:num>
  <w:num w:numId="163">
    <w:abstractNumId w:val="229"/>
  </w:num>
  <w:num w:numId="164">
    <w:abstractNumId w:val="84"/>
  </w:num>
  <w:num w:numId="165">
    <w:abstractNumId w:val="140"/>
  </w:num>
  <w:num w:numId="166">
    <w:abstractNumId w:val="173"/>
  </w:num>
  <w:num w:numId="167">
    <w:abstractNumId w:val="218"/>
  </w:num>
  <w:num w:numId="168">
    <w:abstractNumId w:val="278"/>
  </w:num>
  <w:num w:numId="169">
    <w:abstractNumId w:val="206"/>
  </w:num>
  <w:num w:numId="170">
    <w:abstractNumId w:val="279"/>
  </w:num>
  <w:num w:numId="171">
    <w:abstractNumId w:val="1"/>
  </w:num>
  <w:num w:numId="172">
    <w:abstractNumId w:val="210"/>
  </w:num>
  <w:num w:numId="173">
    <w:abstractNumId w:val="30"/>
  </w:num>
  <w:num w:numId="174">
    <w:abstractNumId w:val="51"/>
  </w:num>
  <w:num w:numId="175">
    <w:abstractNumId w:val="288"/>
  </w:num>
  <w:num w:numId="176">
    <w:abstractNumId w:val="79"/>
  </w:num>
  <w:num w:numId="177">
    <w:abstractNumId w:val="354"/>
  </w:num>
  <w:num w:numId="178">
    <w:abstractNumId w:val="245"/>
  </w:num>
  <w:num w:numId="179">
    <w:abstractNumId w:val="264"/>
  </w:num>
  <w:num w:numId="180">
    <w:abstractNumId w:val="262"/>
  </w:num>
  <w:num w:numId="181">
    <w:abstractNumId w:val="115"/>
  </w:num>
  <w:num w:numId="182">
    <w:abstractNumId w:val="225"/>
  </w:num>
  <w:num w:numId="183">
    <w:abstractNumId w:val="343"/>
  </w:num>
  <w:num w:numId="184">
    <w:abstractNumId w:val="231"/>
  </w:num>
  <w:num w:numId="185">
    <w:abstractNumId w:val="105"/>
  </w:num>
  <w:num w:numId="186">
    <w:abstractNumId w:val="92"/>
  </w:num>
  <w:num w:numId="187">
    <w:abstractNumId w:val="323"/>
  </w:num>
  <w:num w:numId="188">
    <w:abstractNumId w:val="143"/>
  </w:num>
  <w:num w:numId="189">
    <w:abstractNumId w:val="312"/>
  </w:num>
  <w:num w:numId="190">
    <w:abstractNumId w:val="195"/>
  </w:num>
  <w:num w:numId="191">
    <w:abstractNumId w:val="216"/>
  </w:num>
  <w:num w:numId="192">
    <w:abstractNumId w:val="274"/>
  </w:num>
  <w:num w:numId="193">
    <w:abstractNumId w:val="121"/>
  </w:num>
  <w:num w:numId="194">
    <w:abstractNumId w:val="269"/>
  </w:num>
  <w:num w:numId="195">
    <w:abstractNumId w:val="215"/>
  </w:num>
  <w:num w:numId="196">
    <w:abstractNumId w:val="293"/>
  </w:num>
  <w:num w:numId="197">
    <w:abstractNumId w:val="338"/>
  </w:num>
  <w:num w:numId="198">
    <w:abstractNumId w:val="355"/>
  </w:num>
  <w:num w:numId="199">
    <w:abstractNumId w:val="9"/>
  </w:num>
  <w:num w:numId="200">
    <w:abstractNumId w:val="207"/>
  </w:num>
  <w:num w:numId="201">
    <w:abstractNumId w:val="239"/>
  </w:num>
  <w:num w:numId="202">
    <w:abstractNumId w:val="6"/>
  </w:num>
  <w:num w:numId="203">
    <w:abstractNumId w:val="46"/>
  </w:num>
  <w:num w:numId="204">
    <w:abstractNumId w:val="106"/>
  </w:num>
  <w:num w:numId="205">
    <w:abstractNumId w:val="272"/>
  </w:num>
  <w:num w:numId="206">
    <w:abstractNumId w:val="241"/>
  </w:num>
  <w:num w:numId="207">
    <w:abstractNumId w:val="149"/>
  </w:num>
  <w:num w:numId="208">
    <w:abstractNumId w:val="366"/>
  </w:num>
  <w:num w:numId="209">
    <w:abstractNumId w:val="88"/>
  </w:num>
  <w:num w:numId="210">
    <w:abstractNumId w:val="326"/>
  </w:num>
  <w:num w:numId="211">
    <w:abstractNumId w:val="352"/>
  </w:num>
  <w:num w:numId="212">
    <w:abstractNumId w:val="270"/>
  </w:num>
  <w:num w:numId="213">
    <w:abstractNumId w:val="47"/>
  </w:num>
  <w:num w:numId="214">
    <w:abstractNumId w:val="155"/>
  </w:num>
  <w:num w:numId="215">
    <w:abstractNumId w:val="80"/>
  </w:num>
  <w:num w:numId="216">
    <w:abstractNumId w:val="188"/>
  </w:num>
  <w:num w:numId="217">
    <w:abstractNumId w:val="315"/>
  </w:num>
  <w:num w:numId="218">
    <w:abstractNumId w:val="254"/>
  </w:num>
  <w:num w:numId="219">
    <w:abstractNumId w:val="227"/>
  </w:num>
  <w:num w:numId="220">
    <w:abstractNumId w:val="150"/>
  </w:num>
  <w:num w:numId="221">
    <w:abstractNumId w:val="45"/>
  </w:num>
  <w:num w:numId="222">
    <w:abstractNumId w:val="186"/>
  </w:num>
  <w:num w:numId="223">
    <w:abstractNumId w:val="235"/>
  </w:num>
  <w:num w:numId="224">
    <w:abstractNumId w:val="21"/>
  </w:num>
  <w:num w:numId="225">
    <w:abstractNumId w:val="240"/>
  </w:num>
  <w:num w:numId="226">
    <w:abstractNumId w:val="280"/>
  </w:num>
  <w:num w:numId="227">
    <w:abstractNumId w:val="50"/>
  </w:num>
  <w:num w:numId="228">
    <w:abstractNumId w:val="153"/>
  </w:num>
  <w:num w:numId="229">
    <w:abstractNumId w:val="176"/>
  </w:num>
  <w:num w:numId="230">
    <w:abstractNumId w:val="101"/>
  </w:num>
  <w:num w:numId="231">
    <w:abstractNumId w:val="89"/>
  </w:num>
  <w:num w:numId="232">
    <w:abstractNumId w:val="295"/>
  </w:num>
  <w:num w:numId="233">
    <w:abstractNumId w:val="56"/>
  </w:num>
  <w:num w:numId="234">
    <w:abstractNumId w:val="201"/>
  </w:num>
  <w:num w:numId="235">
    <w:abstractNumId w:val="144"/>
  </w:num>
  <w:num w:numId="236">
    <w:abstractNumId w:val="202"/>
  </w:num>
  <w:num w:numId="237">
    <w:abstractNumId w:val="247"/>
  </w:num>
  <w:num w:numId="238">
    <w:abstractNumId w:val="94"/>
  </w:num>
  <w:num w:numId="239">
    <w:abstractNumId w:val="232"/>
  </w:num>
  <w:num w:numId="240">
    <w:abstractNumId w:val="249"/>
  </w:num>
  <w:num w:numId="241">
    <w:abstractNumId w:val="341"/>
  </w:num>
  <w:num w:numId="242">
    <w:abstractNumId w:val="130"/>
  </w:num>
  <w:num w:numId="243">
    <w:abstractNumId w:val="16"/>
  </w:num>
  <w:num w:numId="244">
    <w:abstractNumId w:val="263"/>
  </w:num>
  <w:num w:numId="245">
    <w:abstractNumId w:val="252"/>
  </w:num>
  <w:num w:numId="246">
    <w:abstractNumId w:val="160"/>
  </w:num>
  <w:num w:numId="247">
    <w:abstractNumId w:val="3"/>
  </w:num>
  <w:num w:numId="248">
    <w:abstractNumId w:val="179"/>
  </w:num>
  <w:num w:numId="249">
    <w:abstractNumId w:val="133"/>
  </w:num>
  <w:num w:numId="250">
    <w:abstractNumId w:val="199"/>
  </w:num>
  <w:num w:numId="251">
    <w:abstractNumId w:val="302"/>
  </w:num>
  <w:num w:numId="252">
    <w:abstractNumId w:val="125"/>
  </w:num>
  <w:num w:numId="253">
    <w:abstractNumId w:val="37"/>
  </w:num>
  <w:num w:numId="254">
    <w:abstractNumId w:val="116"/>
  </w:num>
  <w:num w:numId="255">
    <w:abstractNumId w:val="135"/>
  </w:num>
  <w:num w:numId="256">
    <w:abstractNumId w:val="134"/>
  </w:num>
  <w:num w:numId="257">
    <w:abstractNumId w:val="63"/>
  </w:num>
  <w:num w:numId="258">
    <w:abstractNumId w:val="331"/>
  </w:num>
  <w:num w:numId="259">
    <w:abstractNumId w:val="64"/>
  </w:num>
  <w:num w:numId="260">
    <w:abstractNumId w:val="296"/>
  </w:num>
  <w:num w:numId="261">
    <w:abstractNumId w:val="152"/>
  </w:num>
  <w:num w:numId="262">
    <w:abstractNumId w:val="91"/>
  </w:num>
  <w:num w:numId="263">
    <w:abstractNumId w:val="141"/>
  </w:num>
  <w:num w:numId="264">
    <w:abstractNumId w:val="67"/>
  </w:num>
  <w:num w:numId="265">
    <w:abstractNumId w:val="126"/>
  </w:num>
  <w:num w:numId="266">
    <w:abstractNumId w:val="283"/>
  </w:num>
  <w:num w:numId="267">
    <w:abstractNumId w:val="77"/>
  </w:num>
  <w:num w:numId="268">
    <w:abstractNumId w:val="237"/>
  </w:num>
  <w:num w:numId="269">
    <w:abstractNumId w:val="358"/>
  </w:num>
  <w:num w:numId="270">
    <w:abstractNumId w:val="300"/>
  </w:num>
  <w:num w:numId="271">
    <w:abstractNumId w:val="174"/>
  </w:num>
  <w:num w:numId="272">
    <w:abstractNumId w:val="181"/>
  </w:num>
  <w:num w:numId="273">
    <w:abstractNumId w:val="122"/>
  </w:num>
  <w:num w:numId="274">
    <w:abstractNumId w:val="306"/>
  </w:num>
  <w:num w:numId="275">
    <w:abstractNumId w:val="171"/>
  </w:num>
  <w:num w:numId="276">
    <w:abstractNumId w:val="260"/>
  </w:num>
  <w:num w:numId="277">
    <w:abstractNumId w:val="193"/>
  </w:num>
  <w:num w:numId="278">
    <w:abstractNumId w:val="320"/>
  </w:num>
  <w:num w:numId="279">
    <w:abstractNumId w:val="58"/>
  </w:num>
  <w:num w:numId="280">
    <w:abstractNumId w:val="78"/>
  </w:num>
  <w:num w:numId="281">
    <w:abstractNumId w:val="365"/>
  </w:num>
  <w:num w:numId="282">
    <w:abstractNumId w:val="12"/>
  </w:num>
  <w:num w:numId="283">
    <w:abstractNumId w:val="108"/>
  </w:num>
  <w:num w:numId="284">
    <w:abstractNumId w:val="103"/>
  </w:num>
  <w:num w:numId="285">
    <w:abstractNumId w:val="291"/>
  </w:num>
  <w:num w:numId="286">
    <w:abstractNumId w:val="369"/>
  </w:num>
  <w:num w:numId="287">
    <w:abstractNumId w:val="93"/>
  </w:num>
  <w:num w:numId="288">
    <w:abstractNumId w:val="33"/>
  </w:num>
  <w:num w:numId="289">
    <w:abstractNumId w:val="310"/>
  </w:num>
  <w:num w:numId="290">
    <w:abstractNumId w:val="223"/>
  </w:num>
  <w:num w:numId="291">
    <w:abstractNumId w:val="198"/>
  </w:num>
  <w:num w:numId="292">
    <w:abstractNumId w:val="275"/>
  </w:num>
  <w:num w:numId="293">
    <w:abstractNumId w:val="211"/>
  </w:num>
  <w:num w:numId="294">
    <w:abstractNumId w:val="127"/>
  </w:num>
  <w:num w:numId="295">
    <w:abstractNumId w:val="250"/>
  </w:num>
  <w:num w:numId="296">
    <w:abstractNumId w:val="136"/>
  </w:num>
  <w:num w:numId="297">
    <w:abstractNumId w:val="265"/>
  </w:num>
  <w:num w:numId="298">
    <w:abstractNumId w:val="197"/>
  </w:num>
  <w:num w:numId="299">
    <w:abstractNumId w:val="287"/>
  </w:num>
  <w:num w:numId="300">
    <w:abstractNumId w:val="317"/>
  </w:num>
  <w:num w:numId="301">
    <w:abstractNumId w:val="52"/>
  </w:num>
  <w:num w:numId="302">
    <w:abstractNumId w:val="98"/>
  </w:num>
  <w:num w:numId="303">
    <w:abstractNumId w:val="243"/>
  </w:num>
  <w:num w:numId="304">
    <w:abstractNumId w:val="276"/>
  </w:num>
  <w:num w:numId="305">
    <w:abstractNumId w:val="138"/>
  </w:num>
  <w:num w:numId="306">
    <w:abstractNumId w:val="349"/>
  </w:num>
  <w:num w:numId="307">
    <w:abstractNumId w:val="297"/>
  </w:num>
  <w:num w:numId="308">
    <w:abstractNumId w:val="359"/>
  </w:num>
  <w:num w:numId="309">
    <w:abstractNumId w:val="168"/>
  </w:num>
  <w:num w:numId="310">
    <w:abstractNumId w:val="68"/>
  </w:num>
  <w:num w:numId="311">
    <w:abstractNumId w:val="69"/>
  </w:num>
  <w:num w:numId="312">
    <w:abstractNumId w:val="303"/>
  </w:num>
  <w:num w:numId="313">
    <w:abstractNumId w:val="95"/>
  </w:num>
  <w:num w:numId="314">
    <w:abstractNumId w:val="7"/>
  </w:num>
  <w:num w:numId="315">
    <w:abstractNumId w:val="17"/>
  </w:num>
  <w:num w:numId="316">
    <w:abstractNumId w:val="11"/>
  </w:num>
  <w:num w:numId="317">
    <w:abstractNumId w:val="22"/>
  </w:num>
  <w:num w:numId="318">
    <w:abstractNumId w:val="367"/>
  </w:num>
  <w:num w:numId="319">
    <w:abstractNumId w:val="292"/>
  </w:num>
  <w:num w:numId="320">
    <w:abstractNumId w:val="132"/>
  </w:num>
  <w:num w:numId="321">
    <w:abstractNumId w:val="228"/>
  </w:num>
  <w:num w:numId="322">
    <w:abstractNumId w:val="32"/>
  </w:num>
  <w:num w:numId="323">
    <w:abstractNumId w:val="285"/>
  </w:num>
  <w:num w:numId="324">
    <w:abstractNumId w:val="28"/>
  </w:num>
  <w:num w:numId="325">
    <w:abstractNumId w:val="361"/>
  </w:num>
  <w:num w:numId="326">
    <w:abstractNumId w:val="159"/>
  </w:num>
  <w:num w:numId="327">
    <w:abstractNumId w:val="13"/>
  </w:num>
  <w:num w:numId="328">
    <w:abstractNumId w:val="81"/>
  </w:num>
  <w:num w:numId="329">
    <w:abstractNumId w:val="261"/>
  </w:num>
  <w:num w:numId="330">
    <w:abstractNumId w:val="27"/>
  </w:num>
  <w:num w:numId="331">
    <w:abstractNumId w:val="124"/>
  </w:num>
  <w:num w:numId="332">
    <w:abstractNumId w:val="332"/>
  </w:num>
  <w:num w:numId="333">
    <w:abstractNumId w:val="73"/>
  </w:num>
  <w:num w:numId="334">
    <w:abstractNumId w:val="4"/>
  </w:num>
  <w:num w:numId="335">
    <w:abstractNumId w:val="61"/>
  </w:num>
  <w:num w:numId="336">
    <w:abstractNumId w:val="348"/>
  </w:num>
  <w:num w:numId="337">
    <w:abstractNumId w:val="305"/>
  </w:num>
  <w:num w:numId="338">
    <w:abstractNumId w:val="23"/>
  </w:num>
  <w:num w:numId="339">
    <w:abstractNumId w:val="298"/>
  </w:num>
  <w:num w:numId="340">
    <w:abstractNumId w:val="172"/>
  </w:num>
  <w:num w:numId="341">
    <w:abstractNumId w:val="309"/>
  </w:num>
  <w:num w:numId="342">
    <w:abstractNumId w:val="53"/>
  </w:num>
  <w:num w:numId="343">
    <w:abstractNumId w:val="221"/>
  </w:num>
  <w:num w:numId="344">
    <w:abstractNumId w:val="36"/>
  </w:num>
  <w:num w:numId="345">
    <w:abstractNumId w:val="325"/>
  </w:num>
  <w:num w:numId="346">
    <w:abstractNumId w:val="268"/>
  </w:num>
  <w:num w:numId="347">
    <w:abstractNumId w:val="345"/>
  </w:num>
  <w:num w:numId="348">
    <w:abstractNumId w:val="163"/>
  </w:num>
  <w:num w:numId="349">
    <w:abstractNumId w:val="259"/>
  </w:num>
  <w:num w:numId="350">
    <w:abstractNumId w:val="39"/>
  </w:num>
  <w:num w:numId="351">
    <w:abstractNumId w:val="97"/>
  </w:num>
  <w:num w:numId="352">
    <w:abstractNumId w:val="255"/>
  </w:num>
  <w:num w:numId="353">
    <w:abstractNumId w:val="339"/>
  </w:num>
  <w:num w:numId="354">
    <w:abstractNumId w:val="363"/>
  </w:num>
  <w:num w:numId="355">
    <w:abstractNumId w:val="26"/>
  </w:num>
  <w:num w:numId="356">
    <w:abstractNumId w:val="70"/>
  </w:num>
  <w:num w:numId="357">
    <w:abstractNumId w:val="256"/>
  </w:num>
  <w:num w:numId="358">
    <w:abstractNumId w:val="357"/>
  </w:num>
  <w:num w:numId="359">
    <w:abstractNumId w:val="246"/>
  </w:num>
  <w:num w:numId="360">
    <w:abstractNumId w:val="75"/>
  </w:num>
  <w:num w:numId="361">
    <w:abstractNumId w:val="15"/>
  </w:num>
  <w:num w:numId="362">
    <w:abstractNumId w:val="25"/>
  </w:num>
  <w:num w:numId="363">
    <w:abstractNumId w:val="251"/>
  </w:num>
  <w:num w:numId="364">
    <w:abstractNumId w:val="335"/>
  </w:num>
  <w:num w:numId="365">
    <w:abstractNumId w:val="208"/>
  </w:num>
  <w:num w:numId="366">
    <w:abstractNumId w:val="44"/>
  </w:num>
  <w:num w:numId="367">
    <w:abstractNumId w:val="169"/>
  </w:num>
  <w:num w:numId="368">
    <w:abstractNumId w:val="102"/>
  </w:num>
  <w:num w:numId="369">
    <w:abstractNumId w:val="162"/>
  </w:num>
  <w:num w:numId="370">
    <w:abstractNumId w:val="65"/>
  </w:num>
  <w:num w:numId="371">
    <w:abstractNumId w:val="351"/>
  </w:num>
  <w:num w:numId="372">
    <w:abstractNumId w:val="10"/>
  </w:num>
  <w:num w:numId="373">
    <w:abstractNumId w:val="83"/>
  </w:num>
  <w:num w:numId="374">
    <w:abstractNumId w:val="71"/>
  </w:num>
  <w:num w:numId="375">
    <w:abstractNumId w:val="327"/>
  </w:num>
  <w:num w:numId="376">
    <w:abstractNumId w:val="266"/>
  </w:num>
  <w:numIdMacAtCleanup w:val="3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3"/>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C6D34"/>
    <w:rsid w:val="00001A4F"/>
    <w:rsid w:val="00004BB5"/>
    <w:rsid w:val="000063DF"/>
    <w:rsid w:val="00006E11"/>
    <w:rsid w:val="00007903"/>
    <w:rsid w:val="00007C0C"/>
    <w:rsid w:val="00007C74"/>
    <w:rsid w:val="00010753"/>
    <w:rsid w:val="00013489"/>
    <w:rsid w:val="0001676A"/>
    <w:rsid w:val="00017308"/>
    <w:rsid w:val="000206F8"/>
    <w:rsid w:val="00020828"/>
    <w:rsid w:val="00035326"/>
    <w:rsid w:val="00035381"/>
    <w:rsid w:val="00037158"/>
    <w:rsid w:val="0004251C"/>
    <w:rsid w:val="00043667"/>
    <w:rsid w:val="00043BE3"/>
    <w:rsid w:val="00045801"/>
    <w:rsid w:val="00046C3B"/>
    <w:rsid w:val="00052D45"/>
    <w:rsid w:val="00053A45"/>
    <w:rsid w:val="00053E8C"/>
    <w:rsid w:val="00055D4B"/>
    <w:rsid w:val="00060BA1"/>
    <w:rsid w:val="0006118F"/>
    <w:rsid w:val="00061F2F"/>
    <w:rsid w:val="00073DDB"/>
    <w:rsid w:val="00076D3D"/>
    <w:rsid w:val="00077A59"/>
    <w:rsid w:val="00082997"/>
    <w:rsid w:val="00083660"/>
    <w:rsid w:val="00086031"/>
    <w:rsid w:val="0009437A"/>
    <w:rsid w:val="00096920"/>
    <w:rsid w:val="00096A82"/>
    <w:rsid w:val="000A0C46"/>
    <w:rsid w:val="000A15E7"/>
    <w:rsid w:val="000A3FB5"/>
    <w:rsid w:val="000A675A"/>
    <w:rsid w:val="000A750E"/>
    <w:rsid w:val="000B4522"/>
    <w:rsid w:val="000C5FB7"/>
    <w:rsid w:val="000C756C"/>
    <w:rsid w:val="000D0B4D"/>
    <w:rsid w:val="000D14ED"/>
    <w:rsid w:val="000D22F5"/>
    <w:rsid w:val="000D763D"/>
    <w:rsid w:val="000E7B2E"/>
    <w:rsid w:val="000F1139"/>
    <w:rsid w:val="000F291B"/>
    <w:rsid w:val="000F521E"/>
    <w:rsid w:val="00100F64"/>
    <w:rsid w:val="00102BB0"/>
    <w:rsid w:val="001057B4"/>
    <w:rsid w:val="0010736D"/>
    <w:rsid w:val="0011434A"/>
    <w:rsid w:val="00117299"/>
    <w:rsid w:val="00124EB7"/>
    <w:rsid w:val="00130D02"/>
    <w:rsid w:val="001322F4"/>
    <w:rsid w:val="00133B26"/>
    <w:rsid w:val="0014236E"/>
    <w:rsid w:val="00156253"/>
    <w:rsid w:val="0016092A"/>
    <w:rsid w:val="001670E2"/>
    <w:rsid w:val="00171446"/>
    <w:rsid w:val="00180BD7"/>
    <w:rsid w:val="001816DA"/>
    <w:rsid w:val="00183F38"/>
    <w:rsid w:val="00185825"/>
    <w:rsid w:val="00186D67"/>
    <w:rsid w:val="0019153E"/>
    <w:rsid w:val="00193625"/>
    <w:rsid w:val="00194476"/>
    <w:rsid w:val="0019634E"/>
    <w:rsid w:val="001A10CF"/>
    <w:rsid w:val="001A7AEA"/>
    <w:rsid w:val="001A7FA2"/>
    <w:rsid w:val="001C3019"/>
    <w:rsid w:val="001C56EB"/>
    <w:rsid w:val="001C6D34"/>
    <w:rsid w:val="001D5EC9"/>
    <w:rsid w:val="001D6103"/>
    <w:rsid w:val="001D66A2"/>
    <w:rsid w:val="001D6CAF"/>
    <w:rsid w:val="001E1266"/>
    <w:rsid w:val="001E32D4"/>
    <w:rsid w:val="001E5721"/>
    <w:rsid w:val="001E7771"/>
    <w:rsid w:val="001E7B75"/>
    <w:rsid w:val="001F23D2"/>
    <w:rsid w:val="0020025F"/>
    <w:rsid w:val="00205EFF"/>
    <w:rsid w:val="0021141A"/>
    <w:rsid w:val="00213389"/>
    <w:rsid w:val="00222D5C"/>
    <w:rsid w:val="00223F31"/>
    <w:rsid w:val="00225FC2"/>
    <w:rsid w:val="00236377"/>
    <w:rsid w:val="00243815"/>
    <w:rsid w:val="00252029"/>
    <w:rsid w:val="00256FFA"/>
    <w:rsid w:val="00257B1B"/>
    <w:rsid w:val="0027069A"/>
    <w:rsid w:val="002722C0"/>
    <w:rsid w:val="00273EC0"/>
    <w:rsid w:val="002747AE"/>
    <w:rsid w:val="00277CA5"/>
    <w:rsid w:val="00291349"/>
    <w:rsid w:val="00291CEE"/>
    <w:rsid w:val="00294F35"/>
    <w:rsid w:val="002A2589"/>
    <w:rsid w:val="002A3494"/>
    <w:rsid w:val="002A3578"/>
    <w:rsid w:val="002A4B7F"/>
    <w:rsid w:val="002A7E9F"/>
    <w:rsid w:val="002B3F01"/>
    <w:rsid w:val="002C1F7D"/>
    <w:rsid w:val="002C5354"/>
    <w:rsid w:val="002D3FE3"/>
    <w:rsid w:val="002D5A06"/>
    <w:rsid w:val="002D73D5"/>
    <w:rsid w:val="002E23EC"/>
    <w:rsid w:val="002E30EE"/>
    <w:rsid w:val="002E394B"/>
    <w:rsid w:val="002E436C"/>
    <w:rsid w:val="002F1FB1"/>
    <w:rsid w:val="00300787"/>
    <w:rsid w:val="0030647A"/>
    <w:rsid w:val="003069DE"/>
    <w:rsid w:val="00312E4C"/>
    <w:rsid w:val="00317932"/>
    <w:rsid w:val="00321CB2"/>
    <w:rsid w:val="00322718"/>
    <w:rsid w:val="003247EA"/>
    <w:rsid w:val="00326577"/>
    <w:rsid w:val="00326952"/>
    <w:rsid w:val="00327340"/>
    <w:rsid w:val="0033749B"/>
    <w:rsid w:val="00343674"/>
    <w:rsid w:val="003442BD"/>
    <w:rsid w:val="00355211"/>
    <w:rsid w:val="00361EF7"/>
    <w:rsid w:val="0037456C"/>
    <w:rsid w:val="003772E8"/>
    <w:rsid w:val="00381EE8"/>
    <w:rsid w:val="00383607"/>
    <w:rsid w:val="003868FB"/>
    <w:rsid w:val="00387EEC"/>
    <w:rsid w:val="00391C22"/>
    <w:rsid w:val="00396656"/>
    <w:rsid w:val="00397C61"/>
    <w:rsid w:val="003A03A1"/>
    <w:rsid w:val="003A09DE"/>
    <w:rsid w:val="003A698E"/>
    <w:rsid w:val="003B3BD5"/>
    <w:rsid w:val="003B5321"/>
    <w:rsid w:val="003C1460"/>
    <w:rsid w:val="003C6DA5"/>
    <w:rsid w:val="003D34BF"/>
    <w:rsid w:val="003D37F6"/>
    <w:rsid w:val="003D5885"/>
    <w:rsid w:val="003E55C0"/>
    <w:rsid w:val="003E5F40"/>
    <w:rsid w:val="003E6DBF"/>
    <w:rsid w:val="003F1AE1"/>
    <w:rsid w:val="004027CC"/>
    <w:rsid w:val="00413AA0"/>
    <w:rsid w:val="00420AF4"/>
    <w:rsid w:val="004223AD"/>
    <w:rsid w:val="00422FAF"/>
    <w:rsid w:val="0042560E"/>
    <w:rsid w:val="004302FE"/>
    <w:rsid w:val="00432B70"/>
    <w:rsid w:val="00433F4D"/>
    <w:rsid w:val="00441CC8"/>
    <w:rsid w:val="0044491D"/>
    <w:rsid w:val="004546A6"/>
    <w:rsid w:val="00463AD7"/>
    <w:rsid w:val="00464D5F"/>
    <w:rsid w:val="0046658B"/>
    <w:rsid w:val="00470273"/>
    <w:rsid w:val="00470D4E"/>
    <w:rsid w:val="00471325"/>
    <w:rsid w:val="004747D0"/>
    <w:rsid w:val="004760D6"/>
    <w:rsid w:val="004766A4"/>
    <w:rsid w:val="00484E2A"/>
    <w:rsid w:val="00487D89"/>
    <w:rsid w:val="00495071"/>
    <w:rsid w:val="0049579A"/>
    <w:rsid w:val="004B2B3D"/>
    <w:rsid w:val="004B432B"/>
    <w:rsid w:val="004C1C30"/>
    <w:rsid w:val="004C3134"/>
    <w:rsid w:val="004C4FA2"/>
    <w:rsid w:val="004D19D7"/>
    <w:rsid w:val="004D5759"/>
    <w:rsid w:val="004E235F"/>
    <w:rsid w:val="004E2BA4"/>
    <w:rsid w:val="004E60AD"/>
    <w:rsid w:val="004E795A"/>
    <w:rsid w:val="004F1773"/>
    <w:rsid w:val="005019EB"/>
    <w:rsid w:val="00503B0E"/>
    <w:rsid w:val="00513F4D"/>
    <w:rsid w:val="00515762"/>
    <w:rsid w:val="00525DC6"/>
    <w:rsid w:val="00527A22"/>
    <w:rsid w:val="0053127A"/>
    <w:rsid w:val="00531B46"/>
    <w:rsid w:val="00533A86"/>
    <w:rsid w:val="00534B47"/>
    <w:rsid w:val="00534B76"/>
    <w:rsid w:val="00540F11"/>
    <w:rsid w:val="00541F25"/>
    <w:rsid w:val="00542FAA"/>
    <w:rsid w:val="00543F41"/>
    <w:rsid w:val="0054419F"/>
    <w:rsid w:val="00544FB0"/>
    <w:rsid w:val="00545C33"/>
    <w:rsid w:val="00550050"/>
    <w:rsid w:val="00550C63"/>
    <w:rsid w:val="0055195D"/>
    <w:rsid w:val="00552ED0"/>
    <w:rsid w:val="00555BBF"/>
    <w:rsid w:val="00563F0C"/>
    <w:rsid w:val="00564B37"/>
    <w:rsid w:val="00570676"/>
    <w:rsid w:val="0057258D"/>
    <w:rsid w:val="005750DF"/>
    <w:rsid w:val="00577B02"/>
    <w:rsid w:val="00586094"/>
    <w:rsid w:val="005A3093"/>
    <w:rsid w:val="005A71F4"/>
    <w:rsid w:val="005B0696"/>
    <w:rsid w:val="005B0C31"/>
    <w:rsid w:val="005B2883"/>
    <w:rsid w:val="005C0CF7"/>
    <w:rsid w:val="005C14DC"/>
    <w:rsid w:val="005D3DBD"/>
    <w:rsid w:val="005D6552"/>
    <w:rsid w:val="005E6179"/>
    <w:rsid w:val="005E70EB"/>
    <w:rsid w:val="005E7EAB"/>
    <w:rsid w:val="005F003E"/>
    <w:rsid w:val="0060359E"/>
    <w:rsid w:val="00605501"/>
    <w:rsid w:val="00613A3F"/>
    <w:rsid w:val="00615038"/>
    <w:rsid w:val="00615962"/>
    <w:rsid w:val="006250B1"/>
    <w:rsid w:val="006273B0"/>
    <w:rsid w:val="00634127"/>
    <w:rsid w:val="00634C71"/>
    <w:rsid w:val="00636B11"/>
    <w:rsid w:val="00637809"/>
    <w:rsid w:val="00640BBA"/>
    <w:rsid w:val="0064295A"/>
    <w:rsid w:val="00643798"/>
    <w:rsid w:val="00645F8A"/>
    <w:rsid w:val="00646015"/>
    <w:rsid w:val="006465B3"/>
    <w:rsid w:val="00650A8B"/>
    <w:rsid w:val="006523BD"/>
    <w:rsid w:val="00655159"/>
    <w:rsid w:val="00655A65"/>
    <w:rsid w:val="00656957"/>
    <w:rsid w:val="00657811"/>
    <w:rsid w:val="00661CC2"/>
    <w:rsid w:val="00663D41"/>
    <w:rsid w:val="00663DA3"/>
    <w:rsid w:val="006652F5"/>
    <w:rsid w:val="0067231B"/>
    <w:rsid w:val="00681D18"/>
    <w:rsid w:val="006843BA"/>
    <w:rsid w:val="00685EFC"/>
    <w:rsid w:val="00686D4C"/>
    <w:rsid w:val="006877AD"/>
    <w:rsid w:val="0069495B"/>
    <w:rsid w:val="0069508C"/>
    <w:rsid w:val="006A3A8C"/>
    <w:rsid w:val="006A7242"/>
    <w:rsid w:val="006B78CA"/>
    <w:rsid w:val="006C1DD6"/>
    <w:rsid w:val="006C2E68"/>
    <w:rsid w:val="006D153E"/>
    <w:rsid w:val="006D238F"/>
    <w:rsid w:val="006D323E"/>
    <w:rsid w:val="006D3FE6"/>
    <w:rsid w:val="006E09C2"/>
    <w:rsid w:val="006E09D8"/>
    <w:rsid w:val="006E192A"/>
    <w:rsid w:val="006E7397"/>
    <w:rsid w:val="006F5174"/>
    <w:rsid w:val="006F5C7C"/>
    <w:rsid w:val="006F65E5"/>
    <w:rsid w:val="00703827"/>
    <w:rsid w:val="00703E7D"/>
    <w:rsid w:val="00707A5E"/>
    <w:rsid w:val="00720FFA"/>
    <w:rsid w:val="00722107"/>
    <w:rsid w:val="0072270B"/>
    <w:rsid w:val="00722E29"/>
    <w:rsid w:val="0072637C"/>
    <w:rsid w:val="00727177"/>
    <w:rsid w:val="00727BA8"/>
    <w:rsid w:val="00727D24"/>
    <w:rsid w:val="007409DA"/>
    <w:rsid w:val="0074188A"/>
    <w:rsid w:val="00744323"/>
    <w:rsid w:val="00751577"/>
    <w:rsid w:val="00755F46"/>
    <w:rsid w:val="00760681"/>
    <w:rsid w:val="00764FEB"/>
    <w:rsid w:val="007657F8"/>
    <w:rsid w:val="00766F41"/>
    <w:rsid w:val="00767207"/>
    <w:rsid w:val="0077448C"/>
    <w:rsid w:val="007813F2"/>
    <w:rsid w:val="00782D49"/>
    <w:rsid w:val="00785EB9"/>
    <w:rsid w:val="00786DEA"/>
    <w:rsid w:val="0079696F"/>
    <w:rsid w:val="007A018E"/>
    <w:rsid w:val="007A0E04"/>
    <w:rsid w:val="007A2D5D"/>
    <w:rsid w:val="007A3DDA"/>
    <w:rsid w:val="007A7497"/>
    <w:rsid w:val="007A759E"/>
    <w:rsid w:val="007B5336"/>
    <w:rsid w:val="007B69F6"/>
    <w:rsid w:val="007B7F2B"/>
    <w:rsid w:val="007C04E8"/>
    <w:rsid w:val="007C57BE"/>
    <w:rsid w:val="007D2AC9"/>
    <w:rsid w:val="007D576C"/>
    <w:rsid w:val="007D6A78"/>
    <w:rsid w:val="007E0BF2"/>
    <w:rsid w:val="007F3F78"/>
    <w:rsid w:val="007F789E"/>
    <w:rsid w:val="0080386C"/>
    <w:rsid w:val="00810275"/>
    <w:rsid w:val="00815A39"/>
    <w:rsid w:val="00822400"/>
    <w:rsid w:val="00823F1E"/>
    <w:rsid w:val="008274A2"/>
    <w:rsid w:val="00832FDD"/>
    <w:rsid w:val="00833887"/>
    <w:rsid w:val="00841398"/>
    <w:rsid w:val="00842857"/>
    <w:rsid w:val="00843AC1"/>
    <w:rsid w:val="008455C4"/>
    <w:rsid w:val="00845FEE"/>
    <w:rsid w:val="00847E80"/>
    <w:rsid w:val="00857950"/>
    <w:rsid w:val="00861A98"/>
    <w:rsid w:val="00861DEE"/>
    <w:rsid w:val="00863848"/>
    <w:rsid w:val="0086514E"/>
    <w:rsid w:val="008704B2"/>
    <w:rsid w:val="00870B0B"/>
    <w:rsid w:val="00871FC5"/>
    <w:rsid w:val="00872199"/>
    <w:rsid w:val="00873342"/>
    <w:rsid w:val="008825FC"/>
    <w:rsid w:val="00891826"/>
    <w:rsid w:val="00891B46"/>
    <w:rsid w:val="008931BA"/>
    <w:rsid w:val="008965EB"/>
    <w:rsid w:val="00896655"/>
    <w:rsid w:val="008A2DA7"/>
    <w:rsid w:val="008A7427"/>
    <w:rsid w:val="008B263F"/>
    <w:rsid w:val="008B2D4A"/>
    <w:rsid w:val="008B45F4"/>
    <w:rsid w:val="008B65A9"/>
    <w:rsid w:val="008B687E"/>
    <w:rsid w:val="008C0ECB"/>
    <w:rsid w:val="008C344D"/>
    <w:rsid w:val="008C4E7B"/>
    <w:rsid w:val="008C645A"/>
    <w:rsid w:val="008D0C38"/>
    <w:rsid w:val="008D31BE"/>
    <w:rsid w:val="008D396F"/>
    <w:rsid w:val="008D79B3"/>
    <w:rsid w:val="008E1DE3"/>
    <w:rsid w:val="008E3896"/>
    <w:rsid w:val="008E3DA7"/>
    <w:rsid w:val="008F5665"/>
    <w:rsid w:val="00901771"/>
    <w:rsid w:val="00907804"/>
    <w:rsid w:val="009104DA"/>
    <w:rsid w:val="009130D3"/>
    <w:rsid w:val="00913A08"/>
    <w:rsid w:val="00922830"/>
    <w:rsid w:val="009274BF"/>
    <w:rsid w:val="00932D66"/>
    <w:rsid w:val="00942961"/>
    <w:rsid w:val="00944849"/>
    <w:rsid w:val="00952582"/>
    <w:rsid w:val="00952906"/>
    <w:rsid w:val="0095451A"/>
    <w:rsid w:val="00956092"/>
    <w:rsid w:val="00963273"/>
    <w:rsid w:val="0097262D"/>
    <w:rsid w:val="009756EB"/>
    <w:rsid w:val="009806F3"/>
    <w:rsid w:val="009812AD"/>
    <w:rsid w:val="00985E9D"/>
    <w:rsid w:val="00985EF9"/>
    <w:rsid w:val="00986AB1"/>
    <w:rsid w:val="009A24F0"/>
    <w:rsid w:val="009A4C9D"/>
    <w:rsid w:val="009B018C"/>
    <w:rsid w:val="009B17A0"/>
    <w:rsid w:val="009B20E6"/>
    <w:rsid w:val="009B392B"/>
    <w:rsid w:val="009B3C4A"/>
    <w:rsid w:val="009C345F"/>
    <w:rsid w:val="009C3544"/>
    <w:rsid w:val="009C51A6"/>
    <w:rsid w:val="009D0ECE"/>
    <w:rsid w:val="009D1399"/>
    <w:rsid w:val="009D5AB8"/>
    <w:rsid w:val="009D5EC3"/>
    <w:rsid w:val="009D70FE"/>
    <w:rsid w:val="009E7E6C"/>
    <w:rsid w:val="009F01AB"/>
    <w:rsid w:val="009F0908"/>
    <w:rsid w:val="009F0DE9"/>
    <w:rsid w:val="009F59E1"/>
    <w:rsid w:val="00A04E4B"/>
    <w:rsid w:val="00A05514"/>
    <w:rsid w:val="00A0592E"/>
    <w:rsid w:val="00A06F56"/>
    <w:rsid w:val="00A1050D"/>
    <w:rsid w:val="00A13D9A"/>
    <w:rsid w:val="00A232B7"/>
    <w:rsid w:val="00A23AC9"/>
    <w:rsid w:val="00A2706C"/>
    <w:rsid w:val="00A4089B"/>
    <w:rsid w:val="00A42F2F"/>
    <w:rsid w:val="00A52978"/>
    <w:rsid w:val="00A5592E"/>
    <w:rsid w:val="00A56262"/>
    <w:rsid w:val="00A568CC"/>
    <w:rsid w:val="00A62BF7"/>
    <w:rsid w:val="00A66F44"/>
    <w:rsid w:val="00A72F8A"/>
    <w:rsid w:val="00A73657"/>
    <w:rsid w:val="00A741AC"/>
    <w:rsid w:val="00A74384"/>
    <w:rsid w:val="00A80845"/>
    <w:rsid w:val="00A818BA"/>
    <w:rsid w:val="00A84C16"/>
    <w:rsid w:val="00A8611E"/>
    <w:rsid w:val="00A90385"/>
    <w:rsid w:val="00A912FC"/>
    <w:rsid w:val="00A93893"/>
    <w:rsid w:val="00A96233"/>
    <w:rsid w:val="00A97673"/>
    <w:rsid w:val="00AA2340"/>
    <w:rsid w:val="00AA3B3E"/>
    <w:rsid w:val="00AB05A5"/>
    <w:rsid w:val="00AB5FD4"/>
    <w:rsid w:val="00AC10B8"/>
    <w:rsid w:val="00AC5850"/>
    <w:rsid w:val="00AC6136"/>
    <w:rsid w:val="00AD2099"/>
    <w:rsid w:val="00AD5950"/>
    <w:rsid w:val="00AD6BCD"/>
    <w:rsid w:val="00AE17EF"/>
    <w:rsid w:val="00AE24E9"/>
    <w:rsid w:val="00AE2D04"/>
    <w:rsid w:val="00AF03CD"/>
    <w:rsid w:val="00AF1045"/>
    <w:rsid w:val="00AF3B88"/>
    <w:rsid w:val="00B03001"/>
    <w:rsid w:val="00B045DA"/>
    <w:rsid w:val="00B04C96"/>
    <w:rsid w:val="00B055AE"/>
    <w:rsid w:val="00B10172"/>
    <w:rsid w:val="00B151F4"/>
    <w:rsid w:val="00B16920"/>
    <w:rsid w:val="00B213FF"/>
    <w:rsid w:val="00B370DC"/>
    <w:rsid w:val="00B47442"/>
    <w:rsid w:val="00B4758A"/>
    <w:rsid w:val="00B50560"/>
    <w:rsid w:val="00B51A28"/>
    <w:rsid w:val="00B57254"/>
    <w:rsid w:val="00B574DD"/>
    <w:rsid w:val="00B62BE8"/>
    <w:rsid w:val="00B74EC5"/>
    <w:rsid w:val="00B76423"/>
    <w:rsid w:val="00B80379"/>
    <w:rsid w:val="00B8228F"/>
    <w:rsid w:val="00B8659E"/>
    <w:rsid w:val="00B91D45"/>
    <w:rsid w:val="00B9455E"/>
    <w:rsid w:val="00BA1B39"/>
    <w:rsid w:val="00BB0D01"/>
    <w:rsid w:val="00BB2729"/>
    <w:rsid w:val="00BB2C1D"/>
    <w:rsid w:val="00BB36E3"/>
    <w:rsid w:val="00BC0D51"/>
    <w:rsid w:val="00BC0FF0"/>
    <w:rsid w:val="00BC2459"/>
    <w:rsid w:val="00BC3E28"/>
    <w:rsid w:val="00BC5D1B"/>
    <w:rsid w:val="00BC5D2A"/>
    <w:rsid w:val="00BD061B"/>
    <w:rsid w:val="00BD2289"/>
    <w:rsid w:val="00BD2F10"/>
    <w:rsid w:val="00BD52AE"/>
    <w:rsid w:val="00BD5CF4"/>
    <w:rsid w:val="00BD615E"/>
    <w:rsid w:val="00BE0CF3"/>
    <w:rsid w:val="00BE3B31"/>
    <w:rsid w:val="00BF148F"/>
    <w:rsid w:val="00BF3080"/>
    <w:rsid w:val="00BF5342"/>
    <w:rsid w:val="00BF623C"/>
    <w:rsid w:val="00BF6355"/>
    <w:rsid w:val="00C05D30"/>
    <w:rsid w:val="00C0691F"/>
    <w:rsid w:val="00C142F9"/>
    <w:rsid w:val="00C151F2"/>
    <w:rsid w:val="00C23FC3"/>
    <w:rsid w:val="00C264FD"/>
    <w:rsid w:val="00C304B4"/>
    <w:rsid w:val="00C31842"/>
    <w:rsid w:val="00C31A4C"/>
    <w:rsid w:val="00C32E0A"/>
    <w:rsid w:val="00C41C70"/>
    <w:rsid w:val="00C41F0D"/>
    <w:rsid w:val="00C43F2B"/>
    <w:rsid w:val="00C46089"/>
    <w:rsid w:val="00C554B1"/>
    <w:rsid w:val="00C55A18"/>
    <w:rsid w:val="00C74DE8"/>
    <w:rsid w:val="00C76A89"/>
    <w:rsid w:val="00C80F08"/>
    <w:rsid w:val="00C85016"/>
    <w:rsid w:val="00C874E6"/>
    <w:rsid w:val="00C92245"/>
    <w:rsid w:val="00C93ADE"/>
    <w:rsid w:val="00C963F4"/>
    <w:rsid w:val="00C966A2"/>
    <w:rsid w:val="00C974C6"/>
    <w:rsid w:val="00C97933"/>
    <w:rsid w:val="00CA41B6"/>
    <w:rsid w:val="00CB0E8C"/>
    <w:rsid w:val="00CB6363"/>
    <w:rsid w:val="00CB7401"/>
    <w:rsid w:val="00CB7E26"/>
    <w:rsid w:val="00CD2CFD"/>
    <w:rsid w:val="00CD35AE"/>
    <w:rsid w:val="00CD5266"/>
    <w:rsid w:val="00CD7213"/>
    <w:rsid w:val="00CE08B4"/>
    <w:rsid w:val="00CE610C"/>
    <w:rsid w:val="00CE6893"/>
    <w:rsid w:val="00CE7C68"/>
    <w:rsid w:val="00CF2A11"/>
    <w:rsid w:val="00CF42AE"/>
    <w:rsid w:val="00CF5C53"/>
    <w:rsid w:val="00CF7F28"/>
    <w:rsid w:val="00D06AD5"/>
    <w:rsid w:val="00D14EA4"/>
    <w:rsid w:val="00D20FA3"/>
    <w:rsid w:val="00D222E1"/>
    <w:rsid w:val="00D24934"/>
    <w:rsid w:val="00D26290"/>
    <w:rsid w:val="00D26FAA"/>
    <w:rsid w:val="00D31822"/>
    <w:rsid w:val="00D43FE3"/>
    <w:rsid w:val="00D449DF"/>
    <w:rsid w:val="00D50A2B"/>
    <w:rsid w:val="00D57861"/>
    <w:rsid w:val="00D65898"/>
    <w:rsid w:val="00D71608"/>
    <w:rsid w:val="00D71953"/>
    <w:rsid w:val="00D76BFB"/>
    <w:rsid w:val="00D82693"/>
    <w:rsid w:val="00D828F8"/>
    <w:rsid w:val="00D878BE"/>
    <w:rsid w:val="00D9279D"/>
    <w:rsid w:val="00D93AA7"/>
    <w:rsid w:val="00D95C6C"/>
    <w:rsid w:val="00DA0EB4"/>
    <w:rsid w:val="00DA478C"/>
    <w:rsid w:val="00DA723A"/>
    <w:rsid w:val="00DB00BE"/>
    <w:rsid w:val="00DB1135"/>
    <w:rsid w:val="00DB256D"/>
    <w:rsid w:val="00DB75EF"/>
    <w:rsid w:val="00DB7A25"/>
    <w:rsid w:val="00DC1211"/>
    <w:rsid w:val="00DC2F92"/>
    <w:rsid w:val="00DC338E"/>
    <w:rsid w:val="00DC52EB"/>
    <w:rsid w:val="00DD049E"/>
    <w:rsid w:val="00DD04A0"/>
    <w:rsid w:val="00DD7427"/>
    <w:rsid w:val="00DE3C5A"/>
    <w:rsid w:val="00DE64D5"/>
    <w:rsid w:val="00DF5C25"/>
    <w:rsid w:val="00E00754"/>
    <w:rsid w:val="00E02AF0"/>
    <w:rsid w:val="00E0379E"/>
    <w:rsid w:val="00E03F08"/>
    <w:rsid w:val="00E12285"/>
    <w:rsid w:val="00E12568"/>
    <w:rsid w:val="00E14154"/>
    <w:rsid w:val="00E14AA5"/>
    <w:rsid w:val="00E27CED"/>
    <w:rsid w:val="00E324C4"/>
    <w:rsid w:val="00E33549"/>
    <w:rsid w:val="00E34158"/>
    <w:rsid w:val="00E34163"/>
    <w:rsid w:val="00E448EA"/>
    <w:rsid w:val="00E45EA9"/>
    <w:rsid w:val="00E465A5"/>
    <w:rsid w:val="00E50952"/>
    <w:rsid w:val="00E5457D"/>
    <w:rsid w:val="00E56E92"/>
    <w:rsid w:val="00E577EE"/>
    <w:rsid w:val="00E6486A"/>
    <w:rsid w:val="00E64BA2"/>
    <w:rsid w:val="00E65EB9"/>
    <w:rsid w:val="00E73226"/>
    <w:rsid w:val="00E73E55"/>
    <w:rsid w:val="00E7557F"/>
    <w:rsid w:val="00E81E19"/>
    <w:rsid w:val="00E9408C"/>
    <w:rsid w:val="00E975DA"/>
    <w:rsid w:val="00EA2CC4"/>
    <w:rsid w:val="00EA51DC"/>
    <w:rsid w:val="00EC39C4"/>
    <w:rsid w:val="00EC436F"/>
    <w:rsid w:val="00EC46BD"/>
    <w:rsid w:val="00EC5300"/>
    <w:rsid w:val="00EC76F0"/>
    <w:rsid w:val="00EE34CD"/>
    <w:rsid w:val="00EE63C4"/>
    <w:rsid w:val="00EE6DEE"/>
    <w:rsid w:val="00F07210"/>
    <w:rsid w:val="00F10AD9"/>
    <w:rsid w:val="00F155C9"/>
    <w:rsid w:val="00F2194D"/>
    <w:rsid w:val="00F24BD2"/>
    <w:rsid w:val="00F3538E"/>
    <w:rsid w:val="00F363A3"/>
    <w:rsid w:val="00F37304"/>
    <w:rsid w:val="00F429FA"/>
    <w:rsid w:val="00F4392A"/>
    <w:rsid w:val="00F46C50"/>
    <w:rsid w:val="00F50763"/>
    <w:rsid w:val="00F53A81"/>
    <w:rsid w:val="00F55346"/>
    <w:rsid w:val="00F622B0"/>
    <w:rsid w:val="00F72914"/>
    <w:rsid w:val="00F80C44"/>
    <w:rsid w:val="00F8138A"/>
    <w:rsid w:val="00F855F1"/>
    <w:rsid w:val="00F86534"/>
    <w:rsid w:val="00F87E5F"/>
    <w:rsid w:val="00F94013"/>
    <w:rsid w:val="00FA1533"/>
    <w:rsid w:val="00FB0DC3"/>
    <w:rsid w:val="00FB2DBC"/>
    <w:rsid w:val="00FB3384"/>
    <w:rsid w:val="00FC14E2"/>
    <w:rsid w:val="00FC4CF0"/>
    <w:rsid w:val="00FC5CE1"/>
    <w:rsid w:val="00FD0E06"/>
    <w:rsid w:val="00FD3236"/>
    <w:rsid w:val="00FD518B"/>
    <w:rsid w:val="00FD7ACA"/>
    <w:rsid w:val="00FE0F6A"/>
    <w:rsid w:val="00FE7AAF"/>
    <w:rsid w:val="00FF20E7"/>
    <w:rsid w:val="00FF2CDF"/>
    <w:rsid w:val="00FF708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97C7119"/>
  <w15:chartTrackingRefBased/>
  <w15:docId w15:val="{1A3C01CC-A7D1-43CB-9A96-EA0054EE1A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Theme="minorHAnsi" w:hAnsi="Calibri" w:cs="Times New Roman"/>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6D34"/>
    <w:pPr>
      <w:spacing w:line="360" w:lineRule="auto"/>
      <w:jc w:val="both"/>
    </w:pPr>
    <w:rPr>
      <w:rFonts w:ascii="Arial" w:eastAsia="Calibri" w:hAnsi="Arial"/>
      <w:szCs w:val="22"/>
    </w:rPr>
  </w:style>
  <w:style w:type="paragraph" w:styleId="Heading1">
    <w:name w:val="heading 1"/>
    <w:basedOn w:val="Normal"/>
    <w:next w:val="Normal"/>
    <w:link w:val="Heading1Char"/>
    <w:uiPriority w:val="9"/>
    <w:qFormat/>
    <w:rsid w:val="001C6D34"/>
    <w:pPr>
      <w:spacing w:line="240" w:lineRule="auto"/>
      <w:outlineLvl w:val="0"/>
    </w:pPr>
    <w:rPr>
      <w:b/>
      <w:bCs/>
      <w:color w:val="FFFFFF" w:themeColor="background1"/>
      <w:sz w:val="36"/>
      <w:szCs w:val="36"/>
      <w:lang w:val="en-US"/>
    </w:rPr>
  </w:style>
  <w:style w:type="paragraph" w:styleId="Heading2">
    <w:name w:val="heading 2"/>
    <w:basedOn w:val="Normal"/>
    <w:next w:val="Normal"/>
    <w:link w:val="Heading2Char"/>
    <w:uiPriority w:val="9"/>
    <w:unhideWhenUsed/>
    <w:qFormat/>
    <w:rsid w:val="001C6D34"/>
    <w:pPr>
      <w:keepNext/>
      <w:keepLines/>
      <w:spacing w:after="360" w:line="240" w:lineRule="auto"/>
      <w:ind w:left="1134" w:hanging="1134"/>
      <w:jc w:val="left"/>
      <w:outlineLvl w:val="1"/>
    </w:pPr>
    <w:rPr>
      <w:rFonts w:eastAsia="Times New Roman"/>
      <w:b/>
      <w:sz w:val="28"/>
      <w:szCs w:val="26"/>
    </w:rPr>
  </w:style>
  <w:style w:type="paragraph" w:styleId="Heading3">
    <w:name w:val="heading 3"/>
    <w:basedOn w:val="Normal"/>
    <w:next w:val="Normal"/>
    <w:link w:val="Heading3Char"/>
    <w:uiPriority w:val="9"/>
    <w:unhideWhenUsed/>
    <w:qFormat/>
    <w:rsid w:val="00B04C96"/>
    <w:pPr>
      <w:keepNext/>
      <w:keepLines/>
      <w:spacing w:line="240" w:lineRule="auto"/>
      <w:ind w:left="1134" w:hanging="1134"/>
      <w:outlineLvl w:val="2"/>
    </w:pPr>
    <w:rPr>
      <w:rFonts w:eastAsia="Times New Roman"/>
      <w:b/>
      <w:sz w:val="24"/>
      <w:szCs w:val="24"/>
    </w:rPr>
  </w:style>
  <w:style w:type="paragraph" w:styleId="Heading4">
    <w:name w:val="heading 4"/>
    <w:aliases w:val="Map Title,Map Title Char Char Char Char Char,Heading 41,Map Title1,Map Title Char1"/>
    <w:basedOn w:val="Normal"/>
    <w:next w:val="Normal"/>
    <w:link w:val="Heading4Char"/>
    <w:uiPriority w:val="9"/>
    <w:unhideWhenUsed/>
    <w:qFormat/>
    <w:rsid w:val="001C6D34"/>
    <w:pPr>
      <w:keepNext/>
      <w:spacing w:line="240" w:lineRule="auto"/>
      <w:outlineLvl w:val="3"/>
    </w:pPr>
    <w:rPr>
      <w:rFonts w:eastAsia="Times New Roman"/>
      <w:b/>
      <w:bCs/>
      <w:i/>
      <w:sz w:val="24"/>
      <w:szCs w:val="28"/>
    </w:rPr>
  </w:style>
  <w:style w:type="paragraph" w:styleId="Heading5">
    <w:name w:val="heading 5"/>
    <w:aliases w:val="Block Label,Block Label Char Char Char,Block Label Char Char Char Char Char,Block Label Char Char"/>
    <w:basedOn w:val="Normal"/>
    <w:next w:val="Normal"/>
    <w:link w:val="Heading5Char"/>
    <w:uiPriority w:val="9"/>
    <w:unhideWhenUsed/>
    <w:qFormat/>
    <w:rsid w:val="001C6D34"/>
    <w:pPr>
      <w:keepNext/>
      <w:keepLines/>
      <w:spacing w:before="40"/>
      <w:outlineLvl w:val="4"/>
    </w:pPr>
    <w:rPr>
      <w:rFonts w:eastAsiaTheme="majorEastAsia" w:cstheme="majorBidi"/>
      <w:b/>
      <w:color w:val="000000" w:themeColor="text1"/>
    </w:rPr>
  </w:style>
  <w:style w:type="paragraph" w:styleId="Heading6">
    <w:name w:val="heading 6"/>
    <w:aliases w:val="Sub Block Label,Reserved"/>
    <w:basedOn w:val="Normal"/>
    <w:next w:val="Normal"/>
    <w:link w:val="Heading6Char"/>
    <w:qFormat/>
    <w:rsid w:val="001C6D34"/>
    <w:pPr>
      <w:tabs>
        <w:tab w:val="num" w:pos="4320"/>
      </w:tabs>
      <w:spacing w:before="240" w:after="60" w:line="240" w:lineRule="auto"/>
      <w:ind w:left="4320" w:hanging="720"/>
      <w:jc w:val="left"/>
      <w:outlineLvl w:val="5"/>
    </w:pPr>
    <w:rPr>
      <w:rFonts w:ascii="Times New Roman" w:eastAsia="Times New Roman" w:hAnsi="Times New Roman"/>
      <w:b/>
      <w:bCs/>
      <w:sz w:val="22"/>
      <w:lang w:val="en-US"/>
    </w:rPr>
  </w:style>
  <w:style w:type="paragraph" w:styleId="Heading7">
    <w:name w:val="heading 7"/>
    <w:aliases w:val="Copy MT"/>
    <w:basedOn w:val="Normal"/>
    <w:next w:val="Normal"/>
    <w:link w:val="Heading7Char"/>
    <w:uiPriority w:val="9"/>
    <w:unhideWhenUsed/>
    <w:qFormat/>
    <w:rsid w:val="001C6D34"/>
    <w:pPr>
      <w:keepNext/>
      <w:keepLines/>
      <w:spacing w:before="40"/>
      <w:outlineLvl w:val="6"/>
    </w:pPr>
    <w:rPr>
      <w:rFonts w:ascii="Calibri Light" w:eastAsia="Times New Roman" w:hAnsi="Calibri Light"/>
      <w:i/>
      <w:iCs/>
      <w:color w:val="1F4D78"/>
    </w:rPr>
  </w:style>
  <w:style w:type="paragraph" w:styleId="Heading8">
    <w:name w:val="heading 8"/>
    <w:aliases w:val="Copy BL"/>
    <w:basedOn w:val="Normal"/>
    <w:next w:val="Normal"/>
    <w:link w:val="Heading8Char"/>
    <w:uiPriority w:val="9"/>
    <w:unhideWhenUsed/>
    <w:qFormat/>
    <w:rsid w:val="001C6D34"/>
    <w:pPr>
      <w:tabs>
        <w:tab w:val="num" w:pos="5760"/>
      </w:tabs>
      <w:spacing w:before="240" w:after="60" w:line="240" w:lineRule="auto"/>
      <w:ind w:left="5760" w:hanging="720"/>
      <w:jc w:val="left"/>
      <w:outlineLvl w:val="7"/>
    </w:pPr>
    <w:rPr>
      <w:rFonts w:asciiTheme="minorHAnsi" w:eastAsiaTheme="minorEastAsia" w:hAnsiTheme="minorHAnsi" w:cstheme="minorBidi"/>
      <w:i/>
      <w:iCs/>
      <w:sz w:val="24"/>
      <w:szCs w:val="24"/>
      <w:lang w:val="en-US"/>
    </w:rPr>
  </w:style>
  <w:style w:type="paragraph" w:styleId="Heading9">
    <w:name w:val="heading 9"/>
    <w:aliases w:val="Copy SBL"/>
    <w:basedOn w:val="Normal"/>
    <w:next w:val="Normal"/>
    <w:link w:val="Heading9Char"/>
    <w:uiPriority w:val="9"/>
    <w:unhideWhenUsed/>
    <w:qFormat/>
    <w:rsid w:val="001C6D34"/>
    <w:pPr>
      <w:tabs>
        <w:tab w:val="num" w:pos="6480"/>
      </w:tabs>
      <w:spacing w:before="240" w:after="60" w:line="240" w:lineRule="auto"/>
      <w:ind w:left="6480" w:hanging="720"/>
      <w:jc w:val="left"/>
      <w:outlineLvl w:val="8"/>
    </w:pPr>
    <w:rPr>
      <w:rFonts w:asciiTheme="majorHAnsi" w:eastAsiaTheme="majorEastAsia" w:hAnsiTheme="majorHAnsi" w:cstheme="majorBidi"/>
      <w:sz w:val="2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C6D34"/>
    <w:rPr>
      <w:rFonts w:ascii="Arial" w:eastAsia="Calibri" w:hAnsi="Arial"/>
      <w:b/>
      <w:bCs/>
      <w:color w:val="FFFFFF" w:themeColor="background1"/>
      <w:sz w:val="36"/>
      <w:szCs w:val="36"/>
      <w:lang w:val="en-US"/>
    </w:rPr>
  </w:style>
  <w:style w:type="character" w:customStyle="1" w:styleId="Heading2Char">
    <w:name w:val="Heading 2 Char"/>
    <w:basedOn w:val="DefaultParagraphFont"/>
    <w:link w:val="Heading2"/>
    <w:uiPriority w:val="9"/>
    <w:rsid w:val="001C6D34"/>
    <w:rPr>
      <w:rFonts w:ascii="Arial" w:eastAsia="Times New Roman" w:hAnsi="Arial"/>
      <w:b/>
      <w:sz w:val="28"/>
      <w:szCs w:val="26"/>
    </w:rPr>
  </w:style>
  <w:style w:type="character" w:customStyle="1" w:styleId="Heading3Char">
    <w:name w:val="Heading 3 Char"/>
    <w:basedOn w:val="DefaultParagraphFont"/>
    <w:link w:val="Heading3"/>
    <w:uiPriority w:val="9"/>
    <w:rsid w:val="00B04C96"/>
    <w:rPr>
      <w:rFonts w:ascii="Arial" w:eastAsia="Times New Roman" w:hAnsi="Arial"/>
      <w:b/>
      <w:sz w:val="24"/>
      <w:szCs w:val="24"/>
    </w:rPr>
  </w:style>
  <w:style w:type="character" w:customStyle="1" w:styleId="Heading4Char">
    <w:name w:val="Heading 4 Char"/>
    <w:aliases w:val="Map Title Char,Map Title Char Char Char Char Char Char,Heading 41 Char,Map Title1 Char,Map Title Char1 Char"/>
    <w:basedOn w:val="DefaultParagraphFont"/>
    <w:link w:val="Heading4"/>
    <w:uiPriority w:val="9"/>
    <w:rsid w:val="001C6D34"/>
    <w:rPr>
      <w:rFonts w:ascii="Arial" w:eastAsia="Times New Roman" w:hAnsi="Arial"/>
      <w:b/>
      <w:bCs/>
      <w:i/>
      <w:sz w:val="24"/>
      <w:szCs w:val="28"/>
    </w:rPr>
  </w:style>
  <w:style w:type="character" w:customStyle="1" w:styleId="Heading5Char">
    <w:name w:val="Heading 5 Char"/>
    <w:aliases w:val="Block Label Char,Block Label Char Char Char Char,Block Label Char Char Char Char Char Char,Block Label Char Char Char1"/>
    <w:basedOn w:val="DefaultParagraphFont"/>
    <w:link w:val="Heading5"/>
    <w:uiPriority w:val="9"/>
    <w:rsid w:val="001C6D34"/>
    <w:rPr>
      <w:rFonts w:ascii="Arial" w:eastAsiaTheme="majorEastAsia" w:hAnsi="Arial" w:cstheme="majorBidi"/>
      <w:b/>
      <w:color w:val="000000" w:themeColor="text1"/>
      <w:szCs w:val="22"/>
    </w:rPr>
  </w:style>
  <w:style w:type="character" w:customStyle="1" w:styleId="Heading6Char">
    <w:name w:val="Heading 6 Char"/>
    <w:aliases w:val="Sub Block Label Char,Reserved Char"/>
    <w:basedOn w:val="DefaultParagraphFont"/>
    <w:link w:val="Heading6"/>
    <w:rsid w:val="001C6D34"/>
    <w:rPr>
      <w:rFonts w:ascii="Times New Roman" w:eastAsia="Times New Roman" w:hAnsi="Times New Roman"/>
      <w:b/>
      <w:bCs/>
      <w:sz w:val="22"/>
      <w:szCs w:val="22"/>
      <w:lang w:val="en-US"/>
    </w:rPr>
  </w:style>
  <w:style w:type="character" w:customStyle="1" w:styleId="Heading7Char">
    <w:name w:val="Heading 7 Char"/>
    <w:aliases w:val="Copy MT Char"/>
    <w:basedOn w:val="DefaultParagraphFont"/>
    <w:link w:val="Heading7"/>
    <w:uiPriority w:val="9"/>
    <w:semiHidden/>
    <w:rsid w:val="001C6D34"/>
    <w:rPr>
      <w:rFonts w:ascii="Calibri Light" w:eastAsia="Times New Roman" w:hAnsi="Calibri Light"/>
      <w:i/>
      <w:iCs/>
      <w:color w:val="1F4D78"/>
      <w:szCs w:val="22"/>
    </w:rPr>
  </w:style>
  <w:style w:type="character" w:customStyle="1" w:styleId="Heading8Char">
    <w:name w:val="Heading 8 Char"/>
    <w:aliases w:val="Copy BL Char"/>
    <w:basedOn w:val="DefaultParagraphFont"/>
    <w:link w:val="Heading8"/>
    <w:uiPriority w:val="9"/>
    <w:semiHidden/>
    <w:rsid w:val="001C6D34"/>
    <w:rPr>
      <w:rFonts w:asciiTheme="minorHAnsi" w:eastAsiaTheme="minorEastAsia" w:hAnsiTheme="minorHAnsi" w:cstheme="minorBidi"/>
      <w:i/>
      <w:iCs/>
      <w:sz w:val="24"/>
      <w:szCs w:val="24"/>
      <w:lang w:val="en-US"/>
    </w:rPr>
  </w:style>
  <w:style w:type="character" w:customStyle="1" w:styleId="Heading9Char">
    <w:name w:val="Heading 9 Char"/>
    <w:aliases w:val="Copy SBL Char"/>
    <w:basedOn w:val="DefaultParagraphFont"/>
    <w:link w:val="Heading9"/>
    <w:uiPriority w:val="9"/>
    <w:semiHidden/>
    <w:rsid w:val="001C6D34"/>
    <w:rPr>
      <w:rFonts w:asciiTheme="majorHAnsi" w:eastAsiaTheme="majorEastAsia" w:hAnsiTheme="majorHAnsi" w:cstheme="majorBidi"/>
      <w:sz w:val="22"/>
      <w:szCs w:val="22"/>
      <w:lang w:val="en-US"/>
    </w:rPr>
  </w:style>
  <w:style w:type="paragraph" w:styleId="ListParagraph">
    <w:name w:val="List Paragraph"/>
    <w:basedOn w:val="Normal"/>
    <w:uiPriority w:val="34"/>
    <w:qFormat/>
    <w:rsid w:val="001C6D34"/>
    <w:pPr>
      <w:ind w:left="720"/>
      <w:contextualSpacing/>
    </w:pPr>
  </w:style>
  <w:style w:type="paragraph" w:styleId="Caption">
    <w:name w:val="caption"/>
    <w:basedOn w:val="Normal"/>
    <w:next w:val="Normal"/>
    <w:qFormat/>
    <w:rsid w:val="001C6D34"/>
    <w:pPr>
      <w:spacing w:before="120" w:after="120" w:line="288" w:lineRule="auto"/>
    </w:pPr>
    <w:rPr>
      <w:rFonts w:eastAsia="Times New Roman"/>
      <w:b/>
      <w:bCs/>
      <w:caps/>
      <w:color w:val="808080"/>
      <w:szCs w:val="20"/>
      <w:lang w:val="en-ZA"/>
    </w:rPr>
  </w:style>
  <w:style w:type="paragraph" w:customStyle="1" w:styleId="BulletText1">
    <w:name w:val="Bullet Text 1"/>
    <w:basedOn w:val="Normal"/>
    <w:rsid w:val="001C6D34"/>
    <w:pPr>
      <w:suppressAutoHyphens/>
      <w:spacing w:after="120" w:line="288" w:lineRule="auto"/>
    </w:pPr>
    <w:rPr>
      <w:rFonts w:eastAsia="Times New Roman"/>
      <w:szCs w:val="20"/>
      <w:lang w:val="en-ZA"/>
    </w:rPr>
  </w:style>
  <w:style w:type="paragraph" w:customStyle="1" w:styleId="SmallTip">
    <w:name w:val="Small Tip"/>
    <w:next w:val="Normal"/>
    <w:link w:val="SmallTipChar"/>
    <w:rsid w:val="001C6D34"/>
    <w:pPr>
      <w:numPr>
        <w:numId w:val="1"/>
      </w:numPr>
      <w:pBdr>
        <w:top w:val="single" w:sz="4" w:space="3" w:color="auto"/>
        <w:bottom w:val="single" w:sz="4" w:space="2" w:color="auto"/>
      </w:pBdr>
      <w:tabs>
        <w:tab w:val="left" w:pos="737"/>
      </w:tabs>
      <w:spacing w:before="240" w:after="240" w:line="288" w:lineRule="auto"/>
    </w:pPr>
    <w:rPr>
      <w:rFonts w:ascii="Arial" w:eastAsia="Times New Roman" w:hAnsi="Arial"/>
      <w:sz w:val="22"/>
      <w:lang w:val="en-US"/>
    </w:rPr>
  </w:style>
  <w:style w:type="character" w:customStyle="1" w:styleId="SmallTipChar">
    <w:name w:val="Small Tip Char"/>
    <w:link w:val="SmallTip"/>
    <w:rsid w:val="004F1773"/>
    <w:rPr>
      <w:rFonts w:ascii="Arial" w:eastAsia="Times New Roman" w:hAnsi="Arial"/>
      <w:sz w:val="22"/>
      <w:lang w:val="en-US"/>
    </w:rPr>
  </w:style>
  <w:style w:type="paragraph" w:customStyle="1" w:styleId="SmallNote">
    <w:name w:val="Small Note"/>
    <w:next w:val="Normal"/>
    <w:link w:val="SmallNoteChar"/>
    <w:rsid w:val="001C6D34"/>
    <w:pPr>
      <w:numPr>
        <w:numId w:val="2"/>
      </w:numPr>
      <w:pBdr>
        <w:top w:val="single" w:sz="4" w:space="3" w:color="auto"/>
        <w:bottom w:val="single" w:sz="4" w:space="1" w:color="auto"/>
      </w:pBdr>
      <w:spacing w:before="240" w:after="240" w:line="288" w:lineRule="auto"/>
    </w:pPr>
    <w:rPr>
      <w:rFonts w:ascii="Arial" w:eastAsia="Times New Roman" w:hAnsi="Arial"/>
      <w:sz w:val="22"/>
      <w:lang w:val="en-ZA"/>
    </w:rPr>
  </w:style>
  <w:style w:type="character" w:customStyle="1" w:styleId="SmallNoteChar">
    <w:name w:val="Small Note Char"/>
    <w:link w:val="SmallNote"/>
    <w:rsid w:val="004F1773"/>
    <w:rPr>
      <w:rFonts w:ascii="Arial" w:eastAsia="Times New Roman" w:hAnsi="Arial"/>
      <w:sz w:val="22"/>
      <w:lang w:val="en-ZA"/>
    </w:rPr>
  </w:style>
  <w:style w:type="paragraph" w:styleId="BalloonText">
    <w:name w:val="Balloon Text"/>
    <w:basedOn w:val="Normal"/>
    <w:link w:val="BalloonTextChar"/>
    <w:uiPriority w:val="99"/>
    <w:semiHidden/>
    <w:unhideWhenUsed/>
    <w:rsid w:val="001C6D34"/>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C6D34"/>
    <w:rPr>
      <w:rFonts w:ascii="Segoe UI" w:eastAsia="Calibri" w:hAnsi="Segoe UI" w:cs="Segoe UI"/>
      <w:sz w:val="18"/>
      <w:szCs w:val="18"/>
    </w:rPr>
  </w:style>
  <w:style w:type="table" w:styleId="TableGrid">
    <w:name w:val="Table Grid"/>
    <w:basedOn w:val="TableNormal"/>
    <w:uiPriority w:val="59"/>
    <w:rsid w:val="001C6D34"/>
    <w:rPr>
      <w:rFonts w:eastAsia="Calibri"/>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1C6D34"/>
    <w:rPr>
      <w:b/>
      <w:bCs/>
      <w:color w:val="808080" w:themeColor="background1" w:themeShade="80"/>
    </w:rPr>
  </w:style>
  <w:style w:type="paragraph" w:styleId="TOC1">
    <w:name w:val="toc 1"/>
    <w:basedOn w:val="Normal"/>
    <w:next w:val="Normal"/>
    <w:autoRedefine/>
    <w:uiPriority w:val="39"/>
    <w:unhideWhenUsed/>
    <w:rsid w:val="001C6D34"/>
    <w:pPr>
      <w:spacing w:before="120" w:after="120"/>
    </w:pPr>
    <w:rPr>
      <w:bCs/>
      <w:caps/>
      <w:szCs w:val="20"/>
    </w:rPr>
  </w:style>
  <w:style w:type="paragraph" w:styleId="TOC2">
    <w:name w:val="toc 2"/>
    <w:basedOn w:val="Normal"/>
    <w:next w:val="Normal"/>
    <w:autoRedefine/>
    <w:uiPriority w:val="39"/>
    <w:unhideWhenUsed/>
    <w:rsid w:val="001C6D34"/>
    <w:pPr>
      <w:ind w:left="220"/>
    </w:pPr>
    <w:rPr>
      <w:caps/>
      <w:szCs w:val="20"/>
    </w:rPr>
  </w:style>
  <w:style w:type="paragraph" w:styleId="TOC3">
    <w:name w:val="toc 3"/>
    <w:basedOn w:val="Normal"/>
    <w:next w:val="Normal"/>
    <w:autoRedefine/>
    <w:uiPriority w:val="39"/>
    <w:unhideWhenUsed/>
    <w:rsid w:val="001C6D34"/>
    <w:pPr>
      <w:ind w:left="440"/>
    </w:pPr>
    <w:rPr>
      <w:iCs/>
      <w:caps/>
      <w:szCs w:val="20"/>
    </w:rPr>
  </w:style>
  <w:style w:type="paragraph" w:styleId="TOC4">
    <w:name w:val="toc 4"/>
    <w:basedOn w:val="Normal"/>
    <w:next w:val="Normal"/>
    <w:autoRedefine/>
    <w:uiPriority w:val="39"/>
    <w:unhideWhenUsed/>
    <w:rsid w:val="001C6D34"/>
    <w:pPr>
      <w:ind w:left="660"/>
    </w:pPr>
    <w:rPr>
      <w:rFonts w:ascii="Calibri" w:hAnsi="Calibri"/>
      <w:sz w:val="18"/>
      <w:szCs w:val="18"/>
    </w:rPr>
  </w:style>
  <w:style w:type="paragraph" w:styleId="TOC5">
    <w:name w:val="toc 5"/>
    <w:basedOn w:val="Normal"/>
    <w:next w:val="Normal"/>
    <w:autoRedefine/>
    <w:uiPriority w:val="39"/>
    <w:unhideWhenUsed/>
    <w:rsid w:val="001C6D34"/>
    <w:pPr>
      <w:ind w:left="880"/>
    </w:pPr>
    <w:rPr>
      <w:rFonts w:ascii="Calibri" w:hAnsi="Calibri"/>
      <w:sz w:val="18"/>
      <w:szCs w:val="18"/>
    </w:rPr>
  </w:style>
  <w:style w:type="paragraph" w:styleId="TOC6">
    <w:name w:val="toc 6"/>
    <w:basedOn w:val="Normal"/>
    <w:next w:val="Normal"/>
    <w:autoRedefine/>
    <w:uiPriority w:val="39"/>
    <w:unhideWhenUsed/>
    <w:rsid w:val="001C6D34"/>
    <w:pPr>
      <w:ind w:left="1100"/>
    </w:pPr>
    <w:rPr>
      <w:rFonts w:ascii="Calibri" w:hAnsi="Calibri"/>
      <w:sz w:val="18"/>
      <w:szCs w:val="18"/>
    </w:rPr>
  </w:style>
  <w:style w:type="paragraph" w:styleId="TOC7">
    <w:name w:val="toc 7"/>
    <w:basedOn w:val="Normal"/>
    <w:next w:val="Normal"/>
    <w:autoRedefine/>
    <w:uiPriority w:val="39"/>
    <w:unhideWhenUsed/>
    <w:rsid w:val="001C6D34"/>
    <w:pPr>
      <w:ind w:left="1320"/>
    </w:pPr>
    <w:rPr>
      <w:rFonts w:ascii="Calibri" w:hAnsi="Calibri"/>
      <w:sz w:val="18"/>
      <w:szCs w:val="18"/>
    </w:rPr>
  </w:style>
  <w:style w:type="paragraph" w:styleId="TOC8">
    <w:name w:val="toc 8"/>
    <w:basedOn w:val="Normal"/>
    <w:next w:val="Normal"/>
    <w:autoRedefine/>
    <w:uiPriority w:val="39"/>
    <w:unhideWhenUsed/>
    <w:rsid w:val="001C6D34"/>
    <w:pPr>
      <w:ind w:left="1540"/>
    </w:pPr>
    <w:rPr>
      <w:rFonts w:ascii="Calibri" w:hAnsi="Calibri"/>
      <w:sz w:val="18"/>
      <w:szCs w:val="18"/>
    </w:rPr>
  </w:style>
  <w:style w:type="paragraph" w:styleId="TOC9">
    <w:name w:val="toc 9"/>
    <w:basedOn w:val="Normal"/>
    <w:next w:val="Normal"/>
    <w:autoRedefine/>
    <w:uiPriority w:val="39"/>
    <w:unhideWhenUsed/>
    <w:rsid w:val="001C6D34"/>
    <w:pPr>
      <w:ind w:left="1760"/>
    </w:pPr>
    <w:rPr>
      <w:rFonts w:ascii="Calibri" w:hAnsi="Calibri"/>
      <w:sz w:val="18"/>
      <w:szCs w:val="18"/>
    </w:rPr>
  </w:style>
  <w:style w:type="character" w:styleId="Hyperlink">
    <w:name w:val="Hyperlink"/>
    <w:uiPriority w:val="99"/>
    <w:unhideWhenUsed/>
    <w:rsid w:val="001C6D34"/>
    <w:rPr>
      <w:color w:val="0563C1"/>
      <w:u w:val="single"/>
    </w:rPr>
  </w:style>
  <w:style w:type="paragraph" w:styleId="Header">
    <w:name w:val="header"/>
    <w:aliases w:val=" Char Char, Char,Char,Char Char Char Char Char,Char Char Char Char Char Char,Char Char Char Char Char Char Char Char,Char Char Char Char Char Char Char Char Char Char"/>
    <w:basedOn w:val="Normal"/>
    <w:link w:val="HeaderChar"/>
    <w:uiPriority w:val="99"/>
    <w:unhideWhenUsed/>
    <w:rsid w:val="001C6D34"/>
    <w:pPr>
      <w:tabs>
        <w:tab w:val="center" w:pos="4513"/>
        <w:tab w:val="right" w:pos="9026"/>
      </w:tabs>
    </w:pPr>
  </w:style>
  <w:style w:type="character" w:customStyle="1" w:styleId="HeaderChar">
    <w:name w:val="Header Char"/>
    <w:aliases w:val=" Char Char Char, Char Char1,Char Char,Char Char Char Char Char Char1,Char Char Char Char Char Char Char,Char Char Char Char Char Char Char Char Char,Char Char Char Char Char Char Char Char Char Char Char"/>
    <w:basedOn w:val="DefaultParagraphFont"/>
    <w:link w:val="Header"/>
    <w:uiPriority w:val="99"/>
    <w:rsid w:val="001C6D34"/>
    <w:rPr>
      <w:rFonts w:ascii="Arial" w:eastAsia="Calibri" w:hAnsi="Arial"/>
      <w:szCs w:val="22"/>
    </w:rPr>
  </w:style>
  <w:style w:type="paragraph" w:styleId="Footer">
    <w:name w:val="footer"/>
    <w:basedOn w:val="Normal"/>
    <w:link w:val="FooterChar"/>
    <w:uiPriority w:val="99"/>
    <w:unhideWhenUsed/>
    <w:rsid w:val="001C6D34"/>
    <w:pPr>
      <w:tabs>
        <w:tab w:val="center" w:pos="4680"/>
        <w:tab w:val="right" w:pos="9360"/>
      </w:tabs>
    </w:pPr>
  </w:style>
  <w:style w:type="character" w:customStyle="1" w:styleId="FooterChar">
    <w:name w:val="Footer Char"/>
    <w:basedOn w:val="DefaultParagraphFont"/>
    <w:link w:val="Footer"/>
    <w:uiPriority w:val="99"/>
    <w:rsid w:val="001C6D34"/>
    <w:rPr>
      <w:rFonts w:ascii="Arial" w:eastAsia="Calibri" w:hAnsi="Arial"/>
      <w:szCs w:val="22"/>
    </w:rPr>
  </w:style>
  <w:style w:type="paragraph" w:styleId="BodyText">
    <w:name w:val="Body Text"/>
    <w:basedOn w:val="Normal"/>
    <w:link w:val="BodyTextChar"/>
    <w:semiHidden/>
    <w:rsid w:val="001C6D34"/>
    <w:pPr>
      <w:spacing w:after="200" w:line="276" w:lineRule="auto"/>
      <w:jc w:val="left"/>
    </w:pPr>
    <w:rPr>
      <w:szCs w:val="20"/>
    </w:rPr>
  </w:style>
  <w:style w:type="character" w:customStyle="1" w:styleId="BodyTextChar">
    <w:name w:val="Body Text Char"/>
    <w:basedOn w:val="DefaultParagraphFont"/>
    <w:link w:val="BodyText"/>
    <w:semiHidden/>
    <w:rsid w:val="001C6D34"/>
    <w:rPr>
      <w:rFonts w:ascii="Arial" w:eastAsia="Calibri" w:hAnsi="Arial"/>
    </w:rPr>
  </w:style>
  <w:style w:type="paragraph" w:customStyle="1" w:styleId="TableHeaderText">
    <w:name w:val="Table Header Text"/>
    <w:link w:val="TableHeaderTextChar"/>
    <w:rsid w:val="001C6D34"/>
    <w:pPr>
      <w:shd w:val="clear" w:color="auto" w:fill="CCCCCC"/>
      <w:spacing w:before="60" w:after="60"/>
      <w:jc w:val="center"/>
    </w:pPr>
    <w:rPr>
      <w:rFonts w:ascii="Arial Bold" w:eastAsia="Times New Roman" w:hAnsi="Arial Bold"/>
      <w:b/>
      <w:sz w:val="22"/>
      <w:lang w:val="en-ZA"/>
    </w:rPr>
  </w:style>
  <w:style w:type="character" w:customStyle="1" w:styleId="TableHeaderTextChar">
    <w:name w:val="Table Header Text Char"/>
    <w:link w:val="TableHeaderText"/>
    <w:rsid w:val="001C6D34"/>
    <w:rPr>
      <w:rFonts w:ascii="Arial Bold" w:eastAsia="Times New Roman" w:hAnsi="Arial Bold"/>
      <w:b/>
      <w:sz w:val="22"/>
      <w:shd w:val="clear" w:color="auto" w:fill="CCCCCC"/>
      <w:lang w:val="en-ZA"/>
    </w:rPr>
  </w:style>
  <w:style w:type="paragraph" w:styleId="NormalWeb">
    <w:name w:val="Normal (Web)"/>
    <w:basedOn w:val="Normal"/>
    <w:uiPriority w:val="99"/>
    <w:unhideWhenUsed/>
    <w:rsid w:val="001C6D34"/>
    <w:pPr>
      <w:spacing w:before="100" w:beforeAutospacing="1" w:after="100" w:afterAutospacing="1" w:line="240" w:lineRule="auto"/>
      <w:jc w:val="left"/>
    </w:pPr>
    <w:rPr>
      <w:rFonts w:ascii="Times New Roman" w:eastAsia="Times New Roman" w:hAnsi="Times New Roman"/>
      <w:sz w:val="24"/>
      <w:szCs w:val="24"/>
      <w:lang w:eastAsia="en-GB"/>
    </w:rPr>
  </w:style>
  <w:style w:type="paragraph" w:styleId="HTMLPreformatted">
    <w:name w:val="HTML Preformatted"/>
    <w:basedOn w:val="Normal"/>
    <w:link w:val="HTMLPreformattedChar"/>
    <w:uiPriority w:val="99"/>
    <w:semiHidden/>
    <w:unhideWhenUsed/>
    <w:rsid w:val="001C6D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eastAsia="Times New Roman" w:hAnsi="Courier New" w:cs="Courier New"/>
      <w:szCs w:val="20"/>
      <w:lang w:eastAsia="en-GB"/>
    </w:rPr>
  </w:style>
  <w:style w:type="character" w:customStyle="1" w:styleId="HTMLPreformattedChar">
    <w:name w:val="HTML Preformatted Char"/>
    <w:basedOn w:val="DefaultParagraphFont"/>
    <w:link w:val="HTMLPreformatted"/>
    <w:uiPriority w:val="99"/>
    <w:semiHidden/>
    <w:rsid w:val="001C6D34"/>
    <w:rPr>
      <w:rFonts w:ascii="Courier New" w:eastAsia="Times New Roman" w:hAnsi="Courier New" w:cs="Courier New"/>
      <w:lang w:eastAsia="en-GB"/>
    </w:rPr>
  </w:style>
  <w:style w:type="character" w:customStyle="1" w:styleId="stepnumber">
    <w:name w:val="stepnumber"/>
    <w:basedOn w:val="DefaultParagraphFont"/>
    <w:rsid w:val="001C6D34"/>
  </w:style>
  <w:style w:type="paragraph" w:styleId="Title">
    <w:name w:val="Title"/>
    <w:basedOn w:val="Normal"/>
    <w:next w:val="Normal"/>
    <w:link w:val="TitleChar"/>
    <w:uiPriority w:val="10"/>
    <w:qFormat/>
    <w:rsid w:val="001C6D34"/>
    <w:pPr>
      <w:spacing w:line="240" w:lineRule="auto"/>
      <w:contextualSpacing/>
      <w:jc w:val="left"/>
    </w:pPr>
    <w:rPr>
      <w:rFonts w:ascii="Arial Narrow" w:eastAsiaTheme="majorEastAsia" w:hAnsi="Arial Narrow" w:cstheme="majorBidi"/>
      <w:spacing w:val="-10"/>
      <w:kern w:val="28"/>
      <w:sz w:val="72"/>
      <w:szCs w:val="56"/>
    </w:rPr>
  </w:style>
  <w:style w:type="character" w:customStyle="1" w:styleId="TitleChar">
    <w:name w:val="Title Char"/>
    <w:basedOn w:val="DefaultParagraphFont"/>
    <w:link w:val="Title"/>
    <w:uiPriority w:val="10"/>
    <w:rsid w:val="001C6D34"/>
    <w:rPr>
      <w:rFonts w:ascii="Arial Narrow" w:eastAsiaTheme="majorEastAsia" w:hAnsi="Arial Narrow" w:cstheme="majorBidi"/>
      <w:spacing w:val="-10"/>
      <w:kern w:val="28"/>
      <w:sz w:val="72"/>
      <w:szCs w:val="56"/>
    </w:rPr>
  </w:style>
  <w:style w:type="character" w:styleId="UnresolvedMention">
    <w:name w:val="Unresolved Mention"/>
    <w:basedOn w:val="DefaultParagraphFont"/>
    <w:uiPriority w:val="99"/>
    <w:semiHidden/>
    <w:unhideWhenUsed/>
    <w:rsid w:val="001C6D34"/>
    <w:rPr>
      <w:color w:val="605E5C"/>
      <w:shd w:val="clear" w:color="auto" w:fill="E1DFDD"/>
    </w:rPr>
  </w:style>
  <w:style w:type="paragraph" w:styleId="EndnoteText">
    <w:name w:val="endnote text"/>
    <w:basedOn w:val="Normal"/>
    <w:link w:val="EndnoteTextChar"/>
    <w:uiPriority w:val="99"/>
    <w:semiHidden/>
    <w:unhideWhenUsed/>
    <w:rsid w:val="001C6D34"/>
    <w:pPr>
      <w:spacing w:line="240" w:lineRule="auto"/>
    </w:pPr>
    <w:rPr>
      <w:szCs w:val="20"/>
    </w:rPr>
  </w:style>
  <w:style w:type="character" w:customStyle="1" w:styleId="EndnoteTextChar">
    <w:name w:val="Endnote Text Char"/>
    <w:basedOn w:val="DefaultParagraphFont"/>
    <w:link w:val="EndnoteText"/>
    <w:uiPriority w:val="99"/>
    <w:semiHidden/>
    <w:rsid w:val="001C6D34"/>
    <w:rPr>
      <w:rFonts w:ascii="Arial" w:eastAsia="Calibri" w:hAnsi="Arial"/>
    </w:rPr>
  </w:style>
  <w:style w:type="character" w:styleId="EndnoteReference">
    <w:name w:val="endnote reference"/>
    <w:basedOn w:val="DefaultParagraphFont"/>
    <w:uiPriority w:val="99"/>
    <w:semiHidden/>
    <w:unhideWhenUsed/>
    <w:rsid w:val="001C6D34"/>
    <w:rPr>
      <w:vertAlign w:val="superscript"/>
    </w:rPr>
  </w:style>
  <w:style w:type="character" w:customStyle="1" w:styleId="e24kjd">
    <w:name w:val="e24kjd"/>
    <w:basedOn w:val="DefaultParagraphFont"/>
    <w:rsid w:val="001C6D34"/>
  </w:style>
  <w:style w:type="character" w:customStyle="1" w:styleId="st">
    <w:name w:val="st"/>
    <w:basedOn w:val="DefaultParagraphFont"/>
    <w:rsid w:val="001C6D34"/>
  </w:style>
  <w:style w:type="character" w:styleId="Emphasis">
    <w:name w:val="Emphasis"/>
    <w:basedOn w:val="DefaultParagraphFont"/>
    <w:uiPriority w:val="20"/>
    <w:qFormat/>
    <w:rsid w:val="001C6D34"/>
    <w:rPr>
      <w:i/>
      <w:iCs/>
    </w:rPr>
  </w:style>
  <w:style w:type="character" w:customStyle="1" w:styleId="content">
    <w:name w:val="content"/>
    <w:basedOn w:val="DefaultParagraphFont"/>
    <w:rsid w:val="001C6D34"/>
  </w:style>
  <w:style w:type="character" w:customStyle="1" w:styleId="ms-rtethemebackcolor-1-0">
    <w:name w:val="ms-rtethemebackcolor-1-0"/>
    <w:basedOn w:val="DefaultParagraphFont"/>
    <w:rsid w:val="001C6D34"/>
  </w:style>
  <w:style w:type="character" w:customStyle="1" w:styleId="ref-lnk">
    <w:name w:val="ref-lnk"/>
    <w:basedOn w:val="DefaultParagraphFont"/>
    <w:rsid w:val="001C6D34"/>
  </w:style>
  <w:style w:type="character" w:customStyle="1" w:styleId="nlmarticle-title">
    <w:name w:val="nlm_article-title"/>
    <w:basedOn w:val="DefaultParagraphFont"/>
    <w:rsid w:val="001C6D34"/>
  </w:style>
  <w:style w:type="character" w:customStyle="1" w:styleId="hscoswrapper">
    <w:name w:val="hs_cos_wrapper"/>
    <w:basedOn w:val="DefaultParagraphFont"/>
    <w:rsid w:val="001C6D34"/>
  </w:style>
  <w:style w:type="paragraph" w:customStyle="1" w:styleId="p">
    <w:name w:val="p"/>
    <w:basedOn w:val="Normal"/>
    <w:rsid w:val="001C6D34"/>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mntl-sc-block-headingtext">
    <w:name w:val="mntl-sc-block-heading__text"/>
    <w:basedOn w:val="DefaultParagraphFont"/>
    <w:rsid w:val="001C6D34"/>
  </w:style>
  <w:style w:type="character" w:customStyle="1" w:styleId="figure-article-caption-owner">
    <w:name w:val="figure-article-caption-owner"/>
    <w:basedOn w:val="DefaultParagraphFont"/>
    <w:rsid w:val="001C6D34"/>
  </w:style>
  <w:style w:type="paragraph" w:customStyle="1" w:styleId="Default">
    <w:name w:val="Default"/>
    <w:rsid w:val="001C6D34"/>
    <w:pPr>
      <w:autoSpaceDE w:val="0"/>
      <w:autoSpaceDN w:val="0"/>
      <w:adjustRightInd w:val="0"/>
    </w:pPr>
    <w:rPr>
      <w:rFonts w:ascii="Arial" w:eastAsia="Calibri" w:hAnsi="Arial" w:cs="Arial"/>
      <w:color w:val="000000"/>
      <w:sz w:val="24"/>
      <w:szCs w:val="24"/>
      <w:lang w:eastAsia="en-GB"/>
    </w:rPr>
  </w:style>
  <w:style w:type="character" w:customStyle="1" w:styleId="dttext">
    <w:name w:val="dttext"/>
    <w:basedOn w:val="DefaultParagraphFont"/>
    <w:rsid w:val="004F1773"/>
  </w:style>
  <w:style w:type="paragraph" w:customStyle="1" w:styleId="tableHeading">
    <w:name w:val="tableHeading"/>
    <w:basedOn w:val="Heading8"/>
    <w:next w:val="Normal"/>
    <w:autoRedefine/>
    <w:uiPriority w:val="99"/>
    <w:rsid w:val="004F1773"/>
    <w:pPr>
      <w:keepNext/>
      <w:keepLines/>
      <w:tabs>
        <w:tab w:val="clear" w:pos="5760"/>
      </w:tabs>
      <w:spacing w:before="0" w:after="0"/>
      <w:ind w:left="180" w:firstLine="0"/>
      <w:jc w:val="center"/>
    </w:pPr>
    <w:rPr>
      <w:rFonts w:ascii="Cambria" w:eastAsia="Times New Roman" w:hAnsi="Cambria" w:cs="Cambria"/>
      <w:b/>
      <w:bCs/>
      <w:i w:val="0"/>
      <w:iCs w:val="0"/>
      <w:color w:val="404040"/>
    </w:rPr>
  </w:style>
  <w:style w:type="paragraph" w:customStyle="1" w:styleId="trt0xe">
    <w:name w:val="trt0xe"/>
    <w:basedOn w:val="Normal"/>
    <w:rsid w:val="004F1773"/>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GLHeading4">
    <w:name w:val="GL Heading 4"/>
    <w:basedOn w:val="Normal"/>
    <w:next w:val="Normal"/>
    <w:link w:val="GLHeading4Char"/>
    <w:rsid w:val="004F1773"/>
    <w:pPr>
      <w:spacing w:before="240" w:after="120" w:line="288" w:lineRule="auto"/>
      <w:jc w:val="left"/>
      <w:outlineLvl w:val="4"/>
    </w:pPr>
    <w:rPr>
      <w:rFonts w:ascii="Arial Bold" w:eastAsia="Times New Roman" w:hAnsi="Arial Bold"/>
      <w:b/>
      <w:sz w:val="24"/>
      <w:szCs w:val="24"/>
      <w:lang w:val="en-ZA"/>
    </w:rPr>
  </w:style>
  <w:style w:type="character" w:customStyle="1" w:styleId="GLHeading4Char">
    <w:name w:val="GL Heading 4 Char"/>
    <w:link w:val="GLHeading4"/>
    <w:locked/>
    <w:rsid w:val="00046C3B"/>
    <w:rPr>
      <w:rFonts w:ascii="Arial Bold" w:eastAsia="Times New Roman" w:hAnsi="Arial Bold"/>
      <w:b/>
      <w:sz w:val="24"/>
      <w:szCs w:val="24"/>
      <w:lang w:val="en-ZA"/>
    </w:rPr>
  </w:style>
  <w:style w:type="paragraph" w:customStyle="1" w:styleId="StudyUnitSummary">
    <w:name w:val="Study Unit Summary"/>
    <w:basedOn w:val="Normal"/>
    <w:next w:val="Normal"/>
    <w:rsid w:val="004F1773"/>
    <w:pPr>
      <w:pBdr>
        <w:bottom w:val="single" w:sz="12" w:space="7" w:color="340066"/>
      </w:pBdr>
      <w:spacing w:after="120" w:line="288" w:lineRule="auto"/>
      <w:jc w:val="left"/>
      <w:outlineLvl w:val="1"/>
    </w:pPr>
    <w:rPr>
      <w:rFonts w:ascii="Arial Bold" w:eastAsia="Times New Roman" w:hAnsi="Arial Bold"/>
      <w:b/>
      <w:i/>
      <w:caps/>
      <w:color w:val="340066"/>
      <w:sz w:val="28"/>
      <w:szCs w:val="24"/>
      <w:lang w:val="en-ZA"/>
    </w:rPr>
  </w:style>
  <w:style w:type="paragraph" w:customStyle="1" w:styleId="p1">
    <w:name w:val="p1"/>
    <w:basedOn w:val="Normal"/>
    <w:rsid w:val="004F1773"/>
    <w:pPr>
      <w:spacing w:before="100" w:beforeAutospacing="1" w:after="100" w:afterAutospacing="1" w:line="240" w:lineRule="auto"/>
      <w:jc w:val="left"/>
    </w:pPr>
    <w:rPr>
      <w:rFonts w:ascii="Times New Roman" w:eastAsia="Times New Roman" w:hAnsi="Times New Roman"/>
      <w:sz w:val="24"/>
      <w:szCs w:val="24"/>
      <w:lang w:eastAsia="en-GB"/>
    </w:rPr>
  </w:style>
  <w:style w:type="character" w:styleId="FollowedHyperlink">
    <w:name w:val="FollowedHyperlink"/>
    <w:basedOn w:val="DefaultParagraphFont"/>
    <w:uiPriority w:val="99"/>
    <w:semiHidden/>
    <w:unhideWhenUsed/>
    <w:rsid w:val="00046C3B"/>
    <w:rPr>
      <w:color w:val="954F72" w:themeColor="followedHyperlink"/>
      <w:u w:val="single"/>
    </w:rPr>
  </w:style>
  <w:style w:type="character" w:customStyle="1" w:styleId="Heading4Char1">
    <w:name w:val="Heading 4 Char1"/>
    <w:basedOn w:val="DefaultParagraphFont"/>
    <w:semiHidden/>
    <w:rsid w:val="00046C3B"/>
    <w:rPr>
      <w:rFonts w:asciiTheme="majorHAnsi" w:eastAsiaTheme="majorEastAsia" w:hAnsiTheme="majorHAnsi" w:cstheme="majorBidi"/>
      <w:i/>
      <w:iCs/>
      <w:color w:val="2F5496" w:themeColor="accent1" w:themeShade="BF"/>
      <w:szCs w:val="22"/>
      <w:lang w:eastAsia="en-US"/>
    </w:rPr>
  </w:style>
  <w:style w:type="character" w:customStyle="1" w:styleId="Heading5Char1">
    <w:name w:val="Heading 5 Char1"/>
    <w:aliases w:val="Block Label Char1"/>
    <w:basedOn w:val="DefaultParagraphFont"/>
    <w:semiHidden/>
    <w:rsid w:val="00046C3B"/>
    <w:rPr>
      <w:rFonts w:asciiTheme="majorHAnsi" w:eastAsiaTheme="majorEastAsia" w:hAnsiTheme="majorHAnsi" w:cstheme="majorBidi"/>
      <w:color w:val="2F5496" w:themeColor="accent1" w:themeShade="BF"/>
      <w:szCs w:val="22"/>
      <w:lang w:eastAsia="en-US"/>
    </w:rPr>
  </w:style>
  <w:style w:type="character" w:customStyle="1" w:styleId="Heading6Char1">
    <w:name w:val="Heading 6 Char1"/>
    <w:aliases w:val="Sub Block Label Char1"/>
    <w:basedOn w:val="DefaultParagraphFont"/>
    <w:semiHidden/>
    <w:rsid w:val="00046C3B"/>
    <w:rPr>
      <w:rFonts w:asciiTheme="majorHAnsi" w:eastAsiaTheme="majorEastAsia" w:hAnsiTheme="majorHAnsi" w:cstheme="majorBidi"/>
      <w:color w:val="1F3763" w:themeColor="accent1" w:themeShade="7F"/>
      <w:szCs w:val="22"/>
      <w:lang w:eastAsia="en-US"/>
    </w:rPr>
  </w:style>
  <w:style w:type="paragraph" w:customStyle="1" w:styleId="msonormal0">
    <w:name w:val="msonormal"/>
    <w:basedOn w:val="Normal"/>
    <w:uiPriority w:val="99"/>
    <w:rsid w:val="00046C3B"/>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Heading7Char1">
    <w:name w:val="Heading 7 Char1"/>
    <w:aliases w:val="Copy MT Char1"/>
    <w:basedOn w:val="DefaultParagraphFont"/>
    <w:semiHidden/>
    <w:rsid w:val="00046C3B"/>
    <w:rPr>
      <w:rFonts w:asciiTheme="majorHAnsi" w:eastAsiaTheme="majorEastAsia" w:hAnsiTheme="majorHAnsi" w:cstheme="majorBidi"/>
      <w:i/>
      <w:iCs/>
      <w:color w:val="1F3763" w:themeColor="accent1" w:themeShade="7F"/>
      <w:szCs w:val="22"/>
      <w:lang w:eastAsia="en-US"/>
    </w:rPr>
  </w:style>
  <w:style w:type="character" w:customStyle="1" w:styleId="Heading8Char1">
    <w:name w:val="Heading 8 Char1"/>
    <w:aliases w:val="Copy BL Char1"/>
    <w:basedOn w:val="DefaultParagraphFont"/>
    <w:semiHidden/>
    <w:rsid w:val="00046C3B"/>
    <w:rPr>
      <w:rFonts w:asciiTheme="majorHAnsi" w:eastAsiaTheme="majorEastAsia" w:hAnsiTheme="majorHAnsi" w:cstheme="majorBidi"/>
      <w:color w:val="272727" w:themeColor="text1" w:themeTint="D8"/>
      <w:sz w:val="21"/>
      <w:szCs w:val="21"/>
      <w:lang w:eastAsia="en-US"/>
    </w:rPr>
  </w:style>
  <w:style w:type="character" w:customStyle="1" w:styleId="Heading9Char1">
    <w:name w:val="Heading 9 Char1"/>
    <w:aliases w:val="Copy SBL Char1"/>
    <w:basedOn w:val="DefaultParagraphFont"/>
    <w:semiHidden/>
    <w:rsid w:val="00046C3B"/>
    <w:rPr>
      <w:rFonts w:asciiTheme="majorHAnsi" w:eastAsiaTheme="majorEastAsia" w:hAnsiTheme="majorHAnsi" w:cstheme="majorBidi"/>
      <w:i/>
      <w:iCs/>
      <w:color w:val="272727" w:themeColor="text1" w:themeTint="D8"/>
      <w:sz w:val="21"/>
      <w:szCs w:val="21"/>
      <w:lang w:eastAsia="en-US"/>
    </w:rPr>
  </w:style>
  <w:style w:type="paragraph" w:styleId="FootnoteText">
    <w:name w:val="footnote text"/>
    <w:basedOn w:val="Normal"/>
    <w:link w:val="FootnoteTextChar"/>
    <w:uiPriority w:val="99"/>
    <w:semiHidden/>
    <w:unhideWhenUsed/>
    <w:rsid w:val="00046C3B"/>
    <w:pPr>
      <w:jc w:val="left"/>
    </w:pPr>
    <w:rPr>
      <w:rFonts w:ascii="Verdana" w:hAnsi="Verdana"/>
      <w:szCs w:val="20"/>
    </w:rPr>
  </w:style>
  <w:style w:type="character" w:customStyle="1" w:styleId="FootnoteTextChar">
    <w:name w:val="Footnote Text Char"/>
    <w:basedOn w:val="DefaultParagraphFont"/>
    <w:link w:val="FootnoteText"/>
    <w:uiPriority w:val="99"/>
    <w:semiHidden/>
    <w:rsid w:val="00046C3B"/>
    <w:rPr>
      <w:rFonts w:ascii="Verdana" w:eastAsia="Calibri" w:hAnsi="Verdana"/>
    </w:rPr>
  </w:style>
  <w:style w:type="paragraph" w:styleId="ListNumber">
    <w:name w:val="List Number"/>
    <w:basedOn w:val="Normal"/>
    <w:uiPriority w:val="99"/>
    <w:semiHidden/>
    <w:unhideWhenUsed/>
    <w:rsid w:val="00046C3B"/>
    <w:pPr>
      <w:tabs>
        <w:tab w:val="left" w:pos="169"/>
      </w:tabs>
      <w:suppressAutoHyphens/>
      <w:spacing w:after="120" w:line="288" w:lineRule="auto"/>
      <w:jc w:val="left"/>
    </w:pPr>
    <w:rPr>
      <w:rFonts w:eastAsia="Times New Roman"/>
      <w:spacing w:val="-2"/>
      <w:sz w:val="22"/>
      <w:szCs w:val="20"/>
      <w:lang w:val="en-ZA"/>
    </w:rPr>
  </w:style>
  <w:style w:type="paragraph" w:customStyle="1" w:styleId="BulletText2">
    <w:name w:val="Bullet Text 2"/>
    <w:basedOn w:val="Normal"/>
    <w:uiPriority w:val="99"/>
    <w:rsid w:val="00046C3B"/>
    <w:pPr>
      <w:spacing w:after="120" w:line="288" w:lineRule="auto"/>
      <w:jc w:val="left"/>
    </w:pPr>
    <w:rPr>
      <w:rFonts w:eastAsia="Times New Roman"/>
      <w:sz w:val="22"/>
      <w:szCs w:val="24"/>
      <w:lang w:val="en-ZA"/>
    </w:rPr>
  </w:style>
  <w:style w:type="character" w:customStyle="1" w:styleId="BulletText1CharCharCharCharChar">
    <w:name w:val="Bullet Text 1 Char Char Char Char Char"/>
    <w:link w:val="BulletText1CharCharCharChar"/>
    <w:locked/>
    <w:rsid w:val="00046C3B"/>
    <w:rPr>
      <w:rFonts w:ascii="Arial" w:eastAsia="Times New Roman" w:hAnsi="Arial" w:cs="Arial"/>
      <w:sz w:val="22"/>
      <w:szCs w:val="24"/>
      <w:lang w:val="en-ZA"/>
    </w:rPr>
  </w:style>
  <w:style w:type="paragraph" w:customStyle="1" w:styleId="BulletText1CharCharCharChar">
    <w:name w:val="Bullet Text 1 Char Char Char Char"/>
    <w:basedOn w:val="Normal"/>
    <w:link w:val="BulletText1CharCharCharCharChar"/>
    <w:rsid w:val="00046C3B"/>
    <w:pPr>
      <w:suppressAutoHyphens/>
      <w:spacing w:after="120" w:line="288" w:lineRule="auto"/>
      <w:ind w:left="-113"/>
      <w:jc w:val="left"/>
    </w:pPr>
    <w:rPr>
      <w:rFonts w:eastAsia="Times New Roman" w:cs="Arial"/>
      <w:sz w:val="22"/>
      <w:szCs w:val="24"/>
      <w:lang w:val="en-ZA"/>
    </w:rPr>
  </w:style>
  <w:style w:type="paragraph" w:customStyle="1" w:styleId="BulletText3">
    <w:name w:val="Bullet Text 3"/>
    <w:basedOn w:val="Normal"/>
    <w:uiPriority w:val="99"/>
    <w:rsid w:val="00046C3B"/>
    <w:pPr>
      <w:numPr>
        <w:numId w:val="8"/>
      </w:numPr>
      <w:spacing w:after="120" w:line="288" w:lineRule="auto"/>
      <w:jc w:val="left"/>
    </w:pPr>
    <w:rPr>
      <w:rFonts w:eastAsia="Times New Roman"/>
      <w:sz w:val="22"/>
      <w:szCs w:val="24"/>
      <w:lang w:val="en-ZA"/>
    </w:rPr>
  </w:style>
  <w:style w:type="paragraph" w:customStyle="1" w:styleId="EventIconStyle">
    <w:name w:val="Event (Icon) Style"/>
    <w:next w:val="Normal"/>
    <w:uiPriority w:val="99"/>
    <w:rsid w:val="00046C3B"/>
    <w:pPr>
      <w:pBdr>
        <w:bottom w:val="single" w:sz="12" w:space="7" w:color="340066"/>
      </w:pBdr>
      <w:spacing w:before="120" w:after="240" w:line="288" w:lineRule="auto"/>
    </w:pPr>
    <w:rPr>
      <w:rFonts w:ascii="Arial Bold" w:eastAsia="Times New Roman" w:hAnsi="Arial Bold"/>
      <w:b/>
      <w:caps/>
      <w:color w:val="340066"/>
      <w:sz w:val="28"/>
      <w:lang w:val="en-US"/>
    </w:rPr>
  </w:style>
  <w:style w:type="character" w:styleId="FootnoteReference">
    <w:name w:val="footnote reference"/>
    <w:uiPriority w:val="99"/>
    <w:semiHidden/>
    <w:unhideWhenUsed/>
    <w:rsid w:val="00046C3B"/>
    <w:rPr>
      <w:vertAlign w:val="superscript"/>
    </w:rPr>
  </w:style>
  <w:style w:type="character" w:customStyle="1" w:styleId="citation">
    <w:name w:val="citation"/>
    <w:rsid w:val="00046C3B"/>
  </w:style>
  <w:style w:type="character" w:customStyle="1" w:styleId="kx21rb">
    <w:name w:val="kx21rb"/>
    <w:basedOn w:val="DefaultParagraphFont"/>
    <w:rsid w:val="00046C3B"/>
  </w:style>
  <w:style w:type="character" w:customStyle="1" w:styleId="group-text">
    <w:name w:val="group-text"/>
    <w:basedOn w:val="DefaultParagraphFont"/>
    <w:rsid w:val="00046C3B"/>
  </w:style>
  <w:style w:type="paragraph" w:styleId="Quote">
    <w:name w:val="Quote"/>
    <w:basedOn w:val="Normal"/>
    <w:next w:val="Normal"/>
    <w:link w:val="QuoteChar"/>
    <w:uiPriority w:val="99"/>
    <w:qFormat/>
    <w:rsid w:val="003247EA"/>
    <w:pPr>
      <w:spacing w:before="120"/>
      <w:jc w:val="center"/>
    </w:pPr>
    <w:rPr>
      <w:rFonts w:ascii="Comic Sans MS" w:eastAsia="Times New Roman" w:hAnsi="Comic Sans MS"/>
      <w:b/>
      <w:i/>
      <w:noProof/>
      <w:sz w:val="24"/>
      <w:szCs w:val="24"/>
      <w:lang w:val="en-ZA" w:eastAsia="en-ZA"/>
    </w:rPr>
  </w:style>
  <w:style w:type="character" w:customStyle="1" w:styleId="QuoteChar">
    <w:name w:val="Quote Char"/>
    <w:basedOn w:val="DefaultParagraphFont"/>
    <w:link w:val="Quote"/>
    <w:uiPriority w:val="99"/>
    <w:rsid w:val="003247EA"/>
    <w:rPr>
      <w:rFonts w:ascii="Comic Sans MS" w:eastAsia="Times New Roman" w:hAnsi="Comic Sans MS"/>
      <w:b/>
      <w:i/>
      <w:noProof/>
      <w:sz w:val="24"/>
      <w:szCs w:val="24"/>
      <w:lang w:val="en-ZA" w:eastAsia="en-ZA"/>
    </w:rPr>
  </w:style>
  <w:style w:type="character" w:customStyle="1" w:styleId="y0nh2b">
    <w:name w:val="y0nh2b"/>
    <w:rsid w:val="003247EA"/>
  </w:style>
  <w:style w:type="character" w:customStyle="1" w:styleId="apple-style-span">
    <w:name w:val="apple-style-span"/>
    <w:basedOn w:val="DefaultParagraphFont"/>
    <w:rsid w:val="003247EA"/>
  </w:style>
  <w:style w:type="character" w:styleId="CommentReference">
    <w:name w:val="annotation reference"/>
    <w:basedOn w:val="DefaultParagraphFont"/>
    <w:uiPriority w:val="99"/>
    <w:semiHidden/>
    <w:unhideWhenUsed/>
    <w:rsid w:val="000F521E"/>
    <w:rPr>
      <w:sz w:val="16"/>
      <w:szCs w:val="16"/>
    </w:rPr>
  </w:style>
  <w:style w:type="paragraph" w:styleId="CommentText">
    <w:name w:val="annotation text"/>
    <w:basedOn w:val="Normal"/>
    <w:link w:val="CommentTextChar"/>
    <w:uiPriority w:val="99"/>
    <w:semiHidden/>
    <w:unhideWhenUsed/>
    <w:rsid w:val="000F521E"/>
    <w:pPr>
      <w:spacing w:after="240" w:line="240" w:lineRule="auto"/>
    </w:pPr>
    <w:rPr>
      <w:szCs w:val="20"/>
    </w:rPr>
  </w:style>
  <w:style w:type="character" w:customStyle="1" w:styleId="CommentTextChar">
    <w:name w:val="Comment Text Char"/>
    <w:basedOn w:val="DefaultParagraphFont"/>
    <w:link w:val="CommentText"/>
    <w:uiPriority w:val="99"/>
    <w:semiHidden/>
    <w:rsid w:val="000F521E"/>
    <w:rPr>
      <w:rFonts w:ascii="Arial" w:eastAsia="Calibri" w:hAnsi="Arial"/>
    </w:rPr>
  </w:style>
  <w:style w:type="paragraph" w:styleId="CommentSubject">
    <w:name w:val="annotation subject"/>
    <w:basedOn w:val="CommentText"/>
    <w:next w:val="CommentText"/>
    <w:link w:val="CommentSubjectChar"/>
    <w:uiPriority w:val="99"/>
    <w:semiHidden/>
    <w:unhideWhenUsed/>
    <w:rsid w:val="000F521E"/>
    <w:rPr>
      <w:b/>
      <w:bCs/>
    </w:rPr>
  </w:style>
  <w:style w:type="character" w:customStyle="1" w:styleId="CommentSubjectChar">
    <w:name w:val="Comment Subject Char"/>
    <w:basedOn w:val="CommentTextChar"/>
    <w:link w:val="CommentSubject"/>
    <w:uiPriority w:val="99"/>
    <w:semiHidden/>
    <w:rsid w:val="000F521E"/>
    <w:rPr>
      <w:rFonts w:ascii="Arial" w:eastAsia="Calibri" w:hAnsi="Arial"/>
      <w:b/>
      <w:bCs/>
    </w:rPr>
  </w:style>
  <w:style w:type="character" w:styleId="HTMLCite">
    <w:name w:val="HTML Cite"/>
    <w:basedOn w:val="DefaultParagraphFont"/>
    <w:uiPriority w:val="99"/>
    <w:semiHidden/>
    <w:unhideWhenUsed/>
    <w:rsid w:val="000F521E"/>
    <w:rPr>
      <w:i/>
      <w:iCs/>
    </w:rPr>
  </w:style>
  <w:style w:type="character" w:customStyle="1" w:styleId="eipwbe">
    <w:name w:val="eipwbe"/>
    <w:basedOn w:val="DefaultParagraphFont"/>
    <w:rsid w:val="000F521E"/>
  </w:style>
  <w:style w:type="character" w:customStyle="1" w:styleId="uiqtextrenderedqtext">
    <w:name w:val="ui_qtext_rendered_qtext"/>
    <w:basedOn w:val="DefaultParagraphFont"/>
    <w:rsid w:val="000F521E"/>
  </w:style>
  <w:style w:type="character" w:customStyle="1" w:styleId="hi">
    <w:name w:val="hi"/>
    <w:basedOn w:val="DefaultParagraphFont"/>
    <w:rsid w:val="000F521E"/>
  </w:style>
  <w:style w:type="paragraph" w:styleId="Revision">
    <w:name w:val="Revision"/>
    <w:hidden/>
    <w:uiPriority w:val="99"/>
    <w:semiHidden/>
    <w:rsid w:val="000F521E"/>
    <w:rPr>
      <w:rFonts w:ascii="Arial" w:eastAsia="Calibri" w:hAnsi="Arial"/>
      <w:szCs w:val="22"/>
    </w:rPr>
  </w:style>
  <w:style w:type="character" w:styleId="PlaceholderText">
    <w:name w:val="Placeholder Text"/>
    <w:basedOn w:val="DefaultParagraphFont"/>
    <w:uiPriority w:val="99"/>
    <w:semiHidden/>
    <w:rsid w:val="000F521E"/>
    <w:rPr>
      <w:color w:val="808080"/>
    </w:rPr>
  </w:style>
  <w:style w:type="paragraph" w:customStyle="1" w:styleId="f-fp">
    <w:name w:val="f-fp"/>
    <w:basedOn w:val="Normal"/>
    <w:rsid w:val="00AD2099"/>
    <w:pPr>
      <w:spacing w:before="100" w:beforeAutospacing="1" w:after="100" w:afterAutospacing="1" w:line="240" w:lineRule="auto"/>
      <w:jc w:val="left"/>
    </w:pPr>
    <w:rPr>
      <w:rFonts w:ascii="Times New Roman" w:eastAsia="Times New Roman" w:hAnsi="Times New Roman"/>
      <w:sz w:val="24"/>
      <w:szCs w:val="24"/>
      <w:lang w:eastAsia="en-GB"/>
    </w:rPr>
  </w:style>
  <w:style w:type="paragraph" w:styleId="TOCHeading">
    <w:name w:val="TOC Heading"/>
    <w:basedOn w:val="Heading1"/>
    <w:next w:val="Normal"/>
    <w:uiPriority w:val="39"/>
    <w:unhideWhenUsed/>
    <w:qFormat/>
    <w:rsid w:val="00FF2CDF"/>
    <w:pPr>
      <w:keepNext/>
      <w:keepLines/>
      <w:spacing w:before="240" w:line="259" w:lineRule="auto"/>
      <w:jc w:val="left"/>
      <w:outlineLvl w:val="9"/>
    </w:pPr>
    <w:rPr>
      <w:rFonts w:asciiTheme="majorHAnsi" w:eastAsiaTheme="majorEastAsia" w:hAnsiTheme="majorHAnsi" w:cstheme="majorBidi"/>
      <w:b w:val="0"/>
      <w:bCs w:val="0"/>
      <w:color w:val="2F5496" w:themeColor="accent1" w:themeShade="BF"/>
      <w:sz w:val="32"/>
      <w:szCs w:val="32"/>
    </w:rPr>
  </w:style>
  <w:style w:type="character" w:customStyle="1" w:styleId="sr-only">
    <w:name w:val="sr-only"/>
    <w:basedOn w:val="DefaultParagraphFont"/>
    <w:rsid w:val="000A15E7"/>
  </w:style>
  <w:style w:type="character" w:customStyle="1" w:styleId="sc-fzqbzw">
    <w:name w:val="sc-fzqbzw"/>
    <w:basedOn w:val="DefaultParagraphFont"/>
    <w:rsid w:val="000A15E7"/>
  </w:style>
  <w:style w:type="paragraph" w:customStyle="1" w:styleId="Bullet1">
    <w:name w:val="Bullet 1"/>
    <w:basedOn w:val="Normal"/>
    <w:link w:val="Bullet1Char"/>
    <w:qFormat/>
    <w:rsid w:val="000A15E7"/>
    <w:pPr>
      <w:numPr>
        <w:numId w:val="10"/>
      </w:numPr>
    </w:pPr>
  </w:style>
  <w:style w:type="character" w:customStyle="1" w:styleId="Bullet1Char">
    <w:name w:val="Bullet 1 Char"/>
    <w:link w:val="Bullet1"/>
    <w:rsid w:val="000A15E7"/>
    <w:rPr>
      <w:rFonts w:ascii="Arial" w:eastAsia="Calibri" w:hAnsi="Arial"/>
      <w:szCs w:val="22"/>
    </w:rPr>
  </w:style>
  <w:style w:type="character" w:customStyle="1" w:styleId="nolink">
    <w:name w:val="nolink"/>
    <w:basedOn w:val="DefaultParagraphFont"/>
    <w:rsid w:val="000A15E7"/>
  </w:style>
  <w:style w:type="character" w:customStyle="1" w:styleId="definition-url">
    <w:name w:val="definition-url"/>
    <w:basedOn w:val="DefaultParagraphFont"/>
    <w:rsid w:val="000A15E7"/>
  </w:style>
  <w:style w:type="paragraph" w:styleId="NoSpacing">
    <w:name w:val="No Spacing"/>
    <w:uiPriority w:val="1"/>
    <w:qFormat/>
    <w:rsid w:val="0006118F"/>
    <w:pPr>
      <w:jc w:val="both"/>
    </w:pPr>
    <w:rPr>
      <w:rFonts w:ascii="Arial" w:eastAsia="Calibri" w:hAnsi="Arial"/>
      <w:szCs w:val="22"/>
    </w:rPr>
  </w:style>
  <w:style w:type="character" w:customStyle="1" w:styleId="hs-author-label">
    <w:name w:val="hs-author-label"/>
    <w:basedOn w:val="DefaultParagraphFont"/>
    <w:rsid w:val="0006118F"/>
  </w:style>
  <w:style w:type="paragraph" w:customStyle="1" w:styleId="blog-quote">
    <w:name w:val="blog-quote"/>
    <w:basedOn w:val="Normal"/>
    <w:rsid w:val="0006118F"/>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checklist-header">
    <w:name w:val="checklist-header"/>
    <w:basedOn w:val="DefaultParagraphFont"/>
    <w:rsid w:val="0006118F"/>
  </w:style>
  <w:style w:type="character" w:customStyle="1" w:styleId="text">
    <w:name w:val="text"/>
    <w:basedOn w:val="DefaultParagraphFont"/>
    <w:rsid w:val="0006118F"/>
  </w:style>
  <w:style w:type="character" w:customStyle="1" w:styleId="author-ref">
    <w:name w:val="author-ref"/>
    <w:basedOn w:val="DefaultParagraphFont"/>
    <w:rsid w:val="0006118F"/>
  </w:style>
  <w:style w:type="character" w:customStyle="1" w:styleId="title-text">
    <w:name w:val="title-text"/>
    <w:basedOn w:val="DefaultParagraphFont"/>
    <w:rsid w:val="0006118F"/>
  </w:style>
  <w:style w:type="paragraph" w:customStyle="1" w:styleId="wp-caption-text">
    <w:name w:val="wp-caption-text"/>
    <w:basedOn w:val="Normal"/>
    <w:rsid w:val="0006118F"/>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inline">
    <w:name w:val="inline"/>
    <w:basedOn w:val="Normal"/>
    <w:rsid w:val="0006118F"/>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ref-overlay">
    <w:name w:val="ref-overlay"/>
    <w:basedOn w:val="DefaultParagraphFont"/>
    <w:rsid w:val="0006118F"/>
  </w:style>
  <w:style w:type="character" w:customStyle="1" w:styleId="hlfld-contribauthor">
    <w:name w:val="hlfld-contribauthor"/>
    <w:basedOn w:val="DefaultParagraphFont"/>
    <w:rsid w:val="0006118F"/>
  </w:style>
  <w:style w:type="character" w:customStyle="1" w:styleId="nlmgiven-names">
    <w:name w:val="nlm_given-names"/>
    <w:basedOn w:val="DefaultParagraphFont"/>
    <w:rsid w:val="0006118F"/>
  </w:style>
  <w:style w:type="character" w:customStyle="1" w:styleId="nlmyear">
    <w:name w:val="nlm_year"/>
    <w:basedOn w:val="DefaultParagraphFont"/>
    <w:rsid w:val="0006118F"/>
  </w:style>
  <w:style w:type="character" w:customStyle="1" w:styleId="nlmfpage">
    <w:name w:val="nlm_fpage"/>
    <w:basedOn w:val="DefaultParagraphFont"/>
    <w:rsid w:val="0006118F"/>
  </w:style>
  <w:style w:type="character" w:customStyle="1" w:styleId="nlmlpage">
    <w:name w:val="nlm_lpage"/>
    <w:basedOn w:val="DefaultParagraphFont"/>
    <w:rsid w:val="0006118F"/>
  </w:style>
  <w:style w:type="character" w:customStyle="1" w:styleId="reflink-block">
    <w:name w:val="reflink-block"/>
    <w:basedOn w:val="DefaultParagraphFont"/>
    <w:rsid w:val="0006118F"/>
  </w:style>
  <w:style w:type="character" w:customStyle="1" w:styleId="googlescholar-container">
    <w:name w:val="googlescholar-container"/>
    <w:basedOn w:val="DefaultParagraphFont"/>
    <w:rsid w:val="0006118F"/>
  </w:style>
  <w:style w:type="character" w:customStyle="1" w:styleId="mntl-sc-block-subheadingtext">
    <w:name w:val="mntl-sc-block-subheading__text"/>
    <w:basedOn w:val="DefaultParagraphFont"/>
    <w:rsid w:val="00441CC8"/>
  </w:style>
  <w:style w:type="character" w:customStyle="1" w:styleId="katex-mathml">
    <w:name w:val="katex-mathml"/>
    <w:basedOn w:val="DefaultParagraphFont"/>
    <w:rsid w:val="00441CC8"/>
  </w:style>
  <w:style w:type="character" w:customStyle="1" w:styleId="mord">
    <w:name w:val="mord"/>
    <w:basedOn w:val="DefaultParagraphFont"/>
    <w:rsid w:val="00441CC8"/>
  </w:style>
  <w:style w:type="character" w:customStyle="1" w:styleId="mrel">
    <w:name w:val="mrel"/>
    <w:basedOn w:val="DefaultParagraphFont"/>
    <w:rsid w:val="00441CC8"/>
  </w:style>
  <w:style w:type="character" w:customStyle="1" w:styleId="vlist-s">
    <w:name w:val="vlist-s"/>
    <w:basedOn w:val="DefaultParagraphFont"/>
    <w:rsid w:val="00441CC8"/>
  </w:style>
  <w:style w:type="character" w:customStyle="1" w:styleId="mntl-inline-citation">
    <w:name w:val="mntl-inline-citation"/>
    <w:basedOn w:val="DefaultParagraphFont"/>
    <w:rsid w:val="00441CC8"/>
  </w:style>
  <w:style w:type="character" w:customStyle="1" w:styleId="mw-headline">
    <w:name w:val="mw-headline"/>
    <w:basedOn w:val="DefaultParagraphFont"/>
    <w:rsid w:val="00C80F08"/>
  </w:style>
  <w:style w:type="character" w:customStyle="1" w:styleId="xn-location">
    <w:name w:val="xn-location"/>
    <w:basedOn w:val="DefaultParagraphFont"/>
    <w:rsid w:val="00C80F08"/>
  </w:style>
  <w:style w:type="character" w:customStyle="1" w:styleId="xn-chron">
    <w:name w:val="xn-chron"/>
    <w:basedOn w:val="DefaultParagraphFont"/>
    <w:rsid w:val="00C80F08"/>
  </w:style>
  <w:style w:type="character" w:customStyle="1" w:styleId="u-h">
    <w:name w:val="u-h"/>
    <w:basedOn w:val="DefaultParagraphFont"/>
    <w:rsid w:val="00C80F08"/>
  </w:style>
  <w:style w:type="paragraph" w:customStyle="1" w:styleId="pillarsitem">
    <w:name w:val="pillars__item"/>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labellink-wrapper">
    <w:name w:val="label__link-wrapper"/>
    <w:basedOn w:val="DefaultParagraphFont"/>
    <w:rsid w:val="00C80F08"/>
  </w:style>
  <w:style w:type="paragraph" w:customStyle="1" w:styleId="byline">
    <w:name w:val="byline"/>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metabio">
    <w:name w:val="meta__bio"/>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contentdateline">
    <w:name w:val="content__dateline"/>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contentdateline-time">
    <w:name w:val="content__dateline-time"/>
    <w:basedOn w:val="DefaultParagraphFont"/>
    <w:rsid w:val="00C80F08"/>
  </w:style>
  <w:style w:type="paragraph" w:customStyle="1" w:styleId="socialitem">
    <w:name w:val="social__item"/>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sharecounttext">
    <w:name w:val="sharecount__text"/>
    <w:basedOn w:val="DefaultParagraphFont"/>
    <w:rsid w:val="00C80F08"/>
  </w:style>
  <w:style w:type="character" w:customStyle="1" w:styleId="commentcount2text">
    <w:name w:val="commentcount2__text"/>
    <w:basedOn w:val="DefaultParagraphFont"/>
    <w:rsid w:val="00C80F08"/>
  </w:style>
  <w:style w:type="character" w:customStyle="1" w:styleId="commentcount2value">
    <w:name w:val="commentcount2__value"/>
    <w:basedOn w:val="DefaultParagraphFont"/>
    <w:rsid w:val="00C80F08"/>
  </w:style>
  <w:style w:type="character" w:customStyle="1" w:styleId="drop-capinner">
    <w:name w:val="drop-cap__inner"/>
    <w:basedOn w:val="DefaultParagraphFont"/>
    <w:rsid w:val="00C80F08"/>
  </w:style>
  <w:style w:type="paragraph" w:customStyle="1" w:styleId="pullquote-paragraph">
    <w:name w:val="pullquote-paragraph"/>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submetalabel">
    <w:name w:val="submeta__label"/>
    <w:basedOn w:val="DefaultParagraphFont"/>
    <w:rsid w:val="00C80F08"/>
  </w:style>
  <w:style w:type="paragraph" w:customStyle="1" w:styleId="submetalink-item">
    <w:name w:val="submeta__link-item"/>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syndicationitem">
    <w:name w:val="syndication__item"/>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syndicationlink">
    <w:name w:val="syndication__link"/>
    <w:basedOn w:val="DefaultParagraphFont"/>
    <w:rsid w:val="00C80F08"/>
  </w:style>
  <w:style w:type="character" w:customStyle="1" w:styleId="component-buttoncontent">
    <w:name w:val="component-button__content"/>
    <w:basedOn w:val="DefaultParagraphFont"/>
    <w:rsid w:val="00C80F08"/>
  </w:style>
  <w:style w:type="paragraph" w:customStyle="1" w:styleId="right-most-popular-item">
    <w:name w:val="right-most-popular-item"/>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right-most-popularkicker">
    <w:name w:val="right-most-popular__kicker"/>
    <w:basedOn w:val="DefaultParagraphFont"/>
    <w:rsid w:val="00C80F08"/>
  </w:style>
  <w:style w:type="paragraph" w:customStyle="1" w:styleId="colophonitem">
    <w:name w:val="colophon__item"/>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back-to-toptext">
    <w:name w:val="back-to-top__text"/>
    <w:basedOn w:val="DefaultParagraphFont"/>
    <w:rsid w:val="00C80F08"/>
  </w:style>
  <w:style w:type="character" w:customStyle="1" w:styleId="engagement-bannerhighlight">
    <w:name w:val="engagement-banner__highlight"/>
    <w:basedOn w:val="DefaultParagraphFont"/>
    <w:rsid w:val="00C80F08"/>
  </w:style>
  <w:style w:type="character" w:customStyle="1" w:styleId="authors-affiliationsname">
    <w:name w:val="authors-affiliations__name"/>
    <w:basedOn w:val="DefaultParagraphFont"/>
    <w:rsid w:val="00C80F08"/>
  </w:style>
  <w:style w:type="character" w:customStyle="1" w:styleId="affiliationname">
    <w:name w:val="affiliation__name"/>
    <w:basedOn w:val="DefaultParagraphFont"/>
    <w:rsid w:val="00C80F08"/>
  </w:style>
  <w:style w:type="character" w:customStyle="1" w:styleId="affiliationcity">
    <w:name w:val="affiliation__city"/>
    <w:basedOn w:val="DefaultParagraphFont"/>
    <w:rsid w:val="00C80F08"/>
  </w:style>
  <w:style w:type="character" w:customStyle="1" w:styleId="affiliationcountry">
    <w:name w:val="affiliation__country"/>
    <w:basedOn w:val="DefaultParagraphFont"/>
    <w:rsid w:val="00C80F08"/>
  </w:style>
  <w:style w:type="character" w:customStyle="1" w:styleId="lwptocitemlabel">
    <w:name w:val="lwptoc_item_label"/>
    <w:basedOn w:val="DefaultParagraphFont"/>
    <w:rsid w:val="00C80F08"/>
  </w:style>
  <w:style w:type="character" w:customStyle="1" w:styleId="skimlinks-unlinked">
    <w:name w:val="skimlinks-unlinked"/>
    <w:basedOn w:val="DefaultParagraphFont"/>
    <w:rsid w:val="00C80F08"/>
  </w:style>
  <w:style w:type="paragraph" w:customStyle="1" w:styleId="li1">
    <w:name w:val="li1"/>
    <w:basedOn w:val="Normal"/>
    <w:rsid w:val="00020828"/>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has-text-color">
    <w:name w:val="has-text-color"/>
    <w:basedOn w:val="Normal"/>
    <w:rsid w:val="00020828"/>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comp">
    <w:name w:val="comp"/>
    <w:basedOn w:val="Normal"/>
    <w:rsid w:val="0002082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idpa-description">
    <w:name w:val="idpa-description"/>
    <w:basedOn w:val="DefaultParagraphFont"/>
    <w:rsid w:val="00020828"/>
  </w:style>
  <w:style w:type="paragraph" w:customStyle="1" w:styleId="main-text">
    <w:name w:val="main-text"/>
    <w:basedOn w:val="Normal"/>
    <w:rsid w:val="00020828"/>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post-meta">
    <w:name w:val="post-meta"/>
    <w:basedOn w:val="Normal"/>
    <w:rsid w:val="0002082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author">
    <w:name w:val="author"/>
    <w:basedOn w:val="DefaultParagraphFont"/>
    <w:rsid w:val="00020828"/>
  </w:style>
  <w:style w:type="character" w:customStyle="1" w:styleId="published">
    <w:name w:val="published"/>
    <w:basedOn w:val="DefaultParagraphFont"/>
    <w:rsid w:val="00020828"/>
  </w:style>
  <w:style w:type="character" w:customStyle="1" w:styleId="comments-number">
    <w:name w:val="comments-number"/>
    <w:basedOn w:val="DefaultParagraphFont"/>
    <w:rsid w:val="00020828"/>
  </w:style>
  <w:style w:type="paragraph" w:customStyle="1" w:styleId="q-text">
    <w:name w:val="q-text"/>
    <w:basedOn w:val="Normal"/>
    <w:rsid w:val="0002082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ilad">
    <w:name w:val="il_ad"/>
    <w:basedOn w:val="DefaultParagraphFont"/>
    <w:rsid w:val="00020828"/>
  </w:style>
  <w:style w:type="character" w:styleId="HTMLCode">
    <w:name w:val="HTML Code"/>
    <w:basedOn w:val="DefaultParagraphFont"/>
    <w:uiPriority w:val="99"/>
    <w:semiHidden/>
    <w:unhideWhenUsed/>
    <w:rsid w:val="00020828"/>
    <w:rPr>
      <w:rFonts w:ascii="Courier New" w:eastAsia="Times New Roman" w:hAnsi="Courier New" w:cs="Courier New"/>
      <w:sz w:val="20"/>
      <w:szCs w:val="20"/>
    </w:rPr>
  </w:style>
  <w:style w:type="paragraph" w:customStyle="1" w:styleId="hk">
    <w:name w:val="hk"/>
    <w:basedOn w:val="Normal"/>
    <w:rsid w:val="00020828"/>
    <w:pPr>
      <w:spacing w:before="100" w:beforeAutospacing="1" w:after="100" w:afterAutospacing="1" w:line="240" w:lineRule="auto"/>
      <w:jc w:val="left"/>
    </w:pPr>
    <w:rPr>
      <w:rFonts w:ascii="Times New Roman" w:eastAsia="Times New Roman" w:hAnsi="Times New Roman"/>
      <w:sz w:val="24"/>
      <w:szCs w:val="24"/>
      <w:lang w:eastAsia="en-GB"/>
    </w:rPr>
  </w:style>
  <w:style w:type="paragraph" w:styleId="Subtitle">
    <w:name w:val="Subtitle"/>
    <w:basedOn w:val="Normal"/>
    <w:next w:val="Normal"/>
    <w:link w:val="SubtitleChar"/>
    <w:uiPriority w:val="11"/>
    <w:qFormat/>
    <w:rsid w:val="00BE3B31"/>
    <w:pPr>
      <w:numPr>
        <w:ilvl w:val="1"/>
      </w:numPr>
      <w:spacing w:after="160"/>
    </w:pPr>
    <w:rPr>
      <w:rFonts w:eastAsiaTheme="minorEastAsia" w:cstheme="minorBidi"/>
      <w:b/>
      <w:color w:val="5A5A5A" w:themeColor="text1" w:themeTint="A5"/>
      <w:spacing w:val="15"/>
      <w:sz w:val="32"/>
    </w:rPr>
  </w:style>
  <w:style w:type="character" w:customStyle="1" w:styleId="SubtitleChar">
    <w:name w:val="Subtitle Char"/>
    <w:basedOn w:val="DefaultParagraphFont"/>
    <w:link w:val="Subtitle"/>
    <w:uiPriority w:val="11"/>
    <w:rsid w:val="00BE3B31"/>
    <w:rPr>
      <w:rFonts w:ascii="Arial" w:eastAsiaTheme="minorEastAsia" w:hAnsi="Arial" w:cstheme="minorBidi"/>
      <w:b/>
      <w:color w:val="5A5A5A" w:themeColor="text1" w:themeTint="A5"/>
      <w:spacing w:val="15"/>
      <w:sz w:val="3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8671379">
      <w:bodyDiv w:val="1"/>
      <w:marLeft w:val="0"/>
      <w:marRight w:val="0"/>
      <w:marTop w:val="0"/>
      <w:marBottom w:val="0"/>
      <w:divBdr>
        <w:top w:val="none" w:sz="0" w:space="0" w:color="auto"/>
        <w:left w:val="none" w:sz="0" w:space="0" w:color="auto"/>
        <w:bottom w:val="none" w:sz="0" w:space="0" w:color="auto"/>
        <w:right w:val="none" w:sz="0" w:space="0" w:color="auto"/>
      </w:divBdr>
    </w:div>
    <w:div w:id="43141077">
      <w:bodyDiv w:val="1"/>
      <w:marLeft w:val="0"/>
      <w:marRight w:val="0"/>
      <w:marTop w:val="0"/>
      <w:marBottom w:val="0"/>
      <w:divBdr>
        <w:top w:val="none" w:sz="0" w:space="0" w:color="auto"/>
        <w:left w:val="none" w:sz="0" w:space="0" w:color="auto"/>
        <w:bottom w:val="none" w:sz="0" w:space="0" w:color="auto"/>
        <w:right w:val="none" w:sz="0" w:space="0" w:color="auto"/>
      </w:divBdr>
    </w:div>
    <w:div w:id="45833208">
      <w:bodyDiv w:val="1"/>
      <w:marLeft w:val="0"/>
      <w:marRight w:val="0"/>
      <w:marTop w:val="0"/>
      <w:marBottom w:val="0"/>
      <w:divBdr>
        <w:top w:val="none" w:sz="0" w:space="0" w:color="auto"/>
        <w:left w:val="none" w:sz="0" w:space="0" w:color="auto"/>
        <w:bottom w:val="none" w:sz="0" w:space="0" w:color="auto"/>
        <w:right w:val="none" w:sz="0" w:space="0" w:color="auto"/>
      </w:divBdr>
    </w:div>
    <w:div w:id="77680744">
      <w:bodyDiv w:val="1"/>
      <w:marLeft w:val="0"/>
      <w:marRight w:val="0"/>
      <w:marTop w:val="0"/>
      <w:marBottom w:val="0"/>
      <w:divBdr>
        <w:top w:val="none" w:sz="0" w:space="0" w:color="auto"/>
        <w:left w:val="none" w:sz="0" w:space="0" w:color="auto"/>
        <w:bottom w:val="none" w:sz="0" w:space="0" w:color="auto"/>
        <w:right w:val="none" w:sz="0" w:space="0" w:color="auto"/>
      </w:divBdr>
    </w:div>
    <w:div w:id="86851376">
      <w:bodyDiv w:val="1"/>
      <w:marLeft w:val="0"/>
      <w:marRight w:val="0"/>
      <w:marTop w:val="0"/>
      <w:marBottom w:val="0"/>
      <w:divBdr>
        <w:top w:val="none" w:sz="0" w:space="0" w:color="auto"/>
        <w:left w:val="none" w:sz="0" w:space="0" w:color="auto"/>
        <w:bottom w:val="none" w:sz="0" w:space="0" w:color="auto"/>
        <w:right w:val="none" w:sz="0" w:space="0" w:color="auto"/>
      </w:divBdr>
    </w:div>
    <w:div w:id="161169982">
      <w:bodyDiv w:val="1"/>
      <w:marLeft w:val="0"/>
      <w:marRight w:val="0"/>
      <w:marTop w:val="0"/>
      <w:marBottom w:val="0"/>
      <w:divBdr>
        <w:top w:val="none" w:sz="0" w:space="0" w:color="auto"/>
        <w:left w:val="none" w:sz="0" w:space="0" w:color="auto"/>
        <w:bottom w:val="none" w:sz="0" w:space="0" w:color="auto"/>
        <w:right w:val="none" w:sz="0" w:space="0" w:color="auto"/>
      </w:divBdr>
    </w:div>
    <w:div w:id="176163554">
      <w:bodyDiv w:val="1"/>
      <w:marLeft w:val="0"/>
      <w:marRight w:val="0"/>
      <w:marTop w:val="0"/>
      <w:marBottom w:val="0"/>
      <w:divBdr>
        <w:top w:val="none" w:sz="0" w:space="0" w:color="auto"/>
        <w:left w:val="none" w:sz="0" w:space="0" w:color="auto"/>
        <w:bottom w:val="none" w:sz="0" w:space="0" w:color="auto"/>
        <w:right w:val="none" w:sz="0" w:space="0" w:color="auto"/>
      </w:divBdr>
    </w:div>
    <w:div w:id="187060588">
      <w:bodyDiv w:val="1"/>
      <w:marLeft w:val="0"/>
      <w:marRight w:val="0"/>
      <w:marTop w:val="0"/>
      <w:marBottom w:val="0"/>
      <w:divBdr>
        <w:top w:val="none" w:sz="0" w:space="0" w:color="auto"/>
        <w:left w:val="none" w:sz="0" w:space="0" w:color="auto"/>
        <w:bottom w:val="none" w:sz="0" w:space="0" w:color="auto"/>
        <w:right w:val="none" w:sz="0" w:space="0" w:color="auto"/>
      </w:divBdr>
    </w:div>
    <w:div w:id="200675164">
      <w:bodyDiv w:val="1"/>
      <w:marLeft w:val="0"/>
      <w:marRight w:val="0"/>
      <w:marTop w:val="0"/>
      <w:marBottom w:val="0"/>
      <w:divBdr>
        <w:top w:val="none" w:sz="0" w:space="0" w:color="auto"/>
        <w:left w:val="none" w:sz="0" w:space="0" w:color="auto"/>
        <w:bottom w:val="none" w:sz="0" w:space="0" w:color="auto"/>
        <w:right w:val="none" w:sz="0" w:space="0" w:color="auto"/>
      </w:divBdr>
    </w:div>
    <w:div w:id="208417883">
      <w:bodyDiv w:val="1"/>
      <w:marLeft w:val="0"/>
      <w:marRight w:val="0"/>
      <w:marTop w:val="0"/>
      <w:marBottom w:val="0"/>
      <w:divBdr>
        <w:top w:val="none" w:sz="0" w:space="0" w:color="auto"/>
        <w:left w:val="none" w:sz="0" w:space="0" w:color="auto"/>
        <w:bottom w:val="none" w:sz="0" w:space="0" w:color="auto"/>
        <w:right w:val="none" w:sz="0" w:space="0" w:color="auto"/>
      </w:divBdr>
    </w:div>
    <w:div w:id="235092289">
      <w:bodyDiv w:val="1"/>
      <w:marLeft w:val="0"/>
      <w:marRight w:val="0"/>
      <w:marTop w:val="0"/>
      <w:marBottom w:val="0"/>
      <w:divBdr>
        <w:top w:val="none" w:sz="0" w:space="0" w:color="auto"/>
        <w:left w:val="none" w:sz="0" w:space="0" w:color="auto"/>
        <w:bottom w:val="none" w:sz="0" w:space="0" w:color="auto"/>
        <w:right w:val="none" w:sz="0" w:space="0" w:color="auto"/>
      </w:divBdr>
    </w:div>
    <w:div w:id="260335111">
      <w:bodyDiv w:val="1"/>
      <w:marLeft w:val="0"/>
      <w:marRight w:val="0"/>
      <w:marTop w:val="0"/>
      <w:marBottom w:val="0"/>
      <w:divBdr>
        <w:top w:val="none" w:sz="0" w:space="0" w:color="auto"/>
        <w:left w:val="none" w:sz="0" w:space="0" w:color="auto"/>
        <w:bottom w:val="none" w:sz="0" w:space="0" w:color="auto"/>
        <w:right w:val="none" w:sz="0" w:space="0" w:color="auto"/>
      </w:divBdr>
    </w:div>
    <w:div w:id="274794991">
      <w:bodyDiv w:val="1"/>
      <w:marLeft w:val="0"/>
      <w:marRight w:val="0"/>
      <w:marTop w:val="0"/>
      <w:marBottom w:val="0"/>
      <w:divBdr>
        <w:top w:val="none" w:sz="0" w:space="0" w:color="auto"/>
        <w:left w:val="none" w:sz="0" w:space="0" w:color="auto"/>
        <w:bottom w:val="none" w:sz="0" w:space="0" w:color="auto"/>
        <w:right w:val="none" w:sz="0" w:space="0" w:color="auto"/>
      </w:divBdr>
    </w:div>
    <w:div w:id="298650072">
      <w:bodyDiv w:val="1"/>
      <w:marLeft w:val="0"/>
      <w:marRight w:val="0"/>
      <w:marTop w:val="0"/>
      <w:marBottom w:val="0"/>
      <w:divBdr>
        <w:top w:val="none" w:sz="0" w:space="0" w:color="auto"/>
        <w:left w:val="none" w:sz="0" w:space="0" w:color="auto"/>
        <w:bottom w:val="none" w:sz="0" w:space="0" w:color="auto"/>
        <w:right w:val="none" w:sz="0" w:space="0" w:color="auto"/>
      </w:divBdr>
    </w:div>
    <w:div w:id="347100833">
      <w:bodyDiv w:val="1"/>
      <w:marLeft w:val="0"/>
      <w:marRight w:val="0"/>
      <w:marTop w:val="0"/>
      <w:marBottom w:val="0"/>
      <w:divBdr>
        <w:top w:val="none" w:sz="0" w:space="0" w:color="auto"/>
        <w:left w:val="none" w:sz="0" w:space="0" w:color="auto"/>
        <w:bottom w:val="none" w:sz="0" w:space="0" w:color="auto"/>
        <w:right w:val="none" w:sz="0" w:space="0" w:color="auto"/>
      </w:divBdr>
    </w:div>
    <w:div w:id="351150301">
      <w:bodyDiv w:val="1"/>
      <w:marLeft w:val="0"/>
      <w:marRight w:val="0"/>
      <w:marTop w:val="0"/>
      <w:marBottom w:val="0"/>
      <w:divBdr>
        <w:top w:val="none" w:sz="0" w:space="0" w:color="auto"/>
        <w:left w:val="none" w:sz="0" w:space="0" w:color="auto"/>
        <w:bottom w:val="none" w:sz="0" w:space="0" w:color="auto"/>
        <w:right w:val="none" w:sz="0" w:space="0" w:color="auto"/>
      </w:divBdr>
      <w:divsChild>
        <w:div w:id="673650649">
          <w:marLeft w:val="0"/>
          <w:marRight w:val="0"/>
          <w:marTop w:val="0"/>
          <w:marBottom w:val="0"/>
          <w:divBdr>
            <w:top w:val="none" w:sz="0" w:space="0" w:color="auto"/>
            <w:left w:val="none" w:sz="0" w:space="0" w:color="auto"/>
            <w:bottom w:val="none" w:sz="0" w:space="0" w:color="auto"/>
            <w:right w:val="none" w:sz="0" w:space="0" w:color="auto"/>
          </w:divBdr>
          <w:divsChild>
            <w:div w:id="1526016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2895600">
      <w:bodyDiv w:val="1"/>
      <w:marLeft w:val="0"/>
      <w:marRight w:val="0"/>
      <w:marTop w:val="0"/>
      <w:marBottom w:val="0"/>
      <w:divBdr>
        <w:top w:val="none" w:sz="0" w:space="0" w:color="auto"/>
        <w:left w:val="none" w:sz="0" w:space="0" w:color="auto"/>
        <w:bottom w:val="none" w:sz="0" w:space="0" w:color="auto"/>
        <w:right w:val="none" w:sz="0" w:space="0" w:color="auto"/>
      </w:divBdr>
    </w:div>
    <w:div w:id="459541285">
      <w:bodyDiv w:val="1"/>
      <w:marLeft w:val="0"/>
      <w:marRight w:val="0"/>
      <w:marTop w:val="0"/>
      <w:marBottom w:val="0"/>
      <w:divBdr>
        <w:top w:val="none" w:sz="0" w:space="0" w:color="auto"/>
        <w:left w:val="none" w:sz="0" w:space="0" w:color="auto"/>
        <w:bottom w:val="none" w:sz="0" w:space="0" w:color="auto"/>
        <w:right w:val="none" w:sz="0" w:space="0" w:color="auto"/>
      </w:divBdr>
    </w:div>
    <w:div w:id="507402300">
      <w:bodyDiv w:val="1"/>
      <w:marLeft w:val="0"/>
      <w:marRight w:val="0"/>
      <w:marTop w:val="0"/>
      <w:marBottom w:val="0"/>
      <w:divBdr>
        <w:top w:val="none" w:sz="0" w:space="0" w:color="auto"/>
        <w:left w:val="none" w:sz="0" w:space="0" w:color="auto"/>
        <w:bottom w:val="none" w:sz="0" w:space="0" w:color="auto"/>
        <w:right w:val="none" w:sz="0" w:space="0" w:color="auto"/>
      </w:divBdr>
    </w:div>
    <w:div w:id="631131530">
      <w:bodyDiv w:val="1"/>
      <w:marLeft w:val="0"/>
      <w:marRight w:val="0"/>
      <w:marTop w:val="0"/>
      <w:marBottom w:val="0"/>
      <w:divBdr>
        <w:top w:val="none" w:sz="0" w:space="0" w:color="auto"/>
        <w:left w:val="none" w:sz="0" w:space="0" w:color="auto"/>
        <w:bottom w:val="none" w:sz="0" w:space="0" w:color="auto"/>
        <w:right w:val="none" w:sz="0" w:space="0" w:color="auto"/>
      </w:divBdr>
    </w:div>
    <w:div w:id="658770822">
      <w:bodyDiv w:val="1"/>
      <w:marLeft w:val="0"/>
      <w:marRight w:val="0"/>
      <w:marTop w:val="0"/>
      <w:marBottom w:val="0"/>
      <w:divBdr>
        <w:top w:val="none" w:sz="0" w:space="0" w:color="auto"/>
        <w:left w:val="none" w:sz="0" w:space="0" w:color="auto"/>
        <w:bottom w:val="none" w:sz="0" w:space="0" w:color="auto"/>
        <w:right w:val="none" w:sz="0" w:space="0" w:color="auto"/>
      </w:divBdr>
    </w:div>
    <w:div w:id="663632861">
      <w:bodyDiv w:val="1"/>
      <w:marLeft w:val="0"/>
      <w:marRight w:val="0"/>
      <w:marTop w:val="0"/>
      <w:marBottom w:val="0"/>
      <w:divBdr>
        <w:top w:val="none" w:sz="0" w:space="0" w:color="auto"/>
        <w:left w:val="none" w:sz="0" w:space="0" w:color="auto"/>
        <w:bottom w:val="none" w:sz="0" w:space="0" w:color="auto"/>
        <w:right w:val="none" w:sz="0" w:space="0" w:color="auto"/>
      </w:divBdr>
    </w:div>
    <w:div w:id="737365350">
      <w:bodyDiv w:val="1"/>
      <w:marLeft w:val="0"/>
      <w:marRight w:val="0"/>
      <w:marTop w:val="0"/>
      <w:marBottom w:val="0"/>
      <w:divBdr>
        <w:top w:val="none" w:sz="0" w:space="0" w:color="auto"/>
        <w:left w:val="none" w:sz="0" w:space="0" w:color="auto"/>
        <w:bottom w:val="none" w:sz="0" w:space="0" w:color="auto"/>
        <w:right w:val="none" w:sz="0" w:space="0" w:color="auto"/>
      </w:divBdr>
    </w:div>
    <w:div w:id="758017328">
      <w:bodyDiv w:val="1"/>
      <w:marLeft w:val="0"/>
      <w:marRight w:val="0"/>
      <w:marTop w:val="0"/>
      <w:marBottom w:val="0"/>
      <w:divBdr>
        <w:top w:val="none" w:sz="0" w:space="0" w:color="auto"/>
        <w:left w:val="none" w:sz="0" w:space="0" w:color="auto"/>
        <w:bottom w:val="none" w:sz="0" w:space="0" w:color="auto"/>
        <w:right w:val="none" w:sz="0" w:space="0" w:color="auto"/>
      </w:divBdr>
    </w:div>
    <w:div w:id="800804097">
      <w:bodyDiv w:val="1"/>
      <w:marLeft w:val="0"/>
      <w:marRight w:val="0"/>
      <w:marTop w:val="0"/>
      <w:marBottom w:val="0"/>
      <w:divBdr>
        <w:top w:val="none" w:sz="0" w:space="0" w:color="auto"/>
        <w:left w:val="none" w:sz="0" w:space="0" w:color="auto"/>
        <w:bottom w:val="none" w:sz="0" w:space="0" w:color="auto"/>
        <w:right w:val="none" w:sz="0" w:space="0" w:color="auto"/>
      </w:divBdr>
    </w:div>
    <w:div w:id="847716866">
      <w:bodyDiv w:val="1"/>
      <w:marLeft w:val="0"/>
      <w:marRight w:val="0"/>
      <w:marTop w:val="0"/>
      <w:marBottom w:val="0"/>
      <w:divBdr>
        <w:top w:val="none" w:sz="0" w:space="0" w:color="auto"/>
        <w:left w:val="none" w:sz="0" w:space="0" w:color="auto"/>
        <w:bottom w:val="none" w:sz="0" w:space="0" w:color="auto"/>
        <w:right w:val="none" w:sz="0" w:space="0" w:color="auto"/>
      </w:divBdr>
    </w:div>
    <w:div w:id="849176556">
      <w:bodyDiv w:val="1"/>
      <w:marLeft w:val="0"/>
      <w:marRight w:val="0"/>
      <w:marTop w:val="0"/>
      <w:marBottom w:val="0"/>
      <w:divBdr>
        <w:top w:val="none" w:sz="0" w:space="0" w:color="auto"/>
        <w:left w:val="none" w:sz="0" w:space="0" w:color="auto"/>
        <w:bottom w:val="none" w:sz="0" w:space="0" w:color="auto"/>
        <w:right w:val="none" w:sz="0" w:space="0" w:color="auto"/>
      </w:divBdr>
    </w:div>
    <w:div w:id="905147093">
      <w:bodyDiv w:val="1"/>
      <w:marLeft w:val="0"/>
      <w:marRight w:val="0"/>
      <w:marTop w:val="0"/>
      <w:marBottom w:val="0"/>
      <w:divBdr>
        <w:top w:val="none" w:sz="0" w:space="0" w:color="auto"/>
        <w:left w:val="none" w:sz="0" w:space="0" w:color="auto"/>
        <w:bottom w:val="none" w:sz="0" w:space="0" w:color="auto"/>
        <w:right w:val="none" w:sz="0" w:space="0" w:color="auto"/>
      </w:divBdr>
    </w:div>
    <w:div w:id="922878057">
      <w:bodyDiv w:val="1"/>
      <w:marLeft w:val="0"/>
      <w:marRight w:val="0"/>
      <w:marTop w:val="0"/>
      <w:marBottom w:val="0"/>
      <w:divBdr>
        <w:top w:val="none" w:sz="0" w:space="0" w:color="auto"/>
        <w:left w:val="none" w:sz="0" w:space="0" w:color="auto"/>
        <w:bottom w:val="none" w:sz="0" w:space="0" w:color="auto"/>
        <w:right w:val="none" w:sz="0" w:space="0" w:color="auto"/>
      </w:divBdr>
    </w:div>
    <w:div w:id="962884273">
      <w:bodyDiv w:val="1"/>
      <w:marLeft w:val="0"/>
      <w:marRight w:val="0"/>
      <w:marTop w:val="0"/>
      <w:marBottom w:val="0"/>
      <w:divBdr>
        <w:top w:val="none" w:sz="0" w:space="0" w:color="auto"/>
        <w:left w:val="none" w:sz="0" w:space="0" w:color="auto"/>
        <w:bottom w:val="none" w:sz="0" w:space="0" w:color="auto"/>
        <w:right w:val="none" w:sz="0" w:space="0" w:color="auto"/>
      </w:divBdr>
    </w:div>
    <w:div w:id="1031027976">
      <w:bodyDiv w:val="1"/>
      <w:marLeft w:val="0"/>
      <w:marRight w:val="0"/>
      <w:marTop w:val="0"/>
      <w:marBottom w:val="0"/>
      <w:divBdr>
        <w:top w:val="none" w:sz="0" w:space="0" w:color="auto"/>
        <w:left w:val="none" w:sz="0" w:space="0" w:color="auto"/>
        <w:bottom w:val="none" w:sz="0" w:space="0" w:color="auto"/>
        <w:right w:val="none" w:sz="0" w:space="0" w:color="auto"/>
      </w:divBdr>
    </w:div>
    <w:div w:id="1046564013">
      <w:bodyDiv w:val="1"/>
      <w:marLeft w:val="0"/>
      <w:marRight w:val="0"/>
      <w:marTop w:val="0"/>
      <w:marBottom w:val="0"/>
      <w:divBdr>
        <w:top w:val="none" w:sz="0" w:space="0" w:color="auto"/>
        <w:left w:val="none" w:sz="0" w:space="0" w:color="auto"/>
        <w:bottom w:val="none" w:sz="0" w:space="0" w:color="auto"/>
        <w:right w:val="none" w:sz="0" w:space="0" w:color="auto"/>
      </w:divBdr>
    </w:div>
    <w:div w:id="1056199014">
      <w:bodyDiv w:val="1"/>
      <w:marLeft w:val="0"/>
      <w:marRight w:val="0"/>
      <w:marTop w:val="0"/>
      <w:marBottom w:val="0"/>
      <w:divBdr>
        <w:top w:val="none" w:sz="0" w:space="0" w:color="auto"/>
        <w:left w:val="none" w:sz="0" w:space="0" w:color="auto"/>
        <w:bottom w:val="none" w:sz="0" w:space="0" w:color="auto"/>
        <w:right w:val="none" w:sz="0" w:space="0" w:color="auto"/>
      </w:divBdr>
    </w:div>
    <w:div w:id="1102604149">
      <w:bodyDiv w:val="1"/>
      <w:marLeft w:val="0"/>
      <w:marRight w:val="0"/>
      <w:marTop w:val="0"/>
      <w:marBottom w:val="0"/>
      <w:divBdr>
        <w:top w:val="none" w:sz="0" w:space="0" w:color="auto"/>
        <w:left w:val="none" w:sz="0" w:space="0" w:color="auto"/>
        <w:bottom w:val="none" w:sz="0" w:space="0" w:color="auto"/>
        <w:right w:val="none" w:sz="0" w:space="0" w:color="auto"/>
      </w:divBdr>
    </w:div>
    <w:div w:id="1103501098">
      <w:bodyDiv w:val="1"/>
      <w:marLeft w:val="0"/>
      <w:marRight w:val="0"/>
      <w:marTop w:val="0"/>
      <w:marBottom w:val="0"/>
      <w:divBdr>
        <w:top w:val="none" w:sz="0" w:space="0" w:color="auto"/>
        <w:left w:val="none" w:sz="0" w:space="0" w:color="auto"/>
        <w:bottom w:val="none" w:sz="0" w:space="0" w:color="auto"/>
        <w:right w:val="none" w:sz="0" w:space="0" w:color="auto"/>
      </w:divBdr>
    </w:div>
    <w:div w:id="1125319817">
      <w:bodyDiv w:val="1"/>
      <w:marLeft w:val="0"/>
      <w:marRight w:val="0"/>
      <w:marTop w:val="0"/>
      <w:marBottom w:val="0"/>
      <w:divBdr>
        <w:top w:val="none" w:sz="0" w:space="0" w:color="auto"/>
        <w:left w:val="none" w:sz="0" w:space="0" w:color="auto"/>
        <w:bottom w:val="none" w:sz="0" w:space="0" w:color="auto"/>
        <w:right w:val="none" w:sz="0" w:space="0" w:color="auto"/>
      </w:divBdr>
    </w:div>
    <w:div w:id="1135371517">
      <w:bodyDiv w:val="1"/>
      <w:marLeft w:val="0"/>
      <w:marRight w:val="0"/>
      <w:marTop w:val="0"/>
      <w:marBottom w:val="0"/>
      <w:divBdr>
        <w:top w:val="none" w:sz="0" w:space="0" w:color="auto"/>
        <w:left w:val="none" w:sz="0" w:space="0" w:color="auto"/>
        <w:bottom w:val="none" w:sz="0" w:space="0" w:color="auto"/>
        <w:right w:val="none" w:sz="0" w:space="0" w:color="auto"/>
      </w:divBdr>
    </w:div>
    <w:div w:id="1182626194">
      <w:bodyDiv w:val="1"/>
      <w:marLeft w:val="0"/>
      <w:marRight w:val="0"/>
      <w:marTop w:val="0"/>
      <w:marBottom w:val="0"/>
      <w:divBdr>
        <w:top w:val="none" w:sz="0" w:space="0" w:color="auto"/>
        <w:left w:val="none" w:sz="0" w:space="0" w:color="auto"/>
        <w:bottom w:val="none" w:sz="0" w:space="0" w:color="auto"/>
        <w:right w:val="none" w:sz="0" w:space="0" w:color="auto"/>
      </w:divBdr>
    </w:div>
    <w:div w:id="1207794038">
      <w:bodyDiv w:val="1"/>
      <w:marLeft w:val="0"/>
      <w:marRight w:val="0"/>
      <w:marTop w:val="0"/>
      <w:marBottom w:val="0"/>
      <w:divBdr>
        <w:top w:val="none" w:sz="0" w:space="0" w:color="auto"/>
        <w:left w:val="none" w:sz="0" w:space="0" w:color="auto"/>
        <w:bottom w:val="none" w:sz="0" w:space="0" w:color="auto"/>
        <w:right w:val="none" w:sz="0" w:space="0" w:color="auto"/>
      </w:divBdr>
    </w:div>
    <w:div w:id="1245601865">
      <w:bodyDiv w:val="1"/>
      <w:marLeft w:val="0"/>
      <w:marRight w:val="0"/>
      <w:marTop w:val="0"/>
      <w:marBottom w:val="0"/>
      <w:divBdr>
        <w:top w:val="none" w:sz="0" w:space="0" w:color="auto"/>
        <w:left w:val="none" w:sz="0" w:space="0" w:color="auto"/>
        <w:bottom w:val="none" w:sz="0" w:space="0" w:color="auto"/>
        <w:right w:val="none" w:sz="0" w:space="0" w:color="auto"/>
      </w:divBdr>
    </w:div>
    <w:div w:id="1255867895">
      <w:bodyDiv w:val="1"/>
      <w:marLeft w:val="0"/>
      <w:marRight w:val="0"/>
      <w:marTop w:val="0"/>
      <w:marBottom w:val="0"/>
      <w:divBdr>
        <w:top w:val="none" w:sz="0" w:space="0" w:color="auto"/>
        <w:left w:val="none" w:sz="0" w:space="0" w:color="auto"/>
        <w:bottom w:val="none" w:sz="0" w:space="0" w:color="auto"/>
        <w:right w:val="none" w:sz="0" w:space="0" w:color="auto"/>
      </w:divBdr>
      <w:divsChild>
        <w:div w:id="251474522">
          <w:marLeft w:val="0"/>
          <w:marRight w:val="0"/>
          <w:marTop w:val="0"/>
          <w:marBottom w:val="0"/>
          <w:divBdr>
            <w:top w:val="none" w:sz="0" w:space="0" w:color="auto"/>
            <w:left w:val="none" w:sz="0" w:space="0" w:color="auto"/>
            <w:bottom w:val="none" w:sz="0" w:space="0" w:color="auto"/>
            <w:right w:val="none" w:sz="0" w:space="0" w:color="auto"/>
          </w:divBdr>
          <w:divsChild>
            <w:div w:id="1867710553">
              <w:marLeft w:val="0"/>
              <w:marRight w:val="0"/>
              <w:marTop w:val="0"/>
              <w:marBottom w:val="0"/>
              <w:divBdr>
                <w:top w:val="none" w:sz="0" w:space="0" w:color="auto"/>
                <w:left w:val="none" w:sz="0" w:space="0" w:color="auto"/>
                <w:bottom w:val="none" w:sz="0" w:space="0" w:color="auto"/>
                <w:right w:val="none" w:sz="0" w:space="0" w:color="auto"/>
              </w:divBdr>
            </w:div>
            <w:div w:id="454913823">
              <w:marLeft w:val="0"/>
              <w:marRight w:val="0"/>
              <w:marTop w:val="0"/>
              <w:marBottom w:val="0"/>
              <w:divBdr>
                <w:top w:val="none" w:sz="0" w:space="0" w:color="auto"/>
                <w:left w:val="none" w:sz="0" w:space="0" w:color="auto"/>
                <w:bottom w:val="none" w:sz="0" w:space="0" w:color="auto"/>
                <w:right w:val="none" w:sz="0" w:space="0" w:color="auto"/>
              </w:divBdr>
              <w:divsChild>
                <w:div w:id="169083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6839200">
      <w:bodyDiv w:val="1"/>
      <w:marLeft w:val="0"/>
      <w:marRight w:val="0"/>
      <w:marTop w:val="0"/>
      <w:marBottom w:val="0"/>
      <w:divBdr>
        <w:top w:val="none" w:sz="0" w:space="0" w:color="auto"/>
        <w:left w:val="none" w:sz="0" w:space="0" w:color="auto"/>
        <w:bottom w:val="none" w:sz="0" w:space="0" w:color="auto"/>
        <w:right w:val="none" w:sz="0" w:space="0" w:color="auto"/>
      </w:divBdr>
    </w:div>
    <w:div w:id="1365443166">
      <w:bodyDiv w:val="1"/>
      <w:marLeft w:val="0"/>
      <w:marRight w:val="0"/>
      <w:marTop w:val="0"/>
      <w:marBottom w:val="0"/>
      <w:divBdr>
        <w:top w:val="none" w:sz="0" w:space="0" w:color="auto"/>
        <w:left w:val="none" w:sz="0" w:space="0" w:color="auto"/>
        <w:bottom w:val="none" w:sz="0" w:space="0" w:color="auto"/>
        <w:right w:val="none" w:sz="0" w:space="0" w:color="auto"/>
      </w:divBdr>
    </w:div>
    <w:div w:id="1378164117">
      <w:bodyDiv w:val="1"/>
      <w:marLeft w:val="0"/>
      <w:marRight w:val="0"/>
      <w:marTop w:val="0"/>
      <w:marBottom w:val="0"/>
      <w:divBdr>
        <w:top w:val="none" w:sz="0" w:space="0" w:color="auto"/>
        <w:left w:val="none" w:sz="0" w:space="0" w:color="auto"/>
        <w:bottom w:val="none" w:sz="0" w:space="0" w:color="auto"/>
        <w:right w:val="none" w:sz="0" w:space="0" w:color="auto"/>
      </w:divBdr>
    </w:div>
    <w:div w:id="1392924254">
      <w:bodyDiv w:val="1"/>
      <w:marLeft w:val="0"/>
      <w:marRight w:val="0"/>
      <w:marTop w:val="0"/>
      <w:marBottom w:val="0"/>
      <w:divBdr>
        <w:top w:val="none" w:sz="0" w:space="0" w:color="auto"/>
        <w:left w:val="none" w:sz="0" w:space="0" w:color="auto"/>
        <w:bottom w:val="none" w:sz="0" w:space="0" w:color="auto"/>
        <w:right w:val="none" w:sz="0" w:space="0" w:color="auto"/>
      </w:divBdr>
    </w:div>
    <w:div w:id="1404909265">
      <w:bodyDiv w:val="1"/>
      <w:marLeft w:val="0"/>
      <w:marRight w:val="0"/>
      <w:marTop w:val="0"/>
      <w:marBottom w:val="0"/>
      <w:divBdr>
        <w:top w:val="none" w:sz="0" w:space="0" w:color="auto"/>
        <w:left w:val="none" w:sz="0" w:space="0" w:color="auto"/>
        <w:bottom w:val="none" w:sz="0" w:space="0" w:color="auto"/>
        <w:right w:val="none" w:sz="0" w:space="0" w:color="auto"/>
      </w:divBdr>
    </w:div>
    <w:div w:id="1424451059">
      <w:bodyDiv w:val="1"/>
      <w:marLeft w:val="0"/>
      <w:marRight w:val="0"/>
      <w:marTop w:val="0"/>
      <w:marBottom w:val="0"/>
      <w:divBdr>
        <w:top w:val="none" w:sz="0" w:space="0" w:color="auto"/>
        <w:left w:val="none" w:sz="0" w:space="0" w:color="auto"/>
        <w:bottom w:val="none" w:sz="0" w:space="0" w:color="auto"/>
        <w:right w:val="none" w:sz="0" w:space="0" w:color="auto"/>
      </w:divBdr>
    </w:div>
    <w:div w:id="1431314941">
      <w:bodyDiv w:val="1"/>
      <w:marLeft w:val="0"/>
      <w:marRight w:val="0"/>
      <w:marTop w:val="0"/>
      <w:marBottom w:val="0"/>
      <w:divBdr>
        <w:top w:val="none" w:sz="0" w:space="0" w:color="auto"/>
        <w:left w:val="none" w:sz="0" w:space="0" w:color="auto"/>
        <w:bottom w:val="none" w:sz="0" w:space="0" w:color="auto"/>
        <w:right w:val="none" w:sz="0" w:space="0" w:color="auto"/>
      </w:divBdr>
    </w:div>
    <w:div w:id="1461193626">
      <w:bodyDiv w:val="1"/>
      <w:marLeft w:val="0"/>
      <w:marRight w:val="0"/>
      <w:marTop w:val="0"/>
      <w:marBottom w:val="0"/>
      <w:divBdr>
        <w:top w:val="none" w:sz="0" w:space="0" w:color="auto"/>
        <w:left w:val="none" w:sz="0" w:space="0" w:color="auto"/>
        <w:bottom w:val="none" w:sz="0" w:space="0" w:color="auto"/>
        <w:right w:val="none" w:sz="0" w:space="0" w:color="auto"/>
      </w:divBdr>
    </w:div>
    <w:div w:id="1479803113">
      <w:bodyDiv w:val="1"/>
      <w:marLeft w:val="0"/>
      <w:marRight w:val="0"/>
      <w:marTop w:val="0"/>
      <w:marBottom w:val="0"/>
      <w:divBdr>
        <w:top w:val="none" w:sz="0" w:space="0" w:color="auto"/>
        <w:left w:val="none" w:sz="0" w:space="0" w:color="auto"/>
        <w:bottom w:val="none" w:sz="0" w:space="0" w:color="auto"/>
        <w:right w:val="none" w:sz="0" w:space="0" w:color="auto"/>
      </w:divBdr>
    </w:div>
    <w:div w:id="1487942330">
      <w:bodyDiv w:val="1"/>
      <w:marLeft w:val="0"/>
      <w:marRight w:val="0"/>
      <w:marTop w:val="0"/>
      <w:marBottom w:val="0"/>
      <w:divBdr>
        <w:top w:val="none" w:sz="0" w:space="0" w:color="auto"/>
        <w:left w:val="none" w:sz="0" w:space="0" w:color="auto"/>
        <w:bottom w:val="none" w:sz="0" w:space="0" w:color="auto"/>
        <w:right w:val="none" w:sz="0" w:space="0" w:color="auto"/>
      </w:divBdr>
      <w:divsChild>
        <w:div w:id="1014961940">
          <w:marLeft w:val="0"/>
          <w:marRight w:val="0"/>
          <w:marTop w:val="0"/>
          <w:marBottom w:val="0"/>
          <w:divBdr>
            <w:top w:val="none" w:sz="0" w:space="0" w:color="auto"/>
            <w:left w:val="none" w:sz="0" w:space="0" w:color="auto"/>
            <w:bottom w:val="none" w:sz="0" w:space="0" w:color="auto"/>
            <w:right w:val="none" w:sz="0" w:space="0" w:color="auto"/>
          </w:divBdr>
        </w:div>
      </w:divsChild>
    </w:div>
    <w:div w:id="1511750554">
      <w:bodyDiv w:val="1"/>
      <w:marLeft w:val="0"/>
      <w:marRight w:val="0"/>
      <w:marTop w:val="0"/>
      <w:marBottom w:val="0"/>
      <w:divBdr>
        <w:top w:val="none" w:sz="0" w:space="0" w:color="auto"/>
        <w:left w:val="none" w:sz="0" w:space="0" w:color="auto"/>
        <w:bottom w:val="none" w:sz="0" w:space="0" w:color="auto"/>
        <w:right w:val="none" w:sz="0" w:space="0" w:color="auto"/>
      </w:divBdr>
    </w:div>
    <w:div w:id="1527671949">
      <w:bodyDiv w:val="1"/>
      <w:marLeft w:val="0"/>
      <w:marRight w:val="0"/>
      <w:marTop w:val="0"/>
      <w:marBottom w:val="0"/>
      <w:divBdr>
        <w:top w:val="none" w:sz="0" w:space="0" w:color="auto"/>
        <w:left w:val="none" w:sz="0" w:space="0" w:color="auto"/>
        <w:bottom w:val="none" w:sz="0" w:space="0" w:color="auto"/>
        <w:right w:val="none" w:sz="0" w:space="0" w:color="auto"/>
      </w:divBdr>
    </w:div>
    <w:div w:id="1556695627">
      <w:bodyDiv w:val="1"/>
      <w:marLeft w:val="0"/>
      <w:marRight w:val="0"/>
      <w:marTop w:val="0"/>
      <w:marBottom w:val="0"/>
      <w:divBdr>
        <w:top w:val="none" w:sz="0" w:space="0" w:color="auto"/>
        <w:left w:val="none" w:sz="0" w:space="0" w:color="auto"/>
        <w:bottom w:val="none" w:sz="0" w:space="0" w:color="auto"/>
        <w:right w:val="none" w:sz="0" w:space="0" w:color="auto"/>
      </w:divBdr>
    </w:div>
    <w:div w:id="1584683635">
      <w:bodyDiv w:val="1"/>
      <w:marLeft w:val="0"/>
      <w:marRight w:val="0"/>
      <w:marTop w:val="0"/>
      <w:marBottom w:val="0"/>
      <w:divBdr>
        <w:top w:val="none" w:sz="0" w:space="0" w:color="auto"/>
        <w:left w:val="none" w:sz="0" w:space="0" w:color="auto"/>
        <w:bottom w:val="none" w:sz="0" w:space="0" w:color="auto"/>
        <w:right w:val="none" w:sz="0" w:space="0" w:color="auto"/>
      </w:divBdr>
    </w:div>
    <w:div w:id="1653634968">
      <w:bodyDiv w:val="1"/>
      <w:marLeft w:val="0"/>
      <w:marRight w:val="0"/>
      <w:marTop w:val="0"/>
      <w:marBottom w:val="0"/>
      <w:divBdr>
        <w:top w:val="none" w:sz="0" w:space="0" w:color="auto"/>
        <w:left w:val="none" w:sz="0" w:space="0" w:color="auto"/>
        <w:bottom w:val="none" w:sz="0" w:space="0" w:color="auto"/>
        <w:right w:val="none" w:sz="0" w:space="0" w:color="auto"/>
      </w:divBdr>
    </w:div>
    <w:div w:id="1664889505">
      <w:bodyDiv w:val="1"/>
      <w:marLeft w:val="0"/>
      <w:marRight w:val="0"/>
      <w:marTop w:val="0"/>
      <w:marBottom w:val="0"/>
      <w:divBdr>
        <w:top w:val="none" w:sz="0" w:space="0" w:color="auto"/>
        <w:left w:val="none" w:sz="0" w:space="0" w:color="auto"/>
        <w:bottom w:val="none" w:sz="0" w:space="0" w:color="auto"/>
        <w:right w:val="none" w:sz="0" w:space="0" w:color="auto"/>
      </w:divBdr>
    </w:div>
    <w:div w:id="1694259416">
      <w:bodyDiv w:val="1"/>
      <w:marLeft w:val="0"/>
      <w:marRight w:val="0"/>
      <w:marTop w:val="0"/>
      <w:marBottom w:val="0"/>
      <w:divBdr>
        <w:top w:val="none" w:sz="0" w:space="0" w:color="auto"/>
        <w:left w:val="none" w:sz="0" w:space="0" w:color="auto"/>
        <w:bottom w:val="none" w:sz="0" w:space="0" w:color="auto"/>
        <w:right w:val="none" w:sz="0" w:space="0" w:color="auto"/>
      </w:divBdr>
    </w:div>
    <w:div w:id="1734623619">
      <w:bodyDiv w:val="1"/>
      <w:marLeft w:val="0"/>
      <w:marRight w:val="0"/>
      <w:marTop w:val="0"/>
      <w:marBottom w:val="0"/>
      <w:divBdr>
        <w:top w:val="none" w:sz="0" w:space="0" w:color="auto"/>
        <w:left w:val="none" w:sz="0" w:space="0" w:color="auto"/>
        <w:bottom w:val="none" w:sz="0" w:space="0" w:color="auto"/>
        <w:right w:val="none" w:sz="0" w:space="0" w:color="auto"/>
      </w:divBdr>
    </w:div>
    <w:div w:id="1765147555">
      <w:bodyDiv w:val="1"/>
      <w:marLeft w:val="0"/>
      <w:marRight w:val="0"/>
      <w:marTop w:val="0"/>
      <w:marBottom w:val="0"/>
      <w:divBdr>
        <w:top w:val="none" w:sz="0" w:space="0" w:color="auto"/>
        <w:left w:val="none" w:sz="0" w:space="0" w:color="auto"/>
        <w:bottom w:val="none" w:sz="0" w:space="0" w:color="auto"/>
        <w:right w:val="none" w:sz="0" w:space="0" w:color="auto"/>
      </w:divBdr>
    </w:div>
    <w:div w:id="1789279295">
      <w:bodyDiv w:val="1"/>
      <w:marLeft w:val="0"/>
      <w:marRight w:val="0"/>
      <w:marTop w:val="0"/>
      <w:marBottom w:val="0"/>
      <w:divBdr>
        <w:top w:val="none" w:sz="0" w:space="0" w:color="auto"/>
        <w:left w:val="none" w:sz="0" w:space="0" w:color="auto"/>
        <w:bottom w:val="none" w:sz="0" w:space="0" w:color="auto"/>
        <w:right w:val="none" w:sz="0" w:space="0" w:color="auto"/>
      </w:divBdr>
    </w:div>
    <w:div w:id="1789542004">
      <w:bodyDiv w:val="1"/>
      <w:marLeft w:val="0"/>
      <w:marRight w:val="0"/>
      <w:marTop w:val="0"/>
      <w:marBottom w:val="0"/>
      <w:divBdr>
        <w:top w:val="none" w:sz="0" w:space="0" w:color="auto"/>
        <w:left w:val="none" w:sz="0" w:space="0" w:color="auto"/>
        <w:bottom w:val="none" w:sz="0" w:space="0" w:color="auto"/>
        <w:right w:val="none" w:sz="0" w:space="0" w:color="auto"/>
      </w:divBdr>
    </w:div>
    <w:div w:id="1811049467">
      <w:bodyDiv w:val="1"/>
      <w:marLeft w:val="0"/>
      <w:marRight w:val="0"/>
      <w:marTop w:val="0"/>
      <w:marBottom w:val="0"/>
      <w:divBdr>
        <w:top w:val="none" w:sz="0" w:space="0" w:color="auto"/>
        <w:left w:val="none" w:sz="0" w:space="0" w:color="auto"/>
        <w:bottom w:val="none" w:sz="0" w:space="0" w:color="auto"/>
        <w:right w:val="none" w:sz="0" w:space="0" w:color="auto"/>
      </w:divBdr>
    </w:div>
    <w:div w:id="1827013799">
      <w:bodyDiv w:val="1"/>
      <w:marLeft w:val="0"/>
      <w:marRight w:val="0"/>
      <w:marTop w:val="0"/>
      <w:marBottom w:val="0"/>
      <w:divBdr>
        <w:top w:val="none" w:sz="0" w:space="0" w:color="auto"/>
        <w:left w:val="none" w:sz="0" w:space="0" w:color="auto"/>
        <w:bottom w:val="none" w:sz="0" w:space="0" w:color="auto"/>
        <w:right w:val="none" w:sz="0" w:space="0" w:color="auto"/>
      </w:divBdr>
    </w:div>
    <w:div w:id="1851216507">
      <w:bodyDiv w:val="1"/>
      <w:marLeft w:val="0"/>
      <w:marRight w:val="0"/>
      <w:marTop w:val="0"/>
      <w:marBottom w:val="0"/>
      <w:divBdr>
        <w:top w:val="none" w:sz="0" w:space="0" w:color="auto"/>
        <w:left w:val="none" w:sz="0" w:space="0" w:color="auto"/>
        <w:bottom w:val="none" w:sz="0" w:space="0" w:color="auto"/>
        <w:right w:val="none" w:sz="0" w:space="0" w:color="auto"/>
      </w:divBdr>
    </w:div>
    <w:div w:id="1860505072">
      <w:bodyDiv w:val="1"/>
      <w:marLeft w:val="0"/>
      <w:marRight w:val="0"/>
      <w:marTop w:val="0"/>
      <w:marBottom w:val="0"/>
      <w:divBdr>
        <w:top w:val="none" w:sz="0" w:space="0" w:color="auto"/>
        <w:left w:val="none" w:sz="0" w:space="0" w:color="auto"/>
        <w:bottom w:val="none" w:sz="0" w:space="0" w:color="auto"/>
        <w:right w:val="none" w:sz="0" w:space="0" w:color="auto"/>
      </w:divBdr>
    </w:div>
    <w:div w:id="1893034754">
      <w:bodyDiv w:val="1"/>
      <w:marLeft w:val="0"/>
      <w:marRight w:val="0"/>
      <w:marTop w:val="0"/>
      <w:marBottom w:val="0"/>
      <w:divBdr>
        <w:top w:val="none" w:sz="0" w:space="0" w:color="auto"/>
        <w:left w:val="none" w:sz="0" w:space="0" w:color="auto"/>
        <w:bottom w:val="none" w:sz="0" w:space="0" w:color="auto"/>
        <w:right w:val="none" w:sz="0" w:space="0" w:color="auto"/>
      </w:divBdr>
    </w:div>
    <w:div w:id="2003847646">
      <w:bodyDiv w:val="1"/>
      <w:marLeft w:val="0"/>
      <w:marRight w:val="0"/>
      <w:marTop w:val="0"/>
      <w:marBottom w:val="0"/>
      <w:divBdr>
        <w:top w:val="none" w:sz="0" w:space="0" w:color="auto"/>
        <w:left w:val="none" w:sz="0" w:space="0" w:color="auto"/>
        <w:bottom w:val="none" w:sz="0" w:space="0" w:color="auto"/>
        <w:right w:val="none" w:sz="0" w:space="0" w:color="auto"/>
      </w:divBdr>
    </w:div>
    <w:div w:id="2045399732">
      <w:bodyDiv w:val="1"/>
      <w:marLeft w:val="0"/>
      <w:marRight w:val="0"/>
      <w:marTop w:val="0"/>
      <w:marBottom w:val="0"/>
      <w:divBdr>
        <w:top w:val="none" w:sz="0" w:space="0" w:color="auto"/>
        <w:left w:val="none" w:sz="0" w:space="0" w:color="auto"/>
        <w:bottom w:val="none" w:sz="0" w:space="0" w:color="auto"/>
        <w:right w:val="none" w:sz="0" w:space="0" w:color="auto"/>
      </w:divBdr>
    </w:div>
    <w:div w:id="2063089543">
      <w:bodyDiv w:val="1"/>
      <w:marLeft w:val="0"/>
      <w:marRight w:val="0"/>
      <w:marTop w:val="0"/>
      <w:marBottom w:val="0"/>
      <w:divBdr>
        <w:top w:val="none" w:sz="0" w:space="0" w:color="auto"/>
        <w:left w:val="none" w:sz="0" w:space="0" w:color="auto"/>
        <w:bottom w:val="none" w:sz="0" w:space="0" w:color="auto"/>
        <w:right w:val="none" w:sz="0" w:space="0" w:color="auto"/>
      </w:divBdr>
    </w:div>
    <w:div w:id="2066836740">
      <w:bodyDiv w:val="1"/>
      <w:marLeft w:val="0"/>
      <w:marRight w:val="0"/>
      <w:marTop w:val="0"/>
      <w:marBottom w:val="0"/>
      <w:divBdr>
        <w:top w:val="none" w:sz="0" w:space="0" w:color="auto"/>
        <w:left w:val="none" w:sz="0" w:space="0" w:color="auto"/>
        <w:bottom w:val="none" w:sz="0" w:space="0" w:color="auto"/>
        <w:right w:val="none" w:sz="0" w:space="0" w:color="auto"/>
      </w:divBdr>
    </w:div>
    <w:div w:id="2077891815">
      <w:bodyDiv w:val="1"/>
      <w:marLeft w:val="0"/>
      <w:marRight w:val="0"/>
      <w:marTop w:val="0"/>
      <w:marBottom w:val="0"/>
      <w:divBdr>
        <w:top w:val="none" w:sz="0" w:space="0" w:color="auto"/>
        <w:left w:val="none" w:sz="0" w:space="0" w:color="auto"/>
        <w:bottom w:val="none" w:sz="0" w:space="0" w:color="auto"/>
        <w:right w:val="none" w:sz="0" w:space="0" w:color="auto"/>
      </w:divBdr>
    </w:div>
    <w:div w:id="2118257097">
      <w:bodyDiv w:val="1"/>
      <w:marLeft w:val="0"/>
      <w:marRight w:val="0"/>
      <w:marTop w:val="0"/>
      <w:marBottom w:val="0"/>
      <w:divBdr>
        <w:top w:val="none" w:sz="0" w:space="0" w:color="auto"/>
        <w:left w:val="none" w:sz="0" w:space="0" w:color="auto"/>
        <w:bottom w:val="none" w:sz="0" w:space="0" w:color="auto"/>
        <w:right w:val="none" w:sz="0" w:space="0" w:color="auto"/>
      </w:divBdr>
    </w:div>
    <w:div w:id="2136632142">
      <w:bodyDiv w:val="1"/>
      <w:marLeft w:val="0"/>
      <w:marRight w:val="0"/>
      <w:marTop w:val="0"/>
      <w:marBottom w:val="0"/>
      <w:divBdr>
        <w:top w:val="none" w:sz="0" w:space="0" w:color="auto"/>
        <w:left w:val="none" w:sz="0" w:space="0" w:color="auto"/>
        <w:bottom w:val="none" w:sz="0" w:space="0" w:color="auto"/>
        <w:right w:val="none" w:sz="0" w:space="0" w:color="auto"/>
      </w:divBdr>
    </w:div>
    <w:div w:id="2146652242">
      <w:bodyDiv w:val="1"/>
      <w:marLeft w:val="0"/>
      <w:marRight w:val="0"/>
      <w:marTop w:val="0"/>
      <w:marBottom w:val="0"/>
      <w:divBdr>
        <w:top w:val="none" w:sz="0" w:space="0" w:color="auto"/>
        <w:left w:val="none" w:sz="0" w:space="0" w:color="auto"/>
        <w:bottom w:val="none" w:sz="0" w:space="0" w:color="auto"/>
        <w:right w:val="none" w:sz="0" w:space="0" w:color="auto"/>
      </w:divBdr>
      <w:divsChild>
        <w:div w:id="87176558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117" Type="http://schemas.openxmlformats.org/officeDocument/2006/relationships/image" Target="media/image85.emf"/><Relationship Id="rId21" Type="http://schemas.openxmlformats.org/officeDocument/2006/relationships/image" Target="media/image7.png"/><Relationship Id="rId42" Type="http://schemas.openxmlformats.org/officeDocument/2006/relationships/header" Target="header6.xml"/><Relationship Id="rId47" Type="http://schemas.openxmlformats.org/officeDocument/2006/relationships/image" Target="media/image24.emf"/><Relationship Id="rId63" Type="http://schemas.openxmlformats.org/officeDocument/2006/relationships/image" Target="media/image39.emf"/><Relationship Id="rId68" Type="http://schemas.openxmlformats.org/officeDocument/2006/relationships/image" Target="media/image44.emf"/><Relationship Id="rId84" Type="http://schemas.openxmlformats.org/officeDocument/2006/relationships/image" Target="media/image59.png"/><Relationship Id="rId89" Type="http://schemas.openxmlformats.org/officeDocument/2006/relationships/image" Target="media/image64.jpeg"/><Relationship Id="rId112" Type="http://schemas.openxmlformats.org/officeDocument/2006/relationships/image" Target="media/image84.jpeg"/><Relationship Id="rId133" Type="http://schemas.openxmlformats.org/officeDocument/2006/relationships/image" Target="media/image101.png"/><Relationship Id="rId138" Type="http://schemas.openxmlformats.org/officeDocument/2006/relationships/image" Target="media/image106.emf"/><Relationship Id="rId154" Type="http://schemas.openxmlformats.org/officeDocument/2006/relationships/theme" Target="theme/theme1.xml"/><Relationship Id="rId16" Type="http://schemas.openxmlformats.org/officeDocument/2006/relationships/header" Target="header3.xml"/><Relationship Id="rId107" Type="http://schemas.openxmlformats.org/officeDocument/2006/relationships/image" Target="media/image82.emf"/><Relationship Id="rId11" Type="http://schemas.openxmlformats.org/officeDocument/2006/relationships/header" Target="header1.xml"/><Relationship Id="rId32" Type="http://schemas.openxmlformats.org/officeDocument/2006/relationships/footer" Target="footer7.xml"/><Relationship Id="rId37" Type="http://schemas.openxmlformats.org/officeDocument/2006/relationships/image" Target="media/image17.png"/><Relationship Id="rId53" Type="http://schemas.openxmlformats.org/officeDocument/2006/relationships/image" Target="media/image30.png"/><Relationship Id="rId58" Type="http://schemas.openxmlformats.org/officeDocument/2006/relationships/image" Target="media/image34.png"/><Relationship Id="rId74" Type="http://schemas.openxmlformats.org/officeDocument/2006/relationships/image" Target="media/image50.png"/><Relationship Id="rId79" Type="http://schemas.openxmlformats.org/officeDocument/2006/relationships/image" Target="media/image55.png"/><Relationship Id="rId102" Type="http://schemas.openxmlformats.org/officeDocument/2006/relationships/image" Target="media/image77.png"/><Relationship Id="rId123" Type="http://schemas.openxmlformats.org/officeDocument/2006/relationships/image" Target="media/image91.png"/><Relationship Id="rId128" Type="http://schemas.openxmlformats.org/officeDocument/2006/relationships/image" Target="media/image96.png"/><Relationship Id="rId144" Type="http://schemas.openxmlformats.org/officeDocument/2006/relationships/image" Target="media/image110.jpeg"/><Relationship Id="rId149" Type="http://schemas.openxmlformats.org/officeDocument/2006/relationships/hyperlink" Target="http://www.skillsconverged.com/FreeTrainingMaterials/tabid/258/articleType/CategoryView/categoryId/115/Energizer.aspx" TargetMode="External"/><Relationship Id="rId5" Type="http://schemas.openxmlformats.org/officeDocument/2006/relationships/webSettings" Target="webSettings.xml"/><Relationship Id="rId90" Type="http://schemas.openxmlformats.org/officeDocument/2006/relationships/image" Target="media/image65.jpeg"/><Relationship Id="rId95" Type="http://schemas.openxmlformats.org/officeDocument/2006/relationships/image" Target="media/image70.emf"/><Relationship Id="rId22" Type="http://schemas.openxmlformats.org/officeDocument/2006/relationships/image" Target="media/image8.png"/><Relationship Id="rId27" Type="http://schemas.openxmlformats.org/officeDocument/2006/relationships/footer" Target="footer5.xml"/><Relationship Id="rId43" Type="http://schemas.openxmlformats.org/officeDocument/2006/relationships/footer" Target="footer8.xml"/><Relationship Id="rId48" Type="http://schemas.openxmlformats.org/officeDocument/2006/relationships/image" Target="media/image25.emf"/><Relationship Id="rId64" Type="http://schemas.openxmlformats.org/officeDocument/2006/relationships/image" Target="media/image40.png"/><Relationship Id="rId69" Type="http://schemas.openxmlformats.org/officeDocument/2006/relationships/image" Target="media/image45.png"/><Relationship Id="rId113" Type="http://schemas.openxmlformats.org/officeDocument/2006/relationships/header" Target="header8.xml"/><Relationship Id="rId118" Type="http://schemas.openxmlformats.org/officeDocument/2006/relationships/image" Target="media/image86.png"/><Relationship Id="rId134" Type="http://schemas.openxmlformats.org/officeDocument/2006/relationships/image" Target="media/image102.png"/><Relationship Id="rId139" Type="http://schemas.openxmlformats.org/officeDocument/2006/relationships/hyperlink" Target="https://effectiveinventory.com/author/jschreibfeder/" TargetMode="External"/><Relationship Id="rId80" Type="http://schemas.openxmlformats.org/officeDocument/2006/relationships/oleObject" Target="embeddings/oleObject1.bin"/><Relationship Id="rId85" Type="http://schemas.openxmlformats.org/officeDocument/2006/relationships/image" Target="media/image60.emf"/><Relationship Id="rId150" Type="http://schemas.openxmlformats.org/officeDocument/2006/relationships/image" Target="media/image113.jpeg"/><Relationship Id="rId12" Type="http://schemas.openxmlformats.org/officeDocument/2006/relationships/header" Target="header2.xml"/><Relationship Id="rId17" Type="http://schemas.openxmlformats.org/officeDocument/2006/relationships/footer" Target="footer4.xml"/><Relationship Id="rId25" Type="http://schemas.openxmlformats.org/officeDocument/2006/relationships/image" Target="media/image11.png"/><Relationship Id="rId33" Type="http://schemas.openxmlformats.org/officeDocument/2006/relationships/image" Target="media/image14.emf"/><Relationship Id="rId38" Type="http://schemas.openxmlformats.org/officeDocument/2006/relationships/hyperlink" Target="http://www.cips.com" TargetMode="External"/><Relationship Id="rId46" Type="http://schemas.openxmlformats.org/officeDocument/2006/relationships/image" Target="media/image23.emf"/><Relationship Id="rId59" Type="http://schemas.openxmlformats.org/officeDocument/2006/relationships/image" Target="media/image35.emf"/><Relationship Id="rId67" Type="http://schemas.openxmlformats.org/officeDocument/2006/relationships/image" Target="media/image43.png"/><Relationship Id="rId103" Type="http://schemas.openxmlformats.org/officeDocument/2006/relationships/image" Target="media/image78.emf"/><Relationship Id="rId108" Type="http://schemas.openxmlformats.org/officeDocument/2006/relationships/image" Target="media/image83.emf"/><Relationship Id="rId116" Type="http://schemas.openxmlformats.org/officeDocument/2006/relationships/footer" Target="footer10.xml"/><Relationship Id="rId124" Type="http://schemas.openxmlformats.org/officeDocument/2006/relationships/image" Target="media/image92.png"/><Relationship Id="rId129" Type="http://schemas.openxmlformats.org/officeDocument/2006/relationships/image" Target="media/image97.png"/><Relationship Id="rId137" Type="http://schemas.openxmlformats.org/officeDocument/2006/relationships/image" Target="media/image105.emf"/><Relationship Id="rId20" Type="http://schemas.openxmlformats.org/officeDocument/2006/relationships/image" Target="media/image6.png"/><Relationship Id="rId41" Type="http://schemas.openxmlformats.org/officeDocument/2006/relationships/image" Target="media/image20.png"/><Relationship Id="rId54" Type="http://schemas.openxmlformats.org/officeDocument/2006/relationships/image" Target="media/image31.png"/><Relationship Id="rId62" Type="http://schemas.openxmlformats.org/officeDocument/2006/relationships/image" Target="media/image38.emf"/><Relationship Id="rId70" Type="http://schemas.openxmlformats.org/officeDocument/2006/relationships/image" Target="media/image46.png"/><Relationship Id="rId75" Type="http://schemas.openxmlformats.org/officeDocument/2006/relationships/image" Target="media/image51.emf"/><Relationship Id="rId83" Type="http://schemas.openxmlformats.org/officeDocument/2006/relationships/image" Target="media/image58.png"/><Relationship Id="rId88" Type="http://schemas.openxmlformats.org/officeDocument/2006/relationships/image" Target="media/image63.jpeg"/><Relationship Id="rId91" Type="http://schemas.openxmlformats.org/officeDocument/2006/relationships/image" Target="media/image66.jpeg"/><Relationship Id="rId96" Type="http://schemas.openxmlformats.org/officeDocument/2006/relationships/image" Target="media/image71.png"/><Relationship Id="rId111" Type="http://schemas.openxmlformats.org/officeDocument/2006/relationships/header" Target="header7.xml"/><Relationship Id="rId132" Type="http://schemas.openxmlformats.org/officeDocument/2006/relationships/image" Target="media/image100.png"/><Relationship Id="rId140" Type="http://schemas.openxmlformats.org/officeDocument/2006/relationships/header" Target="header10.xml"/><Relationship Id="rId145" Type="http://schemas.openxmlformats.org/officeDocument/2006/relationships/header" Target="header11.xml"/><Relationship Id="rId15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image" Target="media/image9.png"/><Relationship Id="rId28" Type="http://schemas.openxmlformats.org/officeDocument/2006/relationships/image" Target="media/image13.jpeg"/><Relationship Id="rId36" Type="http://schemas.openxmlformats.org/officeDocument/2006/relationships/hyperlink" Target="https://www.marketing91.com/merchandise-planning/" TargetMode="External"/><Relationship Id="rId49" Type="http://schemas.openxmlformats.org/officeDocument/2006/relationships/image" Target="media/image26.emf"/><Relationship Id="rId57" Type="http://schemas.openxmlformats.org/officeDocument/2006/relationships/image" Target="media/image33.png"/><Relationship Id="rId106" Type="http://schemas.openxmlformats.org/officeDocument/2006/relationships/image" Target="media/image81.emf"/><Relationship Id="rId114" Type="http://schemas.openxmlformats.org/officeDocument/2006/relationships/footer" Target="footer9.xml"/><Relationship Id="rId119" Type="http://schemas.openxmlformats.org/officeDocument/2006/relationships/image" Target="media/image87.png"/><Relationship Id="rId127" Type="http://schemas.openxmlformats.org/officeDocument/2006/relationships/image" Target="media/image95.png"/><Relationship Id="rId10" Type="http://schemas.openxmlformats.org/officeDocument/2006/relationships/image" Target="media/image3.jpeg"/><Relationship Id="rId31" Type="http://schemas.openxmlformats.org/officeDocument/2006/relationships/header" Target="header5.xml"/><Relationship Id="rId44" Type="http://schemas.openxmlformats.org/officeDocument/2006/relationships/image" Target="media/image21.emf"/><Relationship Id="rId52" Type="http://schemas.openxmlformats.org/officeDocument/2006/relationships/image" Target="media/image29.png"/><Relationship Id="rId60" Type="http://schemas.openxmlformats.org/officeDocument/2006/relationships/image" Target="media/image36.emf"/><Relationship Id="rId65" Type="http://schemas.openxmlformats.org/officeDocument/2006/relationships/image" Target="media/image41.jpeg"/><Relationship Id="rId73" Type="http://schemas.openxmlformats.org/officeDocument/2006/relationships/image" Target="media/image49.emf"/><Relationship Id="rId78" Type="http://schemas.openxmlformats.org/officeDocument/2006/relationships/image" Target="media/image54.emf"/><Relationship Id="rId81" Type="http://schemas.openxmlformats.org/officeDocument/2006/relationships/image" Target="media/image56.emf"/><Relationship Id="rId86" Type="http://schemas.openxmlformats.org/officeDocument/2006/relationships/image" Target="media/image61.jpeg"/><Relationship Id="rId94" Type="http://schemas.openxmlformats.org/officeDocument/2006/relationships/image" Target="media/image69.emf"/><Relationship Id="rId99" Type="http://schemas.openxmlformats.org/officeDocument/2006/relationships/image" Target="media/image74.png"/><Relationship Id="rId101" Type="http://schemas.openxmlformats.org/officeDocument/2006/relationships/image" Target="media/image76.emf"/><Relationship Id="rId122" Type="http://schemas.openxmlformats.org/officeDocument/2006/relationships/image" Target="media/image90.emf"/><Relationship Id="rId130" Type="http://schemas.openxmlformats.org/officeDocument/2006/relationships/image" Target="media/image98.png"/><Relationship Id="rId135" Type="http://schemas.openxmlformats.org/officeDocument/2006/relationships/image" Target="media/image103.jpeg"/><Relationship Id="rId143" Type="http://schemas.openxmlformats.org/officeDocument/2006/relationships/image" Target="media/image109.png"/><Relationship Id="rId148" Type="http://schemas.openxmlformats.org/officeDocument/2006/relationships/hyperlink" Target="http://www.skillsconverged.com/FreeTrainingMaterials/tabid/258/articleType/CategoryView/categoryId/100/Exercises.aspx" TargetMode="External"/><Relationship Id="rId151" Type="http://schemas.openxmlformats.org/officeDocument/2006/relationships/image" Target="media/image114.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footer" Target="footer1.xml"/><Relationship Id="rId18" Type="http://schemas.openxmlformats.org/officeDocument/2006/relationships/image" Target="media/image4.png"/><Relationship Id="rId39" Type="http://schemas.openxmlformats.org/officeDocument/2006/relationships/image" Target="media/image18.png"/><Relationship Id="rId109" Type="http://schemas.openxmlformats.org/officeDocument/2006/relationships/hyperlink" Target="https://www.sciencedirect.com/science/article/abs/pii/S0272696398000308?via%3Dihub" TargetMode="External"/><Relationship Id="rId34" Type="http://schemas.openxmlformats.org/officeDocument/2006/relationships/image" Target="media/image15.png"/><Relationship Id="rId50" Type="http://schemas.openxmlformats.org/officeDocument/2006/relationships/image" Target="media/image27.emf"/><Relationship Id="rId55" Type="http://schemas.microsoft.com/office/2007/relationships/hdphoto" Target="media/hdphoto1.wdp"/><Relationship Id="rId76" Type="http://schemas.openxmlformats.org/officeDocument/2006/relationships/image" Target="media/image52.emf"/><Relationship Id="rId97" Type="http://schemas.openxmlformats.org/officeDocument/2006/relationships/image" Target="media/image72.png"/><Relationship Id="rId104" Type="http://schemas.openxmlformats.org/officeDocument/2006/relationships/image" Target="media/image79.emf"/><Relationship Id="rId120" Type="http://schemas.openxmlformats.org/officeDocument/2006/relationships/image" Target="media/image88.emf"/><Relationship Id="rId125" Type="http://schemas.openxmlformats.org/officeDocument/2006/relationships/image" Target="media/image93.png"/><Relationship Id="rId141" Type="http://schemas.openxmlformats.org/officeDocument/2006/relationships/image" Target="media/image107.emf"/><Relationship Id="rId146" Type="http://schemas.openxmlformats.org/officeDocument/2006/relationships/image" Target="media/image111.jpeg"/><Relationship Id="rId7" Type="http://schemas.openxmlformats.org/officeDocument/2006/relationships/endnotes" Target="endnotes.xml"/><Relationship Id="rId71" Type="http://schemas.openxmlformats.org/officeDocument/2006/relationships/image" Target="media/image47.emf"/><Relationship Id="rId92" Type="http://schemas.openxmlformats.org/officeDocument/2006/relationships/image" Target="media/image67.jpeg"/><Relationship Id="rId2" Type="http://schemas.openxmlformats.org/officeDocument/2006/relationships/numbering" Target="numbering.xml"/><Relationship Id="rId29" Type="http://schemas.openxmlformats.org/officeDocument/2006/relationships/header" Target="header4.xml"/><Relationship Id="rId24" Type="http://schemas.openxmlformats.org/officeDocument/2006/relationships/image" Target="media/image10.png"/><Relationship Id="rId40" Type="http://schemas.openxmlformats.org/officeDocument/2006/relationships/image" Target="media/image19.png"/><Relationship Id="rId45" Type="http://schemas.openxmlformats.org/officeDocument/2006/relationships/image" Target="media/image22.emf"/><Relationship Id="rId66" Type="http://schemas.openxmlformats.org/officeDocument/2006/relationships/image" Target="media/image42.emf"/><Relationship Id="rId87" Type="http://schemas.openxmlformats.org/officeDocument/2006/relationships/image" Target="media/image62.jpeg"/><Relationship Id="rId110" Type="http://schemas.openxmlformats.org/officeDocument/2006/relationships/hyperlink" Target="https://www.kbmanage.com/concept/ethical-purchasing-ethical-procurement" TargetMode="External"/><Relationship Id="rId115" Type="http://schemas.openxmlformats.org/officeDocument/2006/relationships/header" Target="header9.xml"/><Relationship Id="rId131" Type="http://schemas.openxmlformats.org/officeDocument/2006/relationships/image" Target="media/image99.png"/><Relationship Id="rId136" Type="http://schemas.openxmlformats.org/officeDocument/2006/relationships/image" Target="media/image104.emf"/><Relationship Id="rId61" Type="http://schemas.openxmlformats.org/officeDocument/2006/relationships/image" Target="media/image37.emf"/><Relationship Id="rId82" Type="http://schemas.openxmlformats.org/officeDocument/2006/relationships/image" Target="media/image57.emf"/><Relationship Id="rId152" Type="http://schemas.openxmlformats.org/officeDocument/2006/relationships/header" Target="header12.xml"/><Relationship Id="rId19" Type="http://schemas.openxmlformats.org/officeDocument/2006/relationships/image" Target="media/image5.png"/><Relationship Id="rId14" Type="http://schemas.openxmlformats.org/officeDocument/2006/relationships/footer" Target="footer2.xml"/><Relationship Id="rId30" Type="http://schemas.openxmlformats.org/officeDocument/2006/relationships/footer" Target="footer6.xml"/><Relationship Id="rId35" Type="http://schemas.openxmlformats.org/officeDocument/2006/relationships/image" Target="media/image16.emf"/><Relationship Id="rId56" Type="http://schemas.openxmlformats.org/officeDocument/2006/relationships/image" Target="media/image32.png"/><Relationship Id="rId77" Type="http://schemas.openxmlformats.org/officeDocument/2006/relationships/image" Target="media/image53.emf"/><Relationship Id="rId100" Type="http://schemas.openxmlformats.org/officeDocument/2006/relationships/image" Target="media/image75.emf"/><Relationship Id="rId105" Type="http://schemas.openxmlformats.org/officeDocument/2006/relationships/image" Target="media/image80.png"/><Relationship Id="rId126" Type="http://schemas.openxmlformats.org/officeDocument/2006/relationships/image" Target="media/image94.png"/><Relationship Id="rId147" Type="http://schemas.openxmlformats.org/officeDocument/2006/relationships/image" Target="media/image112.gif"/><Relationship Id="rId8" Type="http://schemas.openxmlformats.org/officeDocument/2006/relationships/image" Target="media/image1.jpeg"/><Relationship Id="rId51" Type="http://schemas.openxmlformats.org/officeDocument/2006/relationships/image" Target="media/image28.png"/><Relationship Id="rId72" Type="http://schemas.openxmlformats.org/officeDocument/2006/relationships/image" Target="media/image48.png"/><Relationship Id="rId93" Type="http://schemas.openxmlformats.org/officeDocument/2006/relationships/image" Target="media/image68.jpeg"/><Relationship Id="rId98" Type="http://schemas.openxmlformats.org/officeDocument/2006/relationships/image" Target="media/image73.emf"/><Relationship Id="rId121" Type="http://schemas.openxmlformats.org/officeDocument/2006/relationships/image" Target="media/image89.emf"/><Relationship Id="rId142" Type="http://schemas.openxmlformats.org/officeDocument/2006/relationships/image" Target="media/image108.emf"/><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10.xml.rels><?xml version="1.0" encoding="UTF-8" standalone="yes"?>
<Relationships xmlns="http://schemas.openxmlformats.org/package/2006/relationships"><Relationship Id="rId1" Type="http://schemas.openxmlformats.org/officeDocument/2006/relationships/image" Target="media/image2.png"/></Relationships>
</file>

<file path=word/_rels/header11.xml.rels><?xml version="1.0" encoding="UTF-8" standalone="yes"?>
<Relationships xmlns="http://schemas.openxmlformats.org/package/2006/relationships"><Relationship Id="rId1" Type="http://schemas.openxmlformats.org/officeDocument/2006/relationships/image" Target="media/image2.png"/></Relationships>
</file>

<file path=word/_rels/header12.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1" Type="http://schemas.openxmlformats.org/officeDocument/2006/relationships/image" Target="media/image2.png"/></Relationships>
</file>

<file path=word/_rels/header7.xml.rels><?xml version="1.0" encoding="UTF-8" standalone="yes"?>
<Relationships xmlns="http://schemas.openxmlformats.org/package/2006/relationships"><Relationship Id="rId1" Type="http://schemas.openxmlformats.org/officeDocument/2006/relationships/image" Target="media/image2.png"/></Relationships>
</file>

<file path=word/_rels/header9.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49483-6BE1-4B98-BD2E-78323E3D63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181</TotalTime>
  <Pages>309</Pages>
  <Words>64782</Words>
  <Characters>369258</Characters>
  <Application>Microsoft Office Word</Application>
  <DocSecurity>0</DocSecurity>
  <Lines>3077</Lines>
  <Paragraphs>866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433174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Suzanne du Plessis</dc:creator>
  <cp:keywords/>
  <dc:description/>
  <cp:lastModifiedBy>Suzanne du Plessis</cp:lastModifiedBy>
  <cp:revision>19</cp:revision>
  <cp:lastPrinted>2020-07-25T14:20:00Z</cp:lastPrinted>
  <dcterms:created xsi:type="dcterms:W3CDTF">2020-07-28T06:59:00Z</dcterms:created>
  <dcterms:modified xsi:type="dcterms:W3CDTF">2020-07-29T10:13:00Z</dcterms:modified>
</cp:coreProperties>
</file>